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3C1DC5" w:rsidRDefault="003C1DC5" w:rsidP="003C1DC5">
      <w:pPr>
        <w:jc w:val="center"/>
        <w:rPr>
          <w:sz w:val="24"/>
          <w:szCs w:val="24"/>
        </w:rPr>
      </w:pPr>
      <w:r w:rsidRPr="003C1DC5">
        <w:rPr>
          <w:sz w:val="24"/>
          <w:szCs w:val="24"/>
        </w:rPr>
        <w:t>Kuldīgā, Kuldīgas novadā</w:t>
      </w:r>
    </w:p>
    <w:p w14:paraId="2A9D4332" w14:textId="77777777" w:rsidR="003C1DC5" w:rsidRPr="003C1DC5" w:rsidRDefault="003C1DC5" w:rsidP="003C1DC5">
      <w:pPr>
        <w:rPr>
          <w:sz w:val="24"/>
          <w:szCs w:val="24"/>
        </w:rPr>
      </w:pPr>
    </w:p>
    <w:p w14:paraId="7FB1763A" w14:textId="4DFB3BF9" w:rsidR="003C1DC5" w:rsidRDefault="00FE02EF" w:rsidP="00FE02EF">
      <w:pPr>
        <w:tabs>
          <w:tab w:val="left" w:pos="6096"/>
        </w:tabs>
        <w:rPr>
          <w:sz w:val="24"/>
          <w:szCs w:val="24"/>
        </w:rPr>
      </w:pPr>
      <w:r w:rsidRPr="00FE02EF">
        <w:rPr>
          <w:sz w:val="24"/>
          <w:szCs w:val="24"/>
        </w:rPr>
        <w:t xml:space="preserve">2024.gada </w:t>
      </w:r>
      <w:r w:rsidR="002A7DDD">
        <w:rPr>
          <w:sz w:val="24"/>
          <w:szCs w:val="24"/>
        </w:rPr>
        <w:t>1</w:t>
      </w:r>
      <w:r w:rsidR="00143220">
        <w:rPr>
          <w:sz w:val="24"/>
          <w:szCs w:val="24"/>
        </w:rPr>
        <w:t>7</w:t>
      </w:r>
      <w:r w:rsidR="002A7DDD">
        <w:rPr>
          <w:sz w:val="24"/>
          <w:szCs w:val="24"/>
        </w:rPr>
        <w:t>. decembrī</w:t>
      </w:r>
      <w:r w:rsidRPr="00FE02EF">
        <w:rPr>
          <w:sz w:val="24"/>
          <w:szCs w:val="24"/>
        </w:rPr>
        <w:t xml:space="preserve"> Nr.1.38/24/</w:t>
      </w:r>
      <w:r w:rsidR="008032F2">
        <w:rPr>
          <w:sz w:val="24"/>
          <w:szCs w:val="24"/>
        </w:rPr>
        <w:t>257</w:t>
      </w:r>
    </w:p>
    <w:p w14:paraId="7F3891F7" w14:textId="77777777" w:rsidR="00FE02EF" w:rsidRPr="003C1DC5" w:rsidRDefault="00FE02EF" w:rsidP="00FE02EF">
      <w:pPr>
        <w:tabs>
          <w:tab w:val="left" w:pos="6096"/>
        </w:tabs>
        <w:rPr>
          <w:i/>
          <w:sz w:val="24"/>
          <w:szCs w:val="24"/>
        </w:rPr>
      </w:pPr>
    </w:p>
    <w:p w14:paraId="56118A2D" w14:textId="77777777" w:rsidR="003C1DC5" w:rsidRPr="003C1DC5" w:rsidRDefault="003C1DC5" w:rsidP="003C1DC5">
      <w:pPr>
        <w:tabs>
          <w:tab w:val="left" w:pos="6096"/>
        </w:tabs>
        <w:jc w:val="right"/>
        <w:rPr>
          <w:b/>
          <w:bCs/>
          <w:i/>
          <w:sz w:val="24"/>
          <w:szCs w:val="24"/>
        </w:rPr>
      </w:pPr>
      <w:r w:rsidRPr="003C1DC5">
        <w:rPr>
          <w:b/>
          <w:bCs/>
          <w:i/>
          <w:sz w:val="24"/>
          <w:szCs w:val="24"/>
        </w:rPr>
        <w:t>Ieinteresētajiem piegādātājiem</w:t>
      </w:r>
    </w:p>
    <w:p w14:paraId="79EECAF8" w14:textId="77777777" w:rsidR="003C1DC5" w:rsidRDefault="003C1DC5" w:rsidP="003C1DC5">
      <w:pPr>
        <w:suppressAutoHyphens/>
        <w:ind w:firstLine="567"/>
        <w:jc w:val="both"/>
        <w:rPr>
          <w:sz w:val="24"/>
          <w:szCs w:val="24"/>
        </w:rPr>
      </w:pPr>
    </w:p>
    <w:p w14:paraId="6CF50E19" w14:textId="77777777" w:rsidR="00DF18F2" w:rsidRPr="003C1DC5" w:rsidRDefault="00DF18F2" w:rsidP="003C1DC5">
      <w:pPr>
        <w:suppressAutoHyphens/>
        <w:ind w:firstLine="567"/>
        <w:jc w:val="both"/>
        <w:rPr>
          <w:sz w:val="24"/>
          <w:szCs w:val="24"/>
        </w:rPr>
      </w:pPr>
    </w:p>
    <w:p w14:paraId="58ED7824" w14:textId="0FE2619C" w:rsidR="003C1DC5" w:rsidRPr="003C1DC5" w:rsidRDefault="003C1DC5" w:rsidP="003C1DC5">
      <w:pPr>
        <w:suppressAutoHyphens/>
        <w:ind w:firstLine="567"/>
        <w:jc w:val="both"/>
        <w:rPr>
          <w:sz w:val="24"/>
          <w:szCs w:val="24"/>
        </w:rPr>
      </w:pPr>
      <w:r w:rsidRPr="003C1DC5">
        <w:rPr>
          <w:sz w:val="24"/>
          <w:szCs w:val="24"/>
        </w:rPr>
        <w:t xml:space="preserve">Kuldīgas novada domes Publisko iepirkumu komisija ir </w:t>
      </w:r>
      <w:r w:rsidR="008765A2">
        <w:rPr>
          <w:sz w:val="24"/>
          <w:szCs w:val="24"/>
        </w:rPr>
        <w:t xml:space="preserve">konstatējusi kļūdu iepirkuma </w:t>
      </w:r>
      <w:r w:rsidR="002A7DDD" w:rsidRPr="002A7DDD">
        <w:rPr>
          <w:b/>
          <w:bCs/>
          <w:sz w:val="24"/>
          <w:szCs w:val="24"/>
        </w:rPr>
        <w:t>“Upes un Mazās Upes ielas pārbūve Kuldīgā, Kuldīgas novadā” ID Nr. KNP 2024/72-K</w:t>
      </w:r>
      <w:r w:rsidRPr="00EA58D5">
        <w:rPr>
          <w:b/>
          <w:bCs/>
          <w:sz w:val="24"/>
          <w:szCs w:val="24"/>
        </w:rPr>
        <w:t>,</w:t>
      </w:r>
      <w:r w:rsidRPr="003C1DC5">
        <w:rPr>
          <w:sz w:val="24"/>
          <w:szCs w:val="24"/>
        </w:rPr>
        <w:t xml:space="preserve"> turpmāk - Iepirkums, </w:t>
      </w:r>
      <w:r w:rsidR="008765A2">
        <w:rPr>
          <w:sz w:val="24"/>
          <w:szCs w:val="24"/>
        </w:rPr>
        <w:t>dokumentācijā</w:t>
      </w:r>
      <w:r w:rsidRPr="003C1DC5">
        <w:rPr>
          <w:sz w:val="24"/>
          <w:szCs w:val="24"/>
        </w:rPr>
        <w:t>:</w:t>
      </w:r>
    </w:p>
    <w:p w14:paraId="475B0557" w14:textId="77777777" w:rsidR="001D25A5" w:rsidRDefault="001D25A5" w:rsidP="001D25A5">
      <w:pPr>
        <w:suppressAutoHyphens/>
        <w:jc w:val="both"/>
        <w:rPr>
          <w:sz w:val="24"/>
          <w:szCs w:val="24"/>
          <w:lang w:eastAsia="zh-CN"/>
        </w:rPr>
      </w:pPr>
    </w:p>
    <w:p w14:paraId="0F6260C0" w14:textId="0F090939" w:rsidR="002A7DDD" w:rsidRPr="00143220" w:rsidRDefault="002A7DDD" w:rsidP="00143220">
      <w:pPr>
        <w:pStyle w:val="ListParagraph"/>
        <w:numPr>
          <w:ilvl w:val="0"/>
          <w:numId w:val="7"/>
        </w:numPr>
        <w:rPr>
          <w:rFonts w:eastAsia="Calibri"/>
          <w:sz w:val="24"/>
          <w:szCs w:val="24"/>
          <w:lang w:eastAsia="lv-LV"/>
        </w:rPr>
      </w:pPr>
      <w:r w:rsidRPr="00143220">
        <w:rPr>
          <w:rFonts w:eastAsia="Calibri"/>
          <w:sz w:val="24"/>
          <w:szCs w:val="24"/>
          <w:lang w:eastAsia="lv-LV"/>
        </w:rPr>
        <w:t>Jautājums:</w:t>
      </w:r>
    </w:p>
    <w:p w14:paraId="4C2665BD" w14:textId="77777777" w:rsidR="002A7DDD" w:rsidRPr="00143220" w:rsidRDefault="002A7DDD" w:rsidP="00CE2C55">
      <w:pPr>
        <w:jc w:val="both"/>
        <w:rPr>
          <w:rFonts w:eastAsia="Calibri"/>
          <w:i/>
          <w:iCs/>
          <w:sz w:val="24"/>
          <w:szCs w:val="24"/>
          <w:lang w:eastAsia="lv-LV"/>
        </w:rPr>
      </w:pPr>
      <w:r w:rsidRPr="00143220">
        <w:rPr>
          <w:rFonts w:eastAsia="Calibri"/>
          <w:i/>
          <w:iCs/>
          <w:sz w:val="24"/>
          <w:szCs w:val="24"/>
          <w:lang w:eastAsia="lv-LV"/>
        </w:rPr>
        <w:t>2024. gada 5. decembrī Kuldīgas novada pašvaldība  (turpmāk – Pasūtītājs) elektroniskajā iepirkumu sistēmā ir izsludinājis iepirkumu – atklātu konkursu “UPES UN MAZĀS UPES IELAS PĀRBŪVE KULDĪGĀ, KULDĪGAS NOVADĀ”” (iepirkuma identifikācijas Nr. KNP 2024/72-K) (turpmāk – Iepirkums). Kā Iepirkuma piedāvājumu iesniegšanas termiņš ir noteikts 2025. gada 7. janvāris. Lai arī Pasūtītājs ir sniedzis iepriekšējo informāciju par plānoto Iepirkumu savā iepirkumu plānu sarakstā un tādejādi paredzētais Iepirkuma piedāvājumu iesniegšanas termiņš ir noteikts atbilstoši normatīvo aktu prasībām, tomēr vēlamies vērst Pasūtītāja uzmanību, ka ņemot vērā gaidāmās svētku brīvdienas un ar tām saistīto ietekmi, faktiskais piedāvājumu sagatavošanai paredzētais laiks ir nepietiekošs, lai sagatavotu pilnvērtīgu un pamatotu piedāvājumu.</w:t>
      </w:r>
    </w:p>
    <w:p w14:paraId="7819E224" w14:textId="77777777" w:rsidR="002A7DDD" w:rsidRPr="00143220" w:rsidRDefault="002A7DDD" w:rsidP="00CE2C55">
      <w:pPr>
        <w:jc w:val="both"/>
        <w:rPr>
          <w:rFonts w:eastAsia="Calibri"/>
          <w:i/>
          <w:iCs/>
          <w:sz w:val="24"/>
          <w:szCs w:val="24"/>
          <w:lang w:eastAsia="lv-LV"/>
        </w:rPr>
      </w:pPr>
      <w:r w:rsidRPr="00143220">
        <w:rPr>
          <w:rFonts w:eastAsia="Calibri"/>
          <w:i/>
          <w:iCs/>
          <w:sz w:val="24"/>
          <w:szCs w:val="24"/>
          <w:lang w:eastAsia="lv-LV"/>
        </w:rPr>
        <w:t xml:space="preserve">Pirmkārt, Ministru kabineta 2023. gada 13. jūnija rīkojums Nr. 348 nosaka, ka no valsts budžeta finansējamās institūcijās, kurās noteikta piecu dienu darba nedēļa no pirmdienas līdz piektdienai, tiek pārcelta darba diena no pirmdienas 2024. gada 23. decembra, uz sestdienu 2024. gada 14. decembri, un darba diena no pirmdienas 2024. gada 30. decembra uz sestdienu 2024. gada 28. decembri, savukārt saskaņā ar Publisko iepirkumu likuma 36. panta (2) daļu, papildus informācija par iepirkuma procedūras dokumentos iekļautajām prasībām tiek sniegta piecu darbdienu laikā, bet ne vēlāk kā sešas dienas pirms piedāvājumu iesniegšanas termiņa beigām. Līdz ar to, ņemot vērā esošo piedāvājumu iesniegšanas termiņu, papildus informācijas sniegšanas galējais termiņš būtu tāds, kas pretendentiem faktiski atstātu tikai 2 darba dienas, lai iepazītos ar papildus informāciju un to ievērtētu savā piedāvājumā. Mūsuprāt, ņemot vērā paredzamā projekta apjomu un sarežģītību, tas nav saprātīgs termiņš. </w:t>
      </w:r>
    </w:p>
    <w:p w14:paraId="14058128" w14:textId="77777777" w:rsidR="002A7DDD" w:rsidRPr="00143220" w:rsidRDefault="002A7DDD" w:rsidP="00CE2C55">
      <w:pPr>
        <w:jc w:val="both"/>
        <w:rPr>
          <w:rFonts w:eastAsia="Calibri"/>
          <w:i/>
          <w:iCs/>
          <w:sz w:val="24"/>
          <w:szCs w:val="24"/>
          <w:lang w:eastAsia="lv-LV"/>
        </w:rPr>
      </w:pPr>
      <w:r w:rsidRPr="00143220">
        <w:rPr>
          <w:rFonts w:eastAsia="Calibri"/>
          <w:i/>
          <w:iCs/>
          <w:sz w:val="24"/>
          <w:szCs w:val="24"/>
          <w:lang w:eastAsia="lv-LV"/>
        </w:rPr>
        <w:t xml:space="preserve">Otrkārt, vēlamies arī norādīt, ka, lai pretendenti sagatavotu pilnvērtīgu piedāvājumu, tiem ir jākomunicē un jāsaņem informācija no vairākiem dažādu jomu komersantiem un organizācijām, kā apdrošināšanas sabiedrībām, bankām, būvmateriāli piegādātājiem, pakalpojumu sniedzējiem, projekta tehnisko noteikumu izdevējiem un citiem. Iepriekš uzskatītajiem saistībā ar svētku dienām un paredzamo darba dienu pārcelšanu, ir iespējama atšķirīga darba organizācija nekā  Ministru kabineta rīkojumā Nr. 348 ieteiktā. Tādejādi praktiski divas nedēļas pirms piedāvājumu iesniegšanas termiņa, pretendenti var saskarties ar grūtībām saņemt piedāvājuma sagatavošanai būtisku informāciju, kuras nepieciešamība var rasties piedāvājuma sagatavošanas laikā, padziļinātāk iepazīstoties ar tehnisko dokumentāciju vai saņemot papildus informāciju no Pasūtītāja. Un šāda nepieciešamība nav paredzama, jo lai cik profesionāls un pieredzējis jebkurš pretendents būtu, tas nevar paredzēt Pasūtītāja nostāju attiecībā uz kādu radušos neskaidrību, lai preventīvi jau sāktu risināt neskaidrību pirms informācija saņemšanas.  </w:t>
      </w:r>
    </w:p>
    <w:p w14:paraId="32389B99" w14:textId="77777777" w:rsidR="002A7DDD" w:rsidRPr="00143220" w:rsidRDefault="002A7DDD" w:rsidP="00CE2C55">
      <w:pPr>
        <w:jc w:val="both"/>
        <w:rPr>
          <w:rFonts w:eastAsia="Calibri"/>
          <w:i/>
          <w:iCs/>
          <w:sz w:val="24"/>
          <w:szCs w:val="24"/>
          <w:lang w:eastAsia="lv-LV"/>
        </w:rPr>
      </w:pPr>
      <w:r w:rsidRPr="00143220">
        <w:rPr>
          <w:rFonts w:eastAsia="Calibri"/>
          <w:i/>
          <w:iCs/>
          <w:sz w:val="24"/>
          <w:szCs w:val="24"/>
          <w:lang w:eastAsia="lv-LV"/>
        </w:rPr>
        <w:t xml:space="preserve">Treškārt, saskaņā ar iepirkuma nolikumā iekļauto informāciju gan attiecībā uz piedāvājuma derīguma termiņu, gan būvdarbu uzsākšanas termiņiem, nav saredzams pamats tam, lai ievērojot visus augstāk izklāstītos, objektīvos sarežģījumus piedāvājumu sagatavošanai, pieturētos pie tik saspringta piedāvājumu iesniegšanas termiņa. Šis ir viens no apjoma ziņā lielākajiem Pasūtītājam </w:t>
      </w:r>
      <w:r w:rsidRPr="00143220">
        <w:rPr>
          <w:rFonts w:eastAsia="Calibri"/>
          <w:i/>
          <w:iCs/>
          <w:sz w:val="24"/>
          <w:szCs w:val="24"/>
          <w:lang w:eastAsia="lv-LV"/>
        </w:rPr>
        <w:lastRenderedPageBreak/>
        <w:t xml:space="preserve">plānotajiem objektiem 2025. gadā, kam rūpīgi un laikietilpīgi sagatavots piedāvājum var panākt būtisku sabiedrības līdzekļu ekonomiju un sniegt pārliecību, ka objekta realizācijas laikā netiks risināti būtiski jautājumi, kuri varēja tikt atrisināti jau piedāvājumu sagatavošanas laikā (ja tam būtu bijis atvēlēts pietiekams termiņš). Līdz ar to, izsvērta un pietiekami ilga piedāvājumu iesniegšanas termiņa noteikšana, ir arī Pasūtītāja, kā rūpīga un gādīga saimnieka interesēs. </w:t>
      </w:r>
    </w:p>
    <w:p w14:paraId="1F95C1D5" w14:textId="40B5FBAC" w:rsidR="008765A2" w:rsidRPr="00143220" w:rsidRDefault="002A7DDD" w:rsidP="00CE2C55">
      <w:pPr>
        <w:jc w:val="both"/>
        <w:rPr>
          <w:rFonts w:eastAsia="Calibri"/>
          <w:i/>
          <w:iCs/>
          <w:sz w:val="24"/>
          <w:szCs w:val="24"/>
          <w:lang w:eastAsia="lv-LV"/>
        </w:rPr>
      </w:pPr>
      <w:r w:rsidRPr="00143220">
        <w:rPr>
          <w:rFonts w:eastAsia="Calibri"/>
          <w:i/>
          <w:iCs/>
          <w:sz w:val="24"/>
          <w:szCs w:val="24"/>
          <w:lang w:eastAsia="lv-LV"/>
        </w:rPr>
        <w:t>Līdz ar to, ņemot vērā visu iepriekš minēto, lūdzam Pasūtītāju izmantojot Publisko iepirkumu likuma 35. panta (4) daļā paredzētas tiesības, noteikt par 14 dienām ilgāku piedāvājumu iesniegšanas termiņu, nekā šobrīd noteiktais.</w:t>
      </w:r>
    </w:p>
    <w:p w14:paraId="0EFB8AA5" w14:textId="77777777" w:rsidR="00CC0527" w:rsidRDefault="00CC0527" w:rsidP="00CC0527">
      <w:pPr>
        <w:suppressAutoHyphens/>
        <w:jc w:val="both"/>
        <w:rPr>
          <w:sz w:val="24"/>
          <w:szCs w:val="24"/>
          <w:lang w:eastAsia="zh-CN"/>
        </w:rPr>
      </w:pPr>
    </w:p>
    <w:p w14:paraId="60A8CC1C" w14:textId="77777777" w:rsidR="00CC0527" w:rsidRPr="00295251" w:rsidRDefault="00CC0527" w:rsidP="00CC0527">
      <w:pPr>
        <w:jc w:val="both"/>
        <w:rPr>
          <w:b/>
          <w:bCs/>
          <w:sz w:val="24"/>
          <w:szCs w:val="24"/>
        </w:rPr>
      </w:pPr>
      <w:r w:rsidRPr="00295251">
        <w:rPr>
          <w:b/>
          <w:bCs/>
          <w:sz w:val="24"/>
          <w:szCs w:val="24"/>
        </w:rPr>
        <w:t>Atbilde:</w:t>
      </w:r>
    </w:p>
    <w:p w14:paraId="7BB6684C" w14:textId="46AB4AB4" w:rsidR="00CC654E" w:rsidRDefault="00CC0527" w:rsidP="00CC0527">
      <w:pPr>
        <w:jc w:val="both"/>
        <w:rPr>
          <w:b/>
          <w:bCs/>
          <w:sz w:val="24"/>
          <w:szCs w:val="24"/>
          <w:lang w:eastAsia="zh-CN"/>
        </w:rPr>
      </w:pPr>
      <w:r w:rsidRPr="00046265">
        <w:rPr>
          <w:sz w:val="24"/>
          <w:szCs w:val="24"/>
        </w:rPr>
        <w:t xml:space="preserve">Ņemot vērā iepriekš tekstā </w:t>
      </w:r>
      <w:r>
        <w:rPr>
          <w:sz w:val="24"/>
          <w:szCs w:val="24"/>
        </w:rPr>
        <w:t>minēto</w:t>
      </w:r>
      <w:r w:rsidRPr="00046265">
        <w:rPr>
          <w:sz w:val="24"/>
          <w:szCs w:val="24"/>
        </w:rPr>
        <w:t xml:space="preserve">, </w:t>
      </w:r>
      <w:r w:rsidRPr="00046265">
        <w:rPr>
          <w:b/>
          <w:bCs/>
          <w:sz w:val="24"/>
          <w:szCs w:val="24"/>
          <w:lang w:eastAsia="zh-CN"/>
        </w:rPr>
        <w:t xml:space="preserve">Komisija, publicējot šo </w:t>
      </w:r>
      <w:r>
        <w:rPr>
          <w:b/>
          <w:bCs/>
          <w:sz w:val="24"/>
          <w:szCs w:val="24"/>
          <w:lang w:eastAsia="zh-CN"/>
        </w:rPr>
        <w:t>dokumentu,</w:t>
      </w:r>
      <w:r w:rsidRPr="00046265">
        <w:rPr>
          <w:b/>
          <w:bCs/>
          <w:sz w:val="24"/>
          <w:szCs w:val="24"/>
          <w:lang w:eastAsia="zh-CN"/>
        </w:rPr>
        <w:t xml:space="preserve"> </w:t>
      </w:r>
      <w:r>
        <w:rPr>
          <w:b/>
          <w:bCs/>
          <w:sz w:val="24"/>
          <w:szCs w:val="24"/>
          <w:lang w:eastAsia="zh-CN"/>
        </w:rPr>
        <w:t>informē, ka piedāvājumu iesniegšanas termiņš tiek pagarināts.</w:t>
      </w:r>
    </w:p>
    <w:p w14:paraId="0957B19C" w14:textId="77777777" w:rsidR="00CC0527" w:rsidRDefault="00CC0527" w:rsidP="00CC0527">
      <w:pPr>
        <w:jc w:val="both"/>
        <w:rPr>
          <w:rFonts w:ascii="Calibri" w:eastAsia="Calibri" w:hAnsi="Calibri" w:cs="Calibri"/>
          <w:sz w:val="20"/>
          <w:szCs w:val="20"/>
          <w:lang w:eastAsia="lv-LV"/>
        </w:rPr>
      </w:pPr>
    </w:p>
    <w:p w14:paraId="57D3EFF2" w14:textId="44055E5F" w:rsidR="00CC654E" w:rsidRPr="00143220" w:rsidRDefault="00CC654E" w:rsidP="00143220">
      <w:pPr>
        <w:pStyle w:val="ListParagraph"/>
        <w:numPr>
          <w:ilvl w:val="0"/>
          <w:numId w:val="7"/>
        </w:numPr>
        <w:rPr>
          <w:rFonts w:eastAsia="Calibri"/>
          <w:sz w:val="24"/>
          <w:szCs w:val="24"/>
          <w:lang w:eastAsia="lv-LV"/>
        </w:rPr>
      </w:pPr>
      <w:r w:rsidRPr="00143220">
        <w:rPr>
          <w:rFonts w:eastAsia="Calibri"/>
          <w:sz w:val="24"/>
          <w:szCs w:val="24"/>
          <w:lang w:eastAsia="lv-LV"/>
        </w:rPr>
        <w:t>Jautājums:</w:t>
      </w:r>
    </w:p>
    <w:p w14:paraId="78A8EEA7" w14:textId="77777777" w:rsidR="00CC654E" w:rsidRDefault="00CC654E" w:rsidP="00CC654E">
      <w:pPr>
        <w:jc w:val="both"/>
        <w:rPr>
          <w:rFonts w:eastAsia="Calibri"/>
          <w:i/>
          <w:iCs/>
          <w:sz w:val="24"/>
          <w:szCs w:val="24"/>
          <w:lang w:eastAsia="lv-LV"/>
        </w:rPr>
      </w:pPr>
      <w:r w:rsidRPr="00F604E2">
        <w:rPr>
          <w:rFonts w:eastAsia="Calibri"/>
          <w:i/>
          <w:iCs/>
          <w:sz w:val="24"/>
          <w:szCs w:val="24"/>
          <w:lang w:eastAsia="lv-LV"/>
        </w:rPr>
        <w:t xml:space="preserve">Vai apakšuzņēmējs, uz kura pieredzi balstās Pretendents, lai pierādītu tā atbilstību nolikuma prasībām, ir tiesīgs piedalīties iepirkumā kā apakšuzņēmējs vairāku pretendentu piedāvājumos, tai skaitā nododot pieredzi kvalifikācijas prasību atbilstības nodrošināšanai vairākiem pretendentiem?  </w:t>
      </w:r>
    </w:p>
    <w:p w14:paraId="03D87169" w14:textId="77777777" w:rsidR="00CC654E" w:rsidRDefault="00CC654E" w:rsidP="00CC654E">
      <w:pPr>
        <w:rPr>
          <w:rFonts w:eastAsia="Calibri"/>
          <w:i/>
          <w:iCs/>
          <w:sz w:val="24"/>
          <w:szCs w:val="24"/>
          <w:lang w:eastAsia="lv-LV"/>
        </w:rPr>
      </w:pPr>
    </w:p>
    <w:p w14:paraId="4C50B16F" w14:textId="595D680B" w:rsidR="00CC654E" w:rsidRPr="00295251" w:rsidRDefault="00CC654E" w:rsidP="00295251">
      <w:pPr>
        <w:rPr>
          <w:rFonts w:eastAsia="Calibri"/>
          <w:b/>
          <w:bCs/>
          <w:sz w:val="24"/>
          <w:szCs w:val="24"/>
          <w:lang w:eastAsia="lv-LV"/>
        </w:rPr>
      </w:pPr>
      <w:bookmarkStart w:id="0" w:name="_Hlk185322380"/>
      <w:r w:rsidRPr="00295251">
        <w:rPr>
          <w:rFonts w:eastAsia="Calibri"/>
          <w:b/>
          <w:bCs/>
          <w:sz w:val="24"/>
          <w:szCs w:val="24"/>
          <w:lang w:eastAsia="lv-LV"/>
        </w:rPr>
        <w:t>Atbilde:</w:t>
      </w:r>
      <w:bookmarkEnd w:id="0"/>
    </w:p>
    <w:p w14:paraId="6227E2B4" w14:textId="58E60564" w:rsidR="00CC654E" w:rsidRPr="00295251" w:rsidRDefault="00CC654E" w:rsidP="00295251">
      <w:pPr>
        <w:pStyle w:val="ListParagraph"/>
        <w:ind w:left="0"/>
        <w:jc w:val="both"/>
        <w:rPr>
          <w:i/>
          <w:iCs/>
          <w:sz w:val="24"/>
          <w:szCs w:val="24"/>
        </w:rPr>
      </w:pPr>
      <w:r w:rsidRPr="00295251">
        <w:rPr>
          <w:sz w:val="24"/>
          <w:szCs w:val="24"/>
        </w:rPr>
        <w:t>Atbilstoši Publisko iepirkumu likuma 36.panta otrajai daļai, Pasūtītājs ir tiesīgs sniegt informāciju par iepirkuma procedūras dokumentos iekļautajām prasībām</w:t>
      </w:r>
      <w:r w:rsidRPr="00295251">
        <w:rPr>
          <w:i/>
          <w:iCs/>
          <w:sz w:val="24"/>
          <w:szCs w:val="24"/>
        </w:rPr>
        <w:t>.</w:t>
      </w:r>
    </w:p>
    <w:p w14:paraId="06AD1835" w14:textId="5623BB28" w:rsidR="00CC654E" w:rsidRPr="00295251" w:rsidRDefault="00CC654E" w:rsidP="00295251">
      <w:pPr>
        <w:pStyle w:val="ListParagraph"/>
        <w:ind w:left="0"/>
        <w:jc w:val="both"/>
        <w:rPr>
          <w:sz w:val="24"/>
          <w:szCs w:val="24"/>
        </w:rPr>
      </w:pPr>
      <w:r w:rsidRPr="00295251">
        <w:rPr>
          <w:sz w:val="24"/>
          <w:szCs w:val="24"/>
        </w:rPr>
        <w:t>Publisko iepirkumu likums neparedz iepirkumu komisijas tiesības komentēt normatīvo aktu prasības.</w:t>
      </w:r>
    </w:p>
    <w:p w14:paraId="398663C6" w14:textId="77777777" w:rsidR="00CC654E" w:rsidRPr="00295251" w:rsidRDefault="00CC654E" w:rsidP="00295251">
      <w:pPr>
        <w:pStyle w:val="ListParagraph"/>
        <w:ind w:left="0"/>
        <w:jc w:val="both"/>
        <w:rPr>
          <w:sz w:val="24"/>
          <w:szCs w:val="24"/>
        </w:rPr>
      </w:pPr>
      <w:r w:rsidRPr="00295251">
        <w:rPr>
          <w:sz w:val="24"/>
          <w:szCs w:val="24"/>
        </w:rPr>
        <w:t>Jautājumus, kas skar ieinteresēto piegādātāju profesionālo darbību, aicinām risināt kompetentās iestādēs.</w:t>
      </w:r>
    </w:p>
    <w:p w14:paraId="169BC2FF" w14:textId="77777777" w:rsidR="00CC654E" w:rsidRPr="006C1B95" w:rsidRDefault="00CC654E" w:rsidP="00CE2C55">
      <w:pPr>
        <w:jc w:val="both"/>
        <w:rPr>
          <w:rFonts w:ascii="Calibri" w:eastAsia="Calibri" w:hAnsi="Calibri" w:cs="Calibri"/>
          <w:sz w:val="20"/>
          <w:szCs w:val="20"/>
          <w:lang w:eastAsia="lv-LV"/>
        </w:rPr>
      </w:pPr>
    </w:p>
    <w:p w14:paraId="0D5DEA15" w14:textId="6B22E820" w:rsidR="002A7DDD" w:rsidRPr="004E730B" w:rsidRDefault="002A7DDD" w:rsidP="002A7DDD">
      <w:pPr>
        <w:suppressAutoHyphens/>
        <w:ind w:firstLine="284"/>
        <w:jc w:val="both"/>
        <w:rPr>
          <w:sz w:val="24"/>
          <w:szCs w:val="24"/>
        </w:rPr>
      </w:pPr>
      <w:bookmarkStart w:id="1" w:name="_Hlk180412506"/>
    </w:p>
    <w:p w14:paraId="2EEF32B8" w14:textId="77777777" w:rsidR="002A7DDD" w:rsidRDefault="002A7DDD" w:rsidP="00BD1DAC">
      <w:pPr>
        <w:suppressAutoHyphens/>
        <w:jc w:val="both"/>
        <w:rPr>
          <w:sz w:val="24"/>
          <w:szCs w:val="24"/>
          <w:lang w:eastAsia="zh-CN"/>
        </w:rPr>
      </w:pPr>
    </w:p>
    <w:bookmarkEnd w:id="1"/>
    <w:p w14:paraId="66C17CF5" w14:textId="1CCDEE73" w:rsidR="00DF18F2" w:rsidRDefault="00DF18F2" w:rsidP="00DF18F2">
      <w:pPr>
        <w:jc w:val="both"/>
        <w:rPr>
          <w:sz w:val="24"/>
          <w:szCs w:val="24"/>
        </w:rPr>
      </w:pPr>
    </w:p>
    <w:p w14:paraId="64BC38DA" w14:textId="77777777" w:rsidR="009E07FB" w:rsidRDefault="009E07FB" w:rsidP="00DF18F2">
      <w:pPr>
        <w:jc w:val="both"/>
        <w:rPr>
          <w:sz w:val="24"/>
          <w:szCs w:val="24"/>
        </w:rPr>
      </w:pPr>
    </w:p>
    <w:p w14:paraId="0653ED5A" w14:textId="77777777" w:rsidR="00BD1DAC" w:rsidRPr="003C1DC5" w:rsidRDefault="00BD1DAC" w:rsidP="003C1DC5">
      <w:pPr>
        <w:suppressAutoHyphens/>
        <w:jc w:val="both"/>
        <w:rPr>
          <w:sz w:val="24"/>
          <w:szCs w:val="24"/>
          <w:lang w:eastAsia="zh-CN"/>
        </w:rPr>
      </w:pPr>
    </w:p>
    <w:p w14:paraId="0A5838C1" w14:textId="77777777" w:rsidR="003C1DC5" w:rsidRPr="003C1DC5" w:rsidRDefault="003C1DC5" w:rsidP="003C1DC5">
      <w:pPr>
        <w:suppressAutoHyphens/>
        <w:jc w:val="both"/>
        <w:rPr>
          <w:sz w:val="24"/>
          <w:szCs w:val="24"/>
          <w:lang w:eastAsia="zh-CN"/>
        </w:rPr>
      </w:pPr>
    </w:p>
    <w:p w14:paraId="7585ECDF" w14:textId="77777777" w:rsidR="003C1DC5" w:rsidRPr="00CC0527" w:rsidRDefault="003C1DC5" w:rsidP="003C1DC5">
      <w:pPr>
        <w:suppressAutoHyphens/>
        <w:rPr>
          <w:sz w:val="24"/>
          <w:szCs w:val="24"/>
        </w:rPr>
      </w:pPr>
      <w:r w:rsidRPr="00CC0527">
        <w:rPr>
          <w:sz w:val="24"/>
          <w:szCs w:val="24"/>
        </w:rPr>
        <w:t>Komisijas priekšsēdētāja</w:t>
      </w:r>
      <w:r w:rsidRPr="00CC0527">
        <w:rPr>
          <w:sz w:val="24"/>
          <w:szCs w:val="24"/>
        </w:rPr>
        <w:tab/>
      </w:r>
      <w:r w:rsidRPr="00CC0527">
        <w:rPr>
          <w:sz w:val="24"/>
          <w:szCs w:val="24"/>
        </w:rPr>
        <w:tab/>
      </w:r>
      <w:r w:rsidRPr="00CC0527">
        <w:rPr>
          <w:sz w:val="24"/>
          <w:szCs w:val="24"/>
        </w:rPr>
        <w:tab/>
      </w:r>
      <w:r w:rsidRPr="00CC0527">
        <w:rPr>
          <w:i/>
          <w:iCs/>
          <w:sz w:val="24"/>
          <w:szCs w:val="24"/>
        </w:rPr>
        <w:t>* (paraksts</w:t>
      </w:r>
      <w:r w:rsidRPr="00CC0527">
        <w:rPr>
          <w:sz w:val="24"/>
          <w:szCs w:val="24"/>
        </w:rPr>
        <w:t>)</w:t>
      </w:r>
      <w:r w:rsidRPr="00CC0527">
        <w:rPr>
          <w:sz w:val="24"/>
          <w:szCs w:val="24"/>
        </w:rPr>
        <w:tab/>
      </w:r>
      <w:r w:rsidRPr="00CC0527">
        <w:rPr>
          <w:sz w:val="24"/>
          <w:szCs w:val="24"/>
        </w:rPr>
        <w:tab/>
      </w:r>
      <w:r w:rsidRPr="00CC0527">
        <w:rPr>
          <w:sz w:val="24"/>
          <w:szCs w:val="24"/>
        </w:rPr>
        <w:tab/>
      </w:r>
      <w:r w:rsidRPr="00CC0527">
        <w:rPr>
          <w:sz w:val="24"/>
          <w:szCs w:val="24"/>
        </w:rPr>
        <w:tab/>
        <w:t>I. Ozola</w:t>
      </w:r>
    </w:p>
    <w:p w14:paraId="2DDD2006" w14:textId="77777777" w:rsidR="003C1DC5" w:rsidRPr="00072406" w:rsidRDefault="003C1DC5" w:rsidP="003C1DC5">
      <w:pPr>
        <w:suppressAutoHyphens/>
        <w:jc w:val="center"/>
        <w:rPr>
          <w:sz w:val="22"/>
          <w:szCs w:val="22"/>
        </w:rPr>
      </w:pPr>
    </w:p>
    <w:p w14:paraId="17224725" w14:textId="77777777" w:rsidR="003C1DC5" w:rsidRPr="00072406" w:rsidRDefault="003C1DC5" w:rsidP="003C1DC5">
      <w:pPr>
        <w:suppressAutoHyphens/>
        <w:jc w:val="center"/>
        <w:rPr>
          <w:sz w:val="22"/>
          <w:szCs w:val="22"/>
        </w:rPr>
      </w:pPr>
    </w:p>
    <w:p w14:paraId="19101C6D" w14:textId="77777777" w:rsidR="003C1DC5" w:rsidRPr="00072406" w:rsidRDefault="003C1DC5" w:rsidP="003C1DC5">
      <w:pPr>
        <w:suppressAutoHyphens/>
        <w:ind w:left="-426"/>
        <w:jc w:val="center"/>
        <w:rPr>
          <w:sz w:val="22"/>
          <w:szCs w:val="22"/>
          <w:lang w:eastAsia="lv-LV"/>
        </w:rPr>
      </w:pPr>
      <w:r w:rsidRPr="00072406">
        <w:rPr>
          <w:sz w:val="22"/>
          <w:szCs w:val="22"/>
        </w:rPr>
        <w:t>*ŠIS DOKUMENTS IR PARAKSTĪTS AR DROŠU ELEKTRONISKO PARAKSTU UN SATUR LAIKA ZĪMOGU</w:t>
      </w:r>
    </w:p>
    <w:p w14:paraId="028EB046" w14:textId="77777777" w:rsidR="002D257E" w:rsidRPr="003C1DC5" w:rsidRDefault="002D257E">
      <w:pPr>
        <w:rPr>
          <w:sz w:val="24"/>
          <w:szCs w:val="24"/>
        </w:rPr>
      </w:pPr>
    </w:p>
    <w:sectPr w:rsidR="002D257E" w:rsidRPr="003C1DC5" w:rsidSect="003C1DC5">
      <w:footerReference w:type="default" r:id="rId8"/>
      <w:headerReference w:type="first" r:id="rId9"/>
      <w:pgSz w:w="11907" w:h="16840" w:code="9"/>
      <w:pgMar w:top="1134" w:right="851" w:bottom="851" w:left="1701" w:header="527"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735A175" w:rsidR="007D2D83" w:rsidRDefault="003C1DC5">
    <w:pPr>
      <w:pStyle w:val="Footer"/>
      <w:jc w:val="center"/>
      <w:rPr>
        <w:rFonts w:cs="Tahoma"/>
        <w:b/>
        <w:i/>
        <w:color w:val="C0C0C0"/>
        <w:spacing w:val="160"/>
        <w:sz w:val="16"/>
        <w:szCs w:val="16"/>
      </w:rPr>
    </w:pPr>
    <w:r w:rsidRPr="00863054">
      <w:rPr>
        <w:rFonts w:cs="Tahoma"/>
        <w:b/>
        <w:i/>
        <w:noProof/>
        <w:color w:val="C0C0C0"/>
        <w:spacing w:val="160"/>
        <w:sz w:val="16"/>
        <w:szCs w:val="16"/>
        <w:lang w:eastAsia="lv-LV"/>
      </w:rPr>
      <mc:AlternateContent>
        <mc:Choice Requires="wps">
          <w:drawing>
            <wp:anchor distT="0" distB="0" distL="114300" distR="114300" simplePos="0" relativeHeight="251659264" behindDoc="0" locked="0" layoutInCell="1" allowOverlap="1" wp14:anchorId="2A79C0B2" wp14:editId="695F470D">
              <wp:simplePos x="0" y="0"/>
              <wp:positionH relativeFrom="column">
                <wp:posOffset>0</wp:posOffset>
              </wp:positionH>
              <wp:positionV relativeFrom="paragraph">
                <wp:posOffset>13335</wp:posOffset>
              </wp:positionV>
              <wp:extent cx="5943600" cy="228600"/>
              <wp:effectExtent l="0" t="3810" r="0" b="0"/>
              <wp:wrapNone/>
              <wp:docPr id="4462621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40148" w14:textId="77777777" w:rsidR="007D2D83" w:rsidRDefault="007D2D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9C0B2" id="_x0000_t202" coordsize="21600,21600" o:spt="202" path="m,l,21600r21600,l21600,xe">
              <v:stroke joinstyle="miter"/>
              <v:path gradientshapeok="t" o:connecttype="rect"/>
            </v:shapetype>
            <v:shape id="Text Box 1" o:spid="_x0000_s1026" type="#_x0000_t202" style="position:absolute;left:0;text-align:left;margin-left:0;margin-top:1.05pt;width:46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22D40148" w14:textId="77777777" w:rsidR="007D2D83" w:rsidRDefault="007D2D8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2036584368"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7"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D148FF">
      <w:rPr>
        <w:sz w:val="22"/>
        <w:szCs w:val="22"/>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8"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C4981"/>
    <w:multiLevelType w:val="hybridMultilevel"/>
    <w:tmpl w:val="48623FC8"/>
    <w:lvl w:ilvl="0" w:tplc="045A6C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1B0D52"/>
    <w:multiLevelType w:val="hybridMultilevel"/>
    <w:tmpl w:val="640A2E56"/>
    <w:lvl w:ilvl="0" w:tplc="1D22F05E">
      <w:start w:val="1"/>
      <w:numFmt w:val="decimal"/>
      <w:lvlText w:val="%1."/>
      <w:lvlJc w:val="left"/>
      <w:pPr>
        <w:ind w:left="720" w:hanging="360"/>
      </w:pPr>
      <w:rPr>
        <w:rFonts w:hint="default"/>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070775C"/>
    <w:multiLevelType w:val="hybridMultilevel"/>
    <w:tmpl w:val="CA604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AFC1DE9"/>
    <w:multiLevelType w:val="hybridMultilevel"/>
    <w:tmpl w:val="1E643E02"/>
    <w:lvl w:ilvl="0" w:tplc="3C421CF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9D94A84"/>
    <w:multiLevelType w:val="hybridMultilevel"/>
    <w:tmpl w:val="BF386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009900">
    <w:abstractNumId w:val="5"/>
  </w:num>
  <w:num w:numId="2" w16cid:durableId="1313096277">
    <w:abstractNumId w:val="3"/>
  </w:num>
  <w:num w:numId="3" w16cid:durableId="150948031">
    <w:abstractNumId w:val="4"/>
  </w:num>
  <w:num w:numId="4" w16cid:durableId="199711869">
    <w:abstractNumId w:val="1"/>
  </w:num>
  <w:num w:numId="5" w16cid:durableId="848174473">
    <w:abstractNumId w:val="6"/>
  </w:num>
  <w:num w:numId="6" w16cid:durableId="271520386">
    <w:abstractNumId w:val="2"/>
  </w:num>
  <w:num w:numId="7" w16cid:durableId="1755736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oNotDisplayPageBoundaries/>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2597B"/>
    <w:rsid w:val="00052656"/>
    <w:rsid w:val="00072406"/>
    <w:rsid w:val="000838D4"/>
    <w:rsid w:val="00092673"/>
    <w:rsid w:val="0009565B"/>
    <w:rsid w:val="000C1043"/>
    <w:rsid w:val="000D48BA"/>
    <w:rsid w:val="000E1B8B"/>
    <w:rsid w:val="000F7073"/>
    <w:rsid w:val="00127055"/>
    <w:rsid w:val="001309C2"/>
    <w:rsid w:val="00143220"/>
    <w:rsid w:val="00160E91"/>
    <w:rsid w:val="00176409"/>
    <w:rsid w:val="001A7C7B"/>
    <w:rsid w:val="001B225C"/>
    <w:rsid w:val="001D25A5"/>
    <w:rsid w:val="001E46A4"/>
    <w:rsid w:val="002153E5"/>
    <w:rsid w:val="002241EA"/>
    <w:rsid w:val="00295251"/>
    <w:rsid w:val="002A7DDD"/>
    <w:rsid w:val="002D257E"/>
    <w:rsid w:val="002E7BBF"/>
    <w:rsid w:val="002F175E"/>
    <w:rsid w:val="00317C8E"/>
    <w:rsid w:val="003C1DC5"/>
    <w:rsid w:val="00420AA7"/>
    <w:rsid w:val="004232A7"/>
    <w:rsid w:val="0049457A"/>
    <w:rsid w:val="004C4522"/>
    <w:rsid w:val="00550167"/>
    <w:rsid w:val="00554A77"/>
    <w:rsid w:val="005B7F8F"/>
    <w:rsid w:val="005C43C5"/>
    <w:rsid w:val="005C4740"/>
    <w:rsid w:val="005F04F3"/>
    <w:rsid w:val="00664D1B"/>
    <w:rsid w:val="006C1B95"/>
    <w:rsid w:val="007136D9"/>
    <w:rsid w:val="00725E60"/>
    <w:rsid w:val="0078098C"/>
    <w:rsid w:val="007840B8"/>
    <w:rsid w:val="007A44C9"/>
    <w:rsid w:val="007D2D83"/>
    <w:rsid w:val="007D5196"/>
    <w:rsid w:val="008032F2"/>
    <w:rsid w:val="00823639"/>
    <w:rsid w:val="00854C71"/>
    <w:rsid w:val="00865DB5"/>
    <w:rsid w:val="008765A2"/>
    <w:rsid w:val="008A33EB"/>
    <w:rsid w:val="008B6FAA"/>
    <w:rsid w:val="009A6E6C"/>
    <w:rsid w:val="009E07FB"/>
    <w:rsid w:val="009F6A96"/>
    <w:rsid w:val="00A82B9D"/>
    <w:rsid w:val="00AE4469"/>
    <w:rsid w:val="00B473E8"/>
    <w:rsid w:val="00B50CFE"/>
    <w:rsid w:val="00BB5ADF"/>
    <w:rsid w:val="00BD1DAC"/>
    <w:rsid w:val="00BE1314"/>
    <w:rsid w:val="00BF358F"/>
    <w:rsid w:val="00C5059F"/>
    <w:rsid w:val="00C60B4B"/>
    <w:rsid w:val="00C74191"/>
    <w:rsid w:val="00C7714B"/>
    <w:rsid w:val="00C84BBB"/>
    <w:rsid w:val="00C939FB"/>
    <w:rsid w:val="00CB0132"/>
    <w:rsid w:val="00CC0527"/>
    <w:rsid w:val="00CC654E"/>
    <w:rsid w:val="00CE2C55"/>
    <w:rsid w:val="00D6609E"/>
    <w:rsid w:val="00DA22F4"/>
    <w:rsid w:val="00DB41B1"/>
    <w:rsid w:val="00DF18F2"/>
    <w:rsid w:val="00DF48F6"/>
    <w:rsid w:val="00E71C37"/>
    <w:rsid w:val="00EA58D5"/>
    <w:rsid w:val="00F1376D"/>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Heading2">
    <w:name w:val="heading 2"/>
    <w:basedOn w:val="Normal"/>
    <w:next w:val="Normal"/>
    <w:link w:val="Heading2Char"/>
    <w:qFormat/>
    <w:rsid w:val="003C1DC5"/>
    <w:pPr>
      <w:keepNext/>
      <w:jc w:val="center"/>
      <w:outlineLvl w:val="1"/>
    </w:pPr>
    <w:rPr>
      <w:spacing w:val="1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DC5"/>
    <w:rPr>
      <w:rFonts w:ascii="Times New Roman" w:eastAsia="SimSun" w:hAnsi="Times New Roman" w:cs="Times New Roman"/>
      <w:spacing w:val="100"/>
      <w:kern w:val="0"/>
      <w:sz w:val="40"/>
      <w:szCs w:val="40"/>
      <w14:ligatures w14:val="none"/>
    </w:rPr>
  </w:style>
  <w:style w:type="paragraph" w:styleId="Header">
    <w:name w:val="header"/>
    <w:basedOn w:val="Normal"/>
    <w:link w:val="HeaderChar"/>
    <w:rsid w:val="003C1DC5"/>
    <w:pPr>
      <w:tabs>
        <w:tab w:val="center" w:pos="4320"/>
        <w:tab w:val="right" w:pos="8640"/>
      </w:tabs>
    </w:pPr>
  </w:style>
  <w:style w:type="character" w:customStyle="1" w:styleId="HeaderChar">
    <w:name w:val="Header Char"/>
    <w:basedOn w:val="DefaultParagraphFont"/>
    <w:link w:val="Header"/>
    <w:rsid w:val="003C1DC5"/>
    <w:rPr>
      <w:rFonts w:ascii="Times New Roman" w:eastAsia="SimSun" w:hAnsi="Times New Roman" w:cs="Times New Roman"/>
      <w:kern w:val="0"/>
      <w:sz w:val="26"/>
      <w:szCs w:val="28"/>
      <w14:ligatures w14:val="none"/>
    </w:rPr>
  </w:style>
  <w:style w:type="paragraph" w:styleId="Footer">
    <w:name w:val="footer"/>
    <w:basedOn w:val="Normal"/>
    <w:link w:val="FooterChar"/>
    <w:rsid w:val="003C1DC5"/>
    <w:pPr>
      <w:tabs>
        <w:tab w:val="center" w:pos="4320"/>
        <w:tab w:val="right" w:pos="8640"/>
      </w:tabs>
    </w:pPr>
  </w:style>
  <w:style w:type="character" w:customStyle="1" w:styleId="FooterChar">
    <w:name w:val="Footer Char"/>
    <w:basedOn w:val="DefaultParagraphFont"/>
    <w:link w:val="Footer"/>
    <w:rsid w:val="003C1DC5"/>
    <w:rPr>
      <w:rFonts w:ascii="Times New Roman" w:eastAsia="SimSun" w:hAnsi="Times New Roman" w:cs="Times New Roman"/>
      <w:kern w:val="0"/>
      <w:sz w:val="26"/>
      <w:szCs w:val="28"/>
      <w14:ligatures w14:val="none"/>
    </w:rPr>
  </w:style>
  <w:style w:type="character" w:styleId="Hyperlink">
    <w:name w:val="Hyperlink"/>
    <w:rsid w:val="003C1DC5"/>
    <w:rPr>
      <w:color w:val="0000FF"/>
      <w:u w:val="singl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Normal"/>
    <w:link w:val="FootnoteTextChar"/>
    <w:uiPriority w:val="99"/>
    <w:unhideWhenUsed/>
    <w:qFormat/>
    <w:rsid w:val="003C1DC5"/>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uiPriority w:val="99"/>
    <w:qFormat/>
    <w:rsid w:val="003C1DC5"/>
    <w:rPr>
      <w:rFonts w:ascii="Times New Roman" w:eastAsia="SimSun" w:hAnsi="Times New Roman" w:cs="Times New Roman"/>
      <w:kern w:val="0"/>
      <w:sz w:val="20"/>
      <w:szCs w:val="20"/>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Normal"/>
    <w:next w:val="Normal"/>
    <w:link w:val="FootnoteReferen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ListParagraph">
    <w:name w:val="List Paragraph"/>
    <w:aliases w:val="Strip,2,H&amp;P List Paragraph,Syle 1,Normal bullet 2,Bullet list,Virsraksti,Saistīto dokumentu saraksts,PPS_Bullet,List Paragraph1,Numurets,list paragraph,h&amp;p list paragraph,saistīto dokumentu saraksts,syle 1,list paragraph1,numurets"/>
    <w:basedOn w:val="Normal"/>
    <w:link w:val="ListParagraphChar"/>
    <w:uiPriority w:val="34"/>
    <w:qFormat/>
    <w:rsid w:val="009A6E6C"/>
    <w:pPr>
      <w:ind w:left="720"/>
      <w:contextualSpacing/>
    </w:pPr>
  </w:style>
  <w:style w:type="character" w:customStyle="1" w:styleId="ListParagraphChar">
    <w:name w:val="List Paragraph Char"/>
    <w:aliases w:val="Strip Char,2 Char,H&amp;P List Paragraph Char,Syle 1 Char,Normal bullet 2 Char,Bullet list Char,Virsraksti Char,Saistīto dokumentu saraksts Char,PPS_Bullet Char,List Paragraph1 Char,Numurets Char,list paragraph Char,syle 1 Char"/>
    <w:link w:val="ListParagraph"/>
    <w:uiPriority w:val="34"/>
    <w:qFormat/>
    <w:locked/>
    <w:rsid w:val="00CC654E"/>
    <w:rPr>
      <w:rFonts w:ascii="Times New Roman" w:eastAsia="SimSun" w:hAnsi="Times New Roman" w:cs="Times New Roman"/>
      <w:kern w:val="0"/>
      <w:sz w:val="26"/>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69394-A865-4264-9891-1EDEF528B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785</Words>
  <Characters>4480</Characters>
  <Application>Microsoft Office Word</Application>
  <DocSecurity>0</DocSecurity>
  <Lines>37</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Inese Ozola</cp:lastModifiedBy>
  <cp:revision>10</cp:revision>
  <dcterms:created xsi:type="dcterms:W3CDTF">2024-12-16T09:46:00Z</dcterms:created>
  <dcterms:modified xsi:type="dcterms:W3CDTF">2024-12-17T08:49:00Z</dcterms:modified>
</cp:coreProperties>
</file>