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C299F" w:rsidRPr="00E74494" w:rsidP="009C299F" w14:paraId="1066B1C8" w14:textId="2E685AA2">
      <w:pPr>
        <w:jc w:val="center"/>
        <w:rPr>
          <w:b/>
          <w:sz w:val="28"/>
          <w:szCs w:val="28"/>
        </w:rPr>
      </w:pPr>
      <w:r w:rsidRPr="00E74494">
        <w:rPr>
          <w:b/>
          <w:sz w:val="28"/>
          <w:szCs w:val="28"/>
        </w:rPr>
        <w:t xml:space="preserve">Līgums </w:t>
      </w:r>
    </w:p>
    <w:p w:rsidR="009C299F" w:rsidP="009C299F" w14:paraId="4EBEED11" w14:textId="77777777">
      <w:pPr>
        <w:jc w:val="center"/>
        <w:rPr>
          <w:b/>
          <w:sz w:val="24"/>
          <w:szCs w:val="24"/>
        </w:rPr>
      </w:pPr>
    </w:p>
    <w:p w:rsidR="009C299F" w:rsidP="007116D1" w14:paraId="0D9993D9" w14:textId="6DFBB56D">
      <w:pPr>
        <w:tabs>
          <w:tab w:val="left" w:pos="3828"/>
        </w:tabs>
        <w:jc w:val="both"/>
        <w:rPr>
          <w:sz w:val="24"/>
          <w:szCs w:val="24"/>
        </w:rPr>
      </w:pPr>
      <w:r>
        <w:rPr>
          <w:b/>
          <w:sz w:val="24"/>
          <w:szCs w:val="24"/>
        </w:rPr>
        <w:t>Rīga,</w:t>
      </w:r>
      <w:r>
        <w:rPr>
          <w:b/>
          <w:sz w:val="24"/>
          <w:szCs w:val="24"/>
        </w:rPr>
        <w:tab/>
      </w:r>
      <w:r w:rsidRPr="00A32763">
        <w:rPr>
          <w:i/>
          <w:iCs/>
          <w:sz w:val="24"/>
          <w:szCs w:val="24"/>
        </w:rPr>
        <w:t>Līguma datums ir pēdējā elektroniskā paraksta datums</w:t>
      </w:r>
    </w:p>
    <w:p w:rsidR="009C299F" w:rsidP="009C299F" w14:paraId="719B7CA9" w14:textId="77777777">
      <w:pPr>
        <w:jc w:val="both"/>
        <w:rPr>
          <w:sz w:val="24"/>
          <w:szCs w:val="24"/>
        </w:rPr>
      </w:pPr>
    </w:p>
    <w:p w:rsidR="009C299F" w:rsidP="004B49A4" w14:paraId="57C9AA2C" w14:textId="3B2EF953">
      <w:pPr>
        <w:ind w:firstLine="567"/>
        <w:jc w:val="both"/>
        <w:rPr>
          <w:sz w:val="24"/>
          <w:szCs w:val="24"/>
        </w:rPr>
      </w:pPr>
      <w:r>
        <w:rPr>
          <w:b/>
          <w:sz w:val="24"/>
          <w:szCs w:val="24"/>
        </w:rPr>
        <w:t xml:space="preserve">Rīgas </w:t>
      </w:r>
      <w:r w:rsidR="00C276F3">
        <w:rPr>
          <w:b/>
          <w:sz w:val="24"/>
          <w:szCs w:val="24"/>
        </w:rPr>
        <w:t xml:space="preserve">valstspilsētas </w:t>
      </w:r>
      <w:r>
        <w:rPr>
          <w:b/>
          <w:sz w:val="24"/>
          <w:szCs w:val="24"/>
        </w:rPr>
        <w:t>pašvaldības kultūras iestāžu apvienība</w:t>
      </w:r>
      <w:r>
        <w:rPr>
          <w:sz w:val="24"/>
          <w:szCs w:val="24"/>
        </w:rPr>
        <w:t>, juridiskā adrese Pils iela 18, Rīga, LV-1050</w:t>
      </w:r>
      <w:r>
        <w:rPr>
          <w:bCs/>
          <w:sz w:val="24"/>
          <w:szCs w:val="24"/>
        </w:rPr>
        <w:t xml:space="preserve">, tās direktora </w:t>
      </w:r>
      <w:r>
        <w:rPr>
          <w:bCs/>
          <w:sz w:val="24"/>
          <w:szCs w:val="24"/>
        </w:rPr>
        <w:t>p.i</w:t>
      </w:r>
      <w:r>
        <w:rPr>
          <w:bCs/>
          <w:sz w:val="24"/>
          <w:szCs w:val="24"/>
        </w:rPr>
        <w:t xml:space="preserve">. Kitijas </w:t>
      </w:r>
      <w:r>
        <w:rPr>
          <w:bCs/>
          <w:sz w:val="24"/>
          <w:szCs w:val="24"/>
        </w:rPr>
        <w:t>Riekstiņas</w:t>
      </w:r>
      <w:r>
        <w:rPr>
          <w:bCs/>
          <w:sz w:val="24"/>
          <w:szCs w:val="24"/>
        </w:rPr>
        <w:t xml:space="preserve"> personā</w:t>
      </w:r>
      <w:r>
        <w:rPr>
          <w:sz w:val="24"/>
          <w:szCs w:val="24"/>
        </w:rPr>
        <w:t xml:space="preserve">, kura rīkojas saskaņā ar </w:t>
      </w:r>
      <w:r w:rsidRPr="00EC35D6" w:rsidR="00C276F3">
        <w:rPr>
          <w:sz w:val="24"/>
          <w:szCs w:val="24"/>
          <w:lang w:eastAsia="zh-TW"/>
        </w:rPr>
        <w:t>Rīgas domes 2023.gada 30.augusta iekšējo noteikumu Nr.RD-23-26-nt “Rīgas valstspilsētas pašvaldības darba reglaments” 130.punktu</w:t>
      </w:r>
      <w:r w:rsidRPr="00EC35D6" w:rsidR="00C276F3">
        <w:rPr>
          <w:sz w:val="24"/>
          <w:szCs w:val="24"/>
        </w:rPr>
        <w:t xml:space="preserve"> un Rīgas domes 09.02.2010. nolikuma Nr.45 “Rīgas valstspilsētas pašvaldības kultūras iestāžu apvienības  nolikums” 13.9.punktu </w:t>
      </w:r>
      <w:r w:rsidRPr="00EC35D6" w:rsidR="00C276F3">
        <w:rPr>
          <w:bCs/>
          <w:sz w:val="24"/>
          <w:szCs w:val="24"/>
        </w:rPr>
        <w:t>(turpmāk −</w:t>
      </w:r>
      <w:r w:rsidR="00C276F3">
        <w:rPr>
          <w:bCs/>
          <w:sz w:val="24"/>
          <w:szCs w:val="24"/>
        </w:rPr>
        <w:t xml:space="preserve"> Pasūtītājs), </w:t>
      </w:r>
      <w:r w:rsidR="00C276F3">
        <w:rPr>
          <w:sz w:val="24"/>
          <w:szCs w:val="24"/>
        </w:rPr>
        <w:t>no vienas puses, un</w:t>
      </w:r>
    </w:p>
    <w:p w:rsidR="009C299F" w:rsidP="004B49A4" w14:paraId="6E92389E" w14:textId="3D5C1747">
      <w:pPr>
        <w:ind w:firstLine="567"/>
        <w:jc w:val="both"/>
        <w:rPr>
          <w:sz w:val="24"/>
          <w:szCs w:val="24"/>
        </w:rPr>
      </w:pPr>
      <w:r w:rsidRPr="00C62FDF">
        <w:rPr>
          <w:b/>
          <w:sz w:val="24"/>
          <w:szCs w:val="24"/>
        </w:rPr>
        <w:t>SIA “</w:t>
      </w:r>
      <w:r w:rsidR="000F6BAD">
        <w:rPr>
          <w:b/>
          <w:sz w:val="24"/>
          <w:szCs w:val="24"/>
        </w:rPr>
        <w:t>BG</w:t>
      </w:r>
      <w:r w:rsidRPr="00C62FDF">
        <w:rPr>
          <w:b/>
          <w:sz w:val="24"/>
          <w:szCs w:val="24"/>
        </w:rPr>
        <w:t>”</w:t>
      </w:r>
      <w:r>
        <w:rPr>
          <w:bCs/>
          <w:sz w:val="24"/>
          <w:szCs w:val="24"/>
        </w:rPr>
        <w:t>,</w:t>
      </w:r>
      <w:r>
        <w:rPr>
          <w:bCs/>
          <w:iCs/>
          <w:sz w:val="24"/>
          <w:szCs w:val="24"/>
        </w:rPr>
        <w:t xml:space="preserve"> </w:t>
      </w:r>
      <w:r>
        <w:rPr>
          <w:bCs/>
          <w:sz w:val="24"/>
          <w:szCs w:val="24"/>
        </w:rPr>
        <w:t>reģistrācijas Nr.</w:t>
      </w:r>
      <w:r>
        <w:rPr>
          <w:sz w:val="24"/>
          <w:szCs w:val="24"/>
        </w:rPr>
        <w:t xml:space="preserve"> </w:t>
      </w:r>
      <w:r w:rsidRPr="00845A1A" w:rsidR="000F6BAD">
        <w:t>40003148160</w:t>
      </w:r>
      <w:r>
        <w:rPr>
          <w:bCs/>
          <w:sz w:val="24"/>
          <w:szCs w:val="24"/>
        </w:rPr>
        <w:t xml:space="preserve">, juridiskā adrese: </w:t>
      </w:r>
      <w:r w:rsidR="000F6BAD">
        <w:t>Bukultu iela 9, Rīga, LV</w:t>
      </w:r>
      <w:r w:rsidR="000F6BAD">
        <w:t>-</w:t>
      </w:r>
      <w:r w:rsidR="000F6BAD">
        <w:t>1005</w:t>
      </w:r>
      <w:r>
        <w:rPr>
          <w:bCs/>
          <w:sz w:val="24"/>
          <w:szCs w:val="24"/>
        </w:rPr>
        <w:t>,</w:t>
      </w:r>
      <w:r w:rsidR="00932E2C">
        <w:rPr>
          <w:bCs/>
          <w:sz w:val="24"/>
          <w:szCs w:val="24"/>
        </w:rPr>
        <w:t xml:space="preserve"> tās</w:t>
      </w:r>
      <w:r>
        <w:rPr>
          <w:sz w:val="24"/>
          <w:szCs w:val="24"/>
        </w:rPr>
        <w:t xml:space="preserve"> </w:t>
      </w:r>
      <w:r>
        <w:rPr>
          <w:sz w:val="24"/>
          <w:szCs w:val="24"/>
        </w:rPr>
        <w:t xml:space="preserve">valdes priekšsēdētāja </w:t>
      </w:r>
      <w:r w:rsidR="000F6BAD">
        <w:rPr>
          <w:sz w:val="24"/>
          <w:szCs w:val="24"/>
        </w:rPr>
        <w:t>Aināra Baumaņa</w:t>
      </w:r>
      <w:r>
        <w:rPr>
          <w:sz w:val="24"/>
          <w:szCs w:val="24"/>
        </w:rPr>
        <w:t xml:space="preserve"> </w:t>
      </w:r>
      <w:r>
        <w:rPr>
          <w:sz w:val="24"/>
          <w:szCs w:val="24"/>
        </w:rPr>
        <w:t>personā,</w:t>
      </w:r>
      <w:r>
        <w:rPr>
          <w:bCs/>
          <w:sz w:val="24"/>
          <w:szCs w:val="24"/>
        </w:rPr>
        <w:t xml:space="preserve"> </w:t>
      </w:r>
      <w:r>
        <w:rPr>
          <w:sz w:val="24"/>
          <w:szCs w:val="24"/>
        </w:rPr>
        <w:t xml:space="preserve">kurš rīkojas </w:t>
      </w:r>
      <w:r w:rsidR="00C276F3">
        <w:rPr>
          <w:sz w:val="24"/>
          <w:szCs w:val="24"/>
        </w:rPr>
        <w:t xml:space="preserve">saskaņā ar </w:t>
      </w:r>
      <w:r>
        <w:rPr>
          <w:sz w:val="24"/>
          <w:szCs w:val="24"/>
        </w:rPr>
        <w:t>statūt</w:t>
      </w:r>
      <w:r w:rsidR="00C276F3">
        <w:rPr>
          <w:sz w:val="24"/>
          <w:szCs w:val="24"/>
        </w:rPr>
        <w:t>iem</w:t>
      </w:r>
      <w:r>
        <w:rPr>
          <w:sz w:val="24"/>
          <w:szCs w:val="24"/>
        </w:rPr>
        <w:t xml:space="preserve"> </w:t>
      </w:r>
      <w:r>
        <w:rPr>
          <w:sz w:val="24"/>
          <w:szCs w:val="24"/>
        </w:rPr>
        <w:t xml:space="preserve">(turpmāk – Izpildītājs), no otras puses, abi kopā un katrs atsevišķi turpmāk saukti „Līdzēji”, </w:t>
      </w:r>
    </w:p>
    <w:p w:rsidR="009C299F" w:rsidP="009C299F" w14:paraId="7A92EF0B" w14:textId="14B02460">
      <w:pPr>
        <w:jc w:val="both"/>
        <w:rPr>
          <w:sz w:val="24"/>
          <w:szCs w:val="24"/>
        </w:rPr>
      </w:pPr>
      <w:r>
        <w:rPr>
          <w:sz w:val="24"/>
          <w:szCs w:val="24"/>
        </w:rPr>
        <w:t xml:space="preserve">pamatojoties uz Pasūtītāja rīkotās iepirkuma procedūras, </w:t>
      </w:r>
      <w:r>
        <w:rPr>
          <w:b/>
          <w:sz w:val="24"/>
          <w:szCs w:val="24"/>
        </w:rPr>
        <w:t>RPKIA 202</w:t>
      </w:r>
      <w:r w:rsidR="00440303">
        <w:rPr>
          <w:b/>
          <w:sz w:val="24"/>
          <w:szCs w:val="24"/>
        </w:rPr>
        <w:t>5</w:t>
      </w:r>
      <w:r>
        <w:rPr>
          <w:b/>
          <w:sz w:val="24"/>
          <w:szCs w:val="24"/>
        </w:rPr>
        <w:t>/</w:t>
      </w:r>
      <w:r w:rsidR="00440303">
        <w:rPr>
          <w:b/>
          <w:sz w:val="24"/>
          <w:szCs w:val="24"/>
        </w:rPr>
        <w:t>1</w:t>
      </w:r>
      <w:r>
        <w:rPr>
          <w:sz w:val="24"/>
          <w:szCs w:val="24"/>
        </w:rPr>
        <w:t xml:space="preserve"> (turpmāk – Iepirkums), rezultātiem, noslēdz šāda satura līgumu (turpmāk – Līgums):</w:t>
      </w:r>
    </w:p>
    <w:p w:rsidR="009C299F" w:rsidP="0009198D" w14:paraId="2587E384" w14:textId="77777777">
      <w:pPr>
        <w:widowControl w:val="0"/>
        <w:numPr>
          <w:ilvl w:val="0"/>
          <w:numId w:val="1"/>
        </w:numPr>
        <w:autoSpaceDE w:val="0"/>
        <w:autoSpaceDN w:val="0"/>
        <w:adjustRightInd w:val="0"/>
        <w:spacing w:before="240" w:after="240"/>
        <w:jc w:val="center"/>
        <w:rPr>
          <w:b/>
          <w:sz w:val="24"/>
          <w:szCs w:val="24"/>
        </w:rPr>
      </w:pPr>
      <w:r>
        <w:rPr>
          <w:b/>
          <w:sz w:val="24"/>
          <w:szCs w:val="24"/>
        </w:rPr>
        <w:t>LĪGUMA PRIEKŠMETS</w:t>
      </w:r>
    </w:p>
    <w:p w:rsidR="009C299F" w:rsidRPr="0084379A" w:rsidP="00E74494" w14:paraId="69300E4D" w14:textId="7DE191AF">
      <w:pPr>
        <w:pStyle w:val="ListParagraph"/>
        <w:widowControl w:val="0"/>
        <w:numPr>
          <w:ilvl w:val="1"/>
          <w:numId w:val="1"/>
        </w:numPr>
        <w:tabs>
          <w:tab w:val="left" w:pos="709"/>
        </w:tabs>
        <w:autoSpaceDE w:val="0"/>
        <w:autoSpaceDN w:val="0"/>
        <w:adjustRightInd w:val="0"/>
        <w:ind w:left="0" w:firstLine="284"/>
        <w:jc w:val="both"/>
        <w:rPr>
          <w:sz w:val="24"/>
          <w:szCs w:val="24"/>
        </w:rPr>
      </w:pPr>
      <w:r w:rsidRPr="0084379A">
        <w:rPr>
          <w:sz w:val="24"/>
          <w:szCs w:val="24"/>
        </w:rPr>
        <w:t>Pasūtītājs uzdod Izpildītājam un Izpildītājs apņemas nodrošināt dažādu saimniecības preču un palīgmateriālu piegādi (turpmāk – Pasūtījums) saskaņā ar Līguma 1. pielikumu (Tehniskais - finanšu piedāvājums, (turpmāk - piedāvājums), (turpmāk – Prece).</w:t>
      </w:r>
    </w:p>
    <w:p w:rsidR="009C299F" w:rsidP="00E74494" w14:paraId="73A18785" w14:textId="77777777">
      <w:pPr>
        <w:widowControl w:val="0"/>
        <w:numPr>
          <w:ilvl w:val="1"/>
          <w:numId w:val="1"/>
        </w:numPr>
        <w:tabs>
          <w:tab w:val="left" w:pos="709"/>
        </w:tabs>
        <w:autoSpaceDE w:val="0"/>
        <w:autoSpaceDN w:val="0"/>
        <w:adjustRightInd w:val="0"/>
        <w:ind w:left="0" w:firstLine="284"/>
        <w:jc w:val="both"/>
        <w:rPr>
          <w:sz w:val="24"/>
          <w:szCs w:val="24"/>
        </w:rPr>
      </w:pPr>
      <w:r>
        <w:rPr>
          <w:sz w:val="24"/>
          <w:szCs w:val="24"/>
        </w:rPr>
        <w:t>Izpildītājs veic Pasūtījuma izpildi ar savu darbaspēku, iekārtām, materiāliem un citiem Preces piegādāšanai nepieciešamajiem līdzekļiem, taču tam ir tiesības pēc saviem ieskatiem uzticēt trešajām personām Pasūtījuma atsevišķu procesu izpildi, ar to saglabājot pilnu atbildību pret Pasūtītāju par Līguma izpildi.</w:t>
      </w:r>
    </w:p>
    <w:p w:rsidR="009C299F" w:rsidP="00E74494" w14:paraId="16D8FA92" w14:textId="77777777">
      <w:pPr>
        <w:widowControl w:val="0"/>
        <w:numPr>
          <w:ilvl w:val="1"/>
          <w:numId w:val="1"/>
        </w:numPr>
        <w:tabs>
          <w:tab w:val="left" w:pos="709"/>
        </w:tabs>
        <w:autoSpaceDE w:val="0"/>
        <w:autoSpaceDN w:val="0"/>
        <w:adjustRightInd w:val="0"/>
        <w:ind w:left="0" w:firstLine="284"/>
        <w:jc w:val="both"/>
        <w:rPr>
          <w:sz w:val="24"/>
          <w:szCs w:val="24"/>
        </w:rPr>
      </w:pPr>
      <w:r>
        <w:rPr>
          <w:sz w:val="24"/>
          <w:szCs w:val="24"/>
        </w:rPr>
        <w:t>Pasūtītājs apņemas samaksāt par iegādāto Preci, saskaņā ar Līguma noteikumiem.</w:t>
      </w:r>
    </w:p>
    <w:p w:rsidR="009C299F" w:rsidP="0009198D" w14:paraId="417F51A4" w14:textId="77777777">
      <w:pPr>
        <w:widowControl w:val="0"/>
        <w:numPr>
          <w:ilvl w:val="0"/>
          <w:numId w:val="2"/>
        </w:numPr>
        <w:autoSpaceDE w:val="0"/>
        <w:autoSpaceDN w:val="0"/>
        <w:adjustRightInd w:val="0"/>
        <w:spacing w:before="240" w:after="240"/>
        <w:jc w:val="center"/>
        <w:rPr>
          <w:b/>
          <w:sz w:val="24"/>
          <w:szCs w:val="24"/>
        </w:rPr>
      </w:pPr>
      <w:r>
        <w:rPr>
          <w:b/>
          <w:sz w:val="24"/>
          <w:szCs w:val="24"/>
        </w:rPr>
        <w:t>CENAS UN NORĒĶINU KĀRTĪBA</w:t>
      </w:r>
    </w:p>
    <w:p w:rsidR="009C299F" w:rsidRPr="0084379A" w:rsidP="00E74494" w14:paraId="4C6BCFED" w14:textId="5FBA4E25">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sidRPr="0084379A">
        <w:rPr>
          <w:sz w:val="24"/>
          <w:szCs w:val="24"/>
        </w:rPr>
        <w:t>Pasūtījuma cena noteikta saskaņā ar Izpildītāja iesniegto piedāvājumu un tās piegādes uzskaitījumu un apjoms uzrādīts atbilstoši tehniskajam – finanšu piedāvājumam (Līguma 1.pielikums)</w:t>
      </w:r>
      <w:r w:rsidRPr="0084379A">
        <w:rPr>
          <w:iCs/>
          <w:sz w:val="24"/>
          <w:szCs w:val="24"/>
        </w:rPr>
        <w:t>. Preces cenā ir iekļauta Preces vērtība, piegādes, personāla, transporta un izkraušanas izmaksas, visi valsts un pašvaldības noteiktie nodokļi, nodevas un citas izmaksas, kas saistītas ar Preci un tās piegādi</w:t>
      </w:r>
      <w:r w:rsidRPr="0084379A">
        <w:rPr>
          <w:sz w:val="24"/>
          <w:szCs w:val="24"/>
        </w:rPr>
        <w:t>.</w:t>
      </w:r>
    </w:p>
    <w:p w:rsidR="004B49A4" w:rsidP="00E74494" w14:paraId="5F149EA6" w14:textId="1A9800E7">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 xml:space="preserve">Līguma kopējā summa par plānotajām Precēm sastāda </w:t>
      </w:r>
      <w:r w:rsidRPr="002612DA">
        <w:rPr>
          <w:sz w:val="24"/>
          <w:szCs w:val="24"/>
        </w:rPr>
        <w:t xml:space="preserve">ir </w:t>
      </w:r>
      <w:r w:rsidRPr="002612DA">
        <w:rPr>
          <w:b/>
          <w:sz w:val="24"/>
          <w:szCs w:val="24"/>
        </w:rPr>
        <w:t>EUR</w:t>
      </w:r>
      <w:r w:rsidRPr="002612DA">
        <w:rPr>
          <w:sz w:val="24"/>
          <w:szCs w:val="24"/>
        </w:rPr>
        <w:t xml:space="preserve"> </w:t>
      </w:r>
      <w:r w:rsidR="000F6BAD">
        <w:rPr>
          <w:b/>
          <w:sz w:val="24"/>
          <w:szCs w:val="24"/>
        </w:rPr>
        <w:t>34.32</w:t>
      </w:r>
      <w:r>
        <w:rPr>
          <w:sz w:val="24"/>
          <w:szCs w:val="24"/>
        </w:rPr>
        <w:t xml:space="preserve"> </w:t>
      </w:r>
      <w:r w:rsidRPr="004B49A4">
        <w:rPr>
          <w:sz w:val="24"/>
          <w:szCs w:val="24"/>
        </w:rPr>
        <w:t>(</w:t>
      </w:r>
      <w:r w:rsidR="000F6BAD">
        <w:rPr>
          <w:sz w:val="24"/>
          <w:szCs w:val="24"/>
        </w:rPr>
        <w:t>trīs</w:t>
      </w:r>
      <w:r w:rsidR="00F223AB">
        <w:rPr>
          <w:sz w:val="24"/>
          <w:szCs w:val="24"/>
        </w:rPr>
        <w:t>d</w:t>
      </w:r>
      <w:r w:rsidRPr="004B49A4">
        <w:rPr>
          <w:sz w:val="24"/>
          <w:szCs w:val="24"/>
        </w:rPr>
        <w:t xml:space="preserve">esmit </w:t>
      </w:r>
      <w:r w:rsidR="000F6BAD">
        <w:rPr>
          <w:sz w:val="24"/>
          <w:szCs w:val="24"/>
        </w:rPr>
        <w:t>četri</w:t>
      </w:r>
      <w:r w:rsidRPr="004B49A4" w:rsidR="00C62FDF">
        <w:rPr>
          <w:sz w:val="24"/>
          <w:szCs w:val="24"/>
        </w:rPr>
        <w:t xml:space="preserve"> </w:t>
      </w:r>
      <w:r w:rsidRPr="004B49A4" w:rsidR="00C62FDF">
        <w:rPr>
          <w:i/>
          <w:iCs/>
          <w:sz w:val="24"/>
          <w:szCs w:val="24"/>
        </w:rPr>
        <w:t>euro</w:t>
      </w:r>
      <w:r w:rsidRPr="004B49A4" w:rsidR="00C62FDF">
        <w:rPr>
          <w:sz w:val="24"/>
          <w:szCs w:val="24"/>
        </w:rPr>
        <w:t xml:space="preserve">, </w:t>
      </w:r>
      <w:r w:rsidR="00F223AB">
        <w:rPr>
          <w:sz w:val="24"/>
          <w:szCs w:val="24"/>
        </w:rPr>
        <w:t>3</w:t>
      </w:r>
      <w:r w:rsidR="000F6BAD">
        <w:rPr>
          <w:sz w:val="24"/>
          <w:szCs w:val="24"/>
        </w:rPr>
        <w:t>2</w:t>
      </w:r>
      <w:r w:rsidRPr="004B49A4" w:rsidR="00C62FDF">
        <w:rPr>
          <w:sz w:val="24"/>
          <w:szCs w:val="24"/>
        </w:rPr>
        <w:t xml:space="preserve"> centi</w:t>
      </w:r>
      <w:r w:rsidRPr="00525432">
        <w:rPr>
          <w:b/>
          <w:bCs/>
          <w:sz w:val="24"/>
          <w:szCs w:val="24"/>
        </w:rPr>
        <w:t>)</w:t>
      </w:r>
      <w:r w:rsidRPr="00525432">
        <w:rPr>
          <w:sz w:val="24"/>
          <w:szCs w:val="24"/>
        </w:rPr>
        <w:t>,</w:t>
      </w:r>
      <w:r>
        <w:rPr>
          <w:sz w:val="24"/>
          <w:szCs w:val="24"/>
        </w:rPr>
        <w:t xml:space="preserve"> tajā skaitā PVN 21% EUR </w:t>
      </w:r>
      <w:r w:rsidR="000F6BAD">
        <w:rPr>
          <w:sz w:val="24"/>
          <w:szCs w:val="24"/>
        </w:rPr>
        <w:t xml:space="preserve">5.96 </w:t>
      </w:r>
      <w:r>
        <w:rPr>
          <w:sz w:val="24"/>
          <w:szCs w:val="24"/>
        </w:rPr>
        <w:t>(</w:t>
      </w:r>
      <w:r>
        <w:rPr>
          <w:sz w:val="24"/>
          <w:szCs w:val="24"/>
        </w:rPr>
        <w:t>pieci</w:t>
      </w:r>
      <w:r w:rsidR="00C62FDF">
        <w:rPr>
          <w:sz w:val="24"/>
          <w:szCs w:val="24"/>
        </w:rPr>
        <w:t xml:space="preserve"> </w:t>
      </w:r>
      <w:r w:rsidRPr="004B49A4" w:rsidR="00C62FDF">
        <w:rPr>
          <w:i/>
          <w:iCs/>
          <w:sz w:val="24"/>
          <w:szCs w:val="24"/>
        </w:rPr>
        <w:t>euro</w:t>
      </w:r>
      <w:r w:rsidR="00C62FDF">
        <w:rPr>
          <w:sz w:val="24"/>
          <w:szCs w:val="24"/>
        </w:rPr>
        <w:t xml:space="preserve">, </w:t>
      </w:r>
      <w:r w:rsidR="000F6BAD">
        <w:rPr>
          <w:sz w:val="24"/>
          <w:szCs w:val="24"/>
        </w:rPr>
        <w:t>96</w:t>
      </w:r>
      <w:r w:rsidR="00C62FDF">
        <w:rPr>
          <w:sz w:val="24"/>
          <w:szCs w:val="24"/>
        </w:rPr>
        <w:t xml:space="preserve"> cent</w:t>
      </w:r>
      <w:r w:rsidR="000F6BAD">
        <w:rPr>
          <w:sz w:val="24"/>
          <w:szCs w:val="24"/>
        </w:rPr>
        <w:t>i</w:t>
      </w:r>
      <w:r>
        <w:rPr>
          <w:sz w:val="24"/>
          <w:szCs w:val="24"/>
        </w:rPr>
        <w:t>)</w:t>
      </w:r>
      <w:r>
        <w:rPr>
          <w:sz w:val="24"/>
          <w:szCs w:val="24"/>
        </w:rPr>
        <w:t>.</w:t>
      </w:r>
    </w:p>
    <w:p w:rsidR="009C299F" w:rsidP="00E74494" w14:paraId="542CE565" w14:textId="1C58671D">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Līguma izpildes laikā Līguma izpildes un piegādes izmaksas nevar tikt paaugstinātas.</w:t>
      </w:r>
    </w:p>
    <w:p w:rsidR="009C299F" w:rsidP="00E74494" w14:paraId="59692729" w14:textId="63860C38">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 xml:space="preserve">Izpildītājs sagatavo grāmatvedības attaisnojuma dokumentus elektroniskā formātā (turpmāk - elektronisks rēķins), atbilstoši Rīgas </w:t>
      </w:r>
      <w:r w:rsidR="000F6BAD">
        <w:rPr>
          <w:sz w:val="24"/>
          <w:szCs w:val="24"/>
        </w:rPr>
        <w:t>valsts</w:t>
      </w:r>
      <w:r>
        <w:rPr>
          <w:sz w:val="24"/>
          <w:szCs w:val="24"/>
        </w:rPr>
        <w:t>pilsētas pašvaldības portālā www.eriga.lv, sadaļā „Rēķinu iesniegšana” norādītajai informācijai par elektroniskā rēķina formātu.</w:t>
      </w:r>
    </w:p>
    <w:p w:rsidR="009C299F" w:rsidP="00E74494" w14:paraId="51A6C4DD" w14:textId="34B98380">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Līgumā noteiktā kārtībā iesniegts elektronisks rēķins nodrošina Pusēm elektroniskā rēķina izcelsmes autentiskumu un satura integritāti.</w:t>
      </w:r>
    </w:p>
    <w:p w:rsidR="009C299F" w:rsidP="00E74494" w14:paraId="05DB2D7A" w14:textId="17B5FB8B">
      <w:pPr>
        <w:pStyle w:val="ListParagraph"/>
        <w:widowControl w:val="0"/>
        <w:numPr>
          <w:ilvl w:val="1"/>
          <w:numId w:val="2"/>
        </w:numPr>
        <w:tabs>
          <w:tab w:val="clear" w:pos="360"/>
          <w:tab w:val="num" w:pos="709"/>
        </w:tabs>
        <w:autoSpaceDE w:val="0"/>
        <w:autoSpaceDN w:val="0"/>
        <w:adjustRightInd w:val="0"/>
        <w:ind w:left="0" w:firstLine="284"/>
        <w:jc w:val="both"/>
        <w:rPr>
          <w:sz w:val="24"/>
          <w:szCs w:val="24"/>
        </w:rPr>
      </w:pPr>
      <w:r>
        <w:rPr>
          <w:sz w:val="24"/>
          <w:szCs w:val="24"/>
        </w:rPr>
        <w:t>Puses vienojas, ka elektroniskā rēķina apmaksas termiņš ir 14 (četrpadsmit) dienu laikā no dienas, Izpildītājs iesniedzis Pasūtītājam elektronisku rēķinu, atbilstoši portāla www.eriga.lv sadaļā „Rēķinu iesniegšana” norādītajai informācijai par elektroniskā rēķina formātu. Rēķinā norādāmie rekvizīti:</w:t>
      </w:r>
    </w:p>
    <w:p w:rsidR="009C299F" w:rsidP="00C276F3" w14:paraId="446C56F8" w14:textId="77777777">
      <w:pPr>
        <w:pStyle w:val="Normal11pt"/>
        <w:ind w:left="357" w:right="-748" w:firstLine="636"/>
        <w:jc w:val="both"/>
        <w:rPr>
          <w:b w:val="0"/>
          <w:iCs/>
          <w:snapToGrid w:val="0"/>
        </w:rPr>
      </w:pPr>
      <w:r>
        <w:rPr>
          <w:b w:val="0"/>
          <w:iCs/>
          <w:snapToGrid w:val="0"/>
        </w:rPr>
        <w:t>Rīgas valstspilsētas pašvaldība</w:t>
      </w:r>
    </w:p>
    <w:p w:rsidR="009C299F" w:rsidP="00C276F3" w14:paraId="0B514409" w14:textId="77777777">
      <w:pPr>
        <w:pStyle w:val="Normal11pt"/>
        <w:ind w:left="357" w:right="-748" w:firstLine="636"/>
        <w:jc w:val="both"/>
        <w:rPr>
          <w:b w:val="0"/>
          <w:iCs/>
          <w:snapToGrid w:val="0"/>
        </w:rPr>
      </w:pPr>
      <w:r>
        <w:rPr>
          <w:b w:val="0"/>
          <w:iCs/>
          <w:snapToGrid w:val="0"/>
        </w:rPr>
        <w:t>Juridiskā adrese: Rātslaukums 1, Rīga, LV-1050</w:t>
      </w:r>
    </w:p>
    <w:p w:rsidR="009C299F" w:rsidP="00C276F3" w14:paraId="47ABBBE0" w14:textId="77777777">
      <w:pPr>
        <w:pStyle w:val="Normal11pt"/>
        <w:ind w:left="357" w:right="-748" w:firstLine="636"/>
        <w:jc w:val="both"/>
        <w:rPr>
          <w:b w:val="0"/>
          <w:iCs/>
          <w:snapToGrid w:val="0"/>
        </w:rPr>
      </w:pPr>
      <w:r>
        <w:rPr>
          <w:b w:val="0"/>
          <w:iCs/>
          <w:snapToGrid w:val="0"/>
        </w:rPr>
        <w:t xml:space="preserve">NMR kods: 90011524360 </w:t>
      </w:r>
    </w:p>
    <w:p w:rsidR="009C299F" w:rsidP="00C276F3" w14:paraId="22535978" w14:textId="77777777">
      <w:pPr>
        <w:pStyle w:val="Normal11pt"/>
        <w:ind w:left="357" w:right="-748" w:firstLine="636"/>
        <w:jc w:val="both"/>
        <w:rPr>
          <w:b w:val="0"/>
          <w:iCs/>
          <w:snapToGrid w:val="0"/>
        </w:rPr>
      </w:pPr>
      <w:r>
        <w:rPr>
          <w:b w:val="0"/>
          <w:iCs/>
          <w:snapToGrid w:val="0"/>
        </w:rPr>
        <w:t xml:space="preserve">PVN. </w:t>
      </w:r>
      <w:r>
        <w:rPr>
          <w:b w:val="0"/>
          <w:iCs/>
          <w:snapToGrid w:val="0"/>
        </w:rPr>
        <w:t>reģ</w:t>
      </w:r>
      <w:r>
        <w:rPr>
          <w:b w:val="0"/>
          <w:iCs/>
          <w:snapToGrid w:val="0"/>
        </w:rPr>
        <w:t>. Nr.: LV90011524360</w:t>
      </w:r>
    </w:p>
    <w:p w:rsidR="009C299F" w:rsidP="00C276F3" w14:paraId="729C02F1" w14:textId="6CCA3C4E">
      <w:pPr>
        <w:tabs>
          <w:tab w:val="num" w:pos="0"/>
        </w:tabs>
        <w:ind w:left="709" w:right="-750" w:firstLine="284"/>
        <w:jc w:val="both"/>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rsidP="00C276F3" w14:paraId="6629DA26" w14:textId="25785EF2">
      <w:pPr>
        <w:tabs>
          <w:tab w:val="num" w:pos="0"/>
          <w:tab w:val="left" w:pos="540"/>
        </w:tabs>
        <w:ind w:left="709" w:right="-750" w:firstLine="284"/>
        <w:jc w:val="both"/>
        <w:rPr>
          <w:sz w:val="22"/>
          <w:szCs w:val="22"/>
        </w:rPr>
      </w:pPr>
      <w:r>
        <w:rPr>
          <w:sz w:val="22"/>
          <w:szCs w:val="22"/>
        </w:rPr>
        <w:t xml:space="preserve">Kods: </w:t>
      </w:r>
      <w:r>
        <w:rPr>
          <w:bCs/>
          <w:sz w:val="22"/>
          <w:szCs w:val="22"/>
        </w:rPr>
        <w:t>RIKOLV2X</w:t>
      </w:r>
    </w:p>
    <w:p w:rsidR="009C299F" w:rsidP="00C276F3" w14:paraId="6EA2D4B8" w14:textId="15DF1EE4">
      <w:pPr>
        <w:tabs>
          <w:tab w:val="num" w:pos="0"/>
        </w:tabs>
        <w:ind w:left="709" w:right="-750" w:firstLine="284"/>
        <w:jc w:val="both"/>
        <w:rPr>
          <w:bCs/>
          <w:sz w:val="22"/>
          <w:szCs w:val="22"/>
        </w:rPr>
      </w:pPr>
      <w:r>
        <w:rPr>
          <w:sz w:val="22"/>
          <w:szCs w:val="22"/>
        </w:rPr>
        <w:t xml:space="preserve">Konts: </w:t>
      </w:r>
      <w:r>
        <w:rPr>
          <w:bCs/>
          <w:color w:val="000000"/>
          <w:sz w:val="22"/>
          <w:szCs w:val="22"/>
          <w:lang w:eastAsia="lv-LV"/>
        </w:rPr>
        <w:t>LV12RIKO0021000016150</w:t>
      </w:r>
    </w:p>
    <w:p w:rsidR="009C299F" w:rsidP="00C276F3" w14:paraId="77C78CC7" w14:textId="2BB0D46A">
      <w:pPr>
        <w:pStyle w:val="Normal11pt"/>
        <w:tabs>
          <w:tab w:val="num" w:pos="0"/>
        </w:tabs>
        <w:ind w:right="-750" w:firstLine="993"/>
        <w:jc w:val="both"/>
        <w:rPr>
          <w:b w:val="0"/>
          <w:iCs/>
          <w:color w:val="000000"/>
          <w:sz w:val="22"/>
          <w:szCs w:val="22"/>
        </w:rPr>
      </w:pPr>
      <w:r>
        <w:rPr>
          <w:b w:val="0"/>
          <w:iCs/>
          <w:color w:val="000000"/>
          <w:sz w:val="22"/>
          <w:szCs w:val="22"/>
        </w:rPr>
        <w:t>RD iestādes kods: 21051</w:t>
      </w:r>
    </w:p>
    <w:p w:rsidR="009C299F" w:rsidP="00E74494" w14:paraId="3D70AAE6" w14:textId="605E2980">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Puses vienojas, ka elektroniskā rēķina apmaksas termiņu skaita no dienas, kad Izpildītājs, atbilstoši pašvaldības portālā www.eriga.lv,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rsidR="009C299F" w:rsidP="00E74494" w14:paraId="26591618" w14:textId="42F1BF13">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Izpildītājam ir pienākums pašvaldības portālā www.eriga.lv sekot līdzi iesniegtā elektroniskā rēķina apstrādes statusam. </w:t>
      </w:r>
    </w:p>
    <w:p w:rsidR="009C299F" w:rsidP="00E74494" w14:paraId="42B156B5" w14:textId="3B39AFD3">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Izpildītājs ir iesniedzis nepareizi aizpildītu un/vai Līguma nosacījumiem neatbilstošu elektronisko rēķinu, Pasūtītājs šādu elektronisko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rsidR="009C299F" w:rsidP="00E74494" w14:paraId="28583C3E" w14:textId="25DA265A">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 xml:space="preserve">Katrs no Līdzējiem sedz savus izdevumus par komisijas un banku pakalpojumiem, kas saistīti ar naudas </w:t>
      </w:r>
      <w:r>
        <w:rPr>
          <w:sz w:val="24"/>
          <w:szCs w:val="24"/>
        </w:rPr>
        <w:t>pārskaitījumiem</w:t>
      </w:r>
      <w:r>
        <w:rPr>
          <w:sz w:val="24"/>
          <w:szCs w:val="24"/>
        </w:rPr>
        <w:t>.</w:t>
      </w:r>
    </w:p>
    <w:p w:rsidR="009C299F" w:rsidP="00E74494" w14:paraId="5C0BCBDF" w14:textId="6F388882">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piegādāta nekvalitatīva vai Līguma noteikumiem neatbilstoša Prece, par ko Līgumā noteiktā kārtībā sastādīts akts, norēķināšanās par Preci notiek pēc tās apmaiņas pret kvalitatīvu un atbilstošu Līguma noteikumiem.</w:t>
      </w:r>
    </w:p>
    <w:p w:rsidR="009C299F" w:rsidP="00E74494" w14:paraId="4B991070" w14:textId="09936A2F">
      <w:pPr>
        <w:pStyle w:val="ListParagraph"/>
        <w:widowControl w:val="0"/>
        <w:numPr>
          <w:ilvl w:val="1"/>
          <w:numId w:val="2"/>
        </w:numPr>
        <w:tabs>
          <w:tab w:val="clear" w:pos="360"/>
          <w:tab w:val="num" w:pos="851"/>
        </w:tabs>
        <w:autoSpaceDE w:val="0"/>
        <w:autoSpaceDN w:val="0"/>
        <w:adjustRightInd w:val="0"/>
        <w:ind w:left="0" w:firstLine="284"/>
        <w:jc w:val="both"/>
        <w:rPr>
          <w:sz w:val="24"/>
          <w:szCs w:val="24"/>
        </w:rPr>
      </w:pPr>
      <w:r>
        <w:rPr>
          <w:sz w:val="24"/>
          <w:szCs w:val="24"/>
        </w:rPr>
        <w:t>Ja saskaņā ar normatīvajiem aktiem tiek grozīta Preču pievienotās vērtības nodokļa likme (PVN), Preču (iespieddarbu) cenas un līguma summa ar PVN tiek grozīta bez atsevišķas Līdzēju vienošanās. Šādas PVN likmes izmaiņas stājas spēkā normatīvajos aktos noteiktajā laikā un kārtībā. Preces (iespieddarbu) cena un līguma summa bez PVN saskaņā ar Līguma 1.pielikumu šādā kārībā nevar tikt grozītas.</w:t>
      </w:r>
    </w:p>
    <w:p w:rsidR="009C299F" w:rsidP="0009198D" w14:paraId="4A187E24" w14:textId="77777777">
      <w:pPr>
        <w:spacing w:before="240" w:after="240"/>
        <w:jc w:val="center"/>
        <w:rPr>
          <w:b/>
          <w:sz w:val="24"/>
          <w:szCs w:val="24"/>
        </w:rPr>
      </w:pPr>
      <w:r>
        <w:rPr>
          <w:b/>
          <w:sz w:val="24"/>
          <w:szCs w:val="24"/>
        </w:rPr>
        <w:t>3. KVALITĀTE</w:t>
      </w:r>
    </w:p>
    <w:p w:rsidR="009C299F" w:rsidP="00E74494" w14:paraId="28AC02AC" w14:textId="159BB082">
      <w:pPr>
        <w:pStyle w:val="ListParagraph"/>
        <w:widowControl w:val="0"/>
        <w:numPr>
          <w:ilvl w:val="1"/>
          <w:numId w:val="3"/>
        </w:numPr>
        <w:autoSpaceDE w:val="0"/>
        <w:autoSpaceDN w:val="0"/>
        <w:adjustRightInd w:val="0"/>
        <w:ind w:left="0" w:firstLine="284"/>
        <w:jc w:val="both"/>
        <w:rPr>
          <w:sz w:val="24"/>
          <w:szCs w:val="24"/>
        </w:rPr>
      </w:pPr>
      <w:r>
        <w:rPr>
          <w:sz w:val="24"/>
          <w:szCs w:val="24"/>
        </w:rPr>
        <w:t>Preces kvalitātei jāatbilst Latvijas Republikas un Eiropas Savienības spēkā esošajos normatīvajos aktos noteiktajām kvalitātes prasībām.</w:t>
      </w:r>
    </w:p>
    <w:p w:rsidR="009C299F" w:rsidP="00E74494" w14:paraId="69EF40EC" w14:textId="356D42D9">
      <w:pPr>
        <w:pStyle w:val="ListParagraph"/>
        <w:widowControl w:val="0"/>
        <w:numPr>
          <w:ilvl w:val="1"/>
          <w:numId w:val="3"/>
        </w:numPr>
        <w:autoSpaceDE w:val="0"/>
        <w:autoSpaceDN w:val="0"/>
        <w:adjustRightInd w:val="0"/>
        <w:ind w:left="0" w:firstLine="284"/>
        <w:jc w:val="both"/>
        <w:rPr>
          <w:sz w:val="24"/>
          <w:szCs w:val="24"/>
        </w:rPr>
      </w:pPr>
      <w:r>
        <w:rPr>
          <w:iCs/>
          <w:sz w:val="24"/>
          <w:szCs w:val="24"/>
        </w:rPr>
        <w:t>Ar Līguma prasībām atbilstošu Preci Līguma ietvaros saprotama Prece, kas atbilst Līguma noteikumiem, tajā skaitā piedāvājumam (Līguma pielikums Nr.1).</w:t>
      </w:r>
    </w:p>
    <w:p w:rsidR="009C299F" w:rsidP="00E74494" w14:paraId="1A9A7FAB" w14:textId="2EBDE79D">
      <w:pPr>
        <w:pStyle w:val="ListParagraph"/>
        <w:widowControl w:val="0"/>
        <w:numPr>
          <w:ilvl w:val="1"/>
          <w:numId w:val="3"/>
        </w:numPr>
        <w:autoSpaceDE w:val="0"/>
        <w:autoSpaceDN w:val="0"/>
        <w:adjustRightInd w:val="0"/>
        <w:ind w:left="0" w:firstLine="284"/>
        <w:jc w:val="both"/>
        <w:rPr>
          <w:sz w:val="24"/>
          <w:szCs w:val="24"/>
        </w:rPr>
      </w:pPr>
      <w:r>
        <w:rPr>
          <w:sz w:val="24"/>
          <w:szCs w:val="24"/>
        </w:rPr>
        <w:t>Pasūtītājam, pieņemot Preci, ir jāpārbauda tās skaitu un kvalitāti. Ja atklājas Preces slikta kvalitāte (būtiski bojājumi (brāķis), kas noved pie Preces izmantošanas neiespējamības), vai iztrūkums, par ko Pasūtītājam ir jāinformē rakstiski Izpildītājs 3 darba dienu laikā. Gadījumā ja brāķētā produkcija sasniedz 30% Izpildītāja pienākums Preci izgatavot atkārtoti uz sava rēķina. Līdzēji var vienoties par Maksas izmaiņām, iztrūkuma gadījumā – par papildus skaita piegādāšanu par Izpildītāja līdzekļiem. Izpildītājam jāapmaina Līguma prasībām neatbilstošā Prece pret kvalitatīvu un Līguma prasībām atbilstošu Pusēm savstarpēji vienojoties.</w:t>
      </w:r>
    </w:p>
    <w:p w:rsidR="009C299F" w:rsidP="00E74494" w14:paraId="3420861C" w14:textId="37846490">
      <w:pPr>
        <w:pStyle w:val="ListParagraph"/>
        <w:widowControl w:val="0"/>
        <w:numPr>
          <w:ilvl w:val="1"/>
          <w:numId w:val="3"/>
        </w:numPr>
        <w:autoSpaceDE w:val="0"/>
        <w:autoSpaceDN w:val="0"/>
        <w:adjustRightInd w:val="0"/>
        <w:ind w:left="0" w:firstLine="284"/>
        <w:jc w:val="both"/>
        <w:rPr>
          <w:sz w:val="24"/>
          <w:szCs w:val="24"/>
        </w:rPr>
      </w:pPr>
      <w:r>
        <w:rPr>
          <w:sz w:val="24"/>
          <w:szCs w:val="24"/>
        </w:rPr>
        <w:t>Pretenzijas par Preces kvalitāti Pasūtītājs iesniedz Izpildītājam rakstiski, nosūtot to uz Izpildītāja Līgumā noradīto adresi vai elektronisko adresi.</w:t>
      </w:r>
    </w:p>
    <w:p w:rsidR="009C299F" w:rsidP="00E74494" w14:paraId="5EC5A27B" w14:textId="036C1EE2">
      <w:pPr>
        <w:pStyle w:val="ListParagraph"/>
        <w:widowControl w:val="0"/>
        <w:numPr>
          <w:ilvl w:val="1"/>
          <w:numId w:val="3"/>
        </w:numPr>
        <w:autoSpaceDE w:val="0"/>
        <w:autoSpaceDN w:val="0"/>
        <w:adjustRightInd w:val="0"/>
        <w:ind w:left="0" w:firstLine="284"/>
        <w:jc w:val="both"/>
        <w:rPr>
          <w:sz w:val="24"/>
          <w:szCs w:val="24"/>
        </w:rPr>
      </w:pPr>
      <w:r>
        <w:rPr>
          <w:sz w:val="24"/>
          <w:szCs w:val="24"/>
        </w:rPr>
        <w:t xml:space="preserve">Uzskatāms, ka Izpildītājs ir izpildījis Pasūtījumu un nodevis Preci atbilstoši Līguma noteikumiem, ja Pasūtītājs trīs darba dienu laikā neiesniedz pretenziju par kvalitāti vai skaitu.  </w:t>
      </w:r>
    </w:p>
    <w:p w:rsidR="009C299F" w:rsidP="0009198D" w14:paraId="123AD5FE" w14:textId="77777777">
      <w:pPr>
        <w:spacing w:before="240" w:after="240"/>
        <w:jc w:val="center"/>
        <w:rPr>
          <w:b/>
          <w:sz w:val="24"/>
          <w:szCs w:val="24"/>
        </w:rPr>
      </w:pPr>
      <w:r>
        <w:rPr>
          <w:b/>
          <w:sz w:val="24"/>
          <w:szCs w:val="24"/>
        </w:rPr>
        <w:t>4. PRECES PIEGĀDES KĀRTĪBA</w:t>
      </w:r>
    </w:p>
    <w:p w:rsidR="009C299F" w:rsidP="00E74494" w14:paraId="76303648" w14:textId="3A94143C">
      <w:pPr>
        <w:pStyle w:val="ListParagraph"/>
        <w:widowControl w:val="0"/>
        <w:numPr>
          <w:ilvl w:val="1"/>
          <w:numId w:val="4"/>
        </w:numPr>
        <w:autoSpaceDE w:val="0"/>
        <w:autoSpaceDN w:val="0"/>
        <w:adjustRightInd w:val="0"/>
        <w:ind w:left="0" w:firstLine="284"/>
        <w:jc w:val="both"/>
        <w:rPr>
          <w:iCs/>
          <w:sz w:val="24"/>
          <w:szCs w:val="24"/>
        </w:rPr>
      </w:pPr>
      <w:r>
        <w:rPr>
          <w:sz w:val="24"/>
        </w:rPr>
        <w:t>Izpildītājam jānodrošina preču piegāde 3 darba dienu laikā no atsevišķā Pasūtījuma izdarīšanas brīža.</w:t>
      </w:r>
    </w:p>
    <w:p w:rsidR="009C299F" w:rsidRPr="00014D81" w:rsidP="00E74494" w14:paraId="329F4D29" w14:textId="5E19FE1D">
      <w:pPr>
        <w:pStyle w:val="ListParagraph"/>
        <w:widowControl w:val="0"/>
        <w:numPr>
          <w:ilvl w:val="1"/>
          <w:numId w:val="4"/>
        </w:numPr>
        <w:autoSpaceDE w:val="0"/>
        <w:autoSpaceDN w:val="0"/>
        <w:adjustRightInd w:val="0"/>
        <w:ind w:left="0" w:firstLine="284"/>
        <w:jc w:val="both"/>
        <w:rPr>
          <w:sz w:val="24"/>
          <w:szCs w:val="24"/>
        </w:rPr>
      </w:pPr>
      <w:r>
        <w:rPr>
          <w:iCs/>
          <w:sz w:val="24"/>
          <w:szCs w:val="24"/>
        </w:rPr>
        <w:t xml:space="preserve">Izpildītājs piegādā Pasūtītājam Preci uz Pasūtītāja struktūrvienībām atsevišķās piegādes partijās ar savu transportu un veic Preces izkraušanu pēc Pasūtījuma saņemšanas brīža, noformējot </w:t>
      </w:r>
      <w:r w:rsidRPr="00014D81">
        <w:rPr>
          <w:iCs/>
          <w:sz w:val="24"/>
          <w:szCs w:val="24"/>
        </w:rPr>
        <w:t>un piestādot Pasūtītāja norādītājām kontaktpersonām atbilstošu preču pavadzīmi:</w:t>
      </w:r>
    </w:p>
    <w:p w:rsidR="00014D81" w:rsidRPr="00E74494" w:rsidP="00E74494" w14:paraId="0F4DE08F" w14:textId="7F700505">
      <w:pPr>
        <w:pStyle w:val="ListParagraph"/>
        <w:numPr>
          <w:ilvl w:val="2"/>
          <w:numId w:val="4"/>
        </w:numPr>
        <w:ind w:left="1418" w:hanging="709"/>
        <w:jc w:val="both"/>
        <w:rPr>
          <w:sz w:val="24"/>
          <w:szCs w:val="24"/>
          <w:lang w:eastAsia="lv-LV"/>
        </w:rPr>
      </w:pPr>
      <w:bookmarkStart w:id="0" w:name="_Hlk191303191"/>
      <w:r w:rsidRPr="003130D3">
        <w:rPr>
          <w:b/>
          <w:bCs/>
          <w:sz w:val="24"/>
          <w:szCs w:val="24"/>
        </w:rPr>
        <w:t>Rīgas Porcelāna muzejs</w:t>
      </w:r>
      <w:r w:rsidRPr="003130D3">
        <w:rPr>
          <w:sz w:val="24"/>
          <w:szCs w:val="24"/>
        </w:rPr>
        <w:t xml:space="preserve">, piegādes adrese: Kalēju iela 9/11, Rīga kontaktpersona Arnis </w:t>
      </w:r>
      <w:r w:rsidRPr="003130D3">
        <w:rPr>
          <w:sz w:val="24"/>
          <w:szCs w:val="24"/>
        </w:rPr>
        <w:t>Stasaitis</w:t>
      </w:r>
      <w:r w:rsidRPr="003130D3">
        <w:rPr>
          <w:sz w:val="24"/>
          <w:szCs w:val="24"/>
        </w:rPr>
        <w:t xml:space="preserve">, tālr.25605069, e-pasts: </w:t>
      </w:r>
      <w:hyperlink r:id="rId4" w:history="1">
        <w:r w:rsidRPr="003130D3">
          <w:rPr>
            <w:rStyle w:val="Hyperlink"/>
            <w:sz w:val="24"/>
            <w:szCs w:val="24"/>
          </w:rPr>
          <w:t>arnis.stasaitis@riga.lv</w:t>
        </w:r>
      </w:hyperlink>
      <w:bookmarkEnd w:id="0"/>
      <w:r>
        <w:rPr>
          <w:rStyle w:val="Hyperlink"/>
          <w:sz w:val="24"/>
          <w:szCs w:val="24"/>
        </w:rPr>
        <w:t>.</w:t>
      </w:r>
    </w:p>
    <w:p w:rsidR="009C299F" w:rsidP="00E74494" w14:paraId="0FD542CD" w14:textId="6658C6D1">
      <w:pPr>
        <w:pStyle w:val="ListParagraph"/>
        <w:widowControl w:val="0"/>
        <w:numPr>
          <w:ilvl w:val="1"/>
          <w:numId w:val="4"/>
        </w:numPr>
        <w:tabs>
          <w:tab w:val="left" w:pos="709"/>
        </w:tabs>
        <w:autoSpaceDE w:val="0"/>
        <w:autoSpaceDN w:val="0"/>
        <w:adjustRightInd w:val="0"/>
        <w:ind w:left="0" w:firstLine="284"/>
        <w:jc w:val="both"/>
        <w:rPr>
          <w:i/>
          <w:sz w:val="24"/>
          <w:szCs w:val="24"/>
        </w:rPr>
      </w:pPr>
      <w:r w:rsidRPr="00391CC1">
        <w:rPr>
          <w:sz w:val="24"/>
          <w:szCs w:val="24"/>
        </w:rPr>
        <w:t xml:space="preserve">Izpildītājs no savas puses nozīmē kontaktpersonu līgumsaistību izpildē: </w:t>
      </w:r>
      <w:r w:rsidR="007116D1">
        <w:rPr>
          <w:sz w:val="24"/>
          <w:szCs w:val="24"/>
        </w:rPr>
        <w:t>tirdzniecības pārstāvis</w:t>
      </w:r>
      <w:r w:rsidRPr="00391CC1" w:rsidR="00391CC1">
        <w:rPr>
          <w:sz w:val="24"/>
          <w:szCs w:val="24"/>
        </w:rPr>
        <w:t xml:space="preserve"> </w:t>
      </w:r>
      <w:r w:rsidR="007116D1">
        <w:rPr>
          <w:sz w:val="24"/>
          <w:szCs w:val="24"/>
        </w:rPr>
        <w:t>Roberts Zariņš</w:t>
      </w:r>
      <w:r w:rsidRPr="00391CC1" w:rsidR="00391CC1">
        <w:rPr>
          <w:sz w:val="24"/>
          <w:szCs w:val="24"/>
        </w:rPr>
        <w:t xml:space="preserve">, tālr. </w:t>
      </w:r>
      <w:r w:rsidR="007116D1">
        <w:rPr>
          <w:sz w:val="24"/>
          <w:szCs w:val="24"/>
        </w:rPr>
        <w:t>28395153</w:t>
      </w:r>
      <w:r w:rsidR="0009198D">
        <w:rPr>
          <w:sz w:val="24"/>
          <w:szCs w:val="24"/>
        </w:rPr>
        <w:t>.</w:t>
      </w:r>
    </w:p>
    <w:p w:rsidR="009C299F" w:rsidP="00E74494" w14:paraId="03706BCC" w14:textId="54604AF4">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Preces nogādāšanas dienā Izpildītāja kontaktpersona mutiski saskaņo ar Pasūtītāja atbildīgo personu Preces piegādes laiku.</w:t>
      </w:r>
    </w:p>
    <w:p w:rsidR="009C299F" w:rsidP="00E74494" w14:paraId="0AE422DE" w14:textId="7D51F6D1">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Preci nodod un pieņem Pušu pārstāvjiem parakstot Preču pavadzīmi – rēķinu. Prece uzskatāma par piegādātu ar Preču pavadzīmes – rēķina abpusēju parakstīšanas brīdi.</w:t>
      </w:r>
    </w:p>
    <w:p w:rsidR="009C299F" w:rsidP="00E74494" w14:paraId="6D1A4323" w14:textId="5FD1224A">
      <w:pPr>
        <w:pStyle w:val="ListParagraph"/>
        <w:widowControl w:val="0"/>
        <w:numPr>
          <w:ilvl w:val="1"/>
          <w:numId w:val="4"/>
        </w:numPr>
        <w:tabs>
          <w:tab w:val="left" w:pos="709"/>
        </w:tabs>
        <w:autoSpaceDE w:val="0"/>
        <w:autoSpaceDN w:val="0"/>
        <w:adjustRightInd w:val="0"/>
        <w:ind w:left="0" w:firstLine="284"/>
        <w:jc w:val="both"/>
        <w:rPr>
          <w:sz w:val="24"/>
          <w:szCs w:val="24"/>
        </w:rPr>
      </w:pPr>
      <w:r>
        <w:rPr>
          <w:sz w:val="24"/>
          <w:szCs w:val="24"/>
        </w:rPr>
        <w:t>Izpildītājs nes pilnu materiālo atbildību par Preces nejaušu bojāeju vai bojājumiem līdz Preču pavadzīmes – rēķina abpusējas parakstīšanas brīdim.</w:t>
      </w:r>
    </w:p>
    <w:p w:rsidR="009C299F" w:rsidP="004B49A4" w14:paraId="238E812A" w14:textId="77777777">
      <w:pPr>
        <w:spacing w:before="120" w:after="120"/>
        <w:jc w:val="center"/>
        <w:rPr>
          <w:b/>
          <w:sz w:val="24"/>
          <w:szCs w:val="24"/>
        </w:rPr>
      </w:pPr>
      <w:r>
        <w:rPr>
          <w:b/>
          <w:sz w:val="24"/>
          <w:szCs w:val="24"/>
        </w:rPr>
        <w:t>5. LĪZDĒJU ATBILDĪBA</w:t>
      </w:r>
    </w:p>
    <w:p w:rsidR="009C299F" w:rsidP="00E74494" w14:paraId="2CFDEE04" w14:textId="4F7281AC">
      <w:pPr>
        <w:pStyle w:val="ListParagraph"/>
        <w:widowControl w:val="0"/>
        <w:numPr>
          <w:ilvl w:val="1"/>
          <w:numId w:val="5"/>
        </w:numPr>
        <w:autoSpaceDE w:val="0"/>
        <w:autoSpaceDN w:val="0"/>
        <w:adjustRightInd w:val="0"/>
        <w:ind w:left="851" w:hanging="567"/>
        <w:jc w:val="both"/>
        <w:rPr>
          <w:sz w:val="24"/>
          <w:szCs w:val="24"/>
        </w:rPr>
      </w:pPr>
      <w:r>
        <w:rPr>
          <w:sz w:val="24"/>
          <w:szCs w:val="24"/>
        </w:rPr>
        <w:t>Izpildītājs:</w:t>
      </w:r>
    </w:p>
    <w:p w:rsidR="009C299F" w:rsidP="00E74494" w14:paraId="24A0ED6A" w14:textId="4C7DD75B">
      <w:pPr>
        <w:ind w:firstLine="709"/>
        <w:jc w:val="both"/>
        <w:rPr>
          <w:iCs/>
          <w:sz w:val="24"/>
          <w:szCs w:val="24"/>
        </w:rPr>
      </w:pPr>
      <w:r>
        <w:rPr>
          <w:iCs/>
          <w:sz w:val="24"/>
          <w:szCs w:val="24"/>
        </w:rPr>
        <w:t>5.1.1.</w:t>
      </w:r>
      <w:r w:rsidR="00E74494">
        <w:rPr>
          <w:iCs/>
          <w:sz w:val="24"/>
          <w:szCs w:val="24"/>
        </w:rPr>
        <w:tab/>
      </w:r>
      <w:r>
        <w:rPr>
          <w:iCs/>
          <w:sz w:val="24"/>
          <w:szCs w:val="24"/>
        </w:rPr>
        <w:t xml:space="preserve">piegādā un nodrošina Preces atbilstību Tehniskajam – finanšu piedāvājumam </w:t>
      </w:r>
      <w:r>
        <w:rPr>
          <w:sz w:val="24"/>
          <w:szCs w:val="24"/>
        </w:rPr>
        <w:t>un Līguma noteikumiem</w:t>
      </w:r>
      <w:r>
        <w:rPr>
          <w:iCs/>
          <w:sz w:val="24"/>
          <w:szCs w:val="24"/>
        </w:rPr>
        <w:t>, kā arī normatīvajos aktos noteiktajām kvalitātes, nekaitīguma un marķēšanas prasībām, tirdzniecības standartiem un vispāratzītiem kvalitātes standartiem;</w:t>
      </w:r>
    </w:p>
    <w:p w:rsidR="009C299F" w:rsidP="00E74494" w14:paraId="4CC0CCCE" w14:textId="5DFE84BF">
      <w:pPr>
        <w:ind w:firstLine="709"/>
        <w:jc w:val="both"/>
        <w:rPr>
          <w:sz w:val="24"/>
          <w:szCs w:val="24"/>
        </w:rPr>
      </w:pPr>
      <w:r>
        <w:rPr>
          <w:iCs/>
          <w:sz w:val="24"/>
          <w:szCs w:val="24"/>
        </w:rPr>
        <w:t>5.1.2.</w:t>
      </w:r>
      <w:r w:rsidR="00E74494">
        <w:rPr>
          <w:sz w:val="24"/>
        </w:rPr>
        <w:tab/>
      </w:r>
      <w:r>
        <w:rPr>
          <w:sz w:val="24"/>
        </w:rPr>
        <w:t>nodrošina preču piegādi 3 (trīs) darba dienas no atsevišķā Pasūtījuma izdarīšanas brīža.</w:t>
      </w:r>
    </w:p>
    <w:p w:rsidR="009C299F" w:rsidP="00E74494" w14:paraId="1B7DD7C0" w14:textId="53C4A074">
      <w:pPr>
        <w:ind w:firstLine="709"/>
        <w:jc w:val="both"/>
        <w:rPr>
          <w:sz w:val="24"/>
          <w:szCs w:val="24"/>
        </w:rPr>
      </w:pPr>
      <w:r>
        <w:rPr>
          <w:sz w:val="24"/>
          <w:szCs w:val="24"/>
        </w:rPr>
        <w:t>5.1.3.</w:t>
      </w:r>
      <w:r w:rsidR="00E74494">
        <w:rPr>
          <w:sz w:val="24"/>
          <w:szCs w:val="24"/>
        </w:rPr>
        <w:tab/>
      </w:r>
      <w:r>
        <w:rPr>
          <w:sz w:val="24"/>
          <w:szCs w:val="24"/>
        </w:rPr>
        <w:t>ja Izpildītājs piegādājis nekvalitatīvu Preci, tad tas uz sava rēķina apmaina Preci pret jaunu, kvalitatīvu Līgumā noteiktajā termiņā.</w:t>
      </w:r>
    </w:p>
    <w:p w:rsidR="009C299F" w:rsidP="00E74494" w14:paraId="45CA9D38" w14:textId="27FDA33E">
      <w:pPr>
        <w:pStyle w:val="ListParagraph"/>
        <w:widowControl w:val="0"/>
        <w:numPr>
          <w:ilvl w:val="1"/>
          <w:numId w:val="5"/>
        </w:numPr>
        <w:autoSpaceDE w:val="0"/>
        <w:autoSpaceDN w:val="0"/>
        <w:adjustRightInd w:val="0"/>
        <w:ind w:left="851" w:hanging="567"/>
        <w:jc w:val="both"/>
        <w:rPr>
          <w:iCs/>
          <w:sz w:val="24"/>
          <w:szCs w:val="24"/>
        </w:rPr>
      </w:pPr>
      <w:r>
        <w:rPr>
          <w:iCs/>
          <w:sz w:val="24"/>
          <w:szCs w:val="24"/>
        </w:rPr>
        <w:t>Pasūtītājs:</w:t>
      </w:r>
    </w:p>
    <w:p w:rsidR="009C299F" w:rsidP="00E74494" w14:paraId="08FE373A" w14:textId="77777777">
      <w:pPr>
        <w:ind w:firstLine="709"/>
        <w:jc w:val="both"/>
        <w:rPr>
          <w:sz w:val="24"/>
          <w:szCs w:val="24"/>
        </w:rPr>
      </w:pPr>
      <w:r>
        <w:rPr>
          <w:iCs/>
          <w:sz w:val="24"/>
          <w:szCs w:val="24"/>
        </w:rPr>
        <w:t xml:space="preserve">5.2.1. </w:t>
      </w:r>
      <w:r>
        <w:rPr>
          <w:iCs/>
          <w:sz w:val="24"/>
          <w:szCs w:val="24"/>
        </w:rPr>
        <w:tab/>
      </w:r>
      <w:r>
        <w:rPr>
          <w:sz w:val="24"/>
          <w:szCs w:val="24"/>
        </w:rPr>
        <w:t>pieņem Līguma noteikumiem atbilstošu Preci un veic apmaksu;</w:t>
      </w:r>
    </w:p>
    <w:p w:rsidR="009C299F" w:rsidP="00E74494" w14:paraId="1B99634C" w14:textId="77777777">
      <w:pPr>
        <w:ind w:firstLine="709"/>
        <w:jc w:val="both"/>
        <w:rPr>
          <w:sz w:val="24"/>
          <w:szCs w:val="24"/>
        </w:rPr>
      </w:pPr>
      <w:r>
        <w:rPr>
          <w:sz w:val="24"/>
          <w:szCs w:val="24"/>
        </w:rPr>
        <w:t xml:space="preserve">5.2.2. </w:t>
      </w:r>
      <w:r>
        <w:rPr>
          <w:sz w:val="24"/>
          <w:szCs w:val="24"/>
        </w:rPr>
        <w:tab/>
        <w:t>ir tiesīgs pārbaudīt Preces kvalitāti un pieteikt pretenzijas, ja tā neatbilst Līguma noteikumiem.</w:t>
      </w:r>
    </w:p>
    <w:p w:rsidR="009C299F" w:rsidP="00E74494" w14:paraId="66830910" w14:textId="77777777">
      <w:pPr>
        <w:ind w:firstLine="709"/>
        <w:jc w:val="both"/>
        <w:rPr>
          <w:sz w:val="24"/>
          <w:szCs w:val="24"/>
        </w:rPr>
      </w:pPr>
      <w:r>
        <w:rPr>
          <w:sz w:val="24"/>
          <w:szCs w:val="24"/>
        </w:rPr>
        <w:t>5.2.3. ir tiesīgs samazināt vai palielināt Tehniskajā-finanšu piedāvājumā norādīto Preču piegādes apjomu, kopsummā nepārsniedzot 10% no līgumcenas summas</w:t>
      </w:r>
      <w:r>
        <w:rPr>
          <w:sz w:val="24"/>
          <w:szCs w:val="24"/>
          <w:lang w:eastAsia="lv-LV"/>
        </w:rPr>
        <w:t>, ja tam ir objektīvs iemesls (nepietiekams finansējums, izbeigusies vajadzība u.c.)</w:t>
      </w:r>
      <w:r>
        <w:rPr>
          <w:color w:val="000000"/>
          <w:sz w:val="24"/>
          <w:szCs w:val="24"/>
          <w:lang w:eastAsia="lv-LV"/>
        </w:rPr>
        <w:t>.</w:t>
      </w:r>
    </w:p>
    <w:p w:rsidR="009C299F" w:rsidP="00E74494" w14:paraId="4BFF9C54" w14:textId="74E1ADCB">
      <w:pPr>
        <w:pStyle w:val="ListParagraph"/>
        <w:widowControl w:val="0"/>
        <w:numPr>
          <w:ilvl w:val="1"/>
          <w:numId w:val="5"/>
        </w:numPr>
        <w:autoSpaceDE w:val="0"/>
        <w:autoSpaceDN w:val="0"/>
        <w:adjustRightInd w:val="0"/>
        <w:ind w:left="0" w:firstLine="284"/>
        <w:jc w:val="both"/>
        <w:rPr>
          <w:sz w:val="24"/>
          <w:szCs w:val="24"/>
        </w:rPr>
      </w:pPr>
      <w:r>
        <w:rPr>
          <w:iCs/>
          <w:sz w:val="24"/>
          <w:szCs w:val="24"/>
        </w:rPr>
        <w:t xml:space="preserve">Ja Izpildītājs nepiegādā Preci Līguma </w:t>
      </w:r>
      <w:r>
        <w:rPr>
          <w:sz w:val="24"/>
          <w:szCs w:val="24"/>
        </w:rPr>
        <w:t xml:space="preserve">4.1. un 5.1.2.punktos </w:t>
      </w:r>
      <w:r>
        <w:rPr>
          <w:iCs/>
          <w:sz w:val="24"/>
          <w:szCs w:val="24"/>
        </w:rPr>
        <w:t xml:space="preserve">noteiktajā termiņā, tas </w:t>
      </w:r>
      <w:r w:rsidR="00163885">
        <w:rPr>
          <w:iCs/>
          <w:sz w:val="24"/>
          <w:szCs w:val="24"/>
        </w:rPr>
        <w:t xml:space="preserve">saskaņā ar Pasūtītāja piestādīto rēķinu, </w:t>
      </w:r>
      <w:r>
        <w:rPr>
          <w:iCs/>
          <w:sz w:val="24"/>
          <w:szCs w:val="24"/>
        </w:rPr>
        <w:t>maksā Pasūtītājam līgumsodu 0,5% apmērā no Kopējās Līguma summas par katru nokavēto dienu</w:t>
      </w:r>
      <w:r>
        <w:rPr>
          <w:sz w:val="24"/>
          <w:szCs w:val="24"/>
        </w:rPr>
        <w:t xml:space="preserve">. </w:t>
      </w:r>
    </w:p>
    <w:p w:rsidR="009C299F" w:rsidP="00E74494" w14:paraId="281D237A" w14:textId="29277F7D">
      <w:pPr>
        <w:pStyle w:val="ListParagraph"/>
        <w:widowControl w:val="0"/>
        <w:numPr>
          <w:ilvl w:val="1"/>
          <w:numId w:val="5"/>
        </w:numPr>
        <w:autoSpaceDE w:val="0"/>
        <w:autoSpaceDN w:val="0"/>
        <w:adjustRightInd w:val="0"/>
        <w:ind w:left="0" w:firstLine="284"/>
        <w:jc w:val="both"/>
        <w:rPr>
          <w:sz w:val="24"/>
          <w:szCs w:val="24"/>
        </w:rPr>
      </w:pPr>
      <w:r>
        <w:rPr>
          <w:iCs/>
          <w:sz w:val="24"/>
          <w:szCs w:val="24"/>
        </w:rPr>
        <w:t>Ja Izpildītājs ir piegādājis Līguma noteikumiem neatbilstošu Preci un neapmaina to Līguma 3.3. punkta noteiktajā kārtībā, tas maksā Pasūtītājam līgumsodu 10% (desmit procentu) apmērā no Līguma prasībām neatbilstošās Preces summas un atlīdzina visus radušos zaudējumu.</w:t>
      </w:r>
    </w:p>
    <w:p w:rsidR="009C299F" w:rsidP="00E74494" w14:paraId="00E6B473" w14:textId="1AC41573">
      <w:pPr>
        <w:pStyle w:val="ListParagraph"/>
        <w:widowControl w:val="0"/>
        <w:numPr>
          <w:ilvl w:val="1"/>
          <w:numId w:val="5"/>
        </w:numPr>
        <w:autoSpaceDE w:val="0"/>
        <w:autoSpaceDN w:val="0"/>
        <w:adjustRightInd w:val="0"/>
        <w:ind w:left="0" w:firstLine="284"/>
        <w:jc w:val="both"/>
        <w:rPr>
          <w:sz w:val="24"/>
          <w:szCs w:val="24"/>
        </w:rPr>
      </w:pPr>
      <w:r>
        <w:rPr>
          <w:iCs/>
          <w:sz w:val="24"/>
          <w:szCs w:val="24"/>
        </w:rPr>
        <w:t>Ja Pasūtītājs neveic samaksu par Preci noteiktajā termiņā, tas maksā Izpildītājam līgumsodu 0,5% apmērā no Kopējās līguma summas par katru nokavēto dienu, pamatojoties uz Izpildītāja piestādīto rēķinu</w:t>
      </w:r>
      <w:r>
        <w:rPr>
          <w:sz w:val="24"/>
          <w:szCs w:val="24"/>
        </w:rPr>
        <w:t xml:space="preserve">. </w:t>
      </w:r>
    </w:p>
    <w:p w:rsidR="009C299F" w:rsidP="00E74494" w14:paraId="2DA54AF0" w14:textId="68DCA9AD">
      <w:pPr>
        <w:pStyle w:val="ListParagraph"/>
        <w:widowControl w:val="0"/>
        <w:numPr>
          <w:ilvl w:val="1"/>
          <w:numId w:val="5"/>
        </w:numPr>
        <w:autoSpaceDE w:val="0"/>
        <w:autoSpaceDN w:val="0"/>
        <w:adjustRightInd w:val="0"/>
        <w:ind w:left="0" w:firstLine="284"/>
        <w:jc w:val="both"/>
        <w:rPr>
          <w:sz w:val="24"/>
          <w:szCs w:val="24"/>
        </w:rPr>
      </w:pPr>
      <w:r>
        <w:rPr>
          <w:sz w:val="24"/>
          <w:szCs w:val="24"/>
        </w:rPr>
        <w:t>Līgumsoda samaksa neatbrīvo no saistību izpildes. Kopējā līgumsodu summa nepārsniedz 10% no Līguma kopējās summas.</w:t>
      </w:r>
    </w:p>
    <w:p w:rsidR="009C299F" w:rsidP="00E74494" w14:paraId="3938A4A4" w14:textId="40B22FC8">
      <w:pPr>
        <w:pStyle w:val="ListParagraph"/>
        <w:widowControl w:val="0"/>
        <w:numPr>
          <w:ilvl w:val="1"/>
          <w:numId w:val="5"/>
        </w:numPr>
        <w:autoSpaceDE w:val="0"/>
        <w:autoSpaceDN w:val="0"/>
        <w:adjustRightInd w:val="0"/>
        <w:ind w:left="0" w:firstLine="284"/>
        <w:jc w:val="both"/>
        <w:rPr>
          <w:sz w:val="24"/>
          <w:szCs w:val="24"/>
        </w:rPr>
      </w:pPr>
      <w:r>
        <w:rPr>
          <w:sz w:val="24"/>
          <w:szCs w:val="24"/>
        </w:rPr>
        <w:t>Nepiegādājot Preci Līguma 4.1. un 5.1.2.punktos noteiktajos termiņos, Pasūtītājs patur iespēju izskatīt jautājumu par Līguma summas samazinājumu izpildāmā Preču pasūtījuma apjomā, Līgumsoda uzlikšanu un zaudējumu atlīdzības pieprasīšanu no Izpildītāja vai arī vienpusēji izbeigs Līgumu.</w:t>
      </w:r>
    </w:p>
    <w:p w:rsidR="009C299F" w:rsidP="00E74494" w14:paraId="4D11098C" w14:textId="1D10A779">
      <w:pPr>
        <w:pStyle w:val="ListParagraph"/>
        <w:widowControl w:val="0"/>
        <w:numPr>
          <w:ilvl w:val="1"/>
          <w:numId w:val="5"/>
        </w:numPr>
        <w:autoSpaceDE w:val="0"/>
        <w:autoSpaceDN w:val="0"/>
        <w:adjustRightInd w:val="0"/>
        <w:ind w:left="0" w:firstLine="284"/>
        <w:jc w:val="both"/>
        <w:rPr>
          <w:sz w:val="24"/>
          <w:szCs w:val="24"/>
        </w:rPr>
      </w:pPr>
      <w:r>
        <w:rPr>
          <w:sz w:val="24"/>
          <w:szCs w:val="24"/>
        </w:rPr>
        <w:t>Ja līgums tiek izbeigts Līguma 7.4.1.punktā minētajā gadījumā, Izpildītājam 10 (desmit) dienu laikā, no paziņojuma saņemšanas brīža, jānomaksā Pasūtītājam vienreizējs līgumsods 10% (desmit procentu) apmērā no atlikušā plānotā piegādes apjoma Kopējās līguma summas.</w:t>
      </w:r>
    </w:p>
    <w:p w:rsidR="009C299F" w:rsidP="00E74494" w14:paraId="21A8197A" w14:textId="793DBF1C">
      <w:pPr>
        <w:pStyle w:val="ListParagraph"/>
        <w:widowControl w:val="0"/>
        <w:numPr>
          <w:ilvl w:val="1"/>
          <w:numId w:val="5"/>
        </w:numPr>
        <w:autoSpaceDE w:val="0"/>
        <w:autoSpaceDN w:val="0"/>
        <w:adjustRightInd w:val="0"/>
        <w:ind w:left="0" w:firstLine="284"/>
        <w:jc w:val="both"/>
        <w:rPr>
          <w:bCs/>
          <w:sz w:val="24"/>
          <w:szCs w:val="24"/>
        </w:rPr>
      </w:pPr>
      <w:r>
        <w:rPr>
          <w:bCs/>
          <w:sz w:val="24"/>
          <w:szCs w:val="24"/>
        </w:rPr>
        <w:t>Līdzējiem ir tiesības apstrādāt no otra Līdzēja iegūtos fizisko personu datus, kā arī Līguma izpildes laikā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rsidR="002612DA" w:rsidP="009C299F" w14:paraId="6B8906CB" w14:textId="02D6863F">
      <w:pPr>
        <w:ind w:right="18"/>
        <w:jc w:val="both"/>
        <w:rPr>
          <w:bCs/>
          <w:sz w:val="24"/>
          <w:szCs w:val="24"/>
        </w:rPr>
      </w:pPr>
    </w:p>
    <w:p w:rsidR="009C299F" w:rsidP="004B49A4" w14:paraId="3E83A3BF" w14:textId="77777777">
      <w:pPr>
        <w:spacing w:before="120" w:after="120"/>
        <w:jc w:val="center"/>
        <w:rPr>
          <w:sz w:val="24"/>
          <w:szCs w:val="24"/>
        </w:rPr>
      </w:pPr>
      <w:r>
        <w:rPr>
          <w:b/>
          <w:sz w:val="24"/>
          <w:szCs w:val="24"/>
        </w:rPr>
        <w:t>6.</w:t>
      </w:r>
      <w:r>
        <w:rPr>
          <w:sz w:val="24"/>
          <w:szCs w:val="24"/>
        </w:rPr>
        <w:t xml:space="preserve"> </w:t>
      </w:r>
      <w:r>
        <w:rPr>
          <w:b/>
          <w:sz w:val="24"/>
          <w:szCs w:val="24"/>
        </w:rPr>
        <w:t>NEPĀRVARAMA VARA</w:t>
      </w:r>
    </w:p>
    <w:p w:rsidR="009C299F" w:rsidP="00E74494" w14:paraId="5B2DA37D" w14:textId="61B46A4C">
      <w:pPr>
        <w:pStyle w:val="ListParagraph"/>
        <w:widowControl w:val="0"/>
        <w:numPr>
          <w:ilvl w:val="1"/>
          <w:numId w:val="6"/>
        </w:numPr>
        <w:autoSpaceDE w:val="0"/>
        <w:autoSpaceDN w:val="0"/>
        <w:adjustRightInd w:val="0"/>
        <w:ind w:left="0" w:firstLine="284"/>
        <w:jc w:val="both"/>
        <w:rPr>
          <w:sz w:val="24"/>
          <w:szCs w:val="24"/>
        </w:rPr>
      </w:pPr>
      <w:r>
        <w:rPr>
          <w:sz w:val="24"/>
          <w:szCs w:val="24"/>
        </w:rPr>
        <w:t>Līdzēji atbrīvoti no atbildības par daļēju vai pilnīgu saistību neizpildi, kas radusies nepārvaramas varas rezultātā. Šādos gadījumos līdzēju attiecības risināmas saskaņā ar Latvijas Republikas spēkā esošajām tiesību normām.</w:t>
      </w:r>
    </w:p>
    <w:p w:rsidR="009C299F" w:rsidP="004B49A4" w14:paraId="0A526B01" w14:textId="77777777">
      <w:pPr>
        <w:spacing w:before="120" w:after="120"/>
        <w:jc w:val="center"/>
        <w:rPr>
          <w:b/>
          <w:sz w:val="24"/>
          <w:szCs w:val="24"/>
        </w:rPr>
      </w:pPr>
      <w:r>
        <w:rPr>
          <w:b/>
          <w:sz w:val="24"/>
          <w:szCs w:val="24"/>
        </w:rPr>
        <w:t xml:space="preserve">7. </w:t>
      </w:r>
      <w:r w:rsidRPr="002612DA">
        <w:rPr>
          <w:b/>
          <w:sz w:val="23"/>
          <w:szCs w:val="23"/>
        </w:rPr>
        <w:t>LĪGUMA SPĒKĀ STĀŠANĀS, GROZĪŠANA, IZBEIGŠANA, STRĪDU IZSKATĪŠANA</w:t>
      </w:r>
    </w:p>
    <w:p w:rsidR="009C299F" w:rsidP="00E74494" w14:paraId="16DFBA44" w14:textId="40E41D17">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Līgums stājas spēkā </w:t>
      </w:r>
      <w:r w:rsidRPr="007116D1" w:rsidR="007116D1">
        <w:rPr>
          <w:b/>
          <w:bCs/>
          <w:sz w:val="24"/>
          <w:szCs w:val="24"/>
        </w:rPr>
        <w:t>2025.</w:t>
      </w:r>
      <w:r w:rsidR="007116D1">
        <w:rPr>
          <w:b/>
          <w:bCs/>
          <w:sz w:val="24"/>
          <w:szCs w:val="24"/>
        </w:rPr>
        <w:t xml:space="preserve"> </w:t>
      </w:r>
      <w:r w:rsidRPr="007116D1" w:rsidR="007116D1">
        <w:rPr>
          <w:b/>
          <w:bCs/>
          <w:sz w:val="24"/>
          <w:szCs w:val="24"/>
        </w:rPr>
        <w:t>gada 1.</w:t>
      </w:r>
      <w:r w:rsidR="007116D1">
        <w:rPr>
          <w:b/>
          <w:bCs/>
          <w:sz w:val="24"/>
          <w:szCs w:val="24"/>
        </w:rPr>
        <w:t xml:space="preserve"> </w:t>
      </w:r>
      <w:r w:rsidRPr="007116D1" w:rsidR="007116D1">
        <w:rPr>
          <w:b/>
          <w:bCs/>
          <w:sz w:val="24"/>
          <w:szCs w:val="24"/>
        </w:rPr>
        <w:t>martā</w:t>
      </w:r>
      <w:r w:rsidRPr="0083468F">
        <w:rPr>
          <w:sz w:val="24"/>
          <w:szCs w:val="24"/>
        </w:rPr>
        <w:t xml:space="preserve">  un ir spēkā līdz</w:t>
      </w:r>
      <w:r w:rsidRPr="0083468F">
        <w:rPr>
          <w:b/>
          <w:bCs/>
          <w:sz w:val="24"/>
          <w:szCs w:val="24"/>
        </w:rPr>
        <w:t xml:space="preserve"> 202</w:t>
      </w:r>
      <w:r w:rsidR="00440303">
        <w:rPr>
          <w:b/>
          <w:bCs/>
          <w:sz w:val="24"/>
          <w:szCs w:val="24"/>
        </w:rPr>
        <w:t>6</w:t>
      </w:r>
      <w:r w:rsidRPr="0083468F">
        <w:rPr>
          <w:b/>
          <w:bCs/>
          <w:sz w:val="24"/>
          <w:szCs w:val="24"/>
        </w:rPr>
        <w:t xml:space="preserve">. gada </w:t>
      </w:r>
      <w:r w:rsidR="00440303">
        <w:rPr>
          <w:b/>
          <w:bCs/>
          <w:sz w:val="24"/>
          <w:szCs w:val="24"/>
        </w:rPr>
        <w:t>2</w:t>
      </w:r>
      <w:r w:rsidRPr="0083468F">
        <w:rPr>
          <w:b/>
          <w:bCs/>
          <w:sz w:val="24"/>
          <w:szCs w:val="24"/>
        </w:rPr>
        <w:t xml:space="preserve">8. </w:t>
      </w:r>
      <w:r w:rsidR="00440303">
        <w:rPr>
          <w:b/>
          <w:bCs/>
          <w:sz w:val="24"/>
          <w:szCs w:val="24"/>
        </w:rPr>
        <w:t>februārim</w:t>
      </w:r>
      <w:r w:rsidRPr="009C299F">
        <w:rPr>
          <w:b/>
          <w:bCs/>
          <w:sz w:val="24"/>
          <w:szCs w:val="24"/>
        </w:rPr>
        <w:t>.</w:t>
      </w:r>
    </w:p>
    <w:p w:rsidR="009C299F" w:rsidP="00E74494" w14:paraId="1FF98AD3" w14:textId="2029A37A">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Līgumu var grozīt vai izbeigt, Līdzējiem vienojoties, kā arī tiesas ceļā Latvijas Republikas spēkā esošajos tiesību aktos paredzētajā kārtībā. </w:t>
      </w:r>
    </w:p>
    <w:p w:rsidR="009C299F" w:rsidP="00E74494" w14:paraId="434F80C1" w14:textId="498866C6">
      <w:pPr>
        <w:pStyle w:val="ListParagraph"/>
        <w:widowControl w:val="0"/>
        <w:numPr>
          <w:ilvl w:val="1"/>
          <w:numId w:val="7"/>
        </w:numPr>
        <w:autoSpaceDE w:val="0"/>
        <w:autoSpaceDN w:val="0"/>
        <w:adjustRightInd w:val="0"/>
        <w:ind w:left="0" w:firstLine="284"/>
        <w:jc w:val="both"/>
        <w:rPr>
          <w:sz w:val="24"/>
          <w:szCs w:val="24"/>
        </w:rPr>
      </w:pPr>
      <w:r>
        <w:rPr>
          <w:sz w:val="24"/>
          <w:szCs w:val="24"/>
        </w:rPr>
        <w:t xml:space="preserve">Visi Līguma grozījumi noformējami </w:t>
      </w:r>
      <w:r>
        <w:rPr>
          <w:sz w:val="24"/>
          <w:szCs w:val="24"/>
        </w:rPr>
        <w:t>rakstveidā</w:t>
      </w:r>
      <w:r>
        <w:rPr>
          <w:sz w:val="24"/>
          <w:szCs w:val="24"/>
        </w:rPr>
        <w:t xml:space="preserve"> un pēc parakstīšanas tie kļūst par Līguma neatņemamu sastāvdaļu.</w:t>
      </w:r>
    </w:p>
    <w:p w:rsidR="009C299F" w:rsidP="00E74494" w14:paraId="5C0B41DE" w14:textId="2D82C49A">
      <w:pPr>
        <w:pStyle w:val="ListParagraph"/>
        <w:widowControl w:val="0"/>
        <w:numPr>
          <w:ilvl w:val="1"/>
          <w:numId w:val="7"/>
        </w:numPr>
        <w:autoSpaceDE w:val="0"/>
        <w:autoSpaceDN w:val="0"/>
        <w:adjustRightInd w:val="0"/>
        <w:ind w:left="0" w:firstLine="284"/>
        <w:jc w:val="both"/>
        <w:rPr>
          <w:sz w:val="24"/>
          <w:szCs w:val="24"/>
        </w:rPr>
      </w:pPr>
      <w:r>
        <w:rPr>
          <w:sz w:val="24"/>
          <w:szCs w:val="24"/>
        </w:rPr>
        <w:t>Pasūtītājs ir tiesīgs vienpusēji izbeigt Līgumu vienpusēji, ja:</w:t>
      </w:r>
    </w:p>
    <w:p w:rsidR="009C299F" w:rsidP="00E74494" w14:paraId="36EACA66" w14:textId="77777777">
      <w:pPr>
        <w:ind w:firstLine="709"/>
        <w:jc w:val="both"/>
        <w:rPr>
          <w:sz w:val="24"/>
          <w:szCs w:val="24"/>
        </w:rPr>
      </w:pPr>
      <w:r>
        <w:rPr>
          <w:sz w:val="24"/>
          <w:szCs w:val="24"/>
        </w:rPr>
        <w:t xml:space="preserve">7.4.1 </w:t>
      </w:r>
      <w:r>
        <w:rPr>
          <w:sz w:val="24"/>
          <w:szCs w:val="24"/>
        </w:rPr>
        <w:tab/>
        <w:t>Izpildītājs Līguma darbības laikā nepilda Līguma noteikumus vai kādu no tiem;</w:t>
      </w:r>
    </w:p>
    <w:p w:rsidR="009C299F" w:rsidP="00E74494" w14:paraId="68638258" w14:textId="77777777">
      <w:pPr>
        <w:ind w:firstLine="709"/>
        <w:jc w:val="both"/>
        <w:rPr>
          <w:sz w:val="24"/>
          <w:szCs w:val="24"/>
        </w:rPr>
      </w:pPr>
      <w:r>
        <w:rPr>
          <w:sz w:val="24"/>
          <w:szCs w:val="24"/>
        </w:rPr>
        <w:t xml:space="preserve">7.4.2. </w:t>
      </w:r>
      <w:r>
        <w:rPr>
          <w:sz w:val="24"/>
          <w:szCs w:val="24"/>
        </w:rPr>
        <w:tab/>
        <w:t>Ja  Līgumā ietverto Pasūtītāja saistību izpilde ir neiespējama vai apgrūtināta sakarā ar būtisku Pasūtītāja finansējuma samazinājumu, kā arī sakarā ar Pasūtītāja reorganizāciju vai likvidāciju, ja tās rezultātā Pasūtītājs kā saistību pārņēmējs neturpina veikt funkciju vai uzdevumus, kuru nodrošināšanai noslēgts šis Līgums, vai arī veic šo funkciju vai uzdevumus samazinātā apjomā.</w:t>
      </w:r>
    </w:p>
    <w:p w:rsidR="009C299F" w:rsidP="00E74494" w14:paraId="4C8C5B43" w14:textId="77777777">
      <w:pPr>
        <w:ind w:firstLine="709"/>
        <w:jc w:val="both"/>
        <w:rPr>
          <w:sz w:val="24"/>
          <w:szCs w:val="24"/>
        </w:rPr>
      </w:pPr>
      <w:r>
        <w:rPr>
          <w:sz w:val="24"/>
          <w:szCs w:val="24"/>
        </w:rPr>
        <w:t xml:space="preserve">7.4.3. Izpildītājs vairāk kā 2 (divas) reizes ir piegādājis Tehniskajai specifikācijai neatbilstošu preci un nav to samainījis Līgumā noteiktajā kārtībā. Par katru gadījumu Pasūtītājs </w:t>
      </w:r>
      <w:r>
        <w:rPr>
          <w:sz w:val="24"/>
          <w:szCs w:val="24"/>
        </w:rPr>
        <w:t>nosūta</w:t>
      </w:r>
      <w:r>
        <w:rPr>
          <w:sz w:val="24"/>
          <w:szCs w:val="24"/>
        </w:rPr>
        <w:t xml:space="preserve"> Izpildītājam rakstveida pretenziju.</w:t>
      </w:r>
    </w:p>
    <w:p w:rsidR="009C299F" w:rsidP="00E74494" w14:paraId="3F95E564" w14:textId="3899C708">
      <w:pPr>
        <w:pStyle w:val="ListParagraph"/>
        <w:widowControl w:val="0"/>
        <w:numPr>
          <w:ilvl w:val="1"/>
          <w:numId w:val="7"/>
        </w:numPr>
        <w:autoSpaceDE w:val="0"/>
        <w:autoSpaceDN w:val="0"/>
        <w:adjustRightInd w:val="0"/>
        <w:ind w:left="0" w:firstLine="284"/>
        <w:jc w:val="both"/>
        <w:rPr>
          <w:sz w:val="24"/>
          <w:szCs w:val="24"/>
        </w:rPr>
      </w:pPr>
      <w:r>
        <w:rPr>
          <w:sz w:val="24"/>
          <w:szCs w:val="24"/>
        </w:rPr>
        <w:t>Strīdus, kas radušies Līguma izpildes gaitā, Līdzēji cenšas atrisināt savstarpēju sarunu (pretenziju pieteikšanas un izskatīšanas) ceļā. Gadījumos, kad Līdzēji nevar vienoties, strīdi tiek iesniegti izskatīšanai tiesā Latvijas Republikas normatīvajos aktos noteiktajā kārtībā.</w:t>
      </w:r>
    </w:p>
    <w:p w:rsidR="009C299F" w:rsidP="004B49A4" w14:paraId="09CF561D" w14:textId="77777777">
      <w:pPr>
        <w:spacing w:before="120" w:after="120"/>
        <w:jc w:val="center"/>
        <w:rPr>
          <w:b/>
          <w:sz w:val="24"/>
          <w:szCs w:val="24"/>
        </w:rPr>
      </w:pPr>
      <w:r>
        <w:rPr>
          <w:b/>
          <w:sz w:val="24"/>
          <w:szCs w:val="24"/>
        </w:rPr>
        <w:t>8. CITI NOTEIKUMI</w:t>
      </w:r>
    </w:p>
    <w:p w:rsidR="009C299F" w:rsidP="00E74494" w14:paraId="72274643" w14:textId="55FA9A80">
      <w:pPr>
        <w:pStyle w:val="ListParagraph"/>
        <w:widowControl w:val="0"/>
        <w:numPr>
          <w:ilvl w:val="1"/>
          <w:numId w:val="8"/>
        </w:numPr>
        <w:autoSpaceDE w:val="0"/>
        <w:autoSpaceDN w:val="0"/>
        <w:adjustRightInd w:val="0"/>
        <w:ind w:left="0" w:firstLine="284"/>
        <w:jc w:val="both"/>
        <w:rPr>
          <w:sz w:val="24"/>
          <w:szCs w:val="24"/>
        </w:rPr>
      </w:pPr>
      <w:r>
        <w:rPr>
          <w:sz w:val="24"/>
          <w:szCs w:val="24"/>
        </w:rPr>
        <w:t>Katram Līdzējam ir nekavējoties jāziņo otram Līdzējam par savas juridiskās adreses vai norēķinu rekvizītu maiņu.</w:t>
      </w:r>
    </w:p>
    <w:p w:rsidR="009C299F" w:rsidP="00E74494" w14:paraId="67BF6D3A" w14:textId="66B06770">
      <w:pPr>
        <w:pStyle w:val="ListParagraph"/>
        <w:widowControl w:val="0"/>
        <w:numPr>
          <w:ilvl w:val="1"/>
          <w:numId w:val="8"/>
        </w:numPr>
        <w:autoSpaceDE w:val="0"/>
        <w:autoSpaceDN w:val="0"/>
        <w:adjustRightInd w:val="0"/>
        <w:ind w:left="0" w:firstLine="284"/>
        <w:jc w:val="both"/>
        <w:rPr>
          <w:sz w:val="24"/>
          <w:szCs w:val="24"/>
        </w:rPr>
      </w:pPr>
      <w:r>
        <w:rPr>
          <w:sz w:val="24"/>
          <w:szCs w:val="24"/>
        </w:rPr>
        <w:t>Gadījumos, kas nav atrunāti Līgumā, Līdzēji rīkojas saskaņā ar Latvijas Republikas spēkā esošajiem tiesību aktiem.</w:t>
      </w:r>
    </w:p>
    <w:p w:rsidR="009C299F" w:rsidP="00E74494" w14:paraId="35CE31B2" w14:textId="76C1780A">
      <w:pPr>
        <w:pStyle w:val="ListParagraph"/>
        <w:widowControl w:val="0"/>
        <w:numPr>
          <w:ilvl w:val="1"/>
          <w:numId w:val="8"/>
        </w:numPr>
        <w:autoSpaceDE w:val="0"/>
        <w:autoSpaceDN w:val="0"/>
        <w:adjustRightInd w:val="0"/>
        <w:ind w:left="0" w:firstLine="284"/>
        <w:jc w:val="both"/>
        <w:rPr>
          <w:sz w:val="24"/>
          <w:szCs w:val="24"/>
        </w:rPr>
      </w:pPr>
      <w:r w:rsidRPr="0016111C">
        <w:rPr>
          <w:sz w:val="24"/>
          <w:szCs w:val="24"/>
        </w:rPr>
        <w:t>Līgums sagatavots latviešu valodā</w:t>
      </w:r>
      <w:r w:rsidRPr="00AB7E69">
        <w:t xml:space="preserve"> </w:t>
      </w:r>
      <w:r w:rsidRPr="00AB7E69">
        <w:rPr>
          <w:sz w:val="24"/>
          <w:szCs w:val="24"/>
        </w:rPr>
        <w:t>elektroniska dokumenta veidā un parakstīts ar drošu elektronisko parakstu. Katrai Pusei ir pieejams abpusēji parakstīts Līgums elektroniskā formātā</w:t>
      </w:r>
      <w:r>
        <w:rPr>
          <w:sz w:val="24"/>
          <w:szCs w:val="24"/>
        </w:rPr>
        <w:t>.</w:t>
      </w:r>
    </w:p>
    <w:p w:rsidR="009C299F" w:rsidP="004B49A4" w14:paraId="5FA4DFB2" w14:textId="77777777">
      <w:pPr>
        <w:spacing w:before="120" w:after="120"/>
        <w:jc w:val="center"/>
        <w:rPr>
          <w:b/>
          <w:sz w:val="24"/>
          <w:szCs w:val="24"/>
        </w:rPr>
      </w:pPr>
      <w:r>
        <w:rPr>
          <w:b/>
          <w:sz w:val="24"/>
          <w:szCs w:val="24"/>
        </w:rPr>
        <w:t>9. LĪDZĒJU REKVIZĪTI UN PARAKSTI</w:t>
      </w:r>
    </w:p>
    <w:p w:rsidR="009C299F" w:rsidP="009C299F" w14:paraId="53269C76" w14:textId="77777777">
      <w:pPr>
        <w:jc w:val="both"/>
        <w:rPr>
          <w:sz w:val="24"/>
          <w:szCs w:val="24"/>
        </w:rPr>
      </w:pPr>
      <w:r>
        <w:rPr>
          <w:sz w:val="24"/>
          <w:szCs w:val="24"/>
        </w:rPr>
        <w:t>Pasūtītājs:</w:t>
      </w:r>
      <w:r>
        <w:rPr>
          <w:sz w:val="24"/>
          <w:szCs w:val="24"/>
        </w:rPr>
        <w:tab/>
      </w:r>
      <w:r>
        <w:rPr>
          <w:sz w:val="24"/>
          <w:szCs w:val="24"/>
        </w:rPr>
        <w:tab/>
      </w:r>
      <w:r>
        <w:rPr>
          <w:sz w:val="24"/>
          <w:szCs w:val="24"/>
        </w:rPr>
        <w:tab/>
      </w:r>
      <w:r>
        <w:rPr>
          <w:sz w:val="24"/>
          <w:szCs w:val="24"/>
        </w:rPr>
        <w:tab/>
      </w:r>
      <w:r>
        <w:rPr>
          <w:sz w:val="24"/>
          <w:szCs w:val="24"/>
        </w:rPr>
        <w:tab/>
      </w:r>
      <w:r>
        <w:rPr>
          <w:sz w:val="24"/>
          <w:szCs w:val="24"/>
        </w:rPr>
        <w:tab/>
        <w:t>Izpildītājs:</w:t>
      </w:r>
    </w:p>
    <w:tbl>
      <w:tblPr>
        <w:tblW w:w="9294" w:type="dxa"/>
        <w:tblLook w:val="01E0"/>
      </w:tblPr>
      <w:tblGrid>
        <w:gridCol w:w="4962"/>
        <w:gridCol w:w="4332"/>
      </w:tblGrid>
      <w:tr w14:paraId="65CECF47" w14:textId="77777777" w:rsidTr="00E74494">
        <w:tblPrEx>
          <w:tblW w:w="9294" w:type="dxa"/>
          <w:tblLook w:val="01E0"/>
        </w:tblPrEx>
        <w:trPr>
          <w:trHeight w:val="659"/>
        </w:trPr>
        <w:tc>
          <w:tcPr>
            <w:tcW w:w="4962" w:type="dxa"/>
          </w:tcPr>
          <w:p w:rsidR="00C276F3" w14:paraId="0EEDDD1A" w14:textId="77777777">
            <w:pPr>
              <w:pStyle w:val="Normal11pt"/>
              <w:tabs>
                <w:tab w:val="num" w:pos="0"/>
              </w:tabs>
              <w:ind w:right="-750" w:firstLine="34"/>
              <w:jc w:val="left"/>
              <w:rPr>
                <w:bCs w:val="0"/>
              </w:rPr>
            </w:pPr>
            <w:r>
              <w:rPr>
                <w:bCs w:val="0"/>
              </w:rPr>
              <w:t xml:space="preserve">Rīgas </w:t>
            </w:r>
            <w:r>
              <w:rPr>
                <w:bCs w:val="0"/>
              </w:rPr>
              <w:t xml:space="preserve">valstspilsētas </w:t>
            </w:r>
            <w:r>
              <w:rPr>
                <w:bCs w:val="0"/>
              </w:rPr>
              <w:t xml:space="preserve">pašvaldības </w:t>
            </w:r>
          </w:p>
          <w:p w:rsidR="009C299F" w14:paraId="0B4D2AD2" w14:textId="64D3082F">
            <w:pPr>
              <w:pStyle w:val="Normal11pt"/>
              <w:tabs>
                <w:tab w:val="num" w:pos="0"/>
              </w:tabs>
              <w:ind w:right="-750" w:firstLine="34"/>
              <w:jc w:val="left"/>
              <w:rPr>
                <w:bCs w:val="0"/>
              </w:rPr>
            </w:pPr>
            <w:r>
              <w:rPr>
                <w:bCs w:val="0"/>
              </w:rPr>
              <w:t>kultūras iestāžu apvienība</w:t>
            </w:r>
          </w:p>
          <w:p w:rsidR="009C299F" w14:paraId="2A706680" w14:textId="77777777">
            <w:pPr>
              <w:pStyle w:val="Normal11pt"/>
              <w:tabs>
                <w:tab w:val="num" w:pos="0"/>
              </w:tabs>
              <w:ind w:left="34" w:right="-750"/>
              <w:jc w:val="left"/>
              <w:rPr>
                <w:b w:val="0"/>
              </w:rPr>
            </w:pPr>
            <w:r>
              <w:rPr>
                <w:b w:val="0"/>
              </w:rPr>
              <w:t>Pils iela 18, Rīga, LV-1050</w:t>
            </w:r>
          </w:p>
          <w:p w:rsidR="009C299F" w14:paraId="3518F66C" w14:textId="77777777">
            <w:pPr>
              <w:pStyle w:val="Normal11pt"/>
              <w:tabs>
                <w:tab w:val="num" w:pos="0"/>
              </w:tabs>
              <w:ind w:left="709" w:right="-750" w:hanging="675"/>
              <w:jc w:val="left"/>
              <w:rPr>
                <w:b w:val="0"/>
                <w:iCs/>
                <w:snapToGrid w:val="0"/>
              </w:rPr>
            </w:pPr>
            <w:r>
              <w:rPr>
                <w:b w:val="0"/>
                <w:iCs/>
                <w:snapToGrid w:val="0"/>
              </w:rPr>
              <w:t>Norēķinu rekvizīti:</w:t>
            </w:r>
          </w:p>
          <w:p w:rsidR="009C299F" w14:paraId="19B2505F" w14:textId="77777777">
            <w:pPr>
              <w:pStyle w:val="Normal11pt"/>
              <w:tabs>
                <w:tab w:val="num" w:pos="0"/>
              </w:tabs>
              <w:ind w:left="709" w:right="-750" w:hanging="675"/>
              <w:jc w:val="left"/>
              <w:rPr>
                <w:b w:val="0"/>
                <w:iCs/>
                <w:snapToGrid w:val="0"/>
              </w:rPr>
            </w:pPr>
            <w:r>
              <w:rPr>
                <w:b w:val="0"/>
                <w:iCs/>
                <w:snapToGrid w:val="0"/>
              </w:rPr>
              <w:t>Rīgas valstspilsētas pašvaldība</w:t>
            </w:r>
          </w:p>
          <w:p w:rsidR="009C299F" w14:paraId="79D62CEB" w14:textId="436BEB4B">
            <w:pPr>
              <w:pStyle w:val="Normal11pt"/>
              <w:tabs>
                <w:tab w:val="num" w:pos="0"/>
              </w:tabs>
              <w:ind w:left="709" w:right="-750" w:hanging="675"/>
              <w:jc w:val="left"/>
              <w:rPr>
                <w:b w:val="0"/>
                <w:iCs/>
                <w:snapToGrid w:val="0"/>
              </w:rPr>
            </w:pPr>
            <w:r>
              <w:rPr>
                <w:b w:val="0"/>
                <w:iCs/>
                <w:snapToGrid w:val="0"/>
              </w:rPr>
              <w:t>Juridiskā adrese: Rātslaukums 1, Rīga, LV-1050</w:t>
            </w:r>
          </w:p>
          <w:p w:rsidR="009C299F" w14:paraId="28862989" w14:textId="77777777">
            <w:pPr>
              <w:pStyle w:val="Normal11pt"/>
              <w:tabs>
                <w:tab w:val="num" w:pos="0"/>
              </w:tabs>
              <w:ind w:left="709" w:right="-750" w:hanging="675"/>
              <w:jc w:val="left"/>
              <w:rPr>
                <w:b w:val="0"/>
                <w:iCs/>
                <w:snapToGrid w:val="0"/>
              </w:rPr>
            </w:pPr>
            <w:r>
              <w:rPr>
                <w:b w:val="0"/>
                <w:iCs/>
                <w:snapToGrid w:val="0"/>
              </w:rPr>
              <w:t xml:space="preserve">NMR kods: 90011524360 </w:t>
            </w:r>
          </w:p>
          <w:p w:rsidR="009C299F" w14:paraId="3DF4317B" w14:textId="77777777">
            <w:pPr>
              <w:pStyle w:val="Normal11pt"/>
              <w:tabs>
                <w:tab w:val="num" w:pos="0"/>
              </w:tabs>
              <w:ind w:left="709" w:right="-750" w:hanging="675"/>
              <w:jc w:val="left"/>
              <w:rPr>
                <w:b w:val="0"/>
                <w:iCs/>
                <w:snapToGrid w:val="0"/>
              </w:rPr>
            </w:pPr>
            <w:r>
              <w:rPr>
                <w:b w:val="0"/>
                <w:iCs/>
                <w:snapToGrid w:val="0"/>
              </w:rPr>
              <w:t xml:space="preserve">PVN. </w:t>
            </w:r>
            <w:r>
              <w:rPr>
                <w:b w:val="0"/>
                <w:iCs/>
                <w:snapToGrid w:val="0"/>
              </w:rPr>
              <w:t>reģ</w:t>
            </w:r>
            <w:r>
              <w:rPr>
                <w:b w:val="0"/>
                <w:iCs/>
                <w:snapToGrid w:val="0"/>
              </w:rPr>
              <w:t>. Nr.: LV90011524360</w:t>
            </w:r>
          </w:p>
          <w:p w:rsidR="009C299F" w14:paraId="5C1B04D0" w14:textId="77777777">
            <w:pPr>
              <w:tabs>
                <w:tab w:val="num" w:pos="0"/>
              </w:tabs>
              <w:ind w:left="709" w:right="-750" w:hanging="675"/>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14:paraId="13948432" w14:textId="77777777">
            <w:pPr>
              <w:tabs>
                <w:tab w:val="num" w:pos="0"/>
                <w:tab w:val="left" w:pos="540"/>
              </w:tabs>
              <w:ind w:left="709" w:right="-750" w:hanging="675"/>
              <w:rPr>
                <w:sz w:val="22"/>
                <w:szCs w:val="22"/>
              </w:rPr>
            </w:pPr>
            <w:r>
              <w:rPr>
                <w:sz w:val="22"/>
                <w:szCs w:val="22"/>
              </w:rPr>
              <w:t xml:space="preserve">Kods: </w:t>
            </w:r>
            <w:r>
              <w:rPr>
                <w:bCs/>
                <w:sz w:val="22"/>
                <w:szCs w:val="22"/>
              </w:rPr>
              <w:t>RIKOLV2X</w:t>
            </w:r>
          </w:p>
          <w:p w:rsidR="009C299F" w14:paraId="43A02378" w14:textId="77777777">
            <w:pPr>
              <w:tabs>
                <w:tab w:val="num" w:pos="0"/>
              </w:tabs>
              <w:ind w:left="709" w:right="-750" w:hanging="675"/>
              <w:rPr>
                <w:bCs/>
                <w:sz w:val="22"/>
                <w:szCs w:val="22"/>
              </w:rPr>
            </w:pPr>
            <w:r>
              <w:rPr>
                <w:sz w:val="22"/>
                <w:szCs w:val="22"/>
              </w:rPr>
              <w:t xml:space="preserve">Konts: </w:t>
            </w:r>
            <w:r>
              <w:rPr>
                <w:bCs/>
                <w:color w:val="000000"/>
                <w:sz w:val="22"/>
                <w:szCs w:val="22"/>
                <w:lang w:eastAsia="lv-LV"/>
              </w:rPr>
              <w:t>LV12RIKO0021000016150</w:t>
            </w:r>
          </w:p>
          <w:p w:rsidR="009C299F" w14:paraId="717D79FF" w14:textId="77777777">
            <w:pPr>
              <w:pStyle w:val="Normal11pt"/>
              <w:tabs>
                <w:tab w:val="num" w:pos="0"/>
              </w:tabs>
              <w:ind w:right="-750" w:firstLine="34"/>
              <w:jc w:val="left"/>
              <w:rPr>
                <w:b w:val="0"/>
                <w:iCs/>
                <w:color w:val="000000"/>
              </w:rPr>
            </w:pPr>
            <w:r>
              <w:rPr>
                <w:b w:val="0"/>
                <w:iCs/>
                <w:color w:val="000000"/>
              </w:rPr>
              <w:t>RD iestādes kods: 21051</w:t>
            </w:r>
          </w:p>
          <w:p w:rsidR="009C299F" w14:paraId="75BE2FCF" w14:textId="77777777">
            <w:pPr>
              <w:jc w:val="both"/>
              <w:rPr>
                <w:sz w:val="24"/>
                <w:szCs w:val="24"/>
              </w:rPr>
            </w:pPr>
          </w:p>
        </w:tc>
        <w:tc>
          <w:tcPr>
            <w:tcW w:w="4332" w:type="dxa"/>
            <w:hideMark/>
          </w:tcPr>
          <w:p w:rsidR="009C299F" w14:paraId="1C3D01ED" w14:textId="4F019E93">
            <w:pPr>
              <w:rPr>
                <w:rFonts w:eastAsia="Orion_Bold"/>
                <w:b/>
                <w:bCs/>
                <w:sz w:val="24"/>
                <w:szCs w:val="24"/>
              </w:rPr>
            </w:pPr>
            <w:r>
              <w:rPr>
                <w:sz w:val="24"/>
                <w:szCs w:val="24"/>
              </w:rPr>
              <w:t xml:space="preserve">   </w:t>
            </w:r>
            <w:r w:rsidR="00525432">
              <w:rPr>
                <w:rFonts w:eastAsia="Orion_Bold"/>
                <w:b/>
                <w:bCs/>
                <w:sz w:val="24"/>
                <w:szCs w:val="24"/>
              </w:rPr>
              <w:t>SIA “</w:t>
            </w:r>
            <w:r w:rsidR="007116D1">
              <w:rPr>
                <w:rFonts w:eastAsia="Orion_Bold"/>
                <w:b/>
                <w:bCs/>
                <w:sz w:val="24"/>
                <w:szCs w:val="24"/>
              </w:rPr>
              <w:t>BG</w:t>
            </w:r>
            <w:r w:rsidR="00525432">
              <w:rPr>
                <w:rFonts w:eastAsia="Orion_Bold"/>
                <w:b/>
                <w:bCs/>
                <w:sz w:val="24"/>
                <w:szCs w:val="24"/>
              </w:rPr>
              <w:t>”</w:t>
            </w:r>
          </w:p>
          <w:p w:rsidR="009C299F" w14:paraId="6B7F9FF6" w14:textId="0F3FD0EE">
            <w:pPr>
              <w:rPr>
                <w:rFonts w:eastAsia="Orion"/>
                <w:sz w:val="24"/>
                <w:szCs w:val="24"/>
              </w:rPr>
            </w:pPr>
            <w:r>
              <w:rPr>
                <w:rFonts w:eastAsia="Orion"/>
                <w:sz w:val="24"/>
                <w:szCs w:val="24"/>
              </w:rPr>
              <w:t xml:space="preserve">    </w:t>
            </w:r>
            <w:r>
              <w:rPr>
                <w:rFonts w:eastAsia="Orion"/>
                <w:sz w:val="24"/>
                <w:szCs w:val="24"/>
              </w:rPr>
              <w:t>Reģ</w:t>
            </w:r>
            <w:r>
              <w:rPr>
                <w:rFonts w:eastAsia="Orion"/>
                <w:sz w:val="24"/>
                <w:szCs w:val="24"/>
              </w:rPr>
              <w:t>. Nr.</w:t>
            </w:r>
            <w:r w:rsidR="007116D1">
              <w:rPr>
                <w:rFonts w:eastAsia="Orion"/>
                <w:sz w:val="24"/>
                <w:szCs w:val="24"/>
              </w:rPr>
              <w:t>40003148160</w:t>
            </w:r>
          </w:p>
          <w:p w:rsidR="009C299F" w14:paraId="1A28896B" w14:textId="143733C3">
            <w:pPr>
              <w:rPr>
                <w:rFonts w:eastAsia="Orion"/>
                <w:sz w:val="24"/>
                <w:szCs w:val="24"/>
              </w:rPr>
            </w:pPr>
            <w:r>
              <w:rPr>
                <w:rFonts w:eastAsia="Orion"/>
                <w:sz w:val="24"/>
                <w:szCs w:val="24"/>
              </w:rPr>
              <w:t xml:space="preserve">    PVN Reģ.Nr.</w:t>
            </w:r>
            <w:r w:rsidR="00525432">
              <w:rPr>
                <w:rFonts w:eastAsia="Orion"/>
                <w:sz w:val="24"/>
                <w:szCs w:val="24"/>
              </w:rPr>
              <w:t>LV</w:t>
            </w:r>
            <w:r w:rsidR="007116D1">
              <w:rPr>
                <w:rFonts w:eastAsia="Orion"/>
                <w:sz w:val="24"/>
                <w:szCs w:val="24"/>
              </w:rPr>
              <w:t>40003148160</w:t>
            </w:r>
          </w:p>
          <w:p w:rsidR="009C299F" w14:paraId="202C9AD3" w14:textId="224A3FE0">
            <w:pPr>
              <w:rPr>
                <w:rFonts w:eastAsia="Orion"/>
                <w:sz w:val="24"/>
                <w:szCs w:val="24"/>
                <w:lang w:val="en-US"/>
              </w:rPr>
            </w:pPr>
            <w:r>
              <w:rPr>
                <w:rFonts w:eastAsia="Orion"/>
                <w:sz w:val="24"/>
                <w:szCs w:val="24"/>
              </w:rPr>
              <w:t xml:space="preserve">    </w:t>
            </w:r>
            <w:r>
              <w:rPr>
                <w:rFonts w:eastAsia="Orion"/>
                <w:sz w:val="24"/>
                <w:szCs w:val="24"/>
                <w:lang w:val="en-US"/>
              </w:rPr>
              <w:t>Juridiskā</w:t>
            </w:r>
            <w:r>
              <w:rPr>
                <w:rFonts w:eastAsia="Orion"/>
                <w:sz w:val="24"/>
                <w:szCs w:val="24"/>
                <w:lang w:val="en-US"/>
              </w:rPr>
              <w:t xml:space="preserve"> </w:t>
            </w:r>
            <w:r>
              <w:rPr>
                <w:rFonts w:eastAsia="Orion"/>
                <w:sz w:val="24"/>
                <w:szCs w:val="24"/>
                <w:lang w:val="en-US"/>
              </w:rPr>
              <w:t>adrese</w:t>
            </w:r>
            <w:r>
              <w:rPr>
                <w:rFonts w:eastAsia="Orion"/>
                <w:sz w:val="24"/>
                <w:szCs w:val="24"/>
                <w:lang w:val="en-US"/>
              </w:rPr>
              <w:t xml:space="preserve">: </w:t>
            </w:r>
            <w:r w:rsidR="007116D1">
              <w:rPr>
                <w:rFonts w:eastAsia="Orion"/>
                <w:sz w:val="24"/>
                <w:szCs w:val="24"/>
                <w:lang w:val="en-US"/>
              </w:rPr>
              <w:t>Bukultu</w:t>
            </w:r>
            <w:r w:rsidR="00525432">
              <w:rPr>
                <w:rFonts w:eastAsia="Orion"/>
                <w:sz w:val="24"/>
                <w:szCs w:val="24"/>
                <w:lang w:val="en-US"/>
              </w:rPr>
              <w:t xml:space="preserve"> </w:t>
            </w:r>
            <w:r w:rsidR="00525432">
              <w:rPr>
                <w:rFonts w:eastAsia="Orion"/>
                <w:sz w:val="24"/>
                <w:szCs w:val="24"/>
                <w:lang w:val="en-US"/>
              </w:rPr>
              <w:t>iela</w:t>
            </w:r>
            <w:r w:rsidR="00525432">
              <w:rPr>
                <w:rFonts w:eastAsia="Orion"/>
                <w:sz w:val="24"/>
                <w:szCs w:val="24"/>
                <w:lang w:val="en-US"/>
              </w:rPr>
              <w:t xml:space="preserve"> </w:t>
            </w:r>
            <w:r w:rsidR="007116D1">
              <w:rPr>
                <w:rFonts w:eastAsia="Orion"/>
                <w:sz w:val="24"/>
                <w:szCs w:val="24"/>
                <w:lang w:val="en-US"/>
              </w:rPr>
              <w:t>9</w:t>
            </w:r>
            <w:r w:rsidR="00525432">
              <w:rPr>
                <w:rFonts w:eastAsia="Orion"/>
                <w:sz w:val="24"/>
                <w:szCs w:val="24"/>
                <w:lang w:val="en-US"/>
              </w:rPr>
              <w:t xml:space="preserve">, </w:t>
            </w:r>
            <w:r w:rsidR="00525432">
              <w:rPr>
                <w:rFonts w:eastAsia="Orion"/>
                <w:sz w:val="24"/>
                <w:szCs w:val="24"/>
                <w:lang w:val="en-US"/>
              </w:rPr>
              <w:t>Rīga</w:t>
            </w:r>
            <w:r w:rsidR="00525432">
              <w:rPr>
                <w:rFonts w:eastAsia="Orion"/>
                <w:sz w:val="24"/>
                <w:szCs w:val="24"/>
                <w:lang w:val="en-US"/>
              </w:rPr>
              <w:t>, LV-</w:t>
            </w:r>
            <w:r w:rsidR="007116D1">
              <w:rPr>
                <w:rFonts w:eastAsia="Orion"/>
                <w:sz w:val="24"/>
                <w:szCs w:val="24"/>
                <w:lang w:val="en-US"/>
              </w:rPr>
              <w:t>1005</w:t>
            </w:r>
          </w:p>
          <w:p w:rsidR="009C299F" w14:paraId="6A3C5908" w14:textId="6EE422E5">
            <w:pPr>
              <w:rPr>
                <w:rFonts w:eastAsia="Orion"/>
                <w:sz w:val="24"/>
                <w:szCs w:val="24"/>
                <w:lang w:val="en-US"/>
              </w:rPr>
            </w:pPr>
            <w:r>
              <w:rPr>
                <w:rFonts w:eastAsia="Orion"/>
                <w:sz w:val="24"/>
                <w:szCs w:val="24"/>
                <w:lang w:val="en-US"/>
              </w:rPr>
              <w:t xml:space="preserve">    Banka: </w:t>
            </w:r>
            <w:r w:rsidR="00525432">
              <w:rPr>
                <w:rFonts w:eastAsia="Orion"/>
                <w:sz w:val="24"/>
                <w:szCs w:val="24"/>
                <w:lang w:val="en-US"/>
              </w:rPr>
              <w:t xml:space="preserve">AS </w:t>
            </w:r>
            <w:r w:rsidR="007116D1">
              <w:rPr>
                <w:rFonts w:eastAsia="Orion"/>
                <w:sz w:val="24"/>
                <w:szCs w:val="24"/>
                <w:lang w:val="en-US"/>
              </w:rPr>
              <w:t xml:space="preserve">SEB </w:t>
            </w:r>
            <w:r w:rsidR="007116D1">
              <w:rPr>
                <w:rFonts w:eastAsia="Orion"/>
                <w:sz w:val="24"/>
                <w:szCs w:val="24"/>
                <w:lang w:val="en-US"/>
              </w:rPr>
              <w:t>banka</w:t>
            </w:r>
            <w:r>
              <w:rPr>
                <w:rFonts w:eastAsia="Orion"/>
                <w:sz w:val="24"/>
                <w:szCs w:val="24"/>
                <w:lang w:val="en-US"/>
              </w:rPr>
              <w:t xml:space="preserve">   </w:t>
            </w:r>
          </w:p>
          <w:p w:rsidR="009C299F" w14:paraId="28307394" w14:textId="45B4023E">
            <w:pPr>
              <w:jc w:val="both"/>
              <w:rPr>
                <w:sz w:val="24"/>
                <w:szCs w:val="24"/>
                <w:highlight w:val="yellow"/>
              </w:rPr>
            </w:pPr>
            <w:r>
              <w:rPr>
                <w:rFonts w:eastAsia="Orion"/>
                <w:sz w:val="24"/>
                <w:szCs w:val="24"/>
                <w:lang w:val="en-US"/>
              </w:rPr>
              <w:t xml:space="preserve">    </w:t>
            </w:r>
            <w:r>
              <w:rPr>
                <w:rFonts w:eastAsia="Orion"/>
                <w:sz w:val="24"/>
                <w:szCs w:val="24"/>
                <w:lang w:val="en-US"/>
              </w:rPr>
              <w:t>Konts</w:t>
            </w:r>
            <w:r>
              <w:rPr>
                <w:rFonts w:eastAsia="Orion"/>
                <w:sz w:val="24"/>
                <w:szCs w:val="24"/>
                <w:lang w:val="en-US"/>
              </w:rPr>
              <w:t>:</w:t>
            </w:r>
            <w:r w:rsidRPr="00845A1A" w:rsidR="007116D1">
              <w:t xml:space="preserve"> </w:t>
            </w:r>
            <w:r w:rsidRPr="00845A1A" w:rsidR="007116D1">
              <w:t>LV63UNLA0034109153100</w:t>
            </w:r>
          </w:p>
        </w:tc>
      </w:tr>
      <w:tr w14:paraId="517D7429" w14:textId="77777777" w:rsidTr="00E74494">
        <w:tblPrEx>
          <w:tblW w:w="9294" w:type="dxa"/>
          <w:tblLook w:val="01E0"/>
        </w:tblPrEx>
        <w:trPr>
          <w:trHeight w:val="659"/>
        </w:trPr>
        <w:tc>
          <w:tcPr>
            <w:tcW w:w="4962" w:type="dxa"/>
            <w:hideMark/>
          </w:tcPr>
          <w:p w:rsidR="009C299F" w14:paraId="49F2C0D1" w14:textId="77777777">
            <w:pPr>
              <w:jc w:val="both"/>
              <w:rPr>
                <w:sz w:val="24"/>
                <w:szCs w:val="24"/>
              </w:rPr>
            </w:pPr>
            <w:r>
              <w:rPr>
                <w:sz w:val="24"/>
                <w:szCs w:val="24"/>
              </w:rPr>
              <w:t xml:space="preserve">Direktora </w:t>
            </w:r>
            <w:r>
              <w:rPr>
                <w:sz w:val="24"/>
                <w:szCs w:val="24"/>
              </w:rPr>
              <w:t>p.i</w:t>
            </w:r>
            <w:r>
              <w:rPr>
                <w:sz w:val="24"/>
                <w:szCs w:val="24"/>
              </w:rPr>
              <w:t>.</w:t>
            </w:r>
          </w:p>
          <w:p w:rsidR="009C299F" w14:paraId="00DBEC98" w14:textId="77777777">
            <w:pPr>
              <w:jc w:val="both"/>
              <w:rPr>
                <w:sz w:val="24"/>
                <w:szCs w:val="24"/>
              </w:rPr>
            </w:pPr>
            <w:r>
              <w:rPr>
                <w:sz w:val="24"/>
                <w:szCs w:val="24"/>
              </w:rPr>
              <w:t>K.Riekstiņa</w:t>
            </w:r>
          </w:p>
        </w:tc>
        <w:tc>
          <w:tcPr>
            <w:tcW w:w="4332" w:type="dxa"/>
            <w:hideMark/>
          </w:tcPr>
          <w:p w:rsidR="009C299F" w14:paraId="10102E75" w14:textId="148DF052">
            <w:pPr>
              <w:jc w:val="both"/>
              <w:rPr>
                <w:sz w:val="24"/>
                <w:szCs w:val="24"/>
              </w:rPr>
            </w:pPr>
            <w:r>
              <w:rPr>
                <w:sz w:val="24"/>
                <w:szCs w:val="24"/>
              </w:rPr>
              <w:t>Valdes priekšsēdētājs</w:t>
            </w:r>
          </w:p>
          <w:p w:rsidR="009C299F" w14:paraId="57D2EA90" w14:textId="21F571FB">
            <w:pPr>
              <w:jc w:val="both"/>
              <w:rPr>
                <w:sz w:val="24"/>
                <w:szCs w:val="24"/>
                <w:highlight w:val="yellow"/>
              </w:rPr>
            </w:pPr>
            <w:r>
              <w:rPr>
                <w:sz w:val="24"/>
                <w:szCs w:val="24"/>
              </w:rPr>
              <w:t>A.Baumanis</w:t>
            </w:r>
          </w:p>
        </w:tc>
      </w:tr>
    </w:tbl>
    <w:p w:rsidR="00C276F3" w14:paraId="0A132307" w14:textId="5647E2BF">
      <w:pPr>
        <w:spacing w:after="160" w:line="259" w:lineRule="auto"/>
      </w:pPr>
      <w:r>
        <w:br w:type="page"/>
      </w:r>
    </w:p>
    <w:p w:rsidR="00C276F3" w14:paraId="4E6BB00F" w14:textId="77777777">
      <w:pPr>
        <w:sectPr w:rsidSect="0009198D">
          <w:footerReference w:type="default" r:id="rId5"/>
          <w:footerReference w:type="first" r:id="rId6"/>
          <w:pgSz w:w="11906" w:h="16838"/>
          <w:pgMar w:top="993" w:right="851" w:bottom="1134" w:left="1701" w:header="709" w:footer="709" w:gutter="0"/>
          <w:cols w:space="708"/>
          <w:docGrid w:linePitch="360"/>
        </w:sectPr>
      </w:pPr>
    </w:p>
    <w:p w:rsidR="00555687" w:rsidP="00C276F3" w14:paraId="1ED28AFC" w14:textId="144E07CB">
      <w:pPr>
        <w:jc w:val="right"/>
      </w:pPr>
      <w:r>
        <w:t>1.pielikums</w:t>
      </w:r>
    </w:p>
    <w:p w:rsidR="00C276F3" w:rsidRPr="00A12D34" w:rsidP="00C276F3" w14:paraId="3E08BEC8" w14:textId="77777777">
      <w:pPr>
        <w:ind w:right="-1"/>
        <w:jc w:val="center"/>
        <w:rPr>
          <w:b/>
          <w:szCs w:val="26"/>
        </w:rPr>
      </w:pPr>
      <w:r w:rsidRPr="00A12D34">
        <w:rPr>
          <w:b/>
          <w:szCs w:val="26"/>
        </w:rPr>
        <w:t>TEHNISKĀ SPECIFIKĀCIJA</w:t>
      </w:r>
    </w:p>
    <w:p w:rsidR="00C276F3" w:rsidP="00C276F3" w14:paraId="6C5B929C" w14:textId="6ABD9855">
      <w:pPr>
        <w:spacing w:after="160" w:line="259" w:lineRule="auto"/>
        <w:rPr>
          <w:b/>
          <w:sz w:val="24"/>
          <w:szCs w:val="24"/>
        </w:rPr>
      </w:pPr>
    </w:p>
    <w:p w:rsidR="00C276F3" w:rsidRPr="000B4A4E" w:rsidP="00C276F3" w14:paraId="766112A4" w14:textId="3F1A45FC">
      <w:pPr>
        <w:jc w:val="center"/>
        <w:rPr>
          <w:b/>
          <w:sz w:val="24"/>
          <w:szCs w:val="24"/>
        </w:rPr>
      </w:pPr>
      <w:bookmarkStart w:id="1" w:name="_Hlk152065693"/>
      <w:r>
        <w:rPr>
          <w:b/>
          <w:sz w:val="24"/>
          <w:szCs w:val="24"/>
        </w:rPr>
        <w:t>8</w:t>
      </w:r>
      <w:r w:rsidRPr="000B4A4E">
        <w:rPr>
          <w:b/>
          <w:sz w:val="24"/>
          <w:szCs w:val="24"/>
        </w:rPr>
        <w:t>.daļa</w:t>
      </w:r>
    </w:p>
    <w:bookmarkEnd w:id="1"/>
    <w:p w:rsidR="007116D1" w:rsidRPr="000B4A4E" w:rsidP="007116D1" w14:paraId="59BA935A" w14:textId="77777777">
      <w:pPr>
        <w:ind w:right="-874"/>
        <w:jc w:val="center"/>
        <w:rPr>
          <w:b/>
          <w:sz w:val="24"/>
          <w:szCs w:val="24"/>
        </w:rPr>
      </w:pPr>
      <w:r w:rsidRPr="00951F94">
        <w:rPr>
          <w:b/>
          <w:bCs/>
          <w:sz w:val="24"/>
          <w:szCs w:val="24"/>
        </w:rPr>
        <w:t xml:space="preserve">Saimniecības preču un palīgmateriālu piegāde </w:t>
      </w:r>
      <w:r w:rsidRPr="000B4A4E">
        <w:rPr>
          <w:b/>
          <w:sz w:val="24"/>
          <w:szCs w:val="24"/>
        </w:rPr>
        <w:t>Rīgas Porcelāna muzej</w:t>
      </w:r>
      <w:r>
        <w:rPr>
          <w:b/>
          <w:sz w:val="24"/>
          <w:szCs w:val="24"/>
        </w:rPr>
        <w:t>am</w:t>
      </w:r>
    </w:p>
    <w:p w:rsidR="00C276F3" w:rsidRPr="000B4A4E" w:rsidP="007116D1" w14:paraId="160A74A5" w14:textId="65B3D8BB">
      <w:pPr>
        <w:jc w:val="center"/>
        <w:rPr>
          <w:b/>
          <w:sz w:val="24"/>
          <w:szCs w:val="24"/>
        </w:rPr>
      </w:pPr>
      <w:r w:rsidRPr="000B4A4E">
        <w:rPr>
          <w:b/>
          <w:sz w:val="24"/>
          <w:szCs w:val="24"/>
        </w:rPr>
        <w:t>Piegādes adrese: Kalēju iela 9/11, Rīga</w:t>
      </w:r>
    </w:p>
    <w:p w:rsidR="002612DA" w:rsidP="002612DA" w14:paraId="6C7AF6CF" w14:textId="77777777">
      <w:pPr>
        <w:ind w:hanging="567"/>
        <w:jc w:val="center"/>
        <w:rPr>
          <w:sz w:val="22"/>
          <w:szCs w:val="22"/>
        </w:rPr>
      </w:pPr>
    </w:p>
    <w:tbl>
      <w:tblPr>
        <w:tblW w:w="14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852"/>
        <w:gridCol w:w="4962"/>
        <w:gridCol w:w="1275"/>
        <w:gridCol w:w="1560"/>
        <w:gridCol w:w="1428"/>
        <w:gridCol w:w="1494"/>
        <w:gridCol w:w="18"/>
      </w:tblGrid>
      <w:tr w14:paraId="3502E12F" w14:textId="77777777" w:rsidTr="007116D1">
        <w:tblPrEx>
          <w:tblW w:w="14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gridAfter w:val="1"/>
          <w:wAfter w:w="18" w:type="dxa"/>
          <w:trHeight w:hRule="exact" w:val="1004"/>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F6BAD" w:rsidRPr="000B4A4E" w:rsidP="005E1B8F" w14:paraId="60218194" w14:textId="77777777">
            <w:pPr>
              <w:spacing w:after="200" w:line="276" w:lineRule="auto"/>
              <w:contextualSpacing/>
              <w:jc w:val="center"/>
              <w:rPr>
                <w:rFonts w:eastAsia="Calibri"/>
                <w:sz w:val="24"/>
                <w:szCs w:val="24"/>
              </w:rPr>
            </w:pPr>
            <w:r w:rsidRPr="008372B7">
              <w:rPr>
                <w:b/>
                <w:bCs/>
                <w:sz w:val="24"/>
                <w:szCs w:val="24"/>
                <w:lang w:eastAsia="lv-LV"/>
              </w:rPr>
              <w:t>Nr.p.k</w:t>
            </w:r>
            <w:r w:rsidRPr="008372B7">
              <w:rPr>
                <w:b/>
                <w:bCs/>
                <w:sz w:val="24"/>
                <w:szCs w:val="24"/>
                <w:lang w:eastAsia="lv-LV"/>
              </w:rPr>
              <w:t>.</w:t>
            </w:r>
          </w:p>
        </w:tc>
        <w:tc>
          <w:tcPr>
            <w:tcW w:w="2852" w:type="dxa"/>
            <w:tcBorders>
              <w:top w:val="single" w:sz="4" w:space="0" w:color="auto"/>
              <w:left w:val="single" w:sz="4" w:space="0" w:color="auto"/>
              <w:bottom w:val="single" w:sz="4" w:space="0" w:color="auto"/>
              <w:right w:val="single" w:sz="4" w:space="0" w:color="auto"/>
            </w:tcBorders>
            <w:shd w:val="clear" w:color="auto" w:fill="auto"/>
            <w:vAlign w:val="center"/>
          </w:tcPr>
          <w:p w:rsidR="000F6BAD" w:rsidRPr="000B4A4E" w:rsidP="005E1B8F" w14:paraId="0074E954" w14:textId="77777777">
            <w:pPr>
              <w:spacing w:after="200" w:line="276" w:lineRule="auto"/>
              <w:jc w:val="center"/>
              <w:rPr>
                <w:rFonts w:eastAsia="Calibri"/>
                <w:sz w:val="24"/>
                <w:szCs w:val="24"/>
              </w:rPr>
            </w:pPr>
            <w:r w:rsidRPr="008372B7">
              <w:rPr>
                <w:b/>
                <w:bCs/>
                <w:sz w:val="24"/>
                <w:szCs w:val="24"/>
                <w:lang w:eastAsia="lv-LV"/>
              </w:rPr>
              <w:t>Preces nosaukums</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rsidR="000F6BAD" w:rsidRPr="000B4A4E" w:rsidP="005E1B8F" w14:paraId="2027F7D6" w14:textId="77777777">
            <w:pPr>
              <w:spacing w:after="200" w:line="276" w:lineRule="auto"/>
              <w:jc w:val="center"/>
              <w:rPr>
                <w:rFonts w:eastAsia="Calibri"/>
                <w:sz w:val="24"/>
                <w:szCs w:val="24"/>
              </w:rPr>
            </w:pPr>
            <w:r w:rsidRPr="008372B7">
              <w:rPr>
                <w:b/>
                <w:bCs/>
                <w:sz w:val="24"/>
                <w:szCs w:val="24"/>
                <w:lang w:eastAsia="lv-LV"/>
              </w:rPr>
              <w:t>Preces apraksts</w:t>
            </w:r>
          </w:p>
        </w:tc>
        <w:tc>
          <w:tcPr>
            <w:tcW w:w="1275" w:type="dxa"/>
            <w:tcBorders>
              <w:top w:val="single" w:sz="4" w:space="0" w:color="auto"/>
              <w:left w:val="single" w:sz="4" w:space="0" w:color="auto"/>
              <w:bottom w:val="single" w:sz="4" w:space="0" w:color="auto"/>
              <w:right w:val="single" w:sz="4" w:space="0" w:color="auto"/>
            </w:tcBorders>
            <w:vAlign w:val="center"/>
          </w:tcPr>
          <w:p w:rsidR="000F6BAD" w:rsidRPr="000B4A4E" w:rsidP="005E1B8F" w14:paraId="385B88B0" w14:textId="77777777">
            <w:pPr>
              <w:jc w:val="center"/>
              <w:rPr>
                <w:rFonts w:eastAsia="Calibri"/>
                <w:sz w:val="24"/>
                <w:szCs w:val="24"/>
              </w:rPr>
            </w:pPr>
            <w:r w:rsidRPr="008372B7">
              <w:rPr>
                <w:b/>
                <w:bCs/>
                <w:sz w:val="24"/>
                <w:szCs w:val="24"/>
                <w:lang w:eastAsia="lv-LV"/>
              </w:rPr>
              <w:t>Mērvienība</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F6BAD" w:rsidRPr="000B4A4E" w:rsidP="005E1B8F" w14:paraId="2A9792E8" w14:textId="77777777">
            <w:pPr>
              <w:spacing w:after="200" w:line="276" w:lineRule="auto"/>
              <w:jc w:val="center"/>
              <w:rPr>
                <w:rFonts w:eastAsia="Calibri"/>
                <w:sz w:val="24"/>
                <w:szCs w:val="24"/>
              </w:rPr>
            </w:pPr>
            <w:r w:rsidRPr="008372B7">
              <w:rPr>
                <w:b/>
                <w:bCs/>
                <w:sz w:val="24"/>
                <w:szCs w:val="24"/>
                <w:lang w:eastAsia="lv-LV"/>
              </w:rPr>
              <w:t>Paredzamais daudzums</w:t>
            </w:r>
          </w:p>
        </w:tc>
        <w:tc>
          <w:tcPr>
            <w:tcW w:w="1428" w:type="dxa"/>
            <w:tcBorders>
              <w:top w:val="single" w:sz="4" w:space="0" w:color="auto"/>
              <w:left w:val="single" w:sz="4" w:space="0" w:color="auto"/>
              <w:bottom w:val="single" w:sz="4" w:space="0" w:color="auto"/>
              <w:right w:val="single" w:sz="4" w:space="0" w:color="auto"/>
            </w:tcBorders>
            <w:vAlign w:val="center"/>
          </w:tcPr>
          <w:p w:rsidR="000F6BAD" w:rsidRPr="000B4A4E" w:rsidP="005E1B8F" w14:paraId="13EB8AAD" w14:textId="77777777">
            <w:pPr>
              <w:spacing w:after="200" w:line="276" w:lineRule="auto"/>
              <w:jc w:val="center"/>
              <w:rPr>
                <w:rFonts w:eastAsia="Calibri"/>
                <w:sz w:val="24"/>
                <w:szCs w:val="24"/>
              </w:rPr>
            </w:pPr>
            <w:r w:rsidRPr="008372B7">
              <w:rPr>
                <w:b/>
                <w:bCs/>
                <w:color w:val="000000"/>
                <w:sz w:val="24"/>
                <w:szCs w:val="24"/>
                <w:lang w:eastAsia="lv-LV"/>
              </w:rPr>
              <w:t>Cena par mērvienību (bez PVN)</w:t>
            </w:r>
          </w:p>
        </w:tc>
        <w:tc>
          <w:tcPr>
            <w:tcW w:w="1494" w:type="dxa"/>
            <w:tcBorders>
              <w:top w:val="single" w:sz="4" w:space="0" w:color="auto"/>
              <w:left w:val="single" w:sz="4" w:space="0" w:color="auto"/>
              <w:bottom w:val="single" w:sz="4" w:space="0" w:color="auto"/>
              <w:right w:val="single" w:sz="4" w:space="0" w:color="auto"/>
            </w:tcBorders>
            <w:vAlign w:val="center"/>
          </w:tcPr>
          <w:p w:rsidR="000F6BAD" w:rsidRPr="000B4A4E" w:rsidP="005E1B8F" w14:paraId="4E33D1C2" w14:textId="77777777">
            <w:pPr>
              <w:spacing w:after="200" w:line="276" w:lineRule="auto"/>
              <w:jc w:val="center"/>
              <w:rPr>
                <w:rFonts w:eastAsia="Calibri"/>
                <w:sz w:val="24"/>
                <w:szCs w:val="24"/>
              </w:rPr>
            </w:pPr>
            <w:r w:rsidRPr="008372B7">
              <w:rPr>
                <w:b/>
                <w:bCs/>
                <w:color w:val="000000"/>
                <w:sz w:val="24"/>
                <w:szCs w:val="24"/>
                <w:lang w:eastAsia="lv-LV"/>
              </w:rPr>
              <w:t>Pavisam kopā (bez PVN)</w:t>
            </w:r>
          </w:p>
        </w:tc>
      </w:tr>
      <w:tr w14:paraId="7AF942E3" w14:textId="77777777" w:rsidTr="007116D1">
        <w:tblPrEx>
          <w:tblW w:w="14440" w:type="dxa"/>
          <w:jc w:val="center"/>
          <w:tblLayout w:type="fixed"/>
          <w:tblLook w:val="01E0"/>
        </w:tblPrEx>
        <w:trPr>
          <w:gridAfter w:val="1"/>
          <w:wAfter w:w="18" w:type="dxa"/>
          <w:trHeight w:hRule="exact" w:val="597"/>
          <w:jc w:val="center"/>
        </w:trPr>
        <w:tc>
          <w:tcPr>
            <w:tcW w:w="851" w:type="dxa"/>
            <w:shd w:val="clear" w:color="auto" w:fill="auto"/>
            <w:vAlign w:val="center"/>
          </w:tcPr>
          <w:p w:rsidR="000F6BAD" w:rsidRPr="001E6284" w:rsidP="005E1B8F" w14:paraId="4A859C85" w14:textId="77777777">
            <w:pPr>
              <w:pStyle w:val="ListParagraph"/>
              <w:ind w:left="357"/>
            </w:pPr>
            <w:r w:rsidRPr="001E6284">
              <w:rPr>
                <w:color w:val="000000"/>
              </w:rPr>
              <w:t>1</w:t>
            </w:r>
          </w:p>
        </w:tc>
        <w:tc>
          <w:tcPr>
            <w:tcW w:w="2852" w:type="dxa"/>
            <w:shd w:val="clear" w:color="auto" w:fill="auto"/>
            <w:vAlign w:val="center"/>
          </w:tcPr>
          <w:p w:rsidR="000F6BAD" w:rsidRPr="001E6284" w:rsidP="005E1B8F" w14:paraId="02D268FF" w14:textId="77777777">
            <w:pPr>
              <w:spacing w:after="200" w:line="276" w:lineRule="auto"/>
              <w:rPr>
                <w:rFonts w:eastAsia="Calibri"/>
                <w:sz w:val="22"/>
                <w:szCs w:val="22"/>
              </w:rPr>
            </w:pPr>
            <w:r w:rsidRPr="001E6284">
              <w:rPr>
                <w:color w:val="000000"/>
                <w:sz w:val="22"/>
                <w:szCs w:val="22"/>
              </w:rPr>
              <w:t>Baterijas AAA</w:t>
            </w:r>
          </w:p>
        </w:tc>
        <w:tc>
          <w:tcPr>
            <w:tcW w:w="4962" w:type="dxa"/>
            <w:shd w:val="clear" w:color="auto" w:fill="auto"/>
            <w:vAlign w:val="center"/>
          </w:tcPr>
          <w:p w:rsidR="000F6BAD" w:rsidRPr="007116D1" w:rsidP="005E1B8F" w14:paraId="5D12A779" w14:textId="77777777">
            <w:pPr>
              <w:spacing w:after="200" w:line="276" w:lineRule="auto"/>
              <w:rPr>
                <w:rFonts w:eastAsia="Calibri"/>
                <w:sz w:val="22"/>
                <w:szCs w:val="22"/>
              </w:rPr>
            </w:pPr>
            <w:r w:rsidRPr="007116D1">
              <w:rPr>
                <w:sz w:val="22"/>
                <w:szCs w:val="22"/>
              </w:rPr>
              <w:t xml:space="preserve">Baterijas AAA, iepakojums -10 gab. DURACELL INDUSTRIAL AAA, 10 gab. </w:t>
            </w:r>
          </w:p>
        </w:tc>
        <w:tc>
          <w:tcPr>
            <w:tcW w:w="1275" w:type="dxa"/>
            <w:vAlign w:val="center"/>
          </w:tcPr>
          <w:p w:rsidR="000F6BAD" w:rsidRPr="001E6284" w:rsidP="005E1B8F" w14:paraId="2FAFA693" w14:textId="77777777">
            <w:pPr>
              <w:jc w:val="center"/>
              <w:rPr>
                <w:sz w:val="22"/>
                <w:szCs w:val="22"/>
              </w:rPr>
            </w:pPr>
            <w:r w:rsidRPr="001E6284">
              <w:rPr>
                <w:color w:val="000000"/>
                <w:sz w:val="22"/>
                <w:szCs w:val="22"/>
              </w:rPr>
              <w:t>iepak</w:t>
            </w:r>
            <w:r w:rsidRPr="001E6284">
              <w:rPr>
                <w:color w:val="000000"/>
                <w:sz w:val="22"/>
                <w:szCs w:val="22"/>
              </w:rPr>
              <w:t>.</w:t>
            </w:r>
          </w:p>
        </w:tc>
        <w:tc>
          <w:tcPr>
            <w:tcW w:w="1560" w:type="dxa"/>
            <w:shd w:val="clear" w:color="auto" w:fill="auto"/>
            <w:vAlign w:val="center"/>
          </w:tcPr>
          <w:p w:rsidR="000F6BAD" w:rsidRPr="001E6284" w:rsidP="005E1B8F" w14:paraId="0096292D" w14:textId="77777777">
            <w:pPr>
              <w:spacing w:after="200" w:line="276" w:lineRule="auto"/>
              <w:jc w:val="center"/>
              <w:rPr>
                <w:rFonts w:eastAsia="Calibri"/>
                <w:sz w:val="22"/>
                <w:szCs w:val="22"/>
              </w:rPr>
            </w:pPr>
            <w:r w:rsidRPr="001E6284">
              <w:rPr>
                <w:color w:val="000000"/>
                <w:sz w:val="22"/>
                <w:szCs w:val="22"/>
              </w:rPr>
              <w:t>1</w:t>
            </w:r>
          </w:p>
        </w:tc>
        <w:tc>
          <w:tcPr>
            <w:tcW w:w="1428" w:type="dxa"/>
            <w:vAlign w:val="center"/>
          </w:tcPr>
          <w:p w:rsidR="000F6BAD" w:rsidRPr="001E6284" w:rsidP="005E1B8F" w14:paraId="1BB659AC" w14:textId="77777777">
            <w:pPr>
              <w:spacing w:after="200" w:line="276" w:lineRule="auto"/>
              <w:jc w:val="center"/>
              <w:rPr>
                <w:rFonts w:eastAsia="Calibri"/>
                <w:sz w:val="22"/>
                <w:szCs w:val="22"/>
              </w:rPr>
            </w:pPr>
            <w:r>
              <w:rPr>
                <w:rFonts w:eastAsia="Calibri"/>
                <w:sz w:val="22"/>
                <w:szCs w:val="22"/>
              </w:rPr>
              <w:t>4.37</w:t>
            </w:r>
          </w:p>
        </w:tc>
        <w:tc>
          <w:tcPr>
            <w:tcW w:w="1494" w:type="dxa"/>
            <w:vAlign w:val="center"/>
          </w:tcPr>
          <w:p w:rsidR="000F6BAD" w:rsidRPr="001E6284" w:rsidP="005E1B8F" w14:paraId="3D9AE969" w14:textId="77777777">
            <w:pPr>
              <w:spacing w:after="200" w:line="276" w:lineRule="auto"/>
              <w:jc w:val="center"/>
              <w:rPr>
                <w:rFonts w:eastAsia="Calibri"/>
                <w:sz w:val="22"/>
                <w:szCs w:val="22"/>
              </w:rPr>
            </w:pPr>
            <w:r>
              <w:rPr>
                <w:rFonts w:eastAsia="Calibri"/>
                <w:sz w:val="22"/>
                <w:szCs w:val="22"/>
              </w:rPr>
              <w:t>4.37</w:t>
            </w:r>
          </w:p>
        </w:tc>
      </w:tr>
      <w:tr w14:paraId="7A238759" w14:textId="77777777" w:rsidTr="007116D1">
        <w:tblPrEx>
          <w:tblW w:w="14440" w:type="dxa"/>
          <w:jc w:val="center"/>
          <w:tblLayout w:type="fixed"/>
          <w:tblLook w:val="01E0"/>
        </w:tblPrEx>
        <w:trPr>
          <w:gridAfter w:val="1"/>
          <w:wAfter w:w="18" w:type="dxa"/>
          <w:trHeight w:hRule="exact" w:val="563"/>
          <w:jc w:val="center"/>
        </w:trPr>
        <w:tc>
          <w:tcPr>
            <w:tcW w:w="851" w:type="dxa"/>
            <w:shd w:val="clear" w:color="auto" w:fill="auto"/>
            <w:vAlign w:val="center"/>
          </w:tcPr>
          <w:p w:rsidR="000F6BAD" w:rsidRPr="001E6284" w:rsidP="005E1B8F" w14:paraId="4787E99D" w14:textId="77777777">
            <w:pPr>
              <w:pStyle w:val="ListParagraph"/>
              <w:ind w:left="357"/>
            </w:pPr>
            <w:r w:rsidRPr="001E6284">
              <w:rPr>
                <w:color w:val="000000"/>
              </w:rPr>
              <w:t>2</w:t>
            </w:r>
          </w:p>
        </w:tc>
        <w:tc>
          <w:tcPr>
            <w:tcW w:w="2852" w:type="dxa"/>
            <w:shd w:val="clear" w:color="auto" w:fill="auto"/>
            <w:vAlign w:val="center"/>
          </w:tcPr>
          <w:p w:rsidR="000F6BAD" w:rsidRPr="001E6284" w:rsidP="005E1B8F" w14:paraId="4419FC49" w14:textId="77777777">
            <w:pPr>
              <w:spacing w:after="200" w:line="276" w:lineRule="auto"/>
              <w:rPr>
                <w:rFonts w:eastAsia="Calibri"/>
                <w:sz w:val="22"/>
                <w:szCs w:val="22"/>
              </w:rPr>
            </w:pPr>
            <w:r w:rsidRPr="001E6284">
              <w:rPr>
                <w:color w:val="000000"/>
                <w:sz w:val="22"/>
                <w:szCs w:val="22"/>
              </w:rPr>
              <w:t>Baterijas 2032</w:t>
            </w:r>
          </w:p>
        </w:tc>
        <w:tc>
          <w:tcPr>
            <w:tcW w:w="4962" w:type="dxa"/>
            <w:shd w:val="clear" w:color="auto" w:fill="auto"/>
            <w:vAlign w:val="center"/>
          </w:tcPr>
          <w:p w:rsidR="000F6BAD" w:rsidRPr="007116D1" w:rsidP="005E1B8F" w14:paraId="33F0449A" w14:textId="77777777">
            <w:pPr>
              <w:spacing w:after="200" w:line="276" w:lineRule="auto"/>
              <w:rPr>
                <w:rFonts w:eastAsia="Calibri"/>
                <w:sz w:val="22"/>
                <w:szCs w:val="22"/>
              </w:rPr>
            </w:pPr>
            <w:r w:rsidRPr="007116D1">
              <w:rPr>
                <w:sz w:val="22"/>
                <w:szCs w:val="22"/>
              </w:rPr>
              <w:t xml:space="preserve">Baterijas 2032, iepakojums -5 gab. </w:t>
            </w:r>
            <w:r w:rsidRPr="007116D1">
              <w:rPr>
                <w:sz w:val="22"/>
                <w:szCs w:val="22"/>
              </w:rPr>
              <w:t>Lithium</w:t>
            </w:r>
            <w:r w:rsidRPr="007116D1">
              <w:rPr>
                <w:sz w:val="22"/>
                <w:szCs w:val="22"/>
              </w:rPr>
              <w:t xml:space="preserve">, plakanas.  CAMELION </w:t>
            </w:r>
            <w:r w:rsidRPr="007116D1">
              <w:rPr>
                <w:sz w:val="22"/>
                <w:szCs w:val="22"/>
              </w:rPr>
              <w:t>Li</w:t>
            </w:r>
            <w:r w:rsidRPr="007116D1">
              <w:rPr>
                <w:sz w:val="22"/>
                <w:szCs w:val="22"/>
              </w:rPr>
              <w:t xml:space="preserve"> CR2032. </w:t>
            </w:r>
          </w:p>
        </w:tc>
        <w:tc>
          <w:tcPr>
            <w:tcW w:w="1275" w:type="dxa"/>
            <w:vAlign w:val="center"/>
          </w:tcPr>
          <w:p w:rsidR="000F6BAD" w:rsidRPr="001E6284" w:rsidP="005E1B8F" w14:paraId="238497BF" w14:textId="77777777">
            <w:pPr>
              <w:spacing w:after="200" w:line="276" w:lineRule="auto"/>
              <w:jc w:val="center"/>
              <w:rPr>
                <w:rFonts w:eastAsia="Calibri"/>
                <w:sz w:val="22"/>
                <w:szCs w:val="22"/>
              </w:rPr>
            </w:pPr>
            <w:r w:rsidRPr="001E6284">
              <w:rPr>
                <w:color w:val="000000"/>
                <w:sz w:val="22"/>
                <w:szCs w:val="22"/>
              </w:rPr>
              <w:t>iepak</w:t>
            </w:r>
            <w:r w:rsidRPr="001E6284">
              <w:rPr>
                <w:color w:val="000000"/>
                <w:sz w:val="22"/>
                <w:szCs w:val="22"/>
              </w:rPr>
              <w:t>.</w:t>
            </w:r>
          </w:p>
        </w:tc>
        <w:tc>
          <w:tcPr>
            <w:tcW w:w="1560" w:type="dxa"/>
            <w:shd w:val="clear" w:color="auto" w:fill="auto"/>
            <w:vAlign w:val="center"/>
          </w:tcPr>
          <w:p w:rsidR="000F6BAD" w:rsidRPr="001E6284" w:rsidP="005E1B8F" w14:paraId="30BE3F06" w14:textId="77777777">
            <w:pPr>
              <w:spacing w:after="200" w:line="276" w:lineRule="auto"/>
              <w:jc w:val="center"/>
              <w:rPr>
                <w:rFonts w:eastAsia="Calibri"/>
                <w:sz w:val="22"/>
                <w:szCs w:val="22"/>
              </w:rPr>
            </w:pPr>
            <w:r w:rsidRPr="001E6284">
              <w:rPr>
                <w:color w:val="000000"/>
                <w:sz w:val="22"/>
                <w:szCs w:val="22"/>
              </w:rPr>
              <w:t>1</w:t>
            </w:r>
          </w:p>
        </w:tc>
        <w:tc>
          <w:tcPr>
            <w:tcW w:w="1428" w:type="dxa"/>
            <w:vAlign w:val="center"/>
          </w:tcPr>
          <w:p w:rsidR="000F6BAD" w:rsidRPr="001E6284" w:rsidP="005E1B8F" w14:paraId="0D848B58" w14:textId="77777777">
            <w:pPr>
              <w:spacing w:after="200" w:line="276" w:lineRule="auto"/>
              <w:jc w:val="center"/>
              <w:rPr>
                <w:rFonts w:eastAsia="Calibri"/>
                <w:sz w:val="22"/>
                <w:szCs w:val="22"/>
              </w:rPr>
            </w:pPr>
            <w:r>
              <w:rPr>
                <w:rFonts w:eastAsia="Calibri"/>
                <w:sz w:val="22"/>
                <w:szCs w:val="22"/>
              </w:rPr>
              <w:t>5.45</w:t>
            </w:r>
          </w:p>
        </w:tc>
        <w:tc>
          <w:tcPr>
            <w:tcW w:w="1494" w:type="dxa"/>
            <w:vAlign w:val="center"/>
          </w:tcPr>
          <w:p w:rsidR="000F6BAD" w:rsidRPr="001E6284" w:rsidP="005E1B8F" w14:paraId="30E2715B" w14:textId="77777777">
            <w:pPr>
              <w:spacing w:after="200" w:line="276" w:lineRule="auto"/>
              <w:jc w:val="center"/>
              <w:rPr>
                <w:rFonts w:eastAsia="Calibri"/>
                <w:sz w:val="22"/>
                <w:szCs w:val="22"/>
              </w:rPr>
            </w:pPr>
            <w:r>
              <w:rPr>
                <w:rFonts w:eastAsia="Calibri"/>
                <w:sz w:val="22"/>
                <w:szCs w:val="22"/>
              </w:rPr>
              <w:t>5.45</w:t>
            </w:r>
          </w:p>
        </w:tc>
      </w:tr>
      <w:tr w14:paraId="501C7576" w14:textId="77777777" w:rsidTr="007116D1">
        <w:tblPrEx>
          <w:tblW w:w="14440" w:type="dxa"/>
          <w:jc w:val="center"/>
          <w:tblLayout w:type="fixed"/>
          <w:tblLook w:val="01E0"/>
        </w:tblPrEx>
        <w:trPr>
          <w:gridAfter w:val="1"/>
          <w:wAfter w:w="18" w:type="dxa"/>
          <w:trHeight w:hRule="exact" w:val="689"/>
          <w:jc w:val="center"/>
        </w:trPr>
        <w:tc>
          <w:tcPr>
            <w:tcW w:w="851" w:type="dxa"/>
            <w:shd w:val="clear" w:color="auto" w:fill="auto"/>
            <w:vAlign w:val="center"/>
          </w:tcPr>
          <w:p w:rsidR="000F6BAD" w:rsidRPr="001E6284" w:rsidP="005E1B8F" w14:paraId="400C52A0" w14:textId="77777777">
            <w:pPr>
              <w:pStyle w:val="ListParagraph"/>
              <w:ind w:left="357"/>
              <w:rPr>
                <w:color w:val="000000"/>
              </w:rPr>
            </w:pPr>
            <w:r w:rsidRPr="001E6284">
              <w:rPr>
                <w:color w:val="000000"/>
              </w:rPr>
              <w:t>3</w:t>
            </w:r>
          </w:p>
        </w:tc>
        <w:tc>
          <w:tcPr>
            <w:tcW w:w="2852" w:type="dxa"/>
            <w:shd w:val="clear" w:color="auto" w:fill="auto"/>
            <w:vAlign w:val="center"/>
          </w:tcPr>
          <w:p w:rsidR="000F6BAD" w:rsidRPr="001E6284" w:rsidP="005E1B8F" w14:paraId="33CA902E" w14:textId="77777777">
            <w:pPr>
              <w:spacing w:after="200" w:line="276" w:lineRule="auto"/>
              <w:rPr>
                <w:color w:val="000000"/>
                <w:sz w:val="22"/>
                <w:szCs w:val="22"/>
              </w:rPr>
            </w:pPr>
            <w:r w:rsidRPr="001E6284">
              <w:rPr>
                <w:color w:val="000000"/>
                <w:sz w:val="22"/>
                <w:szCs w:val="22"/>
              </w:rPr>
              <w:t>Baterijas AA</w:t>
            </w:r>
          </w:p>
        </w:tc>
        <w:tc>
          <w:tcPr>
            <w:tcW w:w="4962" w:type="dxa"/>
            <w:shd w:val="clear" w:color="auto" w:fill="auto"/>
            <w:vAlign w:val="center"/>
          </w:tcPr>
          <w:p w:rsidR="000F6BAD" w:rsidRPr="007116D1" w:rsidP="005E1B8F" w14:paraId="7D09F632" w14:textId="77777777">
            <w:pPr>
              <w:spacing w:after="200" w:line="276" w:lineRule="auto"/>
              <w:rPr>
                <w:sz w:val="22"/>
                <w:szCs w:val="22"/>
              </w:rPr>
            </w:pPr>
            <w:r w:rsidRPr="007116D1">
              <w:rPr>
                <w:sz w:val="22"/>
                <w:szCs w:val="22"/>
              </w:rPr>
              <w:t xml:space="preserve">Baterijas AA, iepakojums -6 gab. DURACELL INDUSTRIAL AA, 10 gab. </w:t>
            </w:r>
          </w:p>
        </w:tc>
        <w:tc>
          <w:tcPr>
            <w:tcW w:w="1275" w:type="dxa"/>
            <w:vAlign w:val="center"/>
          </w:tcPr>
          <w:p w:rsidR="000F6BAD" w:rsidRPr="001E6284" w:rsidP="005E1B8F" w14:paraId="0236D2EE" w14:textId="77777777">
            <w:pPr>
              <w:spacing w:after="200" w:line="276" w:lineRule="auto"/>
              <w:jc w:val="center"/>
              <w:rPr>
                <w:color w:val="000000"/>
                <w:sz w:val="22"/>
                <w:szCs w:val="22"/>
              </w:rPr>
            </w:pPr>
            <w:r w:rsidRPr="001E6284">
              <w:rPr>
                <w:color w:val="000000"/>
                <w:sz w:val="22"/>
                <w:szCs w:val="22"/>
              </w:rPr>
              <w:t>iepak</w:t>
            </w:r>
            <w:r w:rsidRPr="001E6284">
              <w:rPr>
                <w:color w:val="000000"/>
                <w:sz w:val="22"/>
                <w:szCs w:val="22"/>
              </w:rPr>
              <w:t>.</w:t>
            </w:r>
          </w:p>
        </w:tc>
        <w:tc>
          <w:tcPr>
            <w:tcW w:w="1560" w:type="dxa"/>
            <w:shd w:val="clear" w:color="auto" w:fill="auto"/>
            <w:vAlign w:val="center"/>
          </w:tcPr>
          <w:p w:rsidR="000F6BAD" w:rsidRPr="001E6284" w:rsidP="005E1B8F" w14:paraId="0C46A432" w14:textId="77777777">
            <w:pPr>
              <w:spacing w:after="200" w:line="276" w:lineRule="auto"/>
              <w:jc w:val="center"/>
              <w:rPr>
                <w:color w:val="000000"/>
                <w:sz w:val="22"/>
                <w:szCs w:val="22"/>
              </w:rPr>
            </w:pPr>
            <w:r w:rsidRPr="001E6284">
              <w:rPr>
                <w:color w:val="000000"/>
                <w:sz w:val="22"/>
                <w:szCs w:val="22"/>
              </w:rPr>
              <w:t>1</w:t>
            </w:r>
          </w:p>
        </w:tc>
        <w:tc>
          <w:tcPr>
            <w:tcW w:w="1428" w:type="dxa"/>
            <w:vAlign w:val="center"/>
          </w:tcPr>
          <w:p w:rsidR="000F6BAD" w:rsidRPr="001E6284" w:rsidP="005E1B8F" w14:paraId="0D15BA55" w14:textId="77777777">
            <w:pPr>
              <w:spacing w:after="200" w:line="276" w:lineRule="auto"/>
              <w:jc w:val="center"/>
              <w:rPr>
                <w:color w:val="000000"/>
              </w:rPr>
            </w:pPr>
            <w:r>
              <w:rPr>
                <w:color w:val="000000"/>
              </w:rPr>
              <w:t>2.64</w:t>
            </w:r>
          </w:p>
        </w:tc>
        <w:tc>
          <w:tcPr>
            <w:tcW w:w="1494" w:type="dxa"/>
            <w:vAlign w:val="center"/>
          </w:tcPr>
          <w:p w:rsidR="000F6BAD" w:rsidRPr="001E6284" w:rsidP="005E1B8F" w14:paraId="159A00C6" w14:textId="77777777">
            <w:pPr>
              <w:spacing w:after="200" w:line="276" w:lineRule="auto"/>
              <w:jc w:val="center"/>
              <w:rPr>
                <w:color w:val="000000"/>
              </w:rPr>
            </w:pPr>
            <w:r>
              <w:rPr>
                <w:color w:val="000000"/>
              </w:rPr>
              <w:t>2.64</w:t>
            </w:r>
          </w:p>
        </w:tc>
      </w:tr>
      <w:tr w14:paraId="718BBF11" w14:textId="77777777" w:rsidTr="007116D1">
        <w:tblPrEx>
          <w:tblW w:w="14440" w:type="dxa"/>
          <w:jc w:val="center"/>
          <w:tblLayout w:type="fixed"/>
          <w:tblLook w:val="01E0"/>
        </w:tblPrEx>
        <w:trPr>
          <w:gridAfter w:val="1"/>
          <w:wAfter w:w="18" w:type="dxa"/>
          <w:trHeight w:hRule="exact" w:val="748"/>
          <w:jc w:val="center"/>
        </w:trPr>
        <w:tc>
          <w:tcPr>
            <w:tcW w:w="851" w:type="dxa"/>
            <w:shd w:val="clear" w:color="auto" w:fill="auto"/>
            <w:vAlign w:val="center"/>
          </w:tcPr>
          <w:p w:rsidR="000F6BAD" w:rsidRPr="001E6284" w:rsidP="005E1B8F" w14:paraId="6ED31864" w14:textId="77777777">
            <w:pPr>
              <w:pStyle w:val="ListParagraph"/>
              <w:ind w:left="357"/>
              <w:rPr>
                <w:color w:val="000000"/>
              </w:rPr>
            </w:pPr>
            <w:r w:rsidRPr="001E6284">
              <w:rPr>
                <w:color w:val="000000"/>
              </w:rPr>
              <w:t>4</w:t>
            </w:r>
          </w:p>
        </w:tc>
        <w:tc>
          <w:tcPr>
            <w:tcW w:w="2852" w:type="dxa"/>
            <w:shd w:val="clear" w:color="auto" w:fill="auto"/>
            <w:vAlign w:val="center"/>
          </w:tcPr>
          <w:p w:rsidR="000F6BAD" w:rsidRPr="001E6284" w:rsidP="005E1B8F" w14:paraId="335B9D14" w14:textId="77777777">
            <w:pPr>
              <w:spacing w:after="200" w:line="276" w:lineRule="auto"/>
              <w:rPr>
                <w:color w:val="000000"/>
                <w:sz w:val="22"/>
                <w:szCs w:val="22"/>
              </w:rPr>
            </w:pPr>
            <w:r w:rsidRPr="001E6284">
              <w:rPr>
                <w:color w:val="000000"/>
                <w:sz w:val="22"/>
                <w:szCs w:val="22"/>
              </w:rPr>
              <w:t>Elektro</w:t>
            </w:r>
            <w:r w:rsidRPr="001E6284">
              <w:rPr>
                <w:color w:val="000000"/>
                <w:sz w:val="22"/>
                <w:szCs w:val="22"/>
              </w:rPr>
              <w:t xml:space="preserve"> pagarinātājs</w:t>
            </w:r>
          </w:p>
        </w:tc>
        <w:tc>
          <w:tcPr>
            <w:tcW w:w="4962" w:type="dxa"/>
            <w:shd w:val="clear" w:color="auto" w:fill="auto"/>
            <w:vAlign w:val="center"/>
          </w:tcPr>
          <w:p w:rsidR="000F6BAD" w:rsidRPr="007116D1" w:rsidP="005E1B8F" w14:paraId="5CA5DFB5" w14:textId="77777777">
            <w:pPr>
              <w:spacing w:after="200" w:line="276" w:lineRule="auto"/>
              <w:rPr>
                <w:sz w:val="22"/>
                <w:szCs w:val="22"/>
              </w:rPr>
            </w:pPr>
            <w:r w:rsidRPr="007116D1">
              <w:rPr>
                <w:sz w:val="22"/>
                <w:szCs w:val="22"/>
              </w:rPr>
              <w:t>Pagarinātājs ar slēdzi, ar zemējumu 5m. Pagarinātājs 5-vietīgs b/z 5M /20</w:t>
            </w:r>
          </w:p>
        </w:tc>
        <w:tc>
          <w:tcPr>
            <w:tcW w:w="1275" w:type="dxa"/>
            <w:vAlign w:val="center"/>
          </w:tcPr>
          <w:p w:rsidR="000F6BAD" w:rsidRPr="001E6284" w:rsidP="005E1B8F" w14:paraId="6283FB9E" w14:textId="77777777">
            <w:pPr>
              <w:spacing w:after="200" w:line="276" w:lineRule="auto"/>
              <w:jc w:val="center"/>
              <w:rPr>
                <w:color w:val="000000"/>
                <w:sz w:val="22"/>
                <w:szCs w:val="22"/>
              </w:rPr>
            </w:pPr>
            <w:r w:rsidRPr="001E6284">
              <w:rPr>
                <w:color w:val="000000"/>
                <w:sz w:val="22"/>
                <w:szCs w:val="22"/>
              </w:rPr>
              <w:t>gab.</w:t>
            </w:r>
          </w:p>
        </w:tc>
        <w:tc>
          <w:tcPr>
            <w:tcW w:w="1560" w:type="dxa"/>
            <w:shd w:val="clear" w:color="auto" w:fill="auto"/>
            <w:vAlign w:val="center"/>
          </w:tcPr>
          <w:p w:rsidR="000F6BAD" w:rsidRPr="001E6284" w:rsidP="005E1B8F" w14:paraId="7C58C692" w14:textId="77777777">
            <w:pPr>
              <w:spacing w:after="200" w:line="276" w:lineRule="auto"/>
              <w:jc w:val="center"/>
              <w:rPr>
                <w:color w:val="000000"/>
                <w:sz w:val="22"/>
                <w:szCs w:val="22"/>
              </w:rPr>
            </w:pPr>
            <w:r w:rsidRPr="001E6284">
              <w:rPr>
                <w:color w:val="000000"/>
                <w:sz w:val="22"/>
                <w:szCs w:val="22"/>
              </w:rPr>
              <w:t>3</w:t>
            </w:r>
          </w:p>
        </w:tc>
        <w:tc>
          <w:tcPr>
            <w:tcW w:w="1428" w:type="dxa"/>
            <w:vAlign w:val="center"/>
          </w:tcPr>
          <w:p w:rsidR="000F6BAD" w:rsidRPr="001E6284" w:rsidP="005E1B8F" w14:paraId="74C6B7A3" w14:textId="77777777">
            <w:pPr>
              <w:spacing w:after="200" w:line="276" w:lineRule="auto"/>
              <w:jc w:val="center"/>
              <w:rPr>
                <w:color w:val="000000"/>
              </w:rPr>
            </w:pPr>
            <w:r>
              <w:rPr>
                <w:color w:val="000000"/>
              </w:rPr>
              <w:t>5.30</w:t>
            </w:r>
          </w:p>
        </w:tc>
        <w:tc>
          <w:tcPr>
            <w:tcW w:w="1494" w:type="dxa"/>
            <w:vAlign w:val="center"/>
          </w:tcPr>
          <w:p w:rsidR="000F6BAD" w:rsidRPr="001E6284" w:rsidP="005E1B8F" w14:paraId="067FD7F0" w14:textId="77777777">
            <w:pPr>
              <w:spacing w:after="200" w:line="276" w:lineRule="auto"/>
              <w:jc w:val="center"/>
              <w:rPr>
                <w:color w:val="000000"/>
              </w:rPr>
            </w:pPr>
            <w:r>
              <w:rPr>
                <w:color w:val="000000"/>
              </w:rPr>
              <w:t>15.90</w:t>
            </w:r>
          </w:p>
        </w:tc>
      </w:tr>
      <w:tr w14:paraId="10A60939" w14:textId="77777777" w:rsidTr="007116D1">
        <w:tblPrEx>
          <w:tblW w:w="14440"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2928"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7116D1" w:rsidRPr="00F27848" w:rsidP="005E1B8F" w14:paraId="20A2996C"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51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7116D1" w:rsidRPr="00F27848" w:rsidP="005E1B8F" w14:paraId="18E47D42" w14:textId="76EE24DF">
            <w:pPr>
              <w:jc w:val="center"/>
              <w:rPr>
                <w:b/>
                <w:sz w:val="24"/>
                <w:szCs w:val="24"/>
                <w:lang w:eastAsia="lv-LV"/>
              </w:rPr>
            </w:pPr>
            <w:r>
              <w:rPr>
                <w:b/>
                <w:sz w:val="24"/>
                <w:szCs w:val="24"/>
                <w:lang w:eastAsia="lv-LV"/>
              </w:rPr>
              <w:t>28.36</w:t>
            </w:r>
          </w:p>
        </w:tc>
      </w:tr>
      <w:tr w14:paraId="2B428597" w14:textId="77777777" w:rsidTr="007116D1">
        <w:tblPrEx>
          <w:tblW w:w="14440"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2928"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7116D1" w:rsidRPr="00F00EDB" w:rsidP="005E1B8F" w14:paraId="4CBC84AE"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51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7116D1" w:rsidRPr="00F00EDB" w:rsidP="005E1B8F" w14:paraId="773AF128" w14:textId="41FA0814">
            <w:pPr>
              <w:jc w:val="center"/>
              <w:rPr>
                <w:b/>
                <w:sz w:val="24"/>
                <w:szCs w:val="24"/>
                <w:lang w:eastAsia="lv-LV"/>
              </w:rPr>
            </w:pPr>
            <w:r>
              <w:rPr>
                <w:b/>
                <w:sz w:val="24"/>
                <w:szCs w:val="24"/>
                <w:lang w:eastAsia="lv-LV"/>
              </w:rPr>
              <w:t>5.96</w:t>
            </w:r>
          </w:p>
        </w:tc>
      </w:tr>
      <w:tr w14:paraId="076D8F8A" w14:textId="77777777" w:rsidTr="007116D1">
        <w:tblPrEx>
          <w:tblW w:w="14440"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2928"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7116D1" w:rsidRPr="00F00EDB" w:rsidP="005E1B8F" w14:paraId="320BC7A6"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51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7116D1" w:rsidRPr="00F00EDB" w:rsidP="005E1B8F" w14:paraId="08F70453" w14:textId="6A9EDA94">
            <w:pPr>
              <w:jc w:val="center"/>
              <w:rPr>
                <w:b/>
                <w:sz w:val="24"/>
                <w:szCs w:val="24"/>
                <w:lang w:eastAsia="lv-LV"/>
              </w:rPr>
            </w:pPr>
            <w:r>
              <w:rPr>
                <w:b/>
                <w:sz w:val="24"/>
                <w:szCs w:val="24"/>
                <w:lang w:eastAsia="lv-LV"/>
              </w:rPr>
              <w:t>34.32</w:t>
            </w:r>
          </w:p>
        </w:tc>
      </w:tr>
    </w:tbl>
    <w:p w:rsidR="006A0B8C" w:rsidP="002612DA" w14:paraId="0797F670" w14:textId="77777777">
      <w:pPr>
        <w:ind w:hanging="567"/>
        <w:jc w:val="center"/>
        <w:rPr>
          <w:sz w:val="22"/>
          <w:szCs w:val="22"/>
        </w:rPr>
      </w:pPr>
    </w:p>
    <w:sectPr w:rsidSect="004B49A4">
      <w:pgSz w:w="16838" w:h="11906" w:orient="landscape"/>
      <w:pgMar w:top="1135"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Orion_Bold">
    <w:altName w:val="MS Gothic"/>
    <w:panose1 w:val="00000000000000000000"/>
    <w:charset w:val="80"/>
    <w:family w:val="auto"/>
    <w:notTrueType/>
    <w:pitch w:val="default"/>
    <w:sig w:usb0="00000000" w:usb1="08070000" w:usb2="00000010" w:usb3="00000000" w:csb0="00020000" w:csb1="00000000"/>
  </w:font>
  <w:font w:name="Orio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3AB" w:rsidRPr="00F223AB" w:rsidP="00F223AB" w14:paraId="3EBC7F4F" w14:textId="77777777">
    <w:pPr>
      <w:ind w:hanging="567"/>
      <w:jc w:val="center"/>
      <w:rPr>
        <w:i/>
        <w:iCs/>
        <w:sz w:val="22"/>
        <w:szCs w:val="22"/>
      </w:rPr>
    </w:pPr>
    <w:r w:rsidRPr="00F223AB">
      <w:rPr>
        <w:i/>
        <w:iCs/>
        <w:sz w:val="22"/>
        <w:szCs w:val="22"/>
      </w:rPr>
      <w:t>DOKUMENTS PARAKSTĪTS AR DROŠU ELEKTRONISKO PARAKSTU UN SATUR LAIKA ZĪMOGU</w:t>
    </w:r>
  </w:p>
  <w:p w:rsidR="00F223AB" w14:paraId="374A7566" w14:textId="77777777">
    <w:pPr>
      <w:pStyle w:val="Foo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4E478D"/>
    <w:multiLevelType w:val="multilevel"/>
    <w:tmpl w:val="677A4104"/>
    <w:lvl w:ilvl="0">
      <w:start w:val="6"/>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1">
    <w:nsid w:val="17641701"/>
    <w:multiLevelType w:val="multilevel"/>
    <w:tmpl w:val="4E347242"/>
    <w:lvl w:ilvl="0">
      <w:start w:val="1"/>
      <w:numFmt w:val="decimal"/>
      <w:lvlText w:val="%1."/>
      <w:lvlJc w:val="left"/>
      <w:pPr>
        <w:ind w:left="644" w:hanging="360"/>
      </w:pPr>
    </w:lvl>
    <w:lvl w:ilvl="1">
      <w:start w:val="1"/>
      <w:numFmt w:val="decimal"/>
      <w:isLgl/>
      <w:lvlText w:val="%1.%2."/>
      <w:lvlJc w:val="left"/>
      <w:pPr>
        <w:ind w:left="360"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
    <w:nsid w:val="44885039"/>
    <w:multiLevelType w:val="multilevel"/>
    <w:tmpl w:val="4342919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4F233FCC"/>
    <w:multiLevelType w:val="multilevel"/>
    <w:tmpl w:val="4FFCE728"/>
    <w:lvl w:ilvl="0">
      <w:start w:val="7"/>
      <w:numFmt w:val="decimal"/>
      <w:lvlText w:val="%1."/>
      <w:lvlJc w:val="left"/>
      <w:pPr>
        <w:ind w:left="360" w:hanging="360"/>
      </w:pPr>
      <w:rPr>
        <w:rFonts w:hint="default"/>
      </w:rPr>
    </w:lvl>
    <w:lvl w:ilvl="1">
      <w:start w:val="1"/>
      <w:numFmt w:val="decimal"/>
      <w:lvlText w:val="%1.%2."/>
      <w:lvlJc w:val="left"/>
      <w:pPr>
        <w:ind w:left="2367" w:hanging="360"/>
      </w:pPr>
      <w:rPr>
        <w:rFonts w:hint="default"/>
      </w:rPr>
    </w:lvl>
    <w:lvl w:ilvl="2">
      <w:start w:val="1"/>
      <w:numFmt w:val="decimal"/>
      <w:lvlText w:val="%1.%2.%3."/>
      <w:lvlJc w:val="left"/>
      <w:pPr>
        <w:ind w:left="4734" w:hanging="720"/>
      </w:pPr>
      <w:rPr>
        <w:rFonts w:hint="default"/>
      </w:rPr>
    </w:lvl>
    <w:lvl w:ilvl="3">
      <w:start w:val="1"/>
      <w:numFmt w:val="decimal"/>
      <w:lvlText w:val="%1.%2.%3.%4."/>
      <w:lvlJc w:val="left"/>
      <w:pPr>
        <w:ind w:left="6741" w:hanging="720"/>
      </w:pPr>
      <w:rPr>
        <w:rFonts w:hint="default"/>
      </w:rPr>
    </w:lvl>
    <w:lvl w:ilvl="4">
      <w:start w:val="1"/>
      <w:numFmt w:val="decimal"/>
      <w:lvlText w:val="%1.%2.%3.%4.%5."/>
      <w:lvlJc w:val="left"/>
      <w:pPr>
        <w:ind w:left="9108" w:hanging="1080"/>
      </w:pPr>
      <w:rPr>
        <w:rFonts w:hint="default"/>
      </w:rPr>
    </w:lvl>
    <w:lvl w:ilvl="5">
      <w:start w:val="1"/>
      <w:numFmt w:val="decimal"/>
      <w:lvlText w:val="%1.%2.%3.%4.%5.%6."/>
      <w:lvlJc w:val="left"/>
      <w:pPr>
        <w:ind w:left="11115" w:hanging="1080"/>
      </w:pPr>
      <w:rPr>
        <w:rFonts w:hint="default"/>
      </w:rPr>
    </w:lvl>
    <w:lvl w:ilvl="6">
      <w:start w:val="1"/>
      <w:numFmt w:val="decimal"/>
      <w:lvlText w:val="%1.%2.%3.%4.%5.%6.%7."/>
      <w:lvlJc w:val="left"/>
      <w:pPr>
        <w:ind w:left="13482" w:hanging="1440"/>
      </w:pPr>
      <w:rPr>
        <w:rFonts w:hint="default"/>
      </w:rPr>
    </w:lvl>
    <w:lvl w:ilvl="7">
      <w:start w:val="1"/>
      <w:numFmt w:val="decimal"/>
      <w:lvlText w:val="%1.%2.%3.%4.%5.%6.%7.%8."/>
      <w:lvlJc w:val="left"/>
      <w:pPr>
        <w:ind w:left="15489" w:hanging="1440"/>
      </w:pPr>
      <w:rPr>
        <w:rFonts w:hint="default"/>
      </w:rPr>
    </w:lvl>
    <w:lvl w:ilvl="8">
      <w:start w:val="1"/>
      <w:numFmt w:val="decimal"/>
      <w:lvlText w:val="%1.%2.%3.%4.%5.%6.%7.%8.%9."/>
      <w:lvlJc w:val="left"/>
      <w:pPr>
        <w:ind w:left="17856" w:hanging="1800"/>
      </w:pPr>
      <w:rPr>
        <w:rFonts w:hint="default"/>
      </w:rPr>
    </w:lvl>
  </w:abstractNum>
  <w:abstractNum w:abstractNumId="4">
    <w:nsid w:val="4F5E0962"/>
    <w:multiLevelType w:val="multilevel"/>
    <w:tmpl w:val="4DCE563A"/>
    <w:lvl w:ilvl="0">
      <w:start w:val="8"/>
      <w:numFmt w:val="decimal"/>
      <w:lvlText w:val="%1."/>
      <w:lvlJc w:val="left"/>
      <w:pPr>
        <w:ind w:left="36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5454" w:hanging="720"/>
      </w:pPr>
      <w:rPr>
        <w:rFonts w:hint="default"/>
      </w:rPr>
    </w:lvl>
    <w:lvl w:ilvl="3">
      <w:start w:val="1"/>
      <w:numFmt w:val="decimal"/>
      <w:lvlText w:val="%1.%2.%3.%4."/>
      <w:lvlJc w:val="left"/>
      <w:pPr>
        <w:ind w:left="7821" w:hanging="720"/>
      </w:pPr>
      <w:rPr>
        <w:rFonts w:hint="default"/>
      </w:rPr>
    </w:lvl>
    <w:lvl w:ilvl="4">
      <w:start w:val="1"/>
      <w:numFmt w:val="decimal"/>
      <w:lvlText w:val="%1.%2.%3.%4.%5."/>
      <w:lvlJc w:val="left"/>
      <w:pPr>
        <w:ind w:left="10548" w:hanging="1080"/>
      </w:pPr>
      <w:rPr>
        <w:rFonts w:hint="default"/>
      </w:rPr>
    </w:lvl>
    <w:lvl w:ilvl="5">
      <w:start w:val="1"/>
      <w:numFmt w:val="decimal"/>
      <w:lvlText w:val="%1.%2.%3.%4.%5.%6."/>
      <w:lvlJc w:val="left"/>
      <w:pPr>
        <w:ind w:left="12915" w:hanging="1080"/>
      </w:pPr>
      <w:rPr>
        <w:rFonts w:hint="default"/>
      </w:rPr>
    </w:lvl>
    <w:lvl w:ilvl="6">
      <w:start w:val="1"/>
      <w:numFmt w:val="decimal"/>
      <w:lvlText w:val="%1.%2.%3.%4.%5.%6.%7."/>
      <w:lvlJc w:val="left"/>
      <w:pPr>
        <w:ind w:left="15642" w:hanging="1440"/>
      </w:pPr>
      <w:rPr>
        <w:rFonts w:hint="default"/>
      </w:rPr>
    </w:lvl>
    <w:lvl w:ilvl="7">
      <w:start w:val="1"/>
      <w:numFmt w:val="decimal"/>
      <w:lvlText w:val="%1.%2.%3.%4.%5.%6.%7.%8."/>
      <w:lvlJc w:val="left"/>
      <w:pPr>
        <w:ind w:left="18009" w:hanging="1440"/>
      </w:pPr>
      <w:rPr>
        <w:rFonts w:hint="default"/>
      </w:rPr>
    </w:lvl>
    <w:lvl w:ilvl="8">
      <w:start w:val="1"/>
      <w:numFmt w:val="decimal"/>
      <w:lvlText w:val="%1.%2.%3.%4.%5.%6.%7.%8.%9."/>
      <w:lvlJc w:val="left"/>
      <w:pPr>
        <w:ind w:left="20736" w:hanging="1800"/>
      </w:pPr>
      <w:rPr>
        <w:rFonts w:hint="default"/>
      </w:rPr>
    </w:lvl>
  </w:abstractNum>
  <w:abstractNum w:abstractNumId="5">
    <w:nsid w:val="528756A5"/>
    <w:multiLevelType w:val="multilevel"/>
    <w:tmpl w:val="6D46980E"/>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6">
    <w:nsid w:val="56C205CB"/>
    <w:multiLevelType w:val="multilevel"/>
    <w:tmpl w:val="F5267EEE"/>
    <w:lvl w:ilvl="0">
      <w:start w:val="5"/>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7">
    <w:nsid w:val="785F197D"/>
    <w:multiLevelType w:val="multilevel"/>
    <w:tmpl w:val="1B2A9AC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280193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130868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7844862">
    <w:abstractNumId w:val="7"/>
  </w:num>
  <w:num w:numId="4" w16cid:durableId="1990938023">
    <w:abstractNumId w:val="5"/>
  </w:num>
  <w:num w:numId="5" w16cid:durableId="1929190148">
    <w:abstractNumId w:val="6"/>
  </w:num>
  <w:num w:numId="6" w16cid:durableId="1642728489">
    <w:abstractNumId w:val="0"/>
  </w:num>
  <w:num w:numId="7" w16cid:durableId="1391031725">
    <w:abstractNumId w:val="3"/>
  </w:num>
  <w:num w:numId="8" w16cid:durableId="1027754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032"/>
    <w:rsid w:val="00014D81"/>
    <w:rsid w:val="00072E28"/>
    <w:rsid w:val="0009198D"/>
    <w:rsid w:val="000B4A4E"/>
    <w:rsid w:val="000F6BAD"/>
    <w:rsid w:val="001532AD"/>
    <w:rsid w:val="0016111C"/>
    <w:rsid w:val="00163885"/>
    <w:rsid w:val="001E6284"/>
    <w:rsid w:val="002612DA"/>
    <w:rsid w:val="003130D3"/>
    <w:rsid w:val="00332032"/>
    <w:rsid w:val="00391CC1"/>
    <w:rsid w:val="003D1473"/>
    <w:rsid w:val="00440303"/>
    <w:rsid w:val="004A67C3"/>
    <w:rsid w:val="004B49A4"/>
    <w:rsid w:val="00525432"/>
    <w:rsid w:val="00555687"/>
    <w:rsid w:val="0059428C"/>
    <w:rsid w:val="005A4856"/>
    <w:rsid w:val="005E1B8F"/>
    <w:rsid w:val="006A0B8C"/>
    <w:rsid w:val="006B56C3"/>
    <w:rsid w:val="007116D1"/>
    <w:rsid w:val="0083468F"/>
    <w:rsid w:val="008372B7"/>
    <w:rsid w:val="0084379A"/>
    <w:rsid w:val="00845A1A"/>
    <w:rsid w:val="00932E2C"/>
    <w:rsid w:val="00951F94"/>
    <w:rsid w:val="009C299F"/>
    <w:rsid w:val="00A12D34"/>
    <w:rsid w:val="00A32763"/>
    <w:rsid w:val="00AB7E69"/>
    <w:rsid w:val="00BD773F"/>
    <w:rsid w:val="00C0735F"/>
    <w:rsid w:val="00C276F3"/>
    <w:rsid w:val="00C62FDF"/>
    <w:rsid w:val="00C76290"/>
    <w:rsid w:val="00CA17E0"/>
    <w:rsid w:val="00CB2634"/>
    <w:rsid w:val="00D54A04"/>
    <w:rsid w:val="00E36B2A"/>
    <w:rsid w:val="00E74494"/>
    <w:rsid w:val="00EC35D6"/>
    <w:rsid w:val="00F00EDB"/>
    <w:rsid w:val="00F223AB"/>
    <w:rsid w:val="00F2784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DC735D1"/>
  <w15:chartTrackingRefBased/>
  <w15:docId w15:val="{9BE0DDB5-206B-402E-89E9-73AD95BD4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99F"/>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pt">
    <w:name w:val="Normal + 11 pt"/>
    <w:aliases w:val="Black,Condensed by  0,4 pt + Not Bold,..."/>
    <w:basedOn w:val="Title"/>
    <w:rsid w:val="009C299F"/>
    <w:pPr>
      <w:contextualSpacing w:val="0"/>
      <w:jc w:val="center"/>
    </w:pPr>
    <w:rPr>
      <w:rFonts w:ascii="Times New Roman" w:eastAsia="Times New Roman" w:hAnsi="Times New Roman" w:cs="Times New Roman"/>
      <w:b/>
      <w:bCs/>
      <w:spacing w:val="0"/>
      <w:kern w:val="0"/>
      <w:sz w:val="24"/>
      <w:szCs w:val="24"/>
    </w:rPr>
  </w:style>
  <w:style w:type="paragraph" w:styleId="Title">
    <w:name w:val="Title"/>
    <w:basedOn w:val="Normal"/>
    <w:next w:val="Normal"/>
    <w:link w:val="NosaukumsRakstz"/>
    <w:uiPriority w:val="10"/>
    <w:qFormat/>
    <w:rsid w:val="009C299F"/>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9C299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14D81"/>
    <w:rPr>
      <w:color w:val="0563C1"/>
      <w:u w:val="single"/>
    </w:rPr>
  </w:style>
  <w:style w:type="paragraph" w:styleId="BodyText">
    <w:name w:val="Body Text"/>
    <w:aliases w:val="Body Text1"/>
    <w:basedOn w:val="Normal"/>
    <w:link w:val="PamattekstsRakstz"/>
    <w:rsid w:val="00C276F3"/>
    <w:pPr>
      <w:jc w:val="both"/>
    </w:pPr>
    <w:rPr>
      <w:szCs w:val="24"/>
      <w:lang w:val="x-none"/>
    </w:rPr>
  </w:style>
  <w:style w:type="character" w:customStyle="1" w:styleId="PamattekstsRakstz">
    <w:name w:val="Pamatteksts Rakstz."/>
    <w:aliases w:val="Body Text1 Rakstz."/>
    <w:basedOn w:val="DefaultParagraphFont"/>
    <w:link w:val="BodyText"/>
    <w:rsid w:val="00C276F3"/>
    <w:rPr>
      <w:rFonts w:ascii="Times New Roman" w:eastAsia="Times New Roman" w:hAnsi="Times New Roman" w:cs="Times New Roman"/>
      <w:sz w:val="26"/>
      <w:szCs w:val="24"/>
      <w:lang w:val="x-none"/>
    </w:rPr>
  </w:style>
  <w:style w:type="paragraph" w:styleId="ListParagraph">
    <w:name w:val="List Paragraph"/>
    <w:aliases w:val="Syle 1,Strip,H&amp;P List Paragraph,Normal bullet 2,Bullet list,Virsraksti,Colorful List - Accent 12,Saistīto dokumentu saraksts,Table of contents numbered,Citation List,PPS_Bullet,Numurets"/>
    <w:basedOn w:val="Normal"/>
    <w:link w:val="SarakstarindkopaRakstz"/>
    <w:uiPriority w:val="34"/>
    <w:qFormat/>
    <w:rsid w:val="0084379A"/>
    <w:pPr>
      <w:ind w:left="720"/>
      <w:contextualSpacing/>
    </w:pPr>
  </w:style>
  <w:style w:type="paragraph" w:styleId="Header">
    <w:name w:val="header"/>
    <w:basedOn w:val="Normal"/>
    <w:link w:val="GalveneRakstz"/>
    <w:uiPriority w:val="99"/>
    <w:unhideWhenUsed/>
    <w:rsid w:val="00F223AB"/>
    <w:pPr>
      <w:tabs>
        <w:tab w:val="center" w:pos="4153"/>
        <w:tab w:val="right" w:pos="8306"/>
      </w:tabs>
    </w:pPr>
  </w:style>
  <w:style w:type="character" w:customStyle="1" w:styleId="GalveneRakstz">
    <w:name w:val="Galvene Rakstz."/>
    <w:basedOn w:val="DefaultParagraphFont"/>
    <w:link w:val="Header"/>
    <w:uiPriority w:val="99"/>
    <w:rsid w:val="00F223AB"/>
    <w:rPr>
      <w:rFonts w:ascii="Times New Roman" w:eastAsia="Times New Roman" w:hAnsi="Times New Roman" w:cs="Times New Roman"/>
      <w:sz w:val="26"/>
      <w:szCs w:val="20"/>
    </w:rPr>
  </w:style>
  <w:style w:type="paragraph" w:styleId="Footer">
    <w:name w:val="footer"/>
    <w:basedOn w:val="Normal"/>
    <w:link w:val="KjeneRakstz"/>
    <w:uiPriority w:val="99"/>
    <w:unhideWhenUsed/>
    <w:rsid w:val="00F223AB"/>
    <w:pPr>
      <w:tabs>
        <w:tab w:val="center" w:pos="4153"/>
        <w:tab w:val="right" w:pos="8306"/>
      </w:tabs>
    </w:pPr>
  </w:style>
  <w:style w:type="character" w:customStyle="1" w:styleId="KjeneRakstz">
    <w:name w:val="Kājene Rakstz."/>
    <w:basedOn w:val="DefaultParagraphFont"/>
    <w:link w:val="Footer"/>
    <w:uiPriority w:val="99"/>
    <w:rsid w:val="00F223AB"/>
    <w:rPr>
      <w:rFonts w:ascii="Times New Roman" w:eastAsia="Times New Roman" w:hAnsi="Times New Roman" w:cs="Times New Roman"/>
      <w:sz w:val="26"/>
      <w:szCs w:val="20"/>
    </w:rPr>
  </w:style>
  <w:style w:type="character" w:customStyle="1" w:styleId="SarakstarindkopaRakstz">
    <w:name w:val="Saraksta rindkopa Rakstz."/>
    <w:aliases w:val="Syle 1 Rakstz.,Strip Rakstz.,H&amp;P List Paragraph Rakstz.,Normal bullet 2 Rakstz.,Bullet list Rakstz.,Virsraksti Rakstz.,Colorful List - Accent 12 Rakstz.,Saistīto dokumentu saraksts Rakstz.,Table of contents numbered Rakstz."/>
    <w:link w:val="ListParagraph"/>
    <w:uiPriority w:val="34"/>
    <w:qFormat/>
    <w:locked/>
    <w:rsid w:val="000F6BAD"/>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rnis.stasaitis@riga.lv" TargetMode="Externa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8800</Words>
  <Characters>5017</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Mūrmane</dc:creator>
  <cp:lastModifiedBy>Santa Danne</cp:lastModifiedBy>
  <cp:revision>5</cp:revision>
  <dcterms:created xsi:type="dcterms:W3CDTF">2025-02-25T08:06:00Z</dcterms:created>
  <dcterms:modified xsi:type="dcterms:W3CDTF">2025-02-25T13:25:00Z</dcterms:modified>
</cp:coreProperties>
</file>