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704C048" w14:textId="77777777" w:rsidR="00AF2D15" w:rsidRPr="00BD5110" w:rsidRDefault="00000000" w:rsidP="00AF2D15">
      <w:pPr>
        <w:autoSpaceDE w:val="0"/>
        <w:autoSpaceDN w:val="0"/>
        <w:adjustRightInd w:val="0"/>
        <w:spacing w:line="240" w:lineRule="auto"/>
        <w:jc w:val="right"/>
        <w:rPr>
          <w:rFonts w:cs="Times New Roman"/>
          <w:sz w:val="18"/>
          <w:szCs w:val="18"/>
        </w:rPr>
      </w:pPr>
      <w:bookmarkStart w:id="0" w:name="_Hlk11156153"/>
      <w:r w:rsidRPr="00BD5110">
        <w:rPr>
          <w:rFonts w:cs="Times New Roman"/>
          <w:noProof/>
          <w:color w:val="000000"/>
          <w:szCs w:val="24"/>
          <w:lang w:eastAsia="lv-LV"/>
        </w:rPr>
        <w:drawing>
          <wp:inline distT="0" distB="0" distL="0" distR="0" wp14:anchorId="01BB1185" wp14:editId="009BD35E">
            <wp:extent cx="1057756" cy="4381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6159205" name="Picture 1"/>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1099282" cy="455351"/>
                    </a:xfrm>
                    <a:prstGeom prst="rect">
                      <a:avLst/>
                    </a:prstGeom>
                    <a:noFill/>
                    <a:ln>
                      <a:noFill/>
                    </a:ln>
                  </pic:spPr>
                </pic:pic>
              </a:graphicData>
            </a:graphic>
          </wp:inline>
        </w:drawing>
      </w:r>
    </w:p>
    <w:p w14:paraId="5C513C95" w14:textId="77777777" w:rsidR="00AF2D15" w:rsidRPr="00BD5110" w:rsidRDefault="00AF2D15" w:rsidP="00AF2D15">
      <w:pPr>
        <w:autoSpaceDE w:val="0"/>
        <w:autoSpaceDN w:val="0"/>
        <w:adjustRightInd w:val="0"/>
        <w:spacing w:line="240" w:lineRule="auto"/>
        <w:jc w:val="right"/>
        <w:rPr>
          <w:rFonts w:cs="Times New Roman"/>
          <w:sz w:val="18"/>
          <w:szCs w:val="18"/>
        </w:rPr>
      </w:pPr>
    </w:p>
    <w:p w14:paraId="338E0356" w14:textId="77777777" w:rsidR="00AF2D15" w:rsidRPr="00BD5110" w:rsidRDefault="00000000" w:rsidP="00AF2D15">
      <w:pPr>
        <w:autoSpaceDE w:val="0"/>
        <w:autoSpaceDN w:val="0"/>
        <w:adjustRightInd w:val="0"/>
        <w:spacing w:line="240" w:lineRule="auto"/>
        <w:jc w:val="right"/>
        <w:rPr>
          <w:rFonts w:cs="Times New Roman"/>
          <w:sz w:val="18"/>
          <w:szCs w:val="18"/>
        </w:rPr>
      </w:pPr>
      <w:r w:rsidRPr="00BD5110">
        <w:rPr>
          <w:rFonts w:cs="Times New Roman"/>
          <w:sz w:val="18"/>
          <w:szCs w:val="18"/>
        </w:rPr>
        <w:t>Akciju sabiedrība "Sadales tīkls"</w:t>
      </w:r>
    </w:p>
    <w:p w14:paraId="6A22C099" w14:textId="77777777" w:rsidR="00AF2D15" w:rsidRPr="00BD5110" w:rsidRDefault="00000000" w:rsidP="00AF2D15">
      <w:pPr>
        <w:autoSpaceDE w:val="0"/>
        <w:autoSpaceDN w:val="0"/>
        <w:adjustRightInd w:val="0"/>
        <w:spacing w:after="240" w:line="240" w:lineRule="auto"/>
        <w:jc w:val="right"/>
        <w:rPr>
          <w:rFonts w:cs="Times New Roman"/>
          <w:sz w:val="18"/>
          <w:szCs w:val="18"/>
        </w:rPr>
      </w:pPr>
      <w:r w:rsidRPr="00BD5110">
        <w:rPr>
          <w:rFonts w:cs="Times New Roman"/>
          <w:sz w:val="18"/>
          <w:szCs w:val="18"/>
        </w:rPr>
        <w:t>Šmerļa iela 1, Rīga, LV-1160, Latvija</w:t>
      </w:r>
    </w:p>
    <w:p w14:paraId="52439CED" w14:textId="77777777" w:rsidR="00AF2D15" w:rsidRPr="00BD5110" w:rsidRDefault="00000000" w:rsidP="00AF2D15">
      <w:pPr>
        <w:autoSpaceDE w:val="0"/>
        <w:autoSpaceDN w:val="0"/>
        <w:adjustRightInd w:val="0"/>
        <w:spacing w:line="240" w:lineRule="auto"/>
        <w:jc w:val="right"/>
        <w:rPr>
          <w:rFonts w:cs="Times New Roman"/>
          <w:sz w:val="18"/>
          <w:szCs w:val="18"/>
        </w:rPr>
      </w:pPr>
      <w:r w:rsidRPr="00BD5110">
        <w:rPr>
          <w:rFonts w:cs="Times New Roman"/>
          <w:sz w:val="18"/>
          <w:szCs w:val="18"/>
        </w:rPr>
        <w:t>Klientu serviss</w:t>
      </w:r>
    </w:p>
    <w:p w14:paraId="06E806CB" w14:textId="77777777" w:rsidR="00AF2D15" w:rsidRPr="00BD5110" w:rsidRDefault="00000000" w:rsidP="00AF2D15">
      <w:pPr>
        <w:autoSpaceDE w:val="0"/>
        <w:autoSpaceDN w:val="0"/>
        <w:adjustRightInd w:val="0"/>
        <w:spacing w:line="240" w:lineRule="auto"/>
        <w:jc w:val="right"/>
        <w:rPr>
          <w:rFonts w:cs="Times New Roman"/>
          <w:sz w:val="18"/>
          <w:szCs w:val="18"/>
        </w:rPr>
      </w:pPr>
      <w:r w:rsidRPr="00BD5110">
        <w:rPr>
          <w:rFonts w:cs="Times New Roman"/>
          <w:sz w:val="18"/>
          <w:szCs w:val="18"/>
        </w:rPr>
        <w:t>bezmaksas tālrunis: 8403</w:t>
      </w:r>
    </w:p>
    <w:p w14:paraId="0E59534B" w14:textId="77777777" w:rsidR="00AF2D15" w:rsidRPr="00BD5110" w:rsidRDefault="00000000" w:rsidP="00AF2D15">
      <w:pPr>
        <w:autoSpaceDE w:val="0"/>
        <w:autoSpaceDN w:val="0"/>
        <w:adjustRightInd w:val="0"/>
        <w:spacing w:line="240" w:lineRule="auto"/>
        <w:jc w:val="right"/>
        <w:rPr>
          <w:rFonts w:cs="Times New Roman"/>
          <w:sz w:val="18"/>
          <w:szCs w:val="18"/>
        </w:rPr>
      </w:pPr>
      <w:r w:rsidRPr="00BD5110">
        <w:rPr>
          <w:rFonts w:cs="Times New Roman"/>
          <w:sz w:val="18"/>
          <w:szCs w:val="18"/>
        </w:rPr>
        <w:t>e-pasts: st@sadalestikls.lv</w:t>
      </w:r>
    </w:p>
    <w:p w14:paraId="13DD2AE8" w14:textId="77777777" w:rsidR="00AF2D15" w:rsidRPr="00BD5110" w:rsidRDefault="00AF2D15" w:rsidP="00AF2D15">
      <w:pPr>
        <w:jc w:val="right"/>
      </w:pPr>
      <w:hyperlink r:id="rId10" w:history="1">
        <w:r w:rsidRPr="00BD5110">
          <w:rPr>
            <w:color w:val="0000FF"/>
            <w:sz w:val="18"/>
            <w:szCs w:val="18"/>
            <w:u w:val="single"/>
          </w:rPr>
          <w:t>www.sadalestikls.lv</w:t>
        </w:r>
      </w:hyperlink>
    </w:p>
    <w:bookmarkEnd w:id="0"/>
    <w:p w14:paraId="26C3C4C6" w14:textId="77777777" w:rsidR="00AF2D15" w:rsidRDefault="00AF2D15" w:rsidP="0067666D">
      <w:pPr>
        <w:pStyle w:val="Default"/>
        <w:rPr>
          <w:sz w:val="23"/>
          <w:szCs w:val="23"/>
        </w:rPr>
      </w:pPr>
    </w:p>
    <w:p w14:paraId="3F60A623" w14:textId="77777777" w:rsidR="0067666D" w:rsidRDefault="00000000" w:rsidP="0067666D">
      <w:pPr>
        <w:pStyle w:val="Default"/>
      </w:pPr>
      <w:r w:rsidRPr="00D7766F">
        <w:rPr>
          <w:sz w:val="23"/>
          <w:szCs w:val="23"/>
        </w:rPr>
        <w:t>P</w:t>
      </w:r>
      <w:r>
        <w:rPr>
          <w:sz w:val="23"/>
          <w:szCs w:val="23"/>
        </w:rPr>
        <w:t xml:space="preserve">rojektēšanas uzdevums Nr. </w:t>
      </w:r>
      <w:r w:rsidR="008F1DAC" w:rsidRPr="001C2536">
        <w:rPr>
          <w:rFonts w:eastAsia="Times New Roman"/>
          <w:lang w:eastAsia="lv-LV"/>
        </w:rPr>
        <w:t>PU-5363</w:t>
      </w:r>
    </w:p>
    <w:p w14:paraId="79D26E1E" w14:textId="77777777" w:rsidR="0067666D" w:rsidRDefault="00000000" w:rsidP="0067666D">
      <w:pPr>
        <w:autoSpaceDE w:val="0"/>
        <w:autoSpaceDN w:val="0"/>
        <w:adjustRightInd w:val="0"/>
        <w:spacing w:after="240" w:line="240" w:lineRule="auto"/>
        <w:rPr>
          <w:rFonts w:cs="Times New Roman"/>
          <w:color w:val="000000"/>
          <w:szCs w:val="24"/>
        </w:rPr>
      </w:pPr>
      <w:r>
        <w:rPr>
          <w:rFonts w:cs="Times New Roman"/>
          <w:color w:val="000000"/>
          <w:szCs w:val="24"/>
        </w:rPr>
        <w:t>AS "Sadales tīkls" elektroietaišu būvniecībai</w:t>
      </w:r>
    </w:p>
    <w:p w14:paraId="18D77A33" w14:textId="77777777" w:rsidR="00C908A2" w:rsidRPr="006F5271" w:rsidRDefault="00000000" w:rsidP="0067666D">
      <w:pPr>
        <w:autoSpaceDE w:val="0"/>
        <w:autoSpaceDN w:val="0"/>
        <w:adjustRightInd w:val="0"/>
        <w:spacing w:line="240" w:lineRule="auto"/>
        <w:jc w:val="both"/>
        <w:rPr>
          <w:rFonts w:cs="Times New Roman"/>
          <w:color w:val="000000"/>
          <w:szCs w:val="24"/>
        </w:rPr>
      </w:pPr>
      <w:r>
        <w:rPr>
          <w:rFonts w:cs="Times New Roman"/>
          <w:b/>
          <w:bCs/>
          <w:color w:val="000000"/>
          <w:szCs w:val="24"/>
        </w:rPr>
        <w:t>1. Objekta nosaukums</w:t>
      </w:r>
      <w:r w:rsidRPr="000774A8">
        <w:rPr>
          <w:rFonts w:cs="Times New Roman"/>
          <w:color w:val="000000"/>
          <w:szCs w:val="24"/>
        </w:rPr>
        <w:t>:</w:t>
      </w:r>
      <w:r>
        <w:rPr>
          <w:rFonts w:cs="Times New Roman"/>
          <w:b/>
          <w:bCs/>
          <w:color w:val="000000"/>
          <w:szCs w:val="24"/>
        </w:rPr>
        <w:t xml:space="preserve"> </w:t>
      </w:r>
      <w:r w:rsidR="008F1DAC" w:rsidRPr="006F5271">
        <w:rPr>
          <w:rFonts w:cs="Times New Roman"/>
          <w:color w:val="000000"/>
          <w:szCs w:val="24"/>
        </w:rPr>
        <w:t>20kV elektropārvades līniju S137, S127 pārbūve, transformatora apakšstacijas T75031 automatizācija Rietekļa un Vaidavas ielās, Valmierā</w:t>
      </w:r>
      <w:r w:rsidR="0041254B" w:rsidRPr="006F5271">
        <w:rPr>
          <w:rFonts w:cs="Times New Roman"/>
          <w:color w:val="000000"/>
          <w:szCs w:val="24"/>
        </w:rPr>
        <w:t xml:space="preserve"> (TA-11121)</w:t>
      </w:r>
      <w:r w:rsidRPr="006F5271">
        <w:rPr>
          <w:rFonts w:cs="Times New Roman"/>
          <w:color w:val="000000"/>
          <w:szCs w:val="24"/>
        </w:rPr>
        <w:t>.</w:t>
      </w:r>
    </w:p>
    <w:p w14:paraId="1D77AF66" w14:textId="77777777" w:rsidR="0067666D" w:rsidRDefault="00000000" w:rsidP="005161A7">
      <w:pPr>
        <w:tabs>
          <w:tab w:val="left" w:pos="6271"/>
        </w:tabs>
        <w:autoSpaceDE w:val="0"/>
        <w:autoSpaceDN w:val="0"/>
        <w:adjustRightInd w:val="0"/>
        <w:spacing w:line="240" w:lineRule="auto"/>
        <w:jc w:val="both"/>
        <w:rPr>
          <w:rFonts w:cs="Times New Roman"/>
          <w:color w:val="000000"/>
          <w:szCs w:val="24"/>
        </w:rPr>
      </w:pPr>
      <w:r>
        <w:rPr>
          <w:rFonts w:cs="Times New Roman"/>
          <w:b/>
          <w:bCs/>
          <w:color w:val="000000"/>
          <w:szCs w:val="24"/>
        </w:rPr>
        <w:t>2. Pasūtītājs</w:t>
      </w:r>
      <w:r w:rsidRPr="000774A8">
        <w:rPr>
          <w:rFonts w:cs="Times New Roman"/>
          <w:color w:val="000000"/>
          <w:szCs w:val="24"/>
        </w:rPr>
        <w:t>:</w:t>
      </w:r>
      <w:r>
        <w:rPr>
          <w:rFonts w:cs="Times New Roman"/>
          <w:b/>
          <w:bCs/>
          <w:color w:val="000000"/>
          <w:szCs w:val="24"/>
        </w:rPr>
        <w:t xml:space="preserve"> </w:t>
      </w:r>
      <w:r>
        <w:rPr>
          <w:rFonts w:cs="Times New Roman"/>
          <w:color w:val="000000"/>
          <w:szCs w:val="24"/>
        </w:rPr>
        <w:t>AS "Sadales tīkls", Šmerļa iela 1, Rīga, LV-1160, reģ. Nr. 40003857687.</w:t>
      </w:r>
    </w:p>
    <w:p w14:paraId="1390B0BA" w14:textId="77777777" w:rsidR="00C908A2" w:rsidRDefault="00000000" w:rsidP="0067666D">
      <w:pPr>
        <w:autoSpaceDE w:val="0"/>
        <w:autoSpaceDN w:val="0"/>
        <w:adjustRightInd w:val="0"/>
        <w:spacing w:line="240" w:lineRule="auto"/>
        <w:jc w:val="both"/>
        <w:rPr>
          <w:rFonts w:eastAsia="Times New Roman" w:cs="Times New Roman"/>
          <w:color w:val="000000" w:themeColor="text1"/>
        </w:rPr>
      </w:pPr>
      <w:r>
        <w:rPr>
          <w:rFonts w:cs="Times New Roman"/>
          <w:b/>
          <w:bCs/>
          <w:color w:val="000000"/>
          <w:szCs w:val="24"/>
        </w:rPr>
        <w:t>3. Būvniecības veid</w:t>
      </w:r>
      <w:r w:rsidRPr="000774A8">
        <w:rPr>
          <w:rFonts w:cs="Times New Roman"/>
          <w:b/>
          <w:bCs/>
          <w:color w:val="000000"/>
          <w:szCs w:val="24"/>
        </w:rPr>
        <w:t>s</w:t>
      </w:r>
      <w:r w:rsidRPr="00FC3AA6">
        <w:rPr>
          <w:rFonts w:cs="Times New Roman"/>
          <w:color w:val="000000"/>
          <w:szCs w:val="24"/>
        </w:rPr>
        <w:t>:</w:t>
      </w:r>
      <w:r>
        <w:rPr>
          <w:rFonts w:cs="Times New Roman"/>
          <w:b/>
          <w:bCs/>
          <w:color w:val="000000"/>
          <w:szCs w:val="24"/>
        </w:rPr>
        <w:t xml:space="preserve"> </w:t>
      </w:r>
      <w:r>
        <w:rPr>
          <w:rFonts w:eastAsia="Times New Roman" w:cs="Times New Roman"/>
          <w:color w:val="000000" w:themeColor="text1"/>
        </w:rPr>
        <w:t>pārbūve.</w:t>
      </w:r>
    </w:p>
    <w:p w14:paraId="30D88CCA" w14:textId="77777777" w:rsidR="0067666D" w:rsidRDefault="00000000" w:rsidP="0067666D">
      <w:pPr>
        <w:autoSpaceDE w:val="0"/>
        <w:autoSpaceDN w:val="0"/>
        <w:adjustRightInd w:val="0"/>
        <w:spacing w:line="240" w:lineRule="auto"/>
        <w:jc w:val="both"/>
        <w:rPr>
          <w:rFonts w:cs="Times New Roman"/>
          <w:color w:val="000000"/>
          <w:szCs w:val="24"/>
        </w:rPr>
      </w:pPr>
      <w:r>
        <w:rPr>
          <w:rFonts w:cs="Times New Roman"/>
          <w:b/>
          <w:bCs/>
          <w:color w:val="000000"/>
          <w:szCs w:val="24"/>
        </w:rPr>
        <w:t>4. Objekta projektēšanas un izbūves kārtas</w:t>
      </w:r>
      <w:r w:rsidRPr="000774A8">
        <w:rPr>
          <w:rFonts w:cs="Times New Roman"/>
          <w:color w:val="000000"/>
          <w:szCs w:val="24"/>
        </w:rPr>
        <w:t>:</w:t>
      </w:r>
      <w:r>
        <w:rPr>
          <w:rFonts w:cs="Times New Roman"/>
          <w:b/>
          <w:bCs/>
          <w:color w:val="000000"/>
          <w:szCs w:val="24"/>
        </w:rPr>
        <w:t xml:space="preserve"> </w:t>
      </w:r>
      <w:r>
        <w:rPr>
          <w:rFonts w:cs="Times New Roman"/>
          <w:color w:val="000000"/>
          <w:szCs w:val="24"/>
        </w:rPr>
        <w:t>vienā kārtā.</w:t>
      </w:r>
    </w:p>
    <w:p w14:paraId="7E9DE437" w14:textId="77777777" w:rsidR="005D5376" w:rsidRDefault="00000000" w:rsidP="005D5376">
      <w:pPr>
        <w:autoSpaceDE w:val="0"/>
        <w:autoSpaceDN w:val="0"/>
        <w:adjustRightInd w:val="0"/>
        <w:spacing w:line="240" w:lineRule="auto"/>
        <w:ind w:left="284" w:hanging="284"/>
        <w:jc w:val="both"/>
        <w:rPr>
          <w:rFonts w:cs="Times New Roman"/>
          <w:color w:val="000000"/>
          <w:szCs w:val="24"/>
        </w:rPr>
      </w:pPr>
      <w:r>
        <w:rPr>
          <w:rFonts w:eastAsia="Times New Roman" w:cs="Times New Roman"/>
          <w:b/>
          <w:bCs/>
          <w:color w:val="000000"/>
        </w:rPr>
        <w:t>5</w:t>
      </w:r>
      <w:r w:rsidRPr="15D86F2B">
        <w:rPr>
          <w:rFonts w:eastAsia="Times New Roman" w:cs="Times New Roman"/>
          <w:b/>
          <w:bCs/>
          <w:color w:val="000000"/>
        </w:rPr>
        <w:t>. Projektēšanas uzdevuma derīguma termiņš</w:t>
      </w:r>
      <w:r w:rsidRPr="005D5376">
        <w:rPr>
          <w:rFonts w:eastAsia="Times New Roman" w:cs="Times New Roman"/>
          <w:color w:val="000000"/>
        </w:rPr>
        <w:t>:</w:t>
      </w:r>
      <w:r w:rsidRPr="00E92BB8">
        <w:rPr>
          <w:rFonts w:eastAsia="Times New Roman" w:cs="Times New Roman"/>
          <w:color w:val="000000"/>
        </w:rPr>
        <w:t xml:space="preserve"> </w:t>
      </w:r>
      <w:r w:rsidRPr="00D46856">
        <w:rPr>
          <w:rFonts w:cs="Times New Roman"/>
          <w:color w:val="000000"/>
          <w:szCs w:val="24"/>
        </w:rPr>
        <w:t xml:space="preserve">projektēšanas uzdevums derīgs </w:t>
      </w:r>
      <w:r w:rsidRPr="00D46856">
        <w:rPr>
          <w:rFonts w:cs="Times New Roman"/>
          <w:b/>
          <w:bCs/>
          <w:color w:val="000000"/>
          <w:szCs w:val="24"/>
        </w:rPr>
        <w:t>divus gadu</w:t>
      </w:r>
      <w:r w:rsidRPr="00805AD9">
        <w:rPr>
          <w:rFonts w:cs="Times New Roman"/>
          <w:b/>
          <w:color w:val="000000"/>
          <w:szCs w:val="24"/>
        </w:rPr>
        <w:t>s</w:t>
      </w:r>
      <w:r w:rsidRPr="00D46856">
        <w:rPr>
          <w:rFonts w:cs="Times New Roman"/>
          <w:color w:val="000000"/>
          <w:szCs w:val="24"/>
        </w:rPr>
        <w:t xml:space="preserve"> no </w:t>
      </w:r>
      <w:r>
        <w:rPr>
          <w:rFonts w:cs="Times New Roman"/>
          <w:color w:val="000000"/>
          <w:szCs w:val="24"/>
        </w:rPr>
        <w:t>parakstīšanas</w:t>
      </w:r>
      <w:r w:rsidRPr="00D46856">
        <w:rPr>
          <w:rFonts w:cs="Times New Roman"/>
          <w:color w:val="000000"/>
          <w:szCs w:val="24"/>
        </w:rPr>
        <w:t xml:space="preserve"> dienas.</w:t>
      </w:r>
    </w:p>
    <w:p w14:paraId="0A491316" w14:textId="77777777" w:rsidR="0067666D" w:rsidRDefault="00000000" w:rsidP="0067666D">
      <w:pPr>
        <w:autoSpaceDE w:val="0"/>
        <w:autoSpaceDN w:val="0"/>
        <w:adjustRightInd w:val="0"/>
        <w:spacing w:line="240" w:lineRule="auto"/>
        <w:jc w:val="both"/>
        <w:rPr>
          <w:rFonts w:cs="Times New Roman"/>
          <w:b/>
          <w:bCs/>
          <w:color w:val="000000"/>
          <w:szCs w:val="24"/>
        </w:rPr>
      </w:pPr>
      <w:r>
        <w:rPr>
          <w:rFonts w:cs="Times New Roman"/>
          <w:b/>
          <w:bCs/>
          <w:color w:val="000000"/>
          <w:szCs w:val="24"/>
        </w:rPr>
        <w:t>6. Objekta galvenie tehniskie rādītāji</w:t>
      </w:r>
      <w:r w:rsidRPr="000774A8">
        <w:rPr>
          <w:rFonts w:cs="Times New Roman"/>
          <w:color w:val="000000"/>
          <w:szCs w:val="24"/>
        </w:rPr>
        <w:t>:</w:t>
      </w:r>
    </w:p>
    <w:tbl>
      <w:tblPr>
        <w:tblW w:w="8533" w:type="dxa"/>
        <w:tblInd w:w="106" w:type="dxa"/>
        <w:tblCellMar>
          <w:top w:w="15" w:type="dxa"/>
          <w:left w:w="15" w:type="dxa"/>
          <w:bottom w:w="15" w:type="dxa"/>
          <w:right w:w="15" w:type="dxa"/>
        </w:tblCellMar>
        <w:tblLook w:val="04A0" w:firstRow="1" w:lastRow="0" w:firstColumn="1" w:lastColumn="0" w:noHBand="0" w:noVBand="1"/>
      </w:tblPr>
      <w:tblGrid>
        <w:gridCol w:w="1007"/>
        <w:gridCol w:w="603"/>
        <w:gridCol w:w="593"/>
        <w:gridCol w:w="593"/>
        <w:gridCol w:w="860"/>
        <w:gridCol w:w="908"/>
        <w:gridCol w:w="567"/>
        <w:gridCol w:w="567"/>
        <w:gridCol w:w="567"/>
        <w:gridCol w:w="709"/>
        <w:gridCol w:w="850"/>
        <w:gridCol w:w="709"/>
      </w:tblGrid>
      <w:tr w:rsidR="00DF0CFC" w14:paraId="087E978C" w14:textId="77777777" w:rsidTr="00B76B09">
        <w:tc>
          <w:tcPr>
            <w:tcW w:w="1007" w:type="dxa"/>
            <w:vMerge w:val="restart"/>
            <w:tcBorders>
              <w:bottom w:val="single" w:sz="4" w:space="0" w:color="auto"/>
              <w:right w:val="single" w:sz="4" w:space="0" w:color="auto"/>
            </w:tcBorders>
            <w:tcMar>
              <w:top w:w="52" w:type="dxa"/>
              <w:left w:w="68" w:type="dxa"/>
              <w:bottom w:w="52" w:type="dxa"/>
              <w:right w:w="68" w:type="dxa"/>
            </w:tcMar>
            <w:vAlign w:val="center"/>
            <w:hideMark/>
          </w:tcPr>
          <w:p w14:paraId="306DE545" w14:textId="77777777" w:rsidR="00B76B09" w:rsidRPr="00FB752A" w:rsidRDefault="00000000" w:rsidP="0056074D">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w:t>
            </w:r>
          </w:p>
          <w:p w14:paraId="03015D57" w14:textId="77777777" w:rsidR="00B76B09" w:rsidRPr="00FB752A" w:rsidRDefault="00000000" w:rsidP="0056074D">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w:t>
            </w:r>
          </w:p>
        </w:tc>
        <w:tc>
          <w:tcPr>
            <w:tcW w:w="60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14:paraId="66667AD7" w14:textId="77777777" w:rsidR="00B76B09" w:rsidRPr="00FB752A" w:rsidRDefault="00000000" w:rsidP="0056074D">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VS </w:t>
            </w:r>
            <w:r w:rsidRPr="00FB752A">
              <w:rPr>
                <w:rStyle w:val="Strong"/>
                <w:rFonts w:cs="Times New Roman"/>
                <w:b w:val="0"/>
                <w:bCs w:val="0"/>
                <w:color w:val="000000" w:themeColor="text1"/>
                <w:sz w:val="14"/>
                <w:szCs w:val="14"/>
                <w:shd w:val="clear" w:color="auto" w:fill="FFFFFF"/>
              </w:rPr>
              <w:br/>
              <w:t>GVL</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14:paraId="048378B5" w14:textId="77777777" w:rsidR="00B76B09" w:rsidRPr="00FB752A" w:rsidRDefault="00000000" w:rsidP="0056074D">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VS </w:t>
            </w:r>
            <w:r w:rsidRPr="00FB752A">
              <w:rPr>
                <w:rStyle w:val="Strong"/>
                <w:rFonts w:cs="Times New Roman"/>
                <w:b w:val="0"/>
                <w:bCs w:val="0"/>
                <w:color w:val="000000" w:themeColor="text1"/>
                <w:sz w:val="14"/>
                <w:szCs w:val="14"/>
                <w:shd w:val="clear" w:color="auto" w:fill="FFFFFF"/>
              </w:rPr>
              <w:br/>
              <w:t>IVL</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14:paraId="42BA5FC4" w14:textId="77777777" w:rsidR="00B76B09" w:rsidRPr="00FB752A" w:rsidRDefault="00000000" w:rsidP="0056074D">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VS KL</w:t>
            </w:r>
          </w:p>
        </w:tc>
        <w:tc>
          <w:tcPr>
            <w:tcW w:w="86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14:paraId="02F8BBE5" w14:textId="77777777" w:rsidR="00B76B09" w:rsidRPr="00FB752A" w:rsidRDefault="00000000" w:rsidP="0056074D">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xml:space="preserve">VS </w:t>
            </w:r>
            <w:r>
              <w:rPr>
                <w:rStyle w:val="Strong"/>
                <w:rFonts w:cs="Times New Roman"/>
                <w:b w:val="0"/>
                <w:bCs w:val="0"/>
                <w:color w:val="000000" w:themeColor="text1"/>
                <w:sz w:val="14"/>
                <w:szCs w:val="14"/>
                <w:shd w:val="clear" w:color="auto" w:fill="FFFFFF"/>
              </w:rPr>
              <w:t>slēdzis</w:t>
            </w:r>
          </w:p>
        </w:tc>
        <w:tc>
          <w:tcPr>
            <w:tcW w:w="908"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14:paraId="1B4D03EE" w14:textId="77777777" w:rsidR="00B76B09" w:rsidRPr="00FB752A" w:rsidRDefault="00000000" w:rsidP="0056074D">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VS slēgiekārta</w:t>
            </w:r>
          </w:p>
        </w:tc>
        <w:tc>
          <w:tcPr>
            <w:tcW w:w="567" w:type="dxa"/>
            <w:tcBorders>
              <w:top w:val="single" w:sz="4" w:space="0" w:color="auto"/>
              <w:left w:val="single" w:sz="4" w:space="0" w:color="auto"/>
              <w:bottom w:val="single" w:sz="4" w:space="0" w:color="auto"/>
              <w:right w:val="single" w:sz="4" w:space="0" w:color="auto"/>
            </w:tcBorders>
            <w:vAlign w:val="center"/>
          </w:tcPr>
          <w:p w14:paraId="749C7CBB" w14:textId="77777777" w:rsidR="00B76B09" w:rsidRPr="00FB752A" w:rsidRDefault="00000000" w:rsidP="0056074D">
            <w:pPr>
              <w:autoSpaceDE w:val="0"/>
              <w:autoSpaceDN w:val="0"/>
              <w:adjustRightInd w:val="0"/>
              <w:spacing w:line="240" w:lineRule="auto"/>
              <w:ind w:left="38" w:hanging="38"/>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TP/SP </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14:paraId="3269F66A" w14:textId="77777777" w:rsidR="00B76B09" w:rsidRPr="00FB752A" w:rsidRDefault="00000000" w:rsidP="0056074D">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ZS GVL</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14:paraId="261F0A50" w14:textId="77777777" w:rsidR="00B76B09" w:rsidRPr="00FB752A" w:rsidRDefault="00000000" w:rsidP="0056074D">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ZS PKL</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14:paraId="0FDB75AF" w14:textId="77777777" w:rsidR="00B76B09" w:rsidRPr="00FB752A" w:rsidRDefault="00000000" w:rsidP="0056074D">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ZS KL</w:t>
            </w:r>
          </w:p>
        </w:tc>
        <w:tc>
          <w:tcPr>
            <w:tcW w:w="85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14:paraId="713E6D26" w14:textId="77777777" w:rsidR="00B76B09" w:rsidRPr="00FB752A" w:rsidRDefault="00000000" w:rsidP="0056074D">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ZS pēcuzsk. KL</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14:paraId="02EE3BF3" w14:textId="77777777" w:rsidR="00B76B09" w:rsidRPr="00FB752A" w:rsidRDefault="00000000" w:rsidP="0056074D">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ZS sadalnes</w:t>
            </w:r>
          </w:p>
        </w:tc>
      </w:tr>
      <w:tr w:rsidR="00DF0CFC" w14:paraId="6EB51DB5" w14:textId="77777777" w:rsidTr="00B76B09">
        <w:tc>
          <w:tcPr>
            <w:tcW w:w="1007" w:type="dxa"/>
            <w:vMerge/>
            <w:tcBorders>
              <w:bottom w:val="single" w:sz="4" w:space="0" w:color="auto"/>
              <w:right w:val="single" w:sz="4" w:space="0" w:color="auto"/>
            </w:tcBorders>
            <w:tcMar>
              <w:top w:w="52" w:type="dxa"/>
              <w:left w:w="68" w:type="dxa"/>
              <w:bottom w:w="52" w:type="dxa"/>
              <w:right w:w="68" w:type="dxa"/>
            </w:tcMar>
            <w:vAlign w:val="center"/>
            <w:hideMark/>
          </w:tcPr>
          <w:p w14:paraId="7B888729" w14:textId="77777777" w:rsidR="00B76B09" w:rsidRPr="00FB752A" w:rsidRDefault="00B76B09" w:rsidP="0056074D">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p>
        </w:tc>
        <w:tc>
          <w:tcPr>
            <w:tcW w:w="60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14:paraId="3FB634A9" w14:textId="77777777" w:rsidR="00B76B09" w:rsidRPr="00FB752A" w:rsidRDefault="00000000" w:rsidP="0056074D">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14:paraId="4C0EFD01" w14:textId="77777777" w:rsidR="00B76B09" w:rsidRPr="00FB752A" w:rsidRDefault="00000000" w:rsidP="0056074D">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14:paraId="760CDF62" w14:textId="77777777" w:rsidR="00B76B09" w:rsidRPr="00FB752A" w:rsidRDefault="00000000" w:rsidP="0056074D">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86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14:paraId="66E2B281" w14:textId="77777777" w:rsidR="00B76B09" w:rsidRPr="00FB752A" w:rsidRDefault="00000000" w:rsidP="0056074D">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gab.</w:t>
            </w:r>
          </w:p>
        </w:tc>
        <w:tc>
          <w:tcPr>
            <w:tcW w:w="908"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14:paraId="21E6DB1A" w14:textId="77777777" w:rsidR="00B76B09" w:rsidRPr="00FB752A" w:rsidRDefault="00000000" w:rsidP="0056074D">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gab.</w:t>
            </w:r>
          </w:p>
        </w:tc>
        <w:tc>
          <w:tcPr>
            <w:tcW w:w="567" w:type="dxa"/>
            <w:tcBorders>
              <w:top w:val="single" w:sz="4" w:space="0" w:color="auto"/>
              <w:left w:val="single" w:sz="4" w:space="0" w:color="auto"/>
              <w:bottom w:val="single" w:sz="4" w:space="0" w:color="auto"/>
              <w:right w:val="single" w:sz="4" w:space="0" w:color="auto"/>
            </w:tcBorders>
            <w:vAlign w:val="center"/>
          </w:tcPr>
          <w:p w14:paraId="30703EED" w14:textId="77777777" w:rsidR="00B76B09" w:rsidRPr="00FB752A" w:rsidRDefault="00000000" w:rsidP="0056074D">
            <w:pPr>
              <w:autoSpaceDE w:val="0"/>
              <w:autoSpaceDN w:val="0"/>
              <w:adjustRightInd w:val="0"/>
              <w:spacing w:line="240" w:lineRule="auto"/>
              <w:ind w:left="38" w:hanging="38"/>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gab.</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14:paraId="5D2AD2B4" w14:textId="77777777" w:rsidR="00B76B09" w:rsidRPr="00FB752A" w:rsidRDefault="00000000" w:rsidP="0056074D">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14:paraId="4EE21D9B" w14:textId="77777777" w:rsidR="00B76B09" w:rsidRPr="00FB752A" w:rsidRDefault="00000000" w:rsidP="0056074D">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14:paraId="53969175" w14:textId="77777777" w:rsidR="00B76B09" w:rsidRPr="00FB752A" w:rsidRDefault="00000000" w:rsidP="0056074D">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85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14:paraId="525720A7" w14:textId="77777777" w:rsidR="00B76B09" w:rsidRPr="00FB752A" w:rsidRDefault="00000000" w:rsidP="0056074D">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14:paraId="738C76C3" w14:textId="77777777" w:rsidR="00B76B09" w:rsidRPr="00FB752A" w:rsidRDefault="00000000" w:rsidP="0056074D">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gab.</w:t>
            </w:r>
          </w:p>
        </w:tc>
      </w:tr>
      <w:tr w:rsidR="00DF0CFC" w14:paraId="6B83D23B" w14:textId="77777777" w:rsidTr="00B76B09">
        <w:tc>
          <w:tcPr>
            <w:tcW w:w="100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14:paraId="3541A729" w14:textId="77777777" w:rsidR="00B76B09" w:rsidRPr="00FB752A" w:rsidRDefault="00000000" w:rsidP="0056074D">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color w:val="000000" w:themeColor="text1"/>
                <w:sz w:val="14"/>
                <w:szCs w:val="14"/>
                <w:shd w:val="clear" w:color="auto" w:fill="FFFFFF"/>
              </w:rPr>
              <w:t>Demontējamie</w:t>
            </w:r>
          </w:p>
        </w:tc>
        <w:tc>
          <w:tcPr>
            <w:tcW w:w="60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14:paraId="32B693DB" w14:textId="77777777" w:rsidR="00B76B09" w:rsidRPr="00FB752A" w:rsidRDefault="00000000" w:rsidP="0056074D">
            <w:pPr>
              <w:autoSpaceDE w:val="0"/>
              <w:autoSpaceDN w:val="0"/>
              <w:adjustRightInd w:val="0"/>
              <w:spacing w:line="240" w:lineRule="auto"/>
              <w:jc w:val="center"/>
              <w:rPr>
                <w:rFonts w:eastAsia="Calibri" w:cs="Times New Roman"/>
                <w:color w:val="000000"/>
                <w:sz w:val="14"/>
                <w:szCs w:val="14"/>
                <w:shd w:val="clear" w:color="auto" w:fill="FFFFFF"/>
              </w:rPr>
            </w:pPr>
            <w:r w:rsidRPr="00FB752A">
              <w:rPr>
                <w:rFonts w:ascii="Arial" w:eastAsia="Calibri" w:hAnsi="Arial" w:cs="Arial"/>
                <w:color w:val="000000"/>
                <w:sz w:val="14"/>
                <w:szCs w:val="14"/>
                <w:shd w:val="clear" w:color="auto" w:fill="FFFFFF"/>
              </w:rPr>
              <w:t xml:space="preserve"> 0.12</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14:paraId="215308BC" w14:textId="77777777" w:rsidR="00B76B09" w:rsidRPr="00FB752A" w:rsidRDefault="00000000" w:rsidP="0056074D">
            <w:pPr>
              <w:spacing w:line="240" w:lineRule="auto"/>
              <w:jc w:val="center"/>
              <w:rPr>
                <w:rFonts w:eastAsia="Times New Roman" w:cs="Times New Roman"/>
                <w:sz w:val="14"/>
                <w:szCs w:val="14"/>
                <w:lang w:eastAsia="lv-LV"/>
              </w:rPr>
            </w:pPr>
            <w:r w:rsidRPr="00FB752A">
              <w:rPr>
                <w:rFonts w:ascii="Arial" w:eastAsia="Calibri" w:hAnsi="Arial" w:cs="Arial"/>
                <w:sz w:val="14"/>
                <w:szCs w:val="14"/>
                <w:shd w:val="clear" w:color="auto" w:fill="FFFFFF"/>
              </w:rPr>
              <w:t xml:space="preserve"> 0.94</w:t>
            </w:r>
          </w:p>
          <w:p w14:paraId="0982D56A" w14:textId="77777777" w:rsidR="00B76B09" w:rsidRPr="00FB752A" w:rsidRDefault="00B76B09" w:rsidP="0056074D">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14:paraId="7B41F110" w14:textId="77777777" w:rsidR="00B76B09" w:rsidRPr="00FB752A" w:rsidRDefault="00000000" w:rsidP="0056074D">
            <w:pPr>
              <w:spacing w:line="240" w:lineRule="auto"/>
              <w:jc w:val="center"/>
              <w:rPr>
                <w:rFonts w:eastAsia="Times New Roman" w:cs="Times New Roman"/>
                <w:sz w:val="14"/>
                <w:szCs w:val="14"/>
                <w:lang w:eastAsia="lv-LV"/>
              </w:rPr>
            </w:pPr>
            <w:r w:rsidRPr="00FB752A">
              <w:rPr>
                <w:rFonts w:ascii="Arial" w:eastAsia="Calibri" w:hAnsi="Arial" w:cs="Arial"/>
                <w:sz w:val="14"/>
                <w:szCs w:val="14"/>
                <w:shd w:val="clear" w:color="auto" w:fill="FFFFFF"/>
              </w:rPr>
              <w:t xml:space="preserve"> 0.06</w:t>
            </w:r>
          </w:p>
          <w:p w14:paraId="2BC9DD70" w14:textId="77777777" w:rsidR="00B76B09" w:rsidRPr="00FB752A" w:rsidRDefault="00B76B09" w:rsidP="0056074D">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p>
        </w:tc>
        <w:tc>
          <w:tcPr>
            <w:tcW w:w="86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14:paraId="7A40D771" w14:textId="77777777" w:rsidR="00B76B09" w:rsidRPr="00FB752A" w:rsidRDefault="00000000" w:rsidP="0056074D">
            <w:pPr>
              <w:spacing w:line="240" w:lineRule="auto"/>
              <w:jc w:val="center"/>
              <w:rPr>
                <w:rFonts w:eastAsia="Times New Roman" w:cs="Times New Roman"/>
                <w:sz w:val="14"/>
                <w:szCs w:val="14"/>
                <w:lang w:eastAsia="lv-LV"/>
              </w:rPr>
            </w:pPr>
            <w:r w:rsidRPr="00FB752A">
              <w:rPr>
                <w:rFonts w:ascii="Arial" w:eastAsia="Calibri" w:hAnsi="Arial" w:cs="Arial"/>
                <w:sz w:val="14"/>
                <w:szCs w:val="14"/>
                <w:shd w:val="clear" w:color="auto" w:fill="FFFFFF"/>
              </w:rPr>
              <w:t xml:space="preserve"> 8</w:t>
            </w:r>
          </w:p>
          <w:p w14:paraId="24960E60" w14:textId="77777777" w:rsidR="00B76B09" w:rsidRPr="00FB752A" w:rsidRDefault="00B76B09" w:rsidP="0056074D">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p>
        </w:tc>
        <w:tc>
          <w:tcPr>
            <w:tcW w:w="908"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14:paraId="2BB24A53" w14:textId="77777777" w:rsidR="00B76B09" w:rsidRPr="00FB752A" w:rsidRDefault="00000000" w:rsidP="0056074D">
            <w:pPr>
              <w:autoSpaceDE w:val="0"/>
              <w:autoSpaceDN w:val="0"/>
              <w:adjustRightInd w:val="0"/>
              <w:spacing w:line="240" w:lineRule="auto"/>
              <w:jc w:val="center"/>
              <w:rPr>
                <w:rFonts w:eastAsia="Calibri" w:cs="Times New Roman"/>
                <w:color w:val="000000"/>
                <w:sz w:val="14"/>
                <w:szCs w:val="14"/>
                <w:shd w:val="clear" w:color="auto" w:fill="FFFFFF"/>
              </w:rPr>
            </w:pPr>
            <w:r w:rsidRPr="00FB752A">
              <w:rPr>
                <w:rFonts w:ascii="Arial" w:eastAsia="Calibri" w:hAnsi="Arial" w:cs="Arial"/>
                <w:sz w:val="14"/>
                <w:szCs w:val="14"/>
                <w:shd w:val="clear" w:color="auto" w:fill="FFFFFF"/>
              </w:rPr>
              <w:t xml:space="preserve"> 1</w:t>
            </w:r>
          </w:p>
        </w:tc>
        <w:tc>
          <w:tcPr>
            <w:tcW w:w="567" w:type="dxa"/>
            <w:tcBorders>
              <w:top w:val="single" w:sz="4" w:space="0" w:color="auto"/>
              <w:left w:val="single" w:sz="4" w:space="0" w:color="auto"/>
              <w:bottom w:val="single" w:sz="4" w:space="0" w:color="auto"/>
              <w:right w:val="single" w:sz="4" w:space="0" w:color="auto"/>
            </w:tcBorders>
            <w:vAlign w:val="center"/>
          </w:tcPr>
          <w:p w14:paraId="71DA16A2" w14:textId="77777777" w:rsidR="00B76B09" w:rsidRPr="00FB752A" w:rsidRDefault="00000000" w:rsidP="0056074D">
            <w:pPr>
              <w:autoSpaceDE w:val="0"/>
              <w:autoSpaceDN w:val="0"/>
              <w:adjustRightInd w:val="0"/>
              <w:spacing w:line="240" w:lineRule="auto"/>
              <w:ind w:left="38" w:hanging="38"/>
              <w:jc w:val="center"/>
              <w:rPr>
                <w:rFonts w:eastAsia="Times New Roman" w:cs="Times New Roman"/>
                <w:color w:val="000000"/>
                <w:sz w:val="14"/>
                <w:szCs w:val="14"/>
                <w:lang w:eastAsia="lv-LV"/>
              </w:rPr>
            </w:pPr>
            <w:r w:rsidRPr="00FB752A">
              <w:rPr>
                <w:rFonts w:eastAsia="Times New Roman" w:cs="Times New Roman"/>
                <w:sz w:val="14"/>
                <w:szCs w:val="14"/>
                <w:lang w:eastAsia="lv-LV"/>
              </w:rPr>
              <w:t xml:space="preserve"> </w:t>
            </w:r>
            <w:r w:rsidRPr="00FB752A">
              <w:rPr>
                <w:rFonts w:eastAsia="Calibri" w:cs="Times New Roman"/>
                <w:sz w:val="14"/>
                <w:szCs w:val="14"/>
                <w:shd w:val="clear" w:color="auto" w:fill="FFFFFF"/>
              </w:rPr>
              <w:t xml:space="preserve">– </w:t>
            </w:r>
            <w:r w:rsidRPr="00FB752A">
              <w:rPr>
                <w:rFonts w:ascii="Arial" w:eastAsia="Calibri" w:hAnsi="Arial" w:cs="Arial"/>
                <w:sz w:val="14"/>
                <w:szCs w:val="14"/>
                <w:shd w:val="clear" w:color="auto" w:fill="FFFFFF"/>
              </w:rPr>
              <w:t xml:space="preserve"> </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14:paraId="56A345CD" w14:textId="77777777" w:rsidR="00B76B09" w:rsidRPr="00FB752A" w:rsidRDefault="00000000" w:rsidP="0056074D">
            <w:pPr>
              <w:autoSpaceDE w:val="0"/>
              <w:autoSpaceDN w:val="0"/>
              <w:adjustRightInd w:val="0"/>
              <w:spacing w:line="240" w:lineRule="auto"/>
              <w:jc w:val="center"/>
              <w:rPr>
                <w:rFonts w:eastAsia="Calibri" w:cs="Times New Roman"/>
                <w:color w:val="000000"/>
                <w:sz w:val="14"/>
                <w:szCs w:val="14"/>
                <w:shd w:val="clear" w:color="auto" w:fill="FFFFFF"/>
              </w:rPr>
            </w:pPr>
            <w:r w:rsidRPr="00DB1B37">
              <w:rPr>
                <w:rFonts w:eastAsia="Times New Roman" w:cs="Times New Roman"/>
                <w:color w:val="000000"/>
                <w:sz w:val="14"/>
                <w:szCs w:val="14"/>
                <w:lang w:eastAsia="lv-LV"/>
              </w:rPr>
              <w:t xml:space="preserve"> –  </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14:paraId="50B9BA8A" w14:textId="77777777" w:rsidR="00B76B09" w:rsidRPr="00FB752A" w:rsidRDefault="00000000" w:rsidP="0056074D">
            <w:pPr>
              <w:autoSpaceDE w:val="0"/>
              <w:autoSpaceDN w:val="0"/>
              <w:adjustRightInd w:val="0"/>
              <w:spacing w:line="240" w:lineRule="auto"/>
              <w:jc w:val="center"/>
              <w:rPr>
                <w:rFonts w:eastAsia="Calibri" w:cs="Times New Roman"/>
                <w:color w:val="000000"/>
                <w:sz w:val="14"/>
                <w:szCs w:val="14"/>
                <w:shd w:val="clear" w:color="auto" w:fill="FFFFFF"/>
              </w:rPr>
            </w:pPr>
            <w:r w:rsidRPr="00FB752A">
              <w:rPr>
                <w:rFonts w:eastAsia="Times New Roman" w:cs="Times New Roman"/>
                <w:color w:val="000000"/>
                <w:sz w:val="14"/>
                <w:szCs w:val="14"/>
                <w:lang w:eastAsia="lv-LV"/>
              </w:rPr>
              <w:t xml:space="preserve"> </w:t>
            </w:r>
            <w:r w:rsidRPr="00FB752A">
              <w:rPr>
                <w:rFonts w:eastAsia="Calibri" w:cs="Times New Roman"/>
                <w:color w:val="000000"/>
                <w:sz w:val="14"/>
                <w:szCs w:val="14"/>
                <w:shd w:val="clear" w:color="auto" w:fill="FFFFFF"/>
              </w:rPr>
              <w:t xml:space="preserve">– </w:t>
            </w:r>
            <w:r w:rsidRPr="00FB752A">
              <w:rPr>
                <w:rFonts w:ascii="Arial" w:eastAsia="Calibri" w:hAnsi="Arial" w:cs="Arial"/>
                <w:color w:val="000000"/>
                <w:sz w:val="14"/>
                <w:szCs w:val="14"/>
                <w:shd w:val="clear" w:color="auto" w:fill="FFFFFF"/>
              </w:rPr>
              <w:t xml:space="preserve"> </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14:paraId="00361DA6" w14:textId="77777777" w:rsidR="00B76B09" w:rsidRPr="00FB752A" w:rsidRDefault="00000000" w:rsidP="0056074D">
            <w:pPr>
              <w:autoSpaceDE w:val="0"/>
              <w:autoSpaceDN w:val="0"/>
              <w:adjustRightInd w:val="0"/>
              <w:spacing w:line="240" w:lineRule="auto"/>
              <w:jc w:val="center"/>
              <w:rPr>
                <w:rFonts w:eastAsia="Calibri" w:cs="Times New Roman"/>
                <w:color w:val="000000"/>
                <w:sz w:val="14"/>
                <w:szCs w:val="14"/>
                <w:shd w:val="clear" w:color="auto" w:fill="FFFFFF"/>
              </w:rPr>
            </w:pPr>
            <w:r w:rsidRPr="00FB752A">
              <w:rPr>
                <w:rFonts w:eastAsia="Times New Roman" w:cs="Times New Roman"/>
                <w:color w:val="000000"/>
                <w:sz w:val="14"/>
                <w:szCs w:val="14"/>
                <w:lang w:eastAsia="lv-LV"/>
              </w:rPr>
              <w:t xml:space="preserve"> </w:t>
            </w:r>
            <w:r w:rsidRPr="00FB752A">
              <w:rPr>
                <w:rFonts w:eastAsia="Calibri" w:cs="Times New Roman"/>
                <w:color w:val="000000"/>
                <w:sz w:val="14"/>
                <w:szCs w:val="14"/>
                <w:shd w:val="clear" w:color="auto" w:fill="FFFFFF"/>
              </w:rPr>
              <w:t xml:space="preserve">– </w:t>
            </w:r>
            <w:r w:rsidRPr="00FB752A">
              <w:rPr>
                <w:rFonts w:ascii="Arial" w:eastAsia="Calibri" w:hAnsi="Arial" w:cs="Arial"/>
                <w:color w:val="000000"/>
                <w:sz w:val="14"/>
                <w:szCs w:val="14"/>
                <w:shd w:val="clear" w:color="auto" w:fill="FFFFFF"/>
              </w:rPr>
              <w:t xml:space="preserve"> </w:t>
            </w:r>
          </w:p>
        </w:tc>
        <w:tc>
          <w:tcPr>
            <w:tcW w:w="85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14:paraId="371C10CB" w14:textId="77777777" w:rsidR="00B76B09" w:rsidRPr="00FB752A" w:rsidRDefault="00000000" w:rsidP="0056074D">
            <w:pPr>
              <w:autoSpaceDE w:val="0"/>
              <w:autoSpaceDN w:val="0"/>
              <w:adjustRightInd w:val="0"/>
              <w:spacing w:line="240" w:lineRule="auto"/>
              <w:jc w:val="center"/>
              <w:rPr>
                <w:rFonts w:eastAsia="Times New Roman"/>
                <w:sz w:val="14"/>
                <w:szCs w:val="14"/>
                <w:lang w:eastAsia="lv-LV"/>
              </w:rPr>
            </w:pPr>
            <w:r w:rsidRPr="00FB752A">
              <w:rPr>
                <w:rFonts w:eastAsia="Times New Roman"/>
                <w:sz w:val="14"/>
                <w:szCs w:val="14"/>
                <w:lang w:eastAsia="lv-LV"/>
              </w:rPr>
              <w:t xml:space="preserve">(netiek </w:t>
            </w:r>
          </w:p>
          <w:p w14:paraId="4ABD0B05" w14:textId="77777777" w:rsidR="00B76B09" w:rsidRPr="00FB752A" w:rsidRDefault="00000000" w:rsidP="0056074D">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Fonts w:eastAsia="Times New Roman"/>
                <w:sz w:val="14"/>
                <w:szCs w:val="14"/>
                <w:lang w:eastAsia="lv-LV"/>
              </w:rPr>
              <w:t>noteik</w:t>
            </w:r>
            <w:r>
              <w:rPr>
                <w:rFonts w:eastAsia="Times New Roman"/>
                <w:sz w:val="14"/>
                <w:szCs w:val="14"/>
                <w:lang w:eastAsia="lv-LV"/>
              </w:rPr>
              <w:t>t</w:t>
            </w:r>
            <w:r w:rsidRPr="00FB752A">
              <w:rPr>
                <w:rFonts w:eastAsia="Times New Roman"/>
                <w:sz w:val="14"/>
                <w:szCs w:val="14"/>
                <w:lang w:eastAsia="lv-LV"/>
              </w:rPr>
              <w:t>s)</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14:paraId="515CADC9" w14:textId="77777777" w:rsidR="00B76B09" w:rsidRPr="00FB752A" w:rsidRDefault="00000000" w:rsidP="0056074D">
            <w:pPr>
              <w:autoSpaceDE w:val="0"/>
              <w:autoSpaceDN w:val="0"/>
              <w:adjustRightInd w:val="0"/>
              <w:spacing w:line="240" w:lineRule="auto"/>
              <w:jc w:val="center"/>
              <w:rPr>
                <w:rFonts w:eastAsia="Calibri" w:cs="Times New Roman"/>
                <w:color w:val="000000"/>
                <w:sz w:val="14"/>
                <w:szCs w:val="14"/>
                <w:shd w:val="clear" w:color="auto" w:fill="FFFFFF"/>
              </w:rPr>
            </w:pPr>
            <w:r w:rsidRPr="00FB752A">
              <w:rPr>
                <w:rFonts w:eastAsia="Times New Roman" w:cs="Times New Roman"/>
                <w:color w:val="000000"/>
                <w:sz w:val="14"/>
                <w:szCs w:val="14"/>
                <w:lang w:eastAsia="lv-LV"/>
              </w:rPr>
              <w:t xml:space="preserve"> </w:t>
            </w:r>
            <w:r w:rsidRPr="00FB752A">
              <w:rPr>
                <w:rFonts w:eastAsia="Calibri" w:cs="Times New Roman"/>
                <w:color w:val="000000"/>
                <w:sz w:val="14"/>
                <w:szCs w:val="14"/>
                <w:shd w:val="clear" w:color="auto" w:fill="FFFFFF"/>
              </w:rPr>
              <w:t xml:space="preserve">– </w:t>
            </w:r>
            <w:r w:rsidRPr="00FB752A">
              <w:rPr>
                <w:rFonts w:ascii="Arial" w:eastAsia="Calibri" w:hAnsi="Arial" w:cs="Arial"/>
                <w:color w:val="000000"/>
                <w:sz w:val="14"/>
                <w:szCs w:val="14"/>
                <w:shd w:val="clear" w:color="auto" w:fill="FFFFFF"/>
              </w:rPr>
              <w:t xml:space="preserve"> </w:t>
            </w:r>
          </w:p>
        </w:tc>
      </w:tr>
      <w:tr w:rsidR="00DF0CFC" w14:paraId="129C6C41" w14:textId="77777777" w:rsidTr="00B76B09">
        <w:tc>
          <w:tcPr>
            <w:tcW w:w="100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14:paraId="3B2515F3" w14:textId="77777777" w:rsidR="00B76B09" w:rsidRPr="00FB752A" w:rsidRDefault="00000000" w:rsidP="00641EDC">
            <w:pPr>
              <w:autoSpaceDE w:val="0"/>
              <w:autoSpaceDN w:val="0"/>
              <w:adjustRightInd w:val="0"/>
              <w:spacing w:line="240" w:lineRule="auto"/>
              <w:jc w:val="center"/>
              <w:rPr>
                <w:rStyle w:val="Strong"/>
                <w:rFonts w:cs="Times New Roman"/>
                <w:color w:val="000000" w:themeColor="text1"/>
                <w:sz w:val="14"/>
                <w:szCs w:val="14"/>
                <w:shd w:val="clear" w:color="auto" w:fill="FFFFFF"/>
              </w:rPr>
            </w:pPr>
            <w:r w:rsidRPr="00FB752A">
              <w:rPr>
                <w:rStyle w:val="Strong"/>
                <w:rFonts w:cs="Times New Roman"/>
                <w:color w:val="000000" w:themeColor="text1"/>
                <w:sz w:val="14"/>
                <w:szCs w:val="14"/>
                <w:shd w:val="clear" w:color="auto" w:fill="FFFFFF"/>
              </w:rPr>
              <w:t>Projektējamie</w:t>
            </w:r>
            <w:r w:rsidRPr="00FB752A">
              <w:rPr>
                <w:rStyle w:val="Strong"/>
                <w:rFonts w:cs="Times New Roman"/>
                <w:b w:val="0"/>
                <w:bCs w:val="0"/>
                <w:color w:val="000000" w:themeColor="text1"/>
                <w:sz w:val="14"/>
                <w:szCs w:val="14"/>
                <w:shd w:val="clear" w:color="auto" w:fill="FFFFFF"/>
              </w:rPr>
              <w:t xml:space="preserve"> (plānotie)</w:t>
            </w:r>
          </w:p>
        </w:tc>
        <w:tc>
          <w:tcPr>
            <w:tcW w:w="60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14:paraId="18C7D024" w14:textId="77777777" w:rsidR="00B76B09" w:rsidRPr="00FB752A" w:rsidRDefault="00000000" w:rsidP="00641EDC">
            <w:pPr>
              <w:autoSpaceDE w:val="0"/>
              <w:autoSpaceDN w:val="0"/>
              <w:adjustRightInd w:val="0"/>
              <w:spacing w:line="240" w:lineRule="auto"/>
              <w:jc w:val="center"/>
              <w:rPr>
                <w:rFonts w:eastAsia="Times New Roman" w:cs="Times New Roman"/>
                <w:color w:val="000000"/>
                <w:sz w:val="14"/>
                <w:szCs w:val="14"/>
                <w:lang w:eastAsia="lv-LV"/>
              </w:rPr>
            </w:pPr>
            <w:r w:rsidRPr="00FB752A">
              <w:rPr>
                <w:rFonts w:eastAsia="Times New Roman" w:cs="Times New Roman"/>
                <w:color w:val="000000"/>
                <w:sz w:val="14"/>
                <w:szCs w:val="14"/>
                <w:lang w:eastAsia="lv-LV"/>
              </w:rPr>
              <w:t xml:space="preserve"> </w:t>
            </w:r>
            <w:r w:rsidRPr="00FB752A">
              <w:rPr>
                <w:rFonts w:eastAsia="Calibri" w:cs="Times New Roman"/>
                <w:color w:val="000000"/>
                <w:sz w:val="14"/>
                <w:szCs w:val="14"/>
                <w:shd w:val="clear" w:color="auto" w:fill="FFFFFF"/>
              </w:rPr>
              <w:t xml:space="preserve">– </w:t>
            </w:r>
            <w:r w:rsidRPr="00FB752A">
              <w:rPr>
                <w:rFonts w:ascii="Arial" w:eastAsia="Calibri" w:hAnsi="Arial" w:cs="Arial"/>
                <w:color w:val="000000"/>
                <w:sz w:val="14"/>
                <w:szCs w:val="14"/>
                <w:shd w:val="clear" w:color="auto" w:fill="FFFFFF"/>
              </w:rPr>
              <w:t xml:space="preserve"> </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14:paraId="4488A5C8" w14:textId="77777777" w:rsidR="00B76B09" w:rsidRPr="00FB752A" w:rsidRDefault="00000000" w:rsidP="00641EDC">
            <w:pPr>
              <w:spacing w:line="240" w:lineRule="auto"/>
              <w:jc w:val="center"/>
              <w:rPr>
                <w:rFonts w:eastAsia="Times New Roman" w:cs="Times New Roman"/>
                <w:sz w:val="14"/>
                <w:szCs w:val="14"/>
                <w:lang w:eastAsia="lv-LV"/>
              </w:rPr>
            </w:pPr>
            <w:r w:rsidRPr="00FB752A">
              <w:rPr>
                <w:rFonts w:eastAsia="Times New Roman" w:cs="Times New Roman"/>
                <w:sz w:val="14"/>
                <w:szCs w:val="14"/>
                <w:lang w:eastAsia="lv-LV"/>
              </w:rPr>
              <w:t xml:space="preserve"> </w:t>
            </w:r>
            <w:r w:rsidRPr="00FB752A">
              <w:rPr>
                <w:rFonts w:eastAsia="Calibri" w:cs="Times New Roman"/>
                <w:sz w:val="14"/>
                <w:szCs w:val="14"/>
                <w:shd w:val="clear" w:color="auto" w:fill="FFFFFF"/>
              </w:rPr>
              <w:t xml:space="preserve">– </w:t>
            </w:r>
            <w:r w:rsidRPr="00FB752A">
              <w:rPr>
                <w:rFonts w:ascii="Arial" w:eastAsia="Calibri" w:hAnsi="Arial" w:cs="Arial"/>
                <w:sz w:val="14"/>
                <w:szCs w:val="14"/>
                <w:shd w:val="clear" w:color="auto" w:fill="FFFFFF"/>
              </w:rPr>
              <w:t xml:space="preserve"> </w:t>
            </w:r>
          </w:p>
          <w:p w14:paraId="494CC60B" w14:textId="77777777" w:rsidR="00B76B09" w:rsidRPr="00FB752A" w:rsidRDefault="00B76B09" w:rsidP="00641EDC">
            <w:pPr>
              <w:spacing w:line="240" w:lineRule="auto"/>
              <w:jc w:val="center"/>
              <w:rPr>
                <w:rFonts w:eastAsia="Times New Roman" w:cs="Times New Roman"/>
                <w:sz w:val="14"/>
                <w:szCs w:val="14"/>
                <w:lang w:eastAsia="lv-LV"/>
              </w:rPr>
            </w:pP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14:paraId="21566C6A" w14:textId="40F9CBEF" w:rsidR="00B76B09" w:rsidRPr="00FB752A" w:rsidRDefault="00000000" w:rsidP="00641EDC">
            <w:pPr>
              <w:spacing w:line="240" w:lineRule="auto"/>
              <w:jc w:val="center"/>
              <w:rPr>
                <w:rFonts w:eastAsia="Times New Roman" w:cs="Times New Roman"/>
                <w:sz w:val="14"/>
                <w:szCs w:val="14"/>
                <w:lang w:eastAsia="lv-LV"/>
              </w:rPr>
            </w:pPr>
            <w:r w:rsidRPr="00FB752A">
              <w:rPr>
                <w:rFonts w:ascii="Arial" w:eastAsia="Calibri" w:hAnsi="Arial" w:cs="Arial"/>
                <w:sz w:val="14"/>
                <w:szCs w:val="14"/>
                <w:shd w:val="clear" w:color="auto" w:fill="FFFFFF"/>
              </w:rPr>
              <w:t xml:space="preserve"> 0.</w:t>
            </w:r>
            <w:r w:rsidR="004F5875">
              <w:rPr>
                <w:rFonts w:ascii="Arial" w:eastAsia="Calibri" w:hAnsi="Arial" w:cs="Arial"/>
                <w:sz w:val="14"/>
                <w:szCs w:val="14"/>
                <w:shd w:val="clear" w:color="auto" w:fill="FFFFFF"/>
              </w:rPr>
              <w:t>52</w:t>
            </w:r>
          </w:p>
          <w:p w14:paraId="0B89DEE0" w14:textId="77777777" w:rsidR="00B76B09" w:rsidRPr="00FB752A" w:rsidRDefault="00B76B09" w:rsidP="00641EDC">
            <w:pPr>
              <w:spacing w:line="240" w:lineRule="auto"/>
              <w:jc w:val="center"/>
              <w:rPr>
                <w:rFonts w:eastAsia="Times New Roman" w:cs="Times New Roman"/>
                <w:sz w:val="14"/>
                <w:szCs w:val="14"/>
                <w:lang w:eastAsia="lv-LV"/>
              </w:rPr>
            </w:pPr>
          </w:p>
        </w:tc>
        <w:tc>
          <w:tcPr>
            <w:tcW w:w="86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14:paraId="4337EBFA" w14:textId="77777777" w:rsidR="00B76B09" w:rsidRPr="00FB752A" w:rsidRDefault="00000000" w:rsidP="00641EDC">
            <w:pPr>
              <w:spacing w:line="240" w:lineRule="auto"/>
              <w:jc w:val="center"/>
              <w:rPr>
                <w:rFonts w:eastAsia="Times New Roman" w:cs="Times New Roman"/>
                <w:sz w:val="14"/>
                <w:szCs w:val="14"/>
                <w:lang w:eastAsia="lv-LV"/>
              </w:rPr>
            </w:pPr>
            <w:r w:rsidRPr="00FB752A">
              <w:rPr>
                <w:rFonts w:ascii="Arial" w:eastAsia="Calibri" w:hAnsi="Arial" w:cs="Arial"/>
                <w:sz w:val="14"/>
                <w:szCs w:val="14"/>
                <w:shd w:val="clear" w:color="auto" w:fill="FFFFFF"/>
              </w:rPr>
              <w:t xml:space="preserve"> 8</w:t>
            </w:r>
          </w:p>
          <w:p w14:paraId="53649CED" w14:textId="77777777" w:rsidR="00B76B09" w:rsidRPr="00FB752A" w:rsidRDefault="00B76B09" w:rsidP="00641EDC">
            <w:pPr>
              <w:spacing w:line="240" w:lineRule="auto"/>
              <w:jc w:val="center"/>
              <w:rPr>
                <w:rFonts w:eastAsia="Times New Roman" w:cs="Times New Roman"/>
                <w:sz w:val="14"/>
                <w:szCs w:val="14"/>
                <w:lang w:eastAsia="lv-LV"/>
              </w:rPr>
            </w:pPr>
          </w:p>
        </w:tc>
        <w:tc>
          <w:tcPr>
            <w:tcW w:w="908"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14:paraId="55E51866" w14:textId="77777777" w:rsidR="00B76B09" w:rsidRPr="00FB752A" w:rsidRDefault="00000000" w:rsidP="00641EDC">
            <w:pPr>
              <w:autoSpaceDE w:val="0"/>
              <w:autoSpaceDN w:val="0"/>
              <w:adjustRightInd w:val="0"/>
              <w:spacing w:line="240" w:lineRule="auto"/>
              <w:jc w:val="center"/>
              <w:rPr>
                <w:rFonts w:eastAsia="Times New Roman" w:cs="Times New Roman"/>
                <w:sz w:val="14"/>
                <w:szCs w:val="14"/>
                <w:lang w:eastAsia="lv-LV"/>
              </w:rPr>
            </w:pPr>
            <w:r w:rsidRPr="00FB752A">
              <w:rPr>
                <w:rFonts w:ascii="Arial" w:eastAsia="Calibri" w:hAnsi="Arial" w:cs="Arial"/>
                <w:sz w:val="14"/>
                <w:szCs w:val="14"/>
                <w:shd w:val="clear" w:color="auto" w:fill="FFFFFF"/>
              </w:rPr>
              <w:t xml:space="preserve"> 2</w:t>
            </w:r>
          </w:p>
        </w:tc>
        <w:tc>
          <w:tcPr>
            <w:tcW w:w="567" w:type="dxa"/>
            <w:tcBorders>
              <w:top w:val="single" w:sz="4" w:space="0" w:color="auto"/>
              <w:left w:val="single" w:sz="4" w:space="0" w:color="auto"/>
              <w:bottom w:val="single" w:sz="4" w:space="0" w:color="auto"/>
              <w:right w:val="single" w:sz="4" w:space="0" w:color="auto"/>
            </w:tcBorders>
            <w:vAlign w:val="center"/>
          </w:tcPr>
          <w:p w14:paraId="50E5D4E6" w14:textId="77777777" w:rsidR="00B76B09" w:rsidRPr="00FB752A" w:rsidRDefault="00000000" w:rsidP="00641EDC">
            <w:pPr>
              <w:autoSpaceDE w:val="0"/>
              <w:autoSpaceDN w:val="0"/>
              <w:adjustRightInd w:val="0"/>
              <w:spacing w:line="240" w:lineRule="auto"/>
              <w:ind w:left="38" w:hanging="38"/>
              <w:jc w:val="center"/>
              <w:rPr>
                <w:rFonts w:eastAsia="Times New Roman" w:cs="Times New Roman"/>
                <w:sz w:val="14"/>
                <w:szCs w:val="14"/>
                <w:lang w:eastAsia="lv-LV"/>
              </w:rPr>
            </w:pPr>
            <w:r w:rsidRPr="00FB752A">
              <w:rPr>
                <w:rFonts w:ascii="Arial" w:eastAsia="Calibri" w:hAnsi="Arial" w:cs="Arial"/>
                <w:sz w:val="14"/>
                <w:szCs w:val="14"/>
                <w:shd w:val="clear" w:color="auto" w:fill="FFFFFF"/>
              </w:rPr>
              <w:t xml:space="preserve"> 1</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14:paraId="1C255F36" w14:textId="77777777" w:rsidR="00B76B09" w:rsidRPr="00FB752A" w:rsidRDefault="00000000" w:rsidP="00641EDC">
            <w:pPr>
              <w:autoSpaceDE w:val="0"/>
              <w:autoSpaceDN w:val="0"/>
              <w:adjustRightInd w:val="0"/>
              <w:spacing w:line="240" w:lineRule="auto"/>
              <w:jc w:val="center"/>
              <w:rPr>
                <w:rFonts w:eastAsia="Times New Roman" w:cs="Times New Roman"/>
                <w:color w:val="000000"/>
                <w:sz w:val="14"/>
                <w:szCs w:val="14"/>
                <w:lang w:eastAsia="lv-LV"/>
              </w:rPr>
            </w:pPr>
            <w:r w:rsidRPr="00FB752A">
              <w:rPr>
                <w:rFonts w:eastAsia="Times New Roman" w:cs="Times New Roman"/>
                <w:color w:val="000000"/>
                <w:sz w:val="14"/>
                <w:szCs w:val="14"/>
                <w:lang w:eastAsia="lv-LV"/>
              </w:rPr>
              <w:t xml:space="preserve"> </w:t>
            </w:r>
            <w:r w:rsidRPr="00FB752A">
              <w:rPr>
                <w:rFonts w:eastAsia="Calibri" w:cs="Times New Roman"/>
                <w:color w:val="000000"/>
                <w:sz w:val="14"/>
                <w:szCs w:val="14"/>
                <w:shd w:val="clear" w:color="auto" w:fill="FFFFFF"/>
              </w:rPr>
              <w:t xml:space="preserve">– </w:t>
            </w:r>
            <w:r w:rsidRPr="00FB752A">
              <w:rPr>
                <w:rFonts w:ascii="Arial" w:eastAsia="Calibri" w:hAnsi="Arial" w:cs="Arial"/>
                <w:color w:val="000000"/>
                <w:sz w:val="14"/>
                <w:szCs w:val="14"/>
                <w:shd w:val="clear" w:color="auto" w:fill="FFFFFF"/>
              </w:rPr>
              <w:t xml:space="preserve"> </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14:paraId="60C2646B" w14:textId="77777777" w:rsidR="00B76B09" w:rsidRPr="00FB752A" w:rsidRDefault="00000000" w:rsidP="00641EDC">
            <w:pPr>
              <w:autoSpaceDE w:val="0"/>
              <w:autoSpaceDN w:val="0"/>
              <w:adjustRightInd w:val="0"/>
              <w:spacing w:line="240" w:lineRule="auto"/>
              <w:jc w:val="center"/>
              <w:rPr>
                <w:rFonts w:eastAsia="Times New Roman" w:cs="Times New Roman"/>
                <w:color w:val="000000"/>
                <w:sz w:val="14"/>
                <w:szCs w:val="14"/>
                <w:lang w:eastAsia="lv-LV"/>
              </w:rPr>
            </w:pPr>
            <w:r w:rsidRPr="00FB752A">
              <w:rPr>
                <w:rFonts w:eastAsia="Times New Roman" w:cs="Times New Roman"/>
                <w:color w:val="000000"/>
                <w:sz w:val="14"/>
                <w:szCs w:val="14"/>
                <w:lang w:eastAsia="lv-LV"/>
              </w:rPr>
              <w:t xml:space="preserve"> </w:t>
            </w:r>
            <w:r w:rsidRPr="00FB752A">
              <w:rPr>
                <w:rFonts w:eastAsia="Calibri" w:cs="Times New Roman"/>
                <w:color w:val="000000"/>
                <w:sz w:val="14"/>
                <w:szCs w:val="14"/>
                <w:shd w:val="clear" w:color="auto" w:fill="FFFFFF"/>
              </w:rPr>
              <w:t xml:space="preserve">– </w:t>
            </w:r>
            <w:r w:rsidRPr="00FB752A">
              <w:rPr>
                <w:rFonts w:ascii="Arial" w:eastAsia="Calibri" w:hAnsi="Arial" w:cs="Arial"/>
                <w:color w:val="000000"/>
                <w:sz w:val="14"/>
                <w:szCs w:val="14"/>
                <w:shd w:val="clear" w:color="auto" w:fill="FFFFFF"/>
              </w:rPr>
              <w:t xml:space="preserve"> </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14:paraId="1C9359DB" w14:textId="77777777" w:rsidR="00B76B09" w:rsidRPr="00FB752A" w:rsidRDefault="00000000" w:rsidP="00641EDC">
            <w:pPr>
              <w:autoSpaceDE w:val="0"/>
              <w:autoSpaceDN w:val="0"/>
              <w:adjustRightInd w:val="0"/>
              <w:spacing w:line="240" w:lineRule="auto"/>
              <w:jc w:val="center"/>
              <w:rPr>
                <w:rFonts w:eastAsia="Times New Roman" w:cs="Times New Roman"/>
                <w:color w:val="000000"/>
                <w:sz w:val="14"/>
                <w:szCs w:val="14"/>
                <w:lang w:eastAsia="lv-LV"/>
              </w:rPr>
            </w:pPr>
            <w:r w:rsidRPr="00FB752A">
              <w:rPr>
                <w:rFonts w:eastAsia="Times New Roman" w:cs="Times New Roman"/>
                <w:color w:val="000000"/>
                <w:sz w:val="14"/>
                <w:szCs w:val="14"/>
                <w:lang w:eastAsia="lv-LV"/>
              </w:rPr>
              <w:t xml:space="preserve"> </w:t>
            </w:r>
            <w:r w:rsidRPr="00FB752A">
              <w:rPr>
                <w:rFonts w:eastAsia="Calibri" w:cs="Times New Roman"/>
                <w:color w:val="000000"/>
                <w:sz w:val="14"/>
                <w:szCs w:val="14"/>
                <w:shd w:val="clear" w:color="auto" w:fill="FFFFFF"/>
              </w:rPr>
              <w:t xml:space="preserve">– </w:t>
            </w:r>
            <w:r w:rsidRPr="00FB752A">
              <w:rPr>
                <w:rFonts w:ascii="Arial" w:eastAsia="Calibri" w:hAnsi="Arial" w:cs="Arial"/>
                <w:color w:val="000000"/>
                <w:sz w:val="14"/>
                <w:szCs w:val="14"/>
                <w:shd w:val="clear" w:color="auto" w:fill="FFFFFF"/>
              </w:rPr>
              <w:t xml:space="preserve"> </w:t>
            </w:r>
          </w:p>
        </w:tc>
        <w:tc>
          <w:tcPr>
            <w:tcW w:w="85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14:paraId="5BEAD922" w14:textId="77777777" w:rsidR="00B76B09" w:rsidRPr="00FB752A" w:rsidRDefault="00000000" w:rsidP="002053F9">
            <w:pPr>
              <w:autoSpaceDE w:val="0"/>
              <w:autoSpaceDN w:val="0"/>
              <w:adjustRightInd w:val="0"/>
              <w:spacing w:line="240" w:lineRule="auto"/>
              <w:jc w:val="center"/>
              <w:rPr>
                <w:rFonts w:eastAsia="Times New Roman" w:cs="Times New Roman"/>
                <w:sz w:val="14"/>
                <w:szCs w:val="14"/>
                <w:lang w:eastAsia="lv-LV"/>
              </w:rPr>
            </w:pPr>
            <w:r w:rsidRPr="00FB752A">
              <w:rPr>
                <w:rFonts w:eastAsia="Times New Roman" w:cs="Times New Roman"/>
                <w:color w:val="000000"/>
                <w:sz w:val="14"/>
                <w:szCs w:val="14"/>
                <w:lang w:eastAsia="lv-LV"/>
              </w:rPr>
              <w:t xml:space="preserve"> </w:t>
            </w:r>
            <w:r w:rsidRPr="00FB752A">
              <w:rPr>
                <w:rFonts w:eastAsia="Calibri" w:cs="Times New Roman"/>
                <w:color w:val="000000"/>
                <w:sz w:val="14"/>
                <w:szCs w:val="14"/>
                <w:shd w:val="clear" w:color="auto" w:fill="FFFFFF"/>
              </w:rPr>
              <w:t xml:space="preserve">– </w:t>
            </w:r>
            <w:r w:rsidR="002053F9">
              <w:rPr>
                <w:rFonts w:eastAsia="Times New Roman" w:cs="Times New Roman"/>
                <w:color w:val="000000"/>
                <w:sz w:val="14"/>
                <w:szCs w:val="14"/>
                <w:lang w:eastAsia="lv-LV"/>
              </w:rPr>
              <w:t xml:space="preserve"> </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14:paraId="5B98DE7E" w14:textId="77777777" w:rsidR="00B76B09" w:rsidRPr="00FB752A" w:rsidRDefault="00000000" w:rsidP="00641EDC">
            <w:pPr>
              <w:autoSpaceDE w:val="0"/>
              <w:autoSpaceDN w:val="0"/>
              <w:adjustRightInd w:val="0"/>
              <w:spacing w:line="240" w:lineRule="auto"/>
              <w:jc w:val="center"/>
              <w:rPr>
                <w:rFonts w:eastAsia="Times New Roman" w:cs="Times New Roman"/>
                <w:color w:val="000000"/>
                <w:sz w:val="14"/>
                <w:szCs w:val="14"/>
                <w:lang w:eastAsia="lv-LV"/>
              </w:rPr>
            </w:pPr>
            <w:r w:rsidRPr="00FB752A">
              <w:rPr>
                <w:rFonts w:eastAsia="Times New Roman" w:cs="Times New Roman"/>
                <w:color w:val="000000"/>
                <w:sz w:val="14"/>
                <w:szCs w:val="14"/>
                <w:lang w:eastAsia="lv-LV"/>
              </w:rPr>
              <w:t xml:space="preserve"> </w:t>
            </w:r>
            <w:r w:rsidRPr="00FB752A">
              <w:rPr>
                <w:rFonts w:eastAsia="Calibri" w:cs="Times New Roman"/>
                <w:color w:val="000000"/>
                <w:sz w:val="14"/>
                <w:szCs w:val="14"/>
                <w:shd w:val="clear" w:color="auto" w:fill="FFFFFF"/>
              </w:rPr>
              <w:t xml:space="preserve">– </w:t>
            </w:r>
            <w:r w:rsidRPr="00FB752A">
              <w:rPr>
                <w:rFonts w:ascii="Arial" w:eastAsia="Calibri" w:hAnsi="Arial" w:cs="Arial"/>
                <w:color w:val="000000"/>
                <w:sz w:val="14"/>
                <w:szCs w:val="14"/>
                <w:shd w:val="clear" w:color="auto" w:fill="FFFFFF"/>
              </w:rPr>
              <w:t xml:space="preserve"> </w:t>
            </w:r>
          </w:p>
        </w:tc>
      </w:tr>
    </w:tbl>
    <w:p w14:paraId="15F1C358" w14:textId="77777777" w:rsidR="00CC5697" w:rsidRPr="00325DA0" w:rsidRDefault="00000000" w:rsidP="00CC5697">
      <w:pPr>
        <w:spacing w:line="240" w:lineRule="auto"/>
        <w:jc w:val="both"/>
        <w:rPr>
          <w:sz w:val="16"/>
          <w:szCs w:val="16"/>
        </w:rPr>
      </w:pPr>
      <w:r w:rsidRPr="00325DA0">
        <w:rPr>
          <w:rFonts w:eastAsia="Times New Roman" w:cs="Times New Roman"/>
          <w:color w:val="000000" w:themeColor="text1"/>
          <w:sz w:val="16"/>
          <w:szCs w:val="16"/>
        </w:rPr>
        <w:t>Pielietoto saīsinājumu atšifrējums:</w:t>
      </w:r>
    </w:p>
    <w:p w14:paraId="76DFD69D" w14:textId="77777777" w:rsidR="00CC5697" w:rsidRPr="00325DA0" w:rsidRDefault="00000000" w:rsidP="00CC5697">
      <w:pPr>
        <w:spacing w:line="240" w:lineRule="auto"/>
        <w:jc w:val="both"/>
        <w:rPr>
          <w:rFonts w:eastAsia="Times New Roman" w:cs="Times New Roman"/>
          <w:color w:val="000000" w:themeColor="text1"/>
          <w:sz w:val="16"/>
          <w:szCs w:val="16"/>
        </w:rPr>
      </w:pPr>
      <w:r w:rsidRPr="00325DA0">
        <w:rPr>
          <w:rFonts w:eastAsia="Times New Roman" w:cs="Times New Roman"/>
          <w:color w:val="000000" w:themeColor="text1"/>
          <w:sz w:val="16"/>
          <w:szCs w:val="16"/>
        </w:rPr>
        <w:t xml:space="preserve">GVL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gaisvadu līnija, IVL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izolētu vadu līnija, KL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kabeļu līnija, PKL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piekarkabeļa līnija, TP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transformatora punkts, US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uzskaites sadalne, EPL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elektropārvades līnija</w:t>
      </w:r>
      <w:r>
        <w:rPr>
          <w:rFonts w:eastAsia="Times New Roman" w:cs="Times New Roman"/>
          <w:color w:val="000000" w:themeColor="text1"/>
          <w:sz w:val="16"/>
          <w:szCs w:val="16"/>
        </w:rPr>
        <w:t>,</w:t>
      </w:r>
      <w:r w:rsidRPr="00D44092">
        <w:t xml:space="preserve"> </w:t>
      </w:r>
      <w:r w:rsidRPr="00D44092">
        <w:rPr>
          <w:rFonts w:eastAsia="Times New Roman" w:cs="Times New Roman"/>
          <w:color w:val="000000" w:themeColor="text1"/>
          <w:sz w:val="16"/>
          <w:szCs w:val="16"/>
        </w:rPr>
        <w:t>VS – 6</w:t>
      </w:r>
      <w:r>
        <w:rPr>
          <w:rFonts w:eastAsia="Times New Roman" w:cs="Times New Roman"/>
          <w:color w:val="000000" w:themeColor="text1"/>
          <w:sz w:val="16"/>
          <w:szCs w:val="16"/>
        </w:rPr>
        <w:t xml:space="preserve"> </w:t>
      </w:r>
      <w:r w:rsidRPr="00D44092">
        <w:rPr>
          <w:rFonts w:eastAsia="Times New Roman" w:cs="Times New Roman"/>
          <w:color w:val="000000" w:themeColor="text1"/>
          <w:sz w:val="16"/>
          <w:szCs w:val="16"/>
        </w:rPr>
        <w:t>-</w:t>
      </w:r>
      <w:r>
        <w:rPr>
          <w:rFonts w:eastAsia="Times New Roman" w:cs="Times New Roman"/>
          <w:color w:val="000000" w:themeColor="text1"/>
          <w:sz w:val="16"/>
          <w:szCs w:val="16"/>
        </w:rPr>
        <w:t xml:space="preserve"> </w:t>
      </w:r>
      <w:r w:rsidRPr="00D44092">
        <w:rPr>
          <w:rFonts w:eastAsia="Times New Roman" w:cs="Times New Roman"/>
          <w:color w:val="000000" w:themeColor="text1"/>
          <w:sz w:val="16"/>
          <w:szCs w:val="16"/>
        </w:rPr>
        <w:t>20kV spriegum</w:t>
      </w:r>
      <w:r>
        <w:rPr>
          <w:rFonts w:eastAsia="Times New Roman" w:cs="Times New Roman"/>
          <w:color w:val="000000" w:themeColor="text1"/>
          <w:sz w:val="16"/>
          <w:szCs w:val="16"/>
        </w:rPr>
        <w:t>s</w:t>
      </w:r>
      <w:r w:rsidRPr="00D44092">
        <w:rPr>
          <w:rFonts w:eastAsia="Times New Roman" w:cs="Times New Roman"/>
          <w:color w:val="000000" w:themeColor="text1"/>
          <w:sz w:val="16"/>
          <w:szCs w:val="16"/>
        </w:rPr>
        <w:t>, ZS</w:t>
      </w:r>
      <w:r>
        <w:rPr>
          <w:rFonts w:eastAsia="Times New Roman" w:cs="Times New Roman"/>
          <w:color w:val="000000" w:themeColor="text1"/>
          <w:sz w:val="16"/>
          <w:szCs w:val="16"/>
        </w:rPr>
        <w:t xml:space="preserve"> –</w:t>
      </w:r>
      <w:r w:rsidRPr="00D44092">
        <w:rPr>
          <w:rFonts w:eastAsia="Times New Roman" w:cs="Times New Roman"/>
          <w:color w:val="000000" w:themeColor="text1"/>
          <w:sz w:val="16"/>
          <w:szCs w:val="16"/>
        </w:rPr>
        <w:t xml:space="preserve"> 0</w:t>
      </w:r>
      <w:r>
        <w:rPr>
          <w:rFonts w:eastAsia="Times New Roman" w:cs="Times New Roman"/>
          <w:color w:val="000000" w:themeColor="text1"/>
          <w:sz w:val="16"/>
          <w:szCs w:val="16"/>
        </w:rPr>
        <w:t>,</w:t>
      </w:r>
      <w:r w:rsidRPr="00D44092">
        <w:rPr>
          <w:rFonts w:eastAsia="Times New Roman" w:cs="Times New Roman"/>
          <w:color w:val="000000" w:themeColor="text1"/>
          <w:sz w:val="16"/>
          <w:szCs w:val="16"/>
        </w:rPr>
        <w:t>4</w:t>
      </w:r>
      <w:r>
        <w:rPr>
          <w:rFonts w:eastAsia="Times New Roman" w:cs="Times New Roman"/>
          <w:color w:val="000000" w:themeColor="text1"/>
          <w:sz w:val="16"/>
          <w:szCs w:val="16"/>
        </w:rPr>
        <w:t xml:space="preserve"> </w:t>
      </w:r>
      <w:r w:rsidRPr="00D44092">
        <w:rPr>
          <w:rFonts w:eastAsia="Times New Roman" w:cs="Times New Roman"/>
          <w:color w:val="000000" w:themeColor="text1"/>
          <w:sz w:val="16"/>
          <w:szCs w:val="16"/>
        </w:rPr>
        <w:t>-</w:t>
      </w:r>
      <w:r>
        <w:rPr>
          <w:rFonts w:eastAsia="Times New Roman" w:cs="Times New Roman"/>
          <w:color w:val="000000" w:themeColor="text1"/>
          <w:sz w:val="16"/>
          <w:szCs w:val="16"/>
        </w:rPr>
        <w:t xml:space="preserve"> </w:t>
      </w:r>
      <w:r w:rsidRPr="00D44092">
        <w:rPr>
          <w:rFonts w:eastAsia="Times New Roman" w:cs="Times New Roman"/>
          <w:color w:val="000000" w:themeColor="text1"/>
          <w:sz w:val="16"/>
          <w:szCs w:val="16"/>
        </w:rPr>
        <w:t>1kV spriegum</w:t>
      </w:r>
      <w:r>
        <w:rPr>
          <w:rFonts w:eastAsia="Times New Roman" w:cs="Times New Roman"/>
          <w:color w:val="000000" w:themeColor="text1"/>
          <w:sz w:val="16"/>
          <w:szCs w:val="16"/>
        </w:rPr>
        <w:t>s.</w:t>
      </w:r>
    </w:p>
    <w:p w14:paraId="04394877" w14:textId="77777777" w:rsidR="00CC5697" w:rsidRDefault="00000000" w:rsidP="00CC5697">
      <w:pPr>
        <w:spacing w:line="240" w:lineRule="auto"/>
        <w:jc w:val="both"/>
        <w:rPr>
          <w:rFonts w:eastAsia="Times New Roman" w:cs="Times New Roman"/>
          <w:sz w:val="16"/>
          <w:szCs w:val="16"/>
        </w:rPr>
      </w:pPr>
      <w:r w:rsidRPr="00325DA0">
        <w:rPr>
          <w:rFonts w:eastAsia="Times New Roman" w:cs="Times New Roman"/>
          <w:sz w:val="16"/>
          <w:szCs w:val="16"/>
        </w:rPr>
        <w:t>Klientu skaits – apjoms norādīts dokumenta izstrādes brīdī, tas var mainīties projektēšanas laik</w:t>
      </w:r>
      <w:r>
        <w:rPr>
          <w:rFonts w:eastAsia="Times New Roman" w:cs="Times New Roman"/>
          <w:sz w:val="16"/>
          <w:szCs w:val="16"/>
        </w:rPr>
        <w:t>ā.</w:t>
      </w:r>
    </w:p>
    <w:p w14:paraId="249DA16C" w14:textId="77777777" w:rsidR="00CC0191" w:rsidRPr="00325DA0" w:rsidRDefault="00000000" w:rsidP="00CC5697">
      <w:pPr>
        <w:spacing w:line="240" w:lineRule="auto"/>
        <w:jc w:val="both"/>
        <w:rPr>
          <w:rFonts w:eastAsia="Times New Roman" w:cs="Times New Roman"/>
          <w:sz w:val="16"/>
          <w:szCs w:val="16"/>
        </w:rPr>
      </w:pPr>
      <w:r>
        <w:rPr>
          <w:rFonts w:eastAsia="Times New Roman" w:cs="Times New Roman"/>
          <w:sz w:val="16"/>
          <w:szCs w:val="16"/>
        </w:rPr>
        <w:t>Vērtība"0" tabulā rāda garumu līdz 10m.</w:t>
      </w:r>
    </w:p>
    <w:p w14:paraId="4E467BCF" w14:textId="77777777" w:rsidR="008F1DAC" w:rsidRPr="008F1DAC" w:rsidRDefault="008F1DAC" w:rsidP="0067666D">
      <w:pPr>
        <w:spacing w:line="240" w:lineRule="auto"/>
        <w:jc w:val="both"/>
        <w:rPr>
          <w:rFonts w:eastAsia="Times New Roman" w:cs="Times New Roman"/>
          <w:color w:val="000000" w:themeColor="text1"/>
          <w:sz w:val="22"/>
          <w:szCs w:val="20"/>
        </w:rPr>
      </w:pPr>
    </w:p>
    <w:p w14:paraId="01088A4C" w14:textId="77777777" w:rsidR="0067666D" w:rsidRPr="00A62A7D" w:rsidRDefault="00000000" w:rsidP="008B31FD">
      <w:pPr>
        <w:autoSpaceDE w:val="0"/>
        <w:autoSpaceDN w:val="0"/>
        <w:adjustRightInd w:val="0"/>
        <w:spacing w:line="240" w:lineRule="auto"/>
        <w:rPr>
          <w:rFonts w:cs="Times New Roman"/>
          <w:b/>
          <w:bCs/>
          <w:color w:val="000000"/>
          <w:szCs w:val="24"/>
        </w:rPr>
      </w:pPr>
      <w:r w:rsidRPr="15D86F2B">
        <w:rPr>
          <w:rFonts w:eastAsia="Times New Roman" w:cs="Times New Roman"/>
          <w:b/>
          <w:bCs/>
          <w:color w:val="000000"/>
        </w:rPr>
        <w:t>7. Norādījumi par 6-20</w:t>
      </w:r>
      <w:r w:rsidR="00E92BB8">
        <w:t> </w:t>
      </w:r>
      <w:r w:rsidRPr="15D86F2B">
        <w:rPr>
          <w:rFonts w:eastAsia="Times New Roman" w:cs="Times New Roman"/>
          <w:b/>
          <w:bCs/>
          <w:color w:val="000000"/>
        </w:rPr>
        <w:t>kV elektroietaišu projektēšanu</w:t>
      </w:r>
      <w:r w:rsidRPr="000774A8">
        <w:rPr>
          <w:rFonts w:eastAsia="Times New Roman" w:cs="Times New Roman"/>
          <w:color w:val="000000"/>
        </w:rPr>
        <w:t>:</w:t>
      </w:r>
    </w:p>
    <w:p w14:paraId="3FAE2DC5" w14:textId="7D779E27" w:rsidR="00F77792" w:rsidRPr="008F1DAC" w:rsidRDefault="00000000" w:rsidP="008B31FD">
      <w:pPr>
        <w:autoSpaceDE w:val="0"/>
        <w:autoSpaceDN w:val="0"/>
        <w:adjustRightInd w:val="0"/>
        <w:spacing w:line="240" w:lineRule="auto"/>
        <w:ind w:left="284"/>
        <w:rPr>
          <w:rFonts w:cs="Times New Roman"/>
          <w:color w:val="000000" w:themeColor="text1"/>
          <w:szCs w:val="24"/>
        </w:rPr>
      </w:pPr>
      <w:r w:rsidRPr="008F1DAC">
        <w:rPr>
          <w:rFonts w:eastAsia="Times New Roman" w:cs="Times New Roman"/>
          <w:color w:val="000000" w:themeColor="text1"/>
        </w:rPr>
        <w:t xml:space="preserve">7.1. Projektēt 20 kV EPL pēc iespējas gar ceļu. Vēlamo EPL novietojumu skatīt 1.pielikumā pievienotajā skicē, kuru precizēt projektēšanas laikā; </w:t>
      </w:r>
      <w:r w:rsidRPr="008F1DAC">
        <w:rPr>
          <w:rFonts w:eastAsia="Times New Roman" w:cs="Times New Roman"/>
          <w:color w:val="000000" w:themeColor="text1"/>
        </w:rPr>
        <w:br/>
        <w:t>7.</w:t>
      </w:r>
      <w:r w:rsidR="004F5875">
        <w:rPr>
          <w:rFonts w:eastAsia="Times New Roman" w:cs="Times New Roman"/>
          <w:color w:val="000000" w:themeColor="text1"/>
        </w:rPr>
        <w:t>2</w:t>
      </w:r>
      <w:r w:rsidRPr="008F1DAC">
        <w:rPr>
          <w:rFonts w:eastAsia="Times New Roman" w:cs="Times New Roman"/>
          <w:color w:val="000000" w:themeColor="text1"/>
        </w:rPr>
        <w:t xml:space="preserve">. Esošo 20kV KL S127 atvienot no balsta Nr.9 un pagarināt līdz T-1228, izbūvējot 20kV KL Al-240; </w:t>
      </w:r>
      <w:r w:rsidRPr="008F1DAC">
        <w:rPr>
          <w:rFonts w:eastAsia="Times New Roman" w:cs="Times New Roman"/>
          <w:color w:val="000000" w:themeColor="text1"/>
        </w:rPr>
        <w:br/>
        <w:t>7.</w:t>
      </w:r>
      <w:r w:rsidR="004F5875">
        <w:rPr>
          <w:rFonts w:eastAsia="Times New Roman" w:cs="Times New Roman"/>
          <w:color w:val="000000" w:themeColor="text1"/>
        </w:rPr>
        <w:t>3</w:t>
      </w:r>
      <w:r w:rsidRPr="008F1DAC">
        <w:rPr>
          <w:rFonts w:eastAsia="Times New Roman" w:cs="Times New Roman"/>
          <w:color w:val="000000" w:themeColor="text1"/>
        </w:rPr>
        <w:t xml:space="preserve">. 20kV KL S136 pārgriezt Vaidavas ielas malā un pagarināt līdz projektējamam KP, izbūvējot 20kV KL Al-240. Posmu virzienā uz balstu 9A demontēt; </w:t>
      </w:r>
      <w:r w:rsidRPr="008F1DAC">
        <w:rPr>
          <w:rFonts w:eastAsia="Times New Roman" w:cs="Times New Roman"/>
          <w:color w:val="000000" w:themeColor="text1"/>
        </w:rPr>
        <w:br/>
        <w:t>7.</w:t>
      </w:r>
      <w:r w:rsidR="004F5875">
        <w:rPr>
          <w:rFonts w:eastAsia="Times New Roman" w:cs="Times New Roman"/>
          <w:color w:val="000000" w:themeColor="text1"/>
        </w:rPr>
        <w:t>4</w:t>
      </w:r>
      <w:r w:rsidRPr="008F1DAC">
        <w:rPr>
          <w:rFonts w:eastAsia="Times New Roman" w:cs="Times New Roman"/>
          <w:color w:val="000000" w:themeColor="text1"/>
        </w:rPr>
        <w:t xml:space="preserve">. 20kV KL S127 pārgriezt Vaidavas ielas malā, posmu uz balstu Nr.9 pagarināt līdz T75031, izbūvējot 20kV KL Al-240. Posmu uz T71291 pagarināt līdz projektējamo KP, izbūvējot 20kV KL Al-240; </w:t>
      </w:r>
      <w:r w:rsidRPr="008F1DAC">
        <w:rPr>
          <w:rFonts w:eastAsia="Times New Roman" w:cs="Times New Roman"/>
          <w:color w:val="000000" w:themeColor="text1"/>
        </w:rPr>
        <w:br/>
        <w:t>7.</w:t>
      </w:r>
      <w:r w:rsidR="004F5875">
        <w:rPr>
          <w:rFonts w:eastAsia="Times New Roman" w:cs="Times New Roman"/>
          <w:color w:val="000000" w:themeColor="text1"/>
        </w:rPr>
        <w:t>5</w:t>
      </w:r>
      <w:r w:rsidRPr="008F1DAC">
        <w:rPr>
          <w:rFonts w:eastAsia="Times New Roman" w:cs="Times New Roman"/>
          <w:color w:val="000000" w:themeColor="text1"/>
        </w:rPr>
        <w:t xml:space="preserve">. Esošo lietotāja 20kV KL virzienā uz T-1187 atvienot no balsta Nr.1A un pagarināt līdz projektējamam KP, pieslēdzot </w:t>
      </w:r>
      <w:r w:rsidR="004F5875">
        <w:rPr>
          <w:rFonts w:eastAsia="Times New Roman" w:cs="Times New Roman"/>
          <w:color w:val="000000" w:themeColor="text1"/>
        </w:rPr>
        <w:t>V ligzdai</w:t>
      </w:r>
      <w:r w:rsidRPr="008F1DAC">
        <w:rPr>
          <w:rFonts w:eastAsia="Times New Roman" w:cs="Times New Roman"/>
          <w:color w:val="000000" w:themeColor="text1"/>
        </w:rPr>
        <w:t xml:space="preserve">, izbūvējot nepieciešama šķērsgriezuma lietotāja 20kV KL; </w:t>
      </w:r>
      <w:r w:rsidRPr="008F1DAC">
        <w:rPr>
          <w:rFonts w:eastAsia="Times New Roman" w:cs="Times New Roman"/>
          <w:color w:val="000000" w:themeColor="text1"/>
        </w:rPr>
        <w:br/>
        <w:t>7.</w:t>
      </w:r>
      <w:r w:rsidR="004F5875">
        <w:rPr>
          <w:rFonts w:eastAsia="Times New Roman" w:cs="Times New Roman"/>
          <w:color w:val="000000" w:themeColor="text1"/>
        </w:rPr>
        <w:t>6</w:t>
      </w:r>
      <w:r w:rsidRPr="008F1DAC">
        <w:rPr>
          <w:rFonts w:eastAsia="Times New Roman" w:cs="Times New Roman"/>
          <w:color w:val="000000" w:themeColor="text1"/>
        </w:rPr>
        <w:t xml:space="preserve">. Demontēt 20kV GVL S127, S137, S138 posmus atbilstoši 1.pielikumā pievienotai skicei. </w:t>
      </w:r>
    </w:p>
    <w:p w14:paraId="181EC632" w14:textId="77777777" w:rsidR="0067666D" w:rsidRDefault="00000000" w:rsidP="008B31FD">
      <w:pPr>
        <w:autoSpaceDE w:val="0"/>
        <w:autoSpaceDN w:val="0"/>
        <w:adjustRightInd w:val="0"/>
        <w:spacing w:line="240" w:lineRule="auto"/>
        <w:rPr>
          <w:rFonts w:eastAsia="Times New Roman" w:cs="Times New Roman"/>
          <w:b/>
          <w:bCs/>
          <w:color w:val="000000"/>
        </w:rPr>
      </w:pPr>
      <w:r w:rsidRPr="15D86F2B">
        <w:rPr>
          <w:rFonts w:eastAsia="Times New Roman" w:cs="Times New Roman"/>
          <w:b/>
          <w:bCs/>
          <w:color w:val="000000"/>
        </w:rPr>
        <w:t>8</w:t>
      </w:r>
      <w:r>
        <w:rPr>
          <w:rFonts w:eastAsia="Times New Roman" w:cs="Times New Roman"/>
          <w:b/>
          <w:bCs/>
          <w:color w:val="000000"/>
        </w:rPr>
        <w:t>.</w:t>
      </w:r>
      <w:r w:rsidRPr="15D86F2B">
        <w:rPr>
          <w:rFonts w:eastAsia="Times New Roman" w:cs="Times New Roman"/>
          <w:b/>
          <w:bCs/>
          <w:color w:val="000000"/>
        </w:rPr>
        <w:t xml:space="preserve"> Norādījumi par transformatoru apakšstaciju/komutācijas un sadales punktu projektēšanu</w:t>
      </w:r>
      <w:r w:rsidRPr="000774A8">
        <w:rPr>
          <w:rFonts w:eastAsia="Times New Roman" w:cs="Times New Roman"/>
          <w:color w:val="000000"/>
        </w:rPr>
        <w:t>:</w:t>
      </w:r>
    </w:p>
    <w:p w14:paraId="6FA6331E" w14:textId="77777777" w:rsidR="00E97DD6" w:rsidRDefault="00000000" w:rsidP="00E92BB8">
      <w:pPr>
        <w:spacing w:line="240" w:lineRule="auto"/>
        <w:ind w:left="709" w:hanging="425"/>
        <w:rPr>
          <w:rFonts w:eastAsia="Times New Roman" w:cs="Times New Roman"/>
          <w:color w:val="000000"/>
          <w:szCs w:val="24"/>
          <w:lang w:eastAsia="lv-LV"/>
        </w:rPr>
      </w:pPr>
      <w:r>
        <w:rPr>
          <w:rFonts w:eastAsia="Times New Roman" w:cs="Times New Roman"/>
          <w:color w:val="000000"/>
          <w:szCs w:val="24"/>
          <w:lang w:eastAsia="lv-LV"/>
        </w:rPr>
        <w:t>8</w:t>
      </w:r>
      <w:r w:rsidRPr="00E97DD6">
        <w:rPr>
          <w:rFonts w:eastAsia="Times New Roman" w:cs="Times New Roman"/>
          <w:color w:val="000000"/>
          <w:szCs w:val="24"/>
          <w:lang w:eastAsia="lv-LV"/>
        </w:rPr>
        <w:t xml:space="preserve">.1. </w:t>
      </w:r>
      <w:r w:rsidR="00936B31" w:rsidRPr="00936B31">
        <w:rPr>
          <w:rFonts w:eastAsia="Times New Roman" w:cs="Times New Roman"/>
          <w:color w:val="000000"/>
          <w:szCs w:val="24"/>
          <w:lang w:eastAsia="lv-LV"/>
        </w:rPr>
        <w:t>Projektējamie un demontējamie TP:</w:t>
      </w:r>
    </w:p>
    <w:p w14:paraId="560406A0" w14:textId="3DB8D603" w:rsidR="006E68D4" w:rsidRPr="008B72F5" w:rsidRDefault="00000000" w:rsidP="00E92BB8">
      <w:pPr>
        <w:spacing w:line="240" w:lineRule="auto"/>
        <w:ind w:left="284"/>
        <w:rPr>
          <w:rFonts w:eastAsia="Times New Roman" w:cs="Times New Roman"/>
          <w:color w:val="000000"/>
          <w:szCs w:val="24"/>
          <w:lang w:eastAsia="lv-LV"/>
        </w:rPr>
      </w:pPr>
      <w:r w:rsidRPr="008B72F5">
        <w:rPr>
          <w:rFonts w:eastAsia="Times New Roman" w:cs="Times New Roman"/>
          <w:color w:val="000000"/>
          <w:szCs w:val="24"/>
        </w:rPr>
        <w:t xml:space="preserve">8.1.1. Objekta Valmieras piens zemes gabalā uzstādīt 20kV komutācijas punktu ar 20kV </w:t>
      </w:r>
      <w:proofErr w:type="spellStart"/>
      <w:r w:rsidRPr="008B72F5">
        <w:rPr>
          <w:rFonts w:eastAsia="Times New Roman" w:cs="Times New Roman"/>
          <w:color w:val="000000"/>
          <w:szCs w:val="24"/>
        </w:rPr>
        <w:t>slēgiekārtu</w:t>
      </w:r>
      <w:proofErr w:type="spellEnd"/>
      <w:r w:rsidRPr="008B72F5">
        <w:rPr>
          <w:rFonts w:eastAsia="Times New Roman" w:cs="Times New Roman"/>
          <w:color w:val="000000"/>
          <w:szCs w:val="24"/>
        </w:rPr>
        <w:t xml:space="preserve"> CCV(t); </w:t>
      </w:r>
      <w:r w:rsidRPr="008B72F5">
        <w:rPr>
          <w:rFonts w:eastAsia="Times New Roman" w:cs="Times New Roman"/>
          <w:color w:val="000000"/>
          <w:szCs w:val="24"/>
        </w:rPr>
        <w:br/>
        <w:t xml:space="preserve">8.1.1.1. KP releju aizsardzības prasības: </w:t>
      </w:r>
      <w:r w:rsidRPr="008B72F5">
        <w:rPr>
          <w:rFonts w:eastAsia="Times New Roman" w:cs="Times New Roman"/>
          <w:color w:val="000000"/>
          <w:szCs w:val="24"/>
        </w:rPr>
        <w:br/>
        <w:t xml:space="preserve">8.1.1.1.1. Veikt releju aizsardzības iestatījumu aprēķinu un izvēli; </w:t>
      </w:r>
      <w:r w:rsidRPr="008B72F5">
        <w:rPr>
          <w:rFonts w:eastAsia="Times New Roman" w:cs="Times New Roman"/>
          <w:color w:val="000000"/>
          <w:szCs w:val="24"/>
        </w:rPr>
        <w:br/>
        <w:t xml:space="preserve">8.1.1.1.2. Veikt RAA selektivitātes kartes izstrādi virzienā līdz A/st.74, Jāņaparks kopnēm, kā arī selektivitātes kartes ar jaudas slēdžiem sistēmas lietotāja Valmieras piens elektrotīklos; </w:t>
      </w:r>
      <w:r w:rsidRPr="008B72F5">
        <w:rPr>
          <w:rFonts w:eastAsia="Times New Roman" w:cs="Times New Roman"/>
          <w:color w:val="000000"/>
          <w:szCs w:val="24"/>
        </w:rPr>
        <w:br/>
      </w:r>
      <w:r w:rsidRPr="008B72F5">
        <w:rPr>
          <w:rFonts w:eastAsia="Times New Roman" w:cs="Times New Roman"/>
          <w:color w:val="000000"/>
          <w:szCs w:val="24"/>
        </w:rPr>
        <w:lastRenderedPageBreak/>
        <w:t xml:space="preserve">8.1.1.1.3. Izstrādāt katra jaudas slēdžu V-moduļa strāvmaiņu un RAA releju savienošanas shēmu; </w:t>
      </w:r>
      <w:r w:rsidRPr="008B72F5">
        <w:rPr>
          <w:rFonts w:eastAsia="Times New Roman" w:cs="Times New Roman"/>
          <w:color w:val="000000"/>
          <w:szCs w:val="24"/>
        </w:rPr>
        <w:br/>
        <w:t xml:space="preserve">8.1.1.1.4. Izstrādāt BVU strāvas sensoru montāžas shēmu; </w:t>
      </w:r>
      <w:r w:rsidRPr="008B72F5">
        <w:rPr>
          <w:rFonts w:eastAsia="Times New Roman" w:cs="Times New Roman"/>
          <w:color w:val="000000"/>
          <w:szCs w:val="24"/>
        </w:rPr>
        <w:br/>
        <w:t xml:space="preserve">8.1.1.1.5. KP VS iekārtu komplektāciju (ieskaitot aizsardzību strāvmaiņu pareiza izvēle), montāžu apjomu, to tehniskās specifikācijas, releju aizsardzības iestatījumus precizēt projektēšanas gaitā un saskaņot AS "Sadales tīkls" Tīkla pārvaldības funkcijas Apakšstaciju un automatizācijas daļā. </w:t>
      </w:r>
    </w:p>
    <w:p w14:paraId="737F045C" w14:textId="77777777" w:rsidR="00916866" w:rsidRPr="00F5703B" w:rsidRDefault="00000000" w:rsidP="00F5703B">
      <w:pPr>
        <w:autoSpaceDE w:val="0"/>
        <w:autoSpaceDN w:val="0"/>
        <w:adjustRightInd w:val="0"/>
        <w:spacing w:line="240" w:lineRule="auto"/>
        <w:ind w:left="284"/>
        <w:jc w:val="both"/>
        <w:rPr>
          <w:rFonts w:eastAsia="Times New Roman" w:cs="Times New Roman"/>
        </w:rPr>
      </w:pPr>
      <w:r w:rsidRPr="00F5703B">
        <w:rPr>
          <w:rFonts w:eastAsia="Times New Roman" w:cs="Times New Roman"/>
        </w:rPr>
        <w:t>8.</w:t>
      </w:r>
      <w:r w:rsidR="00F5703B" w:rsidRPr="00F5703B">
        <w:rPr>
          <w:rFonts w:eastAsia="Times New Roman" w:cs="Times New Roman"/>
        </w:rPr>
        <w:t>2.</w:t>
      </w:r>
      <w:r w:rsidRPr="00F5703B">
        <w:rPr>
          <w:rFonts w:eastAsia="Times New Roman" w:cs="Times New Roman"/>
        </w:rPr>
        <w:t xml:space="preserve"> Norādījumi KTA</w:t>
      </w:r>
      <w:r w:rsidR="00F24D6C">
        <w:rPr>
          <w:rFonts w:eastAsia="Times New Roman" w:cs="Times New Roman"/>
        </w:rPr>
        <w:t xml:space="preserve"> un KKP</w:t>
      </w:r>
      <w:r w:rsidRPr="00F5703B">
        <w:rPr>
          <w:rFonts w:eastAsia="Times New Roman" w:cs="Times New Roman"/>
        </w:rPr>
        <w:t xml:space="preserve"> proje</w:t>
      </w:r>
      <w:r w:rsidR="00E97DD6" w:rsidRPr="00F5703B">
        <w:rPr>
          <w:rFonts w:eastAsia="Times New Roman" w:cs="Times New Roman"/>
        </w:rPr>
        <w:t>k</w:t>
      </w:r>
      <w:r w:rsidRPr="00F5703B">
        <w:rPr>
          <w:rFonts w:eastAsia="Times New Roman" w:cs="Times New Roman"/>
        </w:rPr>
        <w:t>tēšan</w:t>
      </w:r>
      <w:r w:rsidR="00E97DD6" w:rsidRPr="00F5703B">
        <w:rPr>
          <w:rFonts w:eastAsia="Times New Roman" w:cs="Times New Roman"/>
        </w:rPr>
        <w:t>ai</w:t>
      </w:r>
    </w:p>
    <w:p w14:paraId="6AD72E43" w14:textId="77777777" w:rsidR="00F5703B" w:rsidRPr="00F5703B" w:rsidRDefault="00000000" w:rsidP="00F5703B">
      <w:pPr>
        <w:autoSpaceDE w:val="0"/>
        <w:autoSpaceDN w:val="0"/>
        <w:adjustRightInd w:val="0"/>
        <w:spacing w:line="240" w:lineRule="auto"/>
        <w:ind w:left="284"/>
        <w:jc w:val="both"/>
        <w:rPr>
          <w:rFonts w:eastAsia="Times New Roman" w:cs="Times New Roman"/>
        </w:rPr>
      </w:pPr>
      <w:r w:rsidRPr="00F5703B">
        <w:rPr>
          <w:rFonts w:eastAsia="Times New Roman" w:cs="Times New Roman"/>
        </w:rPr>
        <w:t>8.2.1. Projektēt kompakto transformatoru apakšstaciju (KTA)</w:t>
      </w:r>
      <w:r w:rsidR="0070457D">
        <w:rPr>
          <w:rFonts w:eastAsia="Times New Roman" w:cs="Times New Roman"/>
        </w:rPr>
        <w:t xml:space="preserve"> un </w:t>
      </w:r>
      <w:r w:rsidRPr="00F5703B">
        <w:rPr>
          <w:rFonts w:eastAsia="Times New Roman" w:cs="Times New Roman"/>
        </w:rPr>
        <w:t>vidējā sprieguma kabeļu komutācijas punktu (KKP)</w:t>
      </w:r>
      <w:r w:rsidR="0070457D">
        <w:rPr>
          <w:rFonts w:eastAsia="Times New Roman" w:cs="Times New Roman"/>
        </w:rPr>
        <w:t xml:space="preserve"> </w:t>
      </w:r>
      <w:r w:rsidRPr="00F5703B">
        <w:rPr>
          <w:rFonts w:eastAsia="Times New Roman" w:cs="Times New Roman"/>
        </w:rPr>
        <w:t>uzstādīšanas augstumu pēc palu aprēķina 2</w:t>
      </w:r>
      <w:r w:rsidR="00E92BB8">
        <w:t> </w:t>
      </w:r>
      <w:r w:rsidRPr="00F5703B">
        <w:rPr>
          <w:rFonts w:eastAsia="Times New Roman" w:cs="Times New Roman"/>
        </w:rPr>
        <w:t>% līmeņa jeb atkārtošanās biežumu vienu reizi 50 gados;</w:t>
      </w:r>
    </w:p>
    <w:p w14:paraId="5C16AF75" w14:textId="77777777" w:rsidR="00F5703B" w:rsidRPr="00F5703B" w:rsidRDefault="00000000" w:rsidP="00F5703B">
      <w:pPr>
        <w:autoSpaceDE w:val="0"/>
        <w:autoSpaceDN w:val="0"/>
        <w:adjustRightInd w:val="0"/>
        <w:spacing w:line="240" w:lineRule="auto"/>
        <w:ind w:left="284"/>
        <w:jc w:val="both"/>
        <w:rPr>
          <w:rFonts w:eastAsia="Times New Roman" w:cs="Times New Roman"/>
        </w:rPr>
      </w:pPr>
      <w:r>
        <w:rPr>
          <w:rFonts w:eastAsia="Times New Roman" w:cs="Times New Roman"/>
        </w:rPr>
        <w:t xml:space="preserve">8.2.2. </w:t>
      </w:r>
      <w:r w:rsidRPr="00F5703B">
        <w:rPr>
          <w:rFonts w:eastAsia="Times New Roman" w:cs="Times New Roman"/>
        </w:rPr>
        <w:t>KTA vai KKP izbūves gadījumā projektējamā iekārta jānovieto vismaz 20</w:t>
      </w:r>
      <w:r w:rsidR="00E92BB8">
        <w:t> </w:t>
      </w:r>
      <w:r w:rsidRPr="00F5703B">
        <w:rPr>
          <w:rFonts w:eastAsia="Times New Roman" w:cs="Times New Roman"/>
        </w:rPr>
        <w:t>cm augstumā no planētās zemes virsmas). Platformu ap projektējamo KTA vai KKP paredzēt 1-1,5</w:t>
      </w:r>
      <w:r w:rsidR="00E92BB8">
        <w:t> </w:t>
      </w:r>
      <w:r w:rsidRPr="00F5703B">
        <w:rPr>
          <w:rFonts w:eastAsia="Times New Roman" w:cs="Times New Roman"/>
        </w:rPr>
        <w:t xml:space="preserve">m attālumā no sienas ar 2% kritumu virzienā prom no iekārtas, platforma jāparedz ar asfalta, bruģa vai grants segumu. Seguma veidu jāsaskaņo ar AS "Sadales tīkls" Tīkla pārvaldības funkcijas (TPF) </w:t>
      </w:r>
      <w:r w:rsidR="008C7DB4" w:rsidRPr="008C7DB4">
        <w:rPr>
          <w:rFonts w:eastAsia="Times New Roman" w:cs="Times New Roman"/>
        </w:rPr>
        <w:t>Tīkla būvniecības daļas Projektu izstrādes nodaļu;</w:t>
      </w:r>
    </w:p>
    <w:p w14:paraId="6D5603BA" w14:textId="77777777" w:rsidR="00F5703B" w:rsidRPr="00F5703B" w:rsidRDefault="00000000" w:rsidP="00F5703B">
      <w:pPr>
        <w:autoSpaceDE w:val="0"/>
        <w:autoSpaceDN w:val="0"/>
        <w:adjustRightInd w:val="0"/>
        <w:spacing w:line="240" w:lineRule="auto"/>
        <w:ind w:left="284"/>
        <w:jc w:val="both"/>
        <w:rPr>
          <w:rFonts w:eastAsia="Times New Roman" w:cs="Times New Roman"/>
        </w:rPr>
      </w:pPr>
      <w:r w:rsidRPr="00F5703B">
        <w:rPr>
          <w:rFonts w:eastAsia="Times New Roman" w:cs="Times New Roman"/>
        </w:rPr>
        <w:t>8.2.3. Sadalietaisēs pielietot viendzīslu kabeļus, kas ražoti saskaņā ar LVS HD 620 standarta prasībām;</w:t>
      </w:r>
    </w:p>
    <w:p w14:paraId="17D9E9D0" w14:textId="77777777" w:rsidR="00F5703B" w:rsidRPr="00F5703B" w:rsidRDefault="00000000" w:rsidP="00F5703B">
      <w:pPr>
        <w:autoSpaceDE w:val="0"/>
        <w:autoSpaceDN w:val="0"/>
        <w:adjustRightInd w:val="0"/>
        <w:spacing w:line="240" w:lineRule="auto"/>
        <w:ind w:left="284"/>
        <w:jc w:val="both"/>
        <w:rPr>
          <w:rFonts w:eastAsia="Times New Roman" w:cs="Times New Roman"/>
        </w:rPr>
      </w:pPr>
      <w:r w:rsidRPr="00F5703B">
        <w:rPr>
          <w:rFonts w:eastAsia="Times New Roman" w:cs="Times New Roman"/>
        </w:rPr>
        <w:t>8.2.4. Lai mazinātu uguns izplatības riskus kabeļu aizdegšanās gadījumā, 6-20</w:t>
      </w:r>
      <w:r w:rsidR="00E92BB8">
        <w:t> </w:t>
      </w:r>
      <w:r w:rsidRPr="00F5703B">
        <w:rPr>
          <w:rFonts w:eastAsia="Times New Roman" w:cs="Times New Roman"/>
        </w:rPr>
        <w:t>kV sadales punktu telpās, jaunizbūvējamās un pārbūvējamās sadalietaises aprīkot ar ugunsgrēka atklāšanas un trauksmes signalizācijas sistēmu, kas pievienojama dispečervadības sistēmai;</w:t>
      </w:r>
      <w:r w:rsidRPr="00F5703B">
        <w:rPr>
          <w:rFonts w:eastAsia="Times New Roman" w:cs="Times New Roman"/>
        </w:rPr>
        <w:br/>
        <w:t>8.2.5. 6-20</w:t>
      </w:r>
      <w:r w:rsidR="00E92BB8">
        <w:t> </w:t>
      </w:r>
      <w:r w:rsidRPr="00F5703B">
        <w:rPr>
          <w:rFonts w:eastAsia="Times New Roman" w:cs="Times New Roman"/>
        </w:rPr>
        <w:t xml:space="preserve">kV sadales punktu telpās pielietot viendzīslu kabeļus ar vara stiepļu ekrānu, atsevišķos gadījumos pieļaujams lietot kabeļus ar lentas ekrānu, to saskaņojot ar </w:t>
      </w:r>
      <w:r w:rsidR="008C7DB4" w:rsidRPr="008C7DB4">
        <w:rPr>
          <w:rFonts w:eastAsia="Times New Roman" w:cs="Times New Roman"/>
        </w:rPr>
        <w:t>TPF Tīkla būvniecības daļas Projektu izstrādes nodaļu;</w:t>
      </w:r>
    </w:p>
    <w:p w14:paraId="1DEB9221" w14:textId="77777777" w:rsidR="00F5703B" w:rsidRPr="00F5703B" w:rsidRDefault="00000000" w:rsidP="00F5703B">
      <w:pPr>
        <w:autoSpaceDE w:val="0"/>
        <w:autoSpaceDN w:val="0"/>
        <w:adjustRightInd w:val="0"/>
        <w:spacing w:line="240" w:lineRule="auto"/>
        <w:ind w:left="284"/>
        <w:jc w:val="both"/>
        <w:rPr>
          <w:rFonts w:eastAsia="Times New Roman" w:cs="Times New Roman"/>
        </w:rPr>
      </w:pPr>
      <w:r w:rsidRPr="00F5703B">
        <w:rPr>
          <w:rFonts w:eastAsia="Times New Roman" w:cs="Times New Roman"/>
        </w:rPr>
        <w:t xml:space="preserve">8.2.6. </w:t>
      </w:r>
      <w:r w:rsidR="00F24D6C">
        <w:rPr>
          <w:rFonts w:eastAsia="Times New Roman" w:cs="Times New Roman"/>
        </w:rPr>
        <w:t>Projektējot</w:t>
      </w:r>
      <w:r w:rsidRPr="00F5703B">
        <w:rPr>
          <w:rFonts w:eastAsia="Times New Roman" w:cs="Times New Roman"/>
        </w:rPr>
        <w:t xml:space="preserve"> </w:t>
      </w:r>
      <w:r w:rsidR="00F24D6C">
        <w:rPr>
          <w:rFonts w:eastAsia="Times New Roman" w:cs="Times New Roman"/>
        </w:rPr>
        <w:t>KTA vai KKP</w:t>
      </w:r>
      <w:r w:rsidRPr="00F5703B">
        <w:rPr>
          <w:rFonts w:eastAsia="Times New Roman" w:cs="Times New Roman"/>
        </w:rPr>
        <w:t xml:space="preserve"> būves </w:t>
      </w:r>
      <w:r w:rsidR="00F24D6C">
        <w:rPr>
          <w:rFonts w:eastAsia="Times New Roman" w:cs="Times New Roman"/>
        </w:rPr>
        <w:t>izbūvi, vidsprieguma un zemsprieguma kabeļu ievadu vietas paredzēt hermetizētas</w:t>
      </w:r>
      <w:r w:rsidRPr="00F5703B">
        <w:rPr>
          <w:rFonts w:eastAsia="Times New Roman" w:cs="Times New Roman"/>
        </w:rPr>
        <w:t>;</w:t>
      </w:r>
    </w:p>
    <w:p w14:paraId="7151ACFD" w14:textId="77777777" w:rsidR="00F5703B" w:rsidRPr="00F5703B" w:rsidRDefault="00000000" w:rsidP="00F5703B">
      <w:pPr>
        <w:autoSpaceDE w:val="0"/>
        <w:autoSpaceDN w:val="0"/>
        <w:adjustRightInd w:val="0"/>
        <w:spacing w:line="240" w:lineRule="auto"/>
        <w:ind w:left="284"/>
        <w:jc w:val="both"/>
        <w:rPr>
          <w:rFonts w:eastAsia="Times New Roman" w:cs="Times New Roman"/>
        </w:rPr>
      </w:pPr>
      <w:r w:rsidRPr="00F5703B">
        <w:rPr>
          <w:rFonts w:eastAsia="Times New Roman" w:cs="Times New Roman"/>
        </w:rPr>
        <w:t xml:space="preserve">8.2.7. </w:t>
      </w:r>
      <w:r w:rsidR="00F24D6C">
        <w:rPr>
          <w:rFonts w:eastAsia="Times New Roman" w:cs="Times New Roman"/>
        </w:rPr>
        <w:t>Projektējot</w:t>
      </w:r>
      <w:r w:rsidRPr="00F5703B">
        <w:rPr>
          <w:rFonts w:eastAsia="Times New Roman" w:cs="Times New Roman"/>
        </w:rPr>
        <w:t xml:space="preserve"> KTA</w:t>
      </w:r>
      <w:r w:rsidR="00F24D6C">
        <w:rPr>
          <w:rFonts w:eastAsia="Times New Roman" w:cs="Times New Roman"/>
        </w:rPr>
        <w:t xml:space="preserve"> vai KKP</w:t>
      </w:r>
      <w:r w:rsidRPr="00F5703B">
        <w:rPr>
          <w:rFonts w:eastAsia="Times New Roman" w:cs="Times New Roman"/>
        </w:rPr>
        <w:t xml:space="preserve">, pie projekta dokumentācijas jāpievieno shēma </w:t>
      </w:r>
      <w:r w:rsidR="00B27380">
        <w:rPr>
          <w:rFonts w:eastAsia="Times New Roman" w:cs="Times New Roman"/>
        </w:rPr>
        <w:t>.</w:t>
      </w:r>
      <w:r w:rsidRPr="00F5703B">
        <w:rPr>
          <w:rFonts w:eastAsia="Times New Roman" w:cs="Times New Roman"/>
        </w:rPr>
        <w:t xml:space="preserve">pdf formātā, kura izņemta no kopējās vienlīnijas shēmas. Kontroluzskaites strāvmaiņi jāparedz </w:t>
      </w:r>
      <w:r w:rsidR="005640BB">
        <w:rPr>
          <w:rFonts w:eastAsia="Times New Roman" w:cs="Times New Roman"/>
        </w:rPr>
        <w:t>pirms</w:t>
      </w:r>
      <w:r w:rsidRPr="00F5703B">
        <w:rPr>
          <w:rFonts w:eastAsia="Times New Roman" w:cs="Times New Roman"/>
        </w:rPr>
        <w:t xml:space="preserve"> ievadlīstes. Jāparāda visi pašpatēriņa pievienojumi, arī termoaizsardzība aiz drošinātāja blokslēdža.</w:t>
      </w:r>
    </w:p>
    <w:p w14:paraId="65665E2B" w14:textId="77777777" w:rsidR="003D00B2" w:rsidRPr="00214075" w:rsidRDefault="00000000" w:rsidP="00214075">
      <w:pPr>
        <w:autoSpaceDE w:val="0"/>
        <w:autoSpaceDN w:val="0"/>
        <w:adjustRightInd w:val="0"/>
        <w:spacing w:line="240" w:lineRule="auto"/>
        <w:rPr>
          <w:rFonts w:eastAsia="Times New Roman" w:cs="Times New Roman"/>
          <w:b/>
          <w:bCs/>
          <w:color w:val="000000"/>
        </w:rPr>
      </w:pPr>
      <w:r>
        <w:rPr>
          <w:rFonts w:eastAsia="Times New Roman" w:cs="Times New Roman"/>
          <w:b/>
          <w:bCs/>
          <w:color w:val="000000"/>
        </w:rPr>
        <w:t xml:space="preserve">9. </w:t>
      </w:r>
      <w:r w:rsidRPr="00F12065">
        <w:rPr>
          <w:rFonts w:eastAsia="Times New Roman" w:cs="Times New Roman"/>
          <w:b/>
          <w:bCs/>
          <w:color w:val="000000"/>
        </w:rPr>
        <w:t xml:space="preserve">Norādījumi </w:t>
      </w:r>
      <w:r>
        <w:rPr>
          <w:rFonts w:eastAsia="Times New Roman" w:cs="Times New Roman"/>
          <w:b/>
          <w:bCs/>
          <w:color w:val="000000"/>
        </w:rPr>
        <w:t>6-20</w:t>
      </w:r>
      <w:r w:rsidR="00E92BB8">
        <w:t> </w:t>
      </w:r>
      <w:r>
        <w:rPr>
          <w:rFonts w:eastAsia="Times New Roman" w:cs="Times New Roman"/>
          <w:b/>
          <w:bCs/>
          <w:color w:val="000000"/>
        </w:rPr>
        <w:t>kV</w:t>
      </w:r>
      <w:r w:rsidRPr="15D86F2B">
        <w:rPr>
          <w:rFonts w:eastAsia="Times New Roman" w:cs="Times New Roman"/>
          <w:b/>
          <w:bCs/>
          <w:color w:val="000000"/>
        </w:rPr>
        <w:t xml:space="preserve"> </w:t>
      </w:r>
      <w:r>
        <w:rPr>
          <w:rFonts w:eastAsia="Times New Roman" w:cs="Times New Roman"/>
          <w:b/>
          <w:bCs/>
          <w:color w:val="000000"/>
        </w:rPr>
        <w:t>sekundāro</w:t>
      </w:r>
      <w:r w:rsidRPr="15D86F2B">
        <w:rPr>
          <w:rFonts w:eastAsia="Times New Roman" w:cs="Times New Roman"/>
          <w:b/>
          <w:bCs/>
          <w:color w:val="000000"/>
        </w:rPr>
        <w:t xml:space="preserve"> </w:t>
      </w:r>
      <w:r>
        <w:rPr>
          <w:rFonts w:eastAsia="Times New Roman" w:cs="Times New Roman"/>
          <w:b/>
          <w:bCs/>
          <w:color w:val="000000"/>
        </w:rPr>
        <w:t>slēgiekārtu</w:t>
      </w:r>
      <w:r w:rsidRPr="15D86F2B">
        <w:rPr>
          <w:rFonts w:eastAsia="Times New Roman" w:cs="Times New Roman"/>
          <w:b/>
          <w:bCs/>
          <w:color w:val="000000"/>
        </w:rPr>
        <w:t xml:space="preserve"> projektēšan</w:t>
      </w:r>
      <w:r>
        <w:rPr>
          <w:rFonts w:eastAsia="Times New Roman" w:cs="Times New Roman"/>
          <w:b/>
          <w:bCs/>
          <w:color w:val="000000"/>
        </w:rPr>
        <w:t>ai</w:t>
      </w:r>
      <w:r w:rsidRPr="000774A8">
        <w:rPr>
          <w:rFonts w:eastAsia="Times New Roman" w:cs="Times New Roman"/>
          <w:color w:val="000000"/>
        </w:rPr>
        <w:t>:</w:t>
      </w:r>
      <w:r w:rsidRPr="00214075">
        <w:rPr>
          <w:rFonts w:eastAsia="Times New Roman" w:cs="Times New Roman"/>
          <w:b/>
          <w:bCs/>
          <w:color w:val="000000"/>
        </w:rPr>
        <w:t xml:space="preserve"> </w:t>
      </w:r>
    </w:p>
    <w:p w14:paraId="233785FE" w14:textId="77777777" w:rsidR="00DF0CFC" w:rsidRDefault="00000000">
      <w:r>
        <w:t xml:space="preserve">9.1. Vispārīgie norādījumi: </w:t>
      </w:r>
    </w:p>
    <w:p w14:paraId="241C2A1B" w14:textId="77777777" w:rsidR="00B51861" w:rsidRPr="003D00B2" w:rsidRDefault="00000000" w:rsidP="00E92BB8">
      <w:pPr>
        <w:spacing w:line="240" w:lineRule="auto"/>
        <w:ind w:left="284"/>
        <w:rPr>
          <w:rFonts w:eastAsia="Times New Roman" w:cs="Times New Roman"/>
          <w:color w:val="000000"/>
        </w:rPr>
      </w:pPr>
      <w:r w:rsidRPr="003D00B2">
        <w:rPr>
          <w:rFonts w:eastAsia="Times New Roman" w:cs="Times New Roman"/>
          <w:color w:val="000000"/>
        </w:rPr>
        <w:t xml:space="preserve">9.1.1. Esošajā T75031 20 kV sprieguma pusē esošās KS1-20 vietā uzstādīt CCCFF slēgiekārtu, kurai katru C moduļu ligzdu aprīkot ar 48V DC motorpiedziņu un to pieslēgt DVS; </w:t>
      </w:r>
      <w:r w:rsidRPr="003D00B2">
        <w:rPr>
          <w:rFonts w:eastAsia="Times New Roman" w:cs="Times New Roman"/>
          <w:color w:val="000000"/>
        </w:rPr>
        <w:br/>
        <w:t xml:space="preserve">9.1.2. T75031 visas 20kV KL atvienot no KS1-20 un pieslēgt CCCFF; </w:t>
      </w:r>
      <w:r w:rsidRPr="003D00B2">
        <w:rPr>
          <w:rFonts w:eastAsia="Times New Roman" w:cs="Times New Roman"/>
          <w:color w:val="000000"/>
        </w:rPr>
        <w:br/>
        <w:t xml:space="preserve">9.1.3. Attiecībā uz Releju aizsardzības un automātikas (RAA) projektēšanu ievērot SAD_NOT002 "AS "Sadales tīkls" Releju aizsardzības un automātikas (RAA) daļas projektēšanas, darbu un materiālu apjomi Sadales tīkla objektos". </w:t>
      </w:r>
      <w:r w:rsidRPr="003D00B2">
        <w:rPr>
          <w:rFonts w:eastAsia="Times New Roman" w:cs="Times New Roman"/>
          <w:color w:val="000000"/>
        </w:rPr>
        <w:br/>
        <w:t xml:space="preserve">9.1.4. T75031 paredzēt bojājumu vietas uzrādītāju (BVU) pieslēgšanu dispečervadības sistēmai. </w:t>
      </w:r>
    </w:p>
    <w:p w14:paraId="67881690" w14:textId="77777777" w:rsidR="006A1892" w:rsidRDefault="00000000" w:rsidP="00E92BB8">
      <w:pPr>
        <w:autoSpaceDE w:val="0"/>
        <w:autoSpaceDN w:val="0"/>
        <w:adjustRightInd w:val="0"/>
        <w:spacing w:line="240" w:lineRule="auto"/>
        <w:ind w:left="284"/>
        <w:rPr>
          <w:rFonts w:eastAsia="Times New Roman" w:cs="Times New Roman"/>
          <w:color w:val="000000"/>
        </w:rPr>
      </w:pPr>
      <w:r>
        <w:rPr>
          <w:rFonts w:eastAsia="Times New Roman" w:cs="Times New Roman"/>
          <w:color w:val="000000"/>
        </w:rPr>
        <w:t>9.2</w:t>
      </w:r>
      <w:r w:rsidR="00F12065">
        <w:rPr>
          <w:rFonts w:eastAsia="Times New Roman" w:cs="Times New Roman"/>
          <w:color w:val="000000"/>
        </w:rPr>
        <w:t>.</w:t>
      </w:r>
      <w:r w:rsidRPr="006A1892">
        <w:rPr>
          <w:rFonts w:eastAsia="Times New Roman" w:cs="Times New Roman"/>
          <w:color w:val="000000"/>
        </w:rPr>
        <w:t xml:space="preserve"> Norādījumi Dispečervadības sistēmas projektēšanā</w:t>
      </w:r>
    </w:p>
    <w:p w14:paraId="6AD67A76" w14:textId="77777777" w:rsidR="003D00B2" w:rsidRPr="003D00B2" w:rsidRDefault="00000000" w:rsidP="00E92BB8">
      <w:pPr>
        <w:spacing w:line="240" w:lineRule="auto"/>
        <w:ind w:left="284"/>
        <w:rPr>
          <w:rFonts w:eastAsia="Times New Roman" w:cs="Times New Roman"/>
          <w:color w:val="000000"/>
        </w:rPr>
      </w:pPr>
      <w:r w:rsidRPr="003D00B2">
        <w:rPr>
          <w:rFonts w:eastAsia="Times New Roman" w:cs="Times New Roman"/>
          <w:color w:val="000000"/>
        </w:rPr>
        <w:t xml:space="preserve">9.2.1. Jāizveido veicamo darbu apraksts visu nepieciešamo datu padošanai uz Netcon3000 SCADA sistēmu. Šajā aprakstā skaidri jānorāda kādas ir darbuzņēmēja un kādas ir AS "Sadales tīkls" Tīklu pārvaldības funkcijas Apakšstaciju un automatizācijas nodaļas (AAN) atbildības. Detalizēti jāapraksta telesignalizācijas, telemērīšanas un televadības principi un to avoti. </w:t>
      </w:r>
      <w:r w:rsidRPr="003D00B2">
        <w:rPr>
          <w:rFonts w:eastAsia="Times New Roman" w:cs="Times New Roman"/>
          <w:color w:val="000000"/>
        </w:rPr>
        <w:br/>
        <w:t xml:space="preserve">9.2.2. Veicot DVS projektēšanu ievērot SAD_NOT002 "AS "Sadales tīkls" Releju aizsardzības un automātikas (RAA) daļas projektēšanas, darbu un materiālu apjomi Sadales tīkla objektos". </w:t>
      </w:r>
      <w:r w:rsidRPr="003D00B2">
        <w:rPr>
          <w:rFonts w:eastAsia="Times New Roman" w:cs="Times New Roman"/>
          <w:color w:val="000000"/>
        </w:rPr>
        <w:br/>
        <w:t xml:space="preserve">9.2.3. DVS projektu saskaņot ar AS "Sadales tīkls" Tīklu pārvaldības funkcijas Apakšstaciju un automatizācijas daļu (AAD). </w:t>
      </w:r>
      <w:r w:rsidRPr="003D00B2">
        <w:rPr>
          <w:rFonts w:eastAsia="Times New Roman" w:cs="Times New Roman"/>
          <w:color w:val="000000"/>
        </w:rPr>
        <w:br/>
        <w:t xml:space="preserve">9.2.4. Datu pārraides pieslēguma nosacījumi: Tehniskais objekts jāintegrē AS "Sadales tīkls" DVS Netcon3000, izmantojot datu pārraides risinājumu, kas izvēlēts saskaņā ar dokumentu: Norādījums tehniskais Nr. 4t - "Dispečervadības sistēmu (DVS) datu pārraides </w:t>
      </w:r>
      <w:r w:rsidRPr="003D00B2">
        <w:rPr>
          <w:rFonts w:eastAsia="Times New Roman" w:cs="Times New Roman"/>
          <w:color w:val="000000"/>
        </w:rPr>
        <w:lastRenderedPageBreak/>
        <w:t xml:space="preserve">kanāla izvēle AS "Sadales tīkls" tehniskajos objektos". </w:t>
      </w:r>
      <w:r w:rsidRPr="003D00B2">
        <w:rPr>
          <w:rFonts w:eastAsia="Times New Roman" w:cs="Times New Roman"/>
          <w:color w:val="000000"/>
        </w:rPr>
        <w:br/>
        <w:t xml:space="preserve">9.2.5. Izstrādāt telekomunikāciju risinājuma struktūrshēmu, paredzot AS "Latvenergo" IT un T GPRS komplekta pieslēgumus dispečervadības iekārtām, zemējumam un elektroapgādei. Datu savienojums ar IEC 60870-5-104 protokols un RJ45 interfeisu. Telekomunikāciju iekārtu (GPRS modema) piegādi nodrošinās AS "Latvenergo" IT un T virziens (informēt 4 nedēļas iepriekš), uzstādīšanu objektā veic ST uzņēmējs/darbu veicējs atbilstoši instalācijas nosacījumiem. Atbildīgais Projektu vadītājs no Latvenergo IT un T - Andris Stabulnieks (67728399). </w:t>
      </w:r>
    </w:p>
    <w:p w14:paraId="4124ED24" w14:textId="77777777" w:rsidR="006A4EC2" w:rsidRDefault="00000000" w:rsidP="00E92BB8">
      <w:pPr>
        <w:autoSpaceDE w:val="0"/>
        <w:autoSpaceDN w:val="0"/>
        <w:adjustRightInd w:val="0"/>
        <w:spacing w:line="240" w:lineRule="auto"/>
        <w:ind w:left="284"/>
        <w:rPr>
          <w:rFonts w:eastAsia="Times New Roman" w:cs="Times New Roman"/>
          <w:color w:val="000000"/>
        </w:rPr>
      </w:pPr>
      <w:r>
        <w:rPr>
          <w:rFonts w:eastAsia="Times New Roman" w:cs="Times New Roman"/>
          <w:color w:val="000000"/>
        </w:rPr>
        <w:t>9</w:t>
      </w:r>
      <w:r w:rsidRPr="006A1892">
        <w:rPr>
          <w:rFonts w:eastAsia="Times New Roman" w:cs="Times New Roman"/>
          <w:color w:val="000000"/>
        </w:rPr>
        <w:t>.</w:t>
      </w:r>
      <w:r w:rsidR="00DD04C9">
        <w:rPr>
          <w:rFonts w:eastAsia="Times New Roman" w:cs="Times New Roman"/>
          <w:color w:val="000000"/>
        </w:rPr>
        <w:t>3</w:t>
      </w:r>
      <w:r w:rsidRPr="006A1892">
        <w:rPr>
          <w:rFonts w:eastAsia="Times New Roman" w:cs="Times New Roman"/>
          <w:color w:val="000000"/>
        </w:rPr>
        <w:t>. Norādījumi datu pārraides pieslēguma projektēšanai:</w:t>
      </w:r>
    </w:p>
    <w:p w14:paraId="40AA43B0" w14:textId="77777777" w:rsidR="006A4EC2" w:rsidRDefault="00000000" w:rsidP="00E92BB8">
      <w:pPr>
        <w:autoSpaceDE w:val="0"/>
        <w:autoSpaceDN w:val="0"/>
        <w:adjustRightInd w:val="0"/>
        <w:spacing w:line="240" w:lineRule="auto"/>
        <w:ind w:left="284"/>
        <w:jc w:val="both"/>
        <w:rPr>
          <w:rFonts w:eastAsia="Times New Roman" w:cs="Times New Roman"/>
        </w:rPr>
      </w:pPr>
      <w:r>
        <w:rPr>
          <w:rFonts w:eastAsia="Times New Roman" w:cs="Times New Roman"/>
        </w:rPr>
        <w:t>9</w:t>
      </w:r>
      <w:r w:rsidRPr="006A4EC2">
        <w:rPr>
          <w:rFonts w:eastAsia="Times New Roman" w:cs="Times New Roman"/>
        </w:rPr>
        <w:t>.</w:t>
      </w:r>
      <w:r w:rsidR="00DD04C9">
        <w:rPr>
          <w:rFonts w:eastAsia="Times New Roman" w:cs="Times New Roman"/>
        </w:rPr>
        <w:t>3</w:t>
      </w:r>
      <w:r>
        <w:rPr>
          <w:rFonts w:eastAsia="Times New Roman" w:cs="Times New Roman"/>
        </w:rPr>
        <w:t>.</w:t>
      </w:r>
      <w:r w:rsidRPr="006A4EC2">
        <w:rPr>
          <w:rFonts w:eastAsia="Times New Roman" w:cs="Times New Roman"/>
        </w:rPr>
        <w:t xml:space="preserve">1. Izstrādāt telekomunikāciju risinājuma struktūrshēmu, paredzot AS </w:t>
      </w:r>
      <w:r w:rsidR="0079011F">
        <w:rPr>
          <w:rFonts w:eastAsia="Times New Roman" w:cs="Times New Roman"/>
        </w:rPr>
        <w:t>"</w:t>
      </w:r>
      <w:r w:rsidRPr="006A4EC2">
        <w:rPr>
          <w:rFonts w:eastAsia="Times New Roman" w:cs="Times New Roman"/>
        </w:rPr>
        <w:t>Latvenergo" ITT GPRS komplekta pieslēgumus dispečervadības iekārtām, zemējumam un elektroapgādei. Datu savienojums ar 104 protokols un RJ45 interfeisu.</w:t>
      </w:r>
    </w:p>
    <w:p w14:paraId="5EF386F6" w14:textId="77777777" w:rsidR="003270A4" w:rsidRDefault="00000000" w:rsidP="00E92BB8">
      <w:pPr>
        <w:autoSpaceDE w:val="0"/>
        <w:autoSpaceDN w:val="0"/>
        <w:adjustRightInd w:val="0"/>
        <w:spacing w:line="240" w:lineRule="auto"/>
        <w:ind w:left="284"/>
        <w:jc w:val="both"/>
        <w:rPr>
          <w:rFonts w:eastAsia="Times New Roman" w:cs="Times New Roman"/>
        </w:rPr>
      </w:pPr>
      <w:r>
        <w:rPr>
          <w:rFonts w:eastAsia="Times New Roman" w:cs="Times New Roman"/>
        </w:rPr>
        <w:t>9</w:t>
      </w:r>
      <w:r w:rsidR="006A4EC2" w:rsidRPr="006A4EC2">
        <w:rPr>
          <w:rFonts w:eastAsia="Times New Roman" w:cs="Times New Roman"/>
        </w:rPr>
        <w:t>.</w:t>
      </w:r>
      <w:r w:rsidR="00DD04C9">
        <w:rPr>
          <w:rFonts w:eastAsia="Times New Roman" w:cs="Times New Roman"/>
        </w:rPr>
        <w:t>3</w:t>
      </w:r>
      <w:r w:rsidR="006A4EC2" w:rsidRPr="006A4EC2">
        <w:rPr>
          <w:rFonts w:eastAsia="Times New Roman" w:cs="Times New Roman"/>
        </w:rPr>
        <w:t xml:space="preserve">.2. Telekomunikāciju iekārtu (GPRS modema) piegādi nodrošinās AS </w:t>
      </w:r>
      <w:r w:rsidR="0079011F">
        <w:rPr>
          <w:rFonts w:eastAsia="Times New Roman" w:cs="Times New Roman"/>
        </w:rPr>
        <w:t>"</w:t>
      </w:r>
      <w:r w:rsidR="006A4EC2" w:rsidRPr="006A4EC2">
        <w:rPr>
          <w:rFonts w:eastAsia="Times New Roman" w:cs="Times New Roman"/>
        </w:rPr>
        <w:t>Latvenergo" ITT virziens, uzstādīšanu objektā veic ST uzņēmējs/darbu veicējs atbilstoši instalācijas nosacījumiem.</w:t>
      </w:r>
    </w:p>
    <w:p w14:paraId="3F8D64E8" w14:textId="77777777" w:rsidR="0079011F" w:rsidRDefault="00000000" w:rsidP="00E92BB8">
      <w:pPr>
        <w:autoSpaceDE w:val="0"/>
        <w:autoSpaceDN w:val="0"/>
        <w:adjustRightInd w:val="0"/>
        <w:spacing w:line="240" w:lineRule="auto"/>
        <w:ind w:left="284"/>
        <w:jc w:val="both"/>
        <w:rPr>
          <w:rFonts w:eastAsia="Times New Roman" w:cs="Times New Roman"/>
        </w:rPr>
      </w:pPr>
      <w:r>
        <w:rPr>
          <w:rFonts w:eastAsia="Times New Roman" w:cs="Times New Roman"/>
        </w:rPr>
        <w:t>9</w:t>
      </w:r>
      <w:r w:rsidR="006A4EC2" w:rsidRPr="006A4EC2">
        <w:rPr>
          <w:rFonts w:eastAsia="Times New Roman" w:cs="Times New Roman"/>
        </w:rPr>
        <w:t>.</w:t>
      </w:r>
      <w:r w:rsidR="00DD04C9">
        <w:rPr>
          <w:rFonts w:eastAsia="Times New Roman" w:cs="Times New Roman"/>
        </w:rPr>
        <w:t>3</w:t>
      </w:r>
      <w:r w:rsidR="006A4EC2" w:rsidRPr="006A4EC2">
        <w:rPr>
          <w:rFonts w:eastAsia="Times New Roman" w:cs="Times New Roman"/>
        </w:rPr>
        <w:t>.3. Par GPRS komplekta izsniegšanas nepieciešamību informēt AS "Latvenergo" ITT virziena pārstāvi 2 nedēļas pirms tā uzstādīšanas datuma.</w:t>
      </w:r>
    </w:p>
    <w:p w14:paraId="2E64F472" w14:textId="77777777" w:rsidR="006A4EC2" w:rsidRDefault="00000000" w:rsidP="00E92BB8">
      <w:pPr>
        <w:autoSpaceDE w:val="0"/>
        <w:autoSpaceDN w:val="0"/>
        <w:adjustRightInd w:val="0"/>
        <w:spacing w:line="240" w:lineRule="auto"/>
        <w:ind w:left="284"/>
        <w:jc w:val="both"/>
        <w:rPr>
          <w:rFonts w:eastAsia="Times New Roman" w:cs="Times New Roman"/>
        </w:rPr>
      </w:pPr>
      <w:r>
        <w:rPr>
          <w:rFonts w:eastAsia="Times New Roman" w:cs="Times New Roman"/>
        </w:rPr>
        <w:t>9</w:t>
      </w:r>
      <w:r w:rsidRPr="006A4EC2">
        <w:rPr>
          <w:rFonts w:eastAsia="Times New Roman" w:cs="Times New Roman"/>
        </w:rPr>
        <w:t>.</w:t>
      </w:r>
      <w:r w:rsidR="00DD04C9">
        <w:rPr>
          <w:rFonts w:eastAsia="Times New Roman" w:cs="Times New Roman"/>
        </w:rPr>
        <w:t>3</w:t>
      </w:r>
      <w:r w:rsidRPr="006A4EC2">
        <w:rPr>
          <w:rFonts w:eastAsia="Times New Roman" w:cs="Times New Roman"/>
        </w:rPr>
        <w:t>.4. Projekta sastāvā paredzēt AS "Latvenergo" ITT nodrošinātā GPRS komplekta</w:t>
      </w:r>
      <w:r>
        <w:rPr>
          <w:rFonts w:ascii="Arial" w:hAnsi="Arial" w:cs="Arial"/>
          <w:color w:val="333333"/>
          <w:sz w:val="21"/>
          <w:szCs w:val="21"/>
          <w:shd w:val="clear" w:color="auto" w:fill="FFFFFF"/>
        </w:rPr>
        <w:t xml:space="preserve"> </w:t>
      </w:r>
      <w:r w:rsidRPr="006A4EC2">
        <w:rPr>
          <w:rFonts w:eastAsia="Times New Roman" w:cs="Times New Roman"/>
        </w:rPr>
        <w:t>instalāciju un novietojumu konkrētajā objektā.</w:t>
      </w:r>
    </w:p>
    <w:p w14:paraId="72027CEC" w14:textId="77777777" w:rsidR="0067666D" w:rsidRPr="00A62A7D" w:rsidRDefault="00000000" w:rsidP="0067666D">
      <w:pPr>
        <w:autoSpaceDE w:val="0"/>
        <w:autoSpaceDN w:val="0"/>
        <w:adjustRightInd w:val="0"/>
        <w:spacing w:line="240" w:lineRule="auto"/>
        <w:jc w:val="both"/>
        <w:rPr>
          <w:rFonts w:cs="Times New Roman"/>
          <w:color w:val="000000"/>
          <w:szCs w:val="24"/>
        </w:rPr>
      </w:pPr>
      <w:r>
        <w:rPr>
          <w:rFonts w:eastAsia="Times New Roman" w:cs="Times New Roman"/>
          <w:b/>
          <w:bCs/>
          <w:color w:val="000000"/>
        </w:rPr>
        <w:t>10</w:t>
      </w:r>
      <w:r w:rsidRPr="15D86F2B">
        <w:rPr>
          <w:rFonts w:eastAsia="Times New Roman" w:cs="Times New Roman"/>
          <w:b/>
          <w:bCs/>
          <w:color w:val="000000"/>
        </w:rPr>
        <w:t>. Norādījumi par 0,4-1</w:t>
      </w:r>
      <w:r w:rsidR="00E92BB8">
        <w:t> </w:t>
      </w:r>
      <w:r w:rsidRPr="15D86F2B">
        <w:rPr>
          <w:rFonts w:eastAsia="Times New Roman" w:cs="Times New Roman"/>
          <w:b/>
          <w:bCs/>
          <w:color w:val="000000"/>
        </w:rPr>
        <w:t>kV elektroietaišu projektēšanu</w:t>
      </w:r>
      <w:r w:rsidRPr="000774A8">
        <w:rPr>
          <w:rFonts w:cs="Times New Roman"/>
          <w:color w:val="000000"/>
          <w:szCs w:val="24"/>
        </w:rPr>
        <w:t>:</w:t>
      </w:r>
    </w:p>
    <w:p w14:paraId="647F5CD3" w14:textId="77777777" w:rsidR="003D00B2" w:rsidRPr="003831FA" w:rsidRDefault="003D00B2" w:rsidP="00E92BB8">
      <w:pPr>
        <w:spacing w:line="240" w:lineRule="auto"/>
        <w:ind w:left="284"/>
        <w:rPr>
          <w:rFonts w:eastAsia="Times New Roman" w:cs="Times New Roman"/>
          <w:color w:val="000000"/>
          <w:szCs w:val="24"/>
          <w:lang w:eastAsia="lv-LV"/>
        </w:rPr>
      </w:pPr>
    </w:p>
    <w:p w14:paraId="0518E47F" w14:textId="77777777" w:rsidR="0067666D" w:rsidRPr="00A62A7D" w:rsidRDefault="00000000" w:rsidP="0067666D">
      <w:pPr>
        <w:autoSpaceDE w:val="0"/>
        <w:autoSpaceDN w:val="0"/>
        <w:adjustRightInd w:val="0"/>
        <w:spacing w:line="240" w:lineRule="auto"/>
        <w:jc w:val="both"/>
        <w:rPr>
          <w:rFonts w:cs="Times New Roman"/>
          <w:b/>
          <w:bCs/>
          <w:color w:val="000000"/>
          <w:szCs w:val="24"/>
        </w:rPr>
      </w:pPr>
      <w:r w:rsidRPr="15D86F2B">
        <w:rPr>
          <w:rFonts w:eastAsia="Times New Roman" w:cs="Times New Roman"/>
          <w:b/>
          <w:bCs/>
          <w:color w:val="000000"/>
        </w:rPr>
        <w:t>1</w:t>
      </w:r>
      <w:r w:rsidR="003D5618">
        <w:rPr>
          <w:rFonts w:eastAsia="Times New Roman" w:cs="Times New Roman"/>
          <w:b/>
          <w:bCs/>
          <w:color w:val="000000"/>
        </w:rPr>
        <w:t>1</w:t>
      </w:r>
      <w:r w:rsidRPr="15D86F2B">
        <w:rPr>
          <w:rFonts w:eastAsia="Times New Roman" w:cs="Times New Roman"/>
          <w:b/>
          <w:bCs/>
          <w:color w:val="000000"/>
        </w:rPr>
        <w:t xml:space="preserve">. </w:t>
      </w:r>
      <w:r w:rsidR="00EF3745">
        <w:rPr>
          <w:rFonts w:eastAsia="Times New Roman" w:cs="Times New Roman"/>
          <w:b/>
          <w:bCs/>
          <w:color w:val="000000"/>
        </w:rPr>
        <w:t xml:space="preserve">Norādījumi </w:t>
      </w:r>
      <w:r w:rsidRPr="15D86F2B">
        <w:rPr>
          <w:rFonts w:eastAsia="Times New Roman" w:cs="Times New Roman"/>
          <w:b/>
          <w:bCs/>
          <w:color w:val="000000"/>
        </w:rPr>
        <w:t>elektroenerģijas komercuzskaišu pārbūvei:</w:t>
      </w:r>
    </w:p>
    <w:p w14:paraId="27028772" w14:textId="77777777" w:rsidR="003D00B2" w:rsidRPr="003831FA" w:rsidRDefault="003D00B2" w:rsidP="00E92BB8">
      <w:pPr>
        <w:spacing w:line="240" w:lineRule="auto"/>
        <w:ind w:left="284"/>
        <w:rPr>
          <w:rFonts w:eastAsia="Times New Roman" w:cs="Times New Roman"/>
          <w:color w:val="000000"/>
          <w:szCs w:val="24"/>
          <w:lang w:eastAsia="lv-LV"/>
        </w:rPr>
      </w:pPr>
    </w:p>
    <w:p w14:paraId="2712F9CE" w14:textId="77777777" w:rsidR="0067666D" w:rsidRPr="00153E50" w:rsidRDefault="00000000" w:rsidP="0067666D">
      <w:pPr>
        <w:autoSpaceDE w:val="0"/>
        <w:autoSpaceDN w:val="0"/>
        <w:adjustRightInd w:val="0"/>
        <w:spacing w:line="240" w:lineRule="auto"/>
        <w:jc w:val="both"/>
        <w:rPr>
          <w:rFonts w:cs="Times New Roman"/>
          <w:b/>
          <w:bCs/>
          <w:szCs w:val="24"/>
        </w:rPr>
      </w:pPr>
      <w:r>
        <w:rPr>
          <w:rFonts w:eastAsia="Times New Roman" w:cs="Times New Roman"/>
          <w:b/>
          <w:bCs/>
        </w:rPr>
        <w:t>1</w:t>
      </w:r>
      <w:r w:rsidR="003D5618">
        <w:rPr>
          <w:rFonts w:eastAsia="Times New Roman" w:cs="Times New Roman"/>
          <w:b/>
          <w:bCs/>
        </w:rPr>
        <w:t>2</w:t>
      </w:r>
      <w:r w:rsidRPr="00153E50">
        <w:rPr>
          <w:rFonts w:eastAsia="Times New Roman" w:cs="Times New Roman"/>
          <w:b/>
          <w:bCs/>
        </w:rPr>
        <w:t>. Prasības būvprojekta dokumentācijas saskaņošanai:</w:t>
      </w:r>
    </w:p>
    <w:p w14:paraId="1E062210" w14:textId="77777777" w:rsidR="00AA10DC" w:rsidRPr="00AA10DC" w:rsidRDefault="00000000" w:rsidP="00AA10DC">
      <w:pPr>
        <w:pStyle w:val="NormalWeb"/>
        <w:spacing w:before="0"/>
        <w:ind w:left="284"/>
        <w:rPr>
          <w:color w:val="000000" w:themeColor="text1"/>
          <w:szCs w:val="22"/>
          <w:lang w:eastAsia="en-US"/>
        </w:rPr>
      </w:pPr>
      <w:r w:rsidRPr="00AA10DC">
        <w:rPr>
          <w:color w:val="000000" w:themeColor="text1"/>
          <w:szCs w:val="22"/>
          <w:lang w:eastAsia="en-US"/>
        </w:rPr>
        <w:t xml:space="preserve">12.1. Ja objekts tiek virzīts BIS sistēmā un ir nepieciešams būvvaldes akcepts, tad būvprojekta dokumentācija uz saskaņošanu jāiesniedz </w:t>
      </w:r>
      <w:hyperlink r:id="rId11" w:history="1">
        <w:r w:rsidR="00AA10DC" w:rsidRPr="00AA10DC">
          <w:rPr>
            <w:rStyle w:val="Hyperlink"/>
            <w:color w:val="0000FF"/>
            <w:szCs w:val="22"/>
            <w:lang w:eastAsia="en-US"/>
          </w:rPr>
          <w:t>https://www.bis.gov.lv/</w:t>
        </w:r>
      </w:hyperlink>
      <w:r w:rsidRPr="00AA10DC">
        <w:rPr>
          <w:color w:val="000000" w:themeColor="text1"/>
          <w:szCs w:val="22"/>
          <w:lang w:eastAsia="en-US"/>
        </w:rPr>
        <w:t>;</w:t>
      </w:r>
    </w:p>
    <w:p w14:paraId="6C558B90" w14:textId="77777777" w:rsidR="00AA10DC" w:rsidRPr="00AA10DC" w:rsidRDefault="00000000" w:rsidP="00AA10DC">
      <w:pPr>
        <w:pStyle w:val="NormalWeb"/>
        <w:spacing w:before="0"/>
        <w:ind w:left="284"/>
        <w:rPr>
          <w:color w:val="000000" w:themeColor="text1"/>
          <w:szCs w:val="22"/>
          <w:lang w:eastAsia="en-US"/>
        </w:rPr>
      </w:pPr>
      <w:r w:rsidRPr="00AA10DC">
        <w:rPr>
          <w:color w:val="000000" w:themeColor="text1"/>
          <w:szCs w:val="22"/>
          <w:lang w:eastAsia="en-US"/>
        </w:rPr>
        <w:t xml:space="preserve">12.2. Ja objekts netiek virzīts BIS, tad būvprojekta dokumentāciju iesniegt uz saskaņošanu </w:t>
      </w:r>
      <w:hyperlink r:id="rId12" w:history="1">
        <w:r w:rsidR="00AA10DC" w:rsidRPr="00AA10DC">
          <w:rPr>
            <w:rStyle w:val="Hyperlink"/>
            <w:color w:val="0000FF"/>
          </w:rPr>
          <w:t>https://saskano.sadalestikls.lv/</w:t>
        </w:r>
      </w:hyperlink>
      <w:r>
        <w:rPr>
          <w:color w:val="000000" w:themeColor="text1"/>
          <w:szCs w:val="22"/>
          <w:lang w:eastAsia="en-US"/>
        </w:rPr>
        <w:t>;</w:t>
      </w:r>
    </w:p>
    <w:p w14:paraId="28D805A8" w14:textId="77777777" w:rsidR="00AA10DC" w:rsidRPr="00AA10DC" w:rsidRDefault="00000000" w:rsidP="00AA10DC">
      <w:pPr>
        <w:pStyle w:val="NormalWeb"/>
        <w:spacing w:before="0"/>
        <w:ind w:left="284"/>
        <w:rPr>
          <w:color w:val="000000" w:themeColor="text1"/>
        </w:rPr>
      </w:pPr>
      <w:r w:rsidRPr="00AA10DC">
        <w:rPr>
          <w:color w:val="000000" w:themeColor="text1"/>
          <w:szCs w:val="22"/>
          <w:lang w:eastAsia="en-US"/>
        </w:rPr>
        <w:t>12.3. Būvprojekta dokumentācijas saskaņošanu BIS vai saskano.sadalestikls.lv sistēmās veikt pēc visu saskaņojumu saņemšanas un pilnā apjomā izstrādāta būvprojekta.</w:t>
      </w:r>
    </w:p>
    <w:p w14:paraId="025DB8B4" w14:textId="77777777" w:rsidR="0067666D" w:rsidRPr="00153E50" w:rsidRDefault="00000000" w:rsidP="0067666D">
      <w:pPr>
        <w:autoSpaceDE w:val="0"/>
        <w:autoSpaceDN w:val="0"/>
        <w:adjustRightInd w:val="0"/>
        <w:spacing w:line="240" w:lineRule="auto"/>
        <w:jc w:val="both"/>
        <w:rPr>
          <w:rFonts w:cs="Times New Roman"/>
          <w:b/>
          <w:bCs/>
          <w:szCs w:val="24"/>
        </w:rPr>
      </w:pPr>
      <w:r>
        <w:rPr>
          <w:rFonts w:eastAsia="Times New Roman" w:cs="Times New Roman"/>
          <w:b/>
          <w:bCs/>
        </w:rPr>
        <w:t>1</w:t>
      </w:r>
      <w:r w:rsidR="003D5618">
        <w:rPr>
          <w:rFonts w:eastAsia="Times New Roman" w:cs="Times New Roman"/>
          <w:b/>
          <w:bCs/>
        </w:rPr>
        <w:t>3</w:t>
      </w:r>
      <w:r w:rsidRPr="00153E50">
        <w:rPr>
          <w:rFonts w:eastAsia="Times New Roman" w:cs="Times New Roman"/>
          <w:b/>
          <w:bCs/>
        </w:rPr>
        <w:t xml:space="preserve">. Projekta eksemplāru skaits un iesniegšanas kārtība: </w:t>
      </w:r>
    </w:p>
    <w:p w14:paraId="60838D7B" w14:textId="77777777" w:rsidR="0067666D" w:rsidRPr="00153E50" w:rsidRDefault="00000000" w:rsidP="00E92BB8">
      <w:pPr>
        <w:autoSpaceDE w:val="0"/>
        <w:autoSpaceDN w:val="0"/>
        <w:adjustRightInd w:val="0"/>
        <w:spacing w:line="240" w:lineRule="auto"/>
        <w:ind w:left="284"/>
        <w:jc w:val="both"/>
        <w:rPr>
          <w:rFonts w:eastAsia="Times New Roman" w:cs="Times New Roman"/>
        </w:rPr>
      </w:pPr>
      <w:r>
        <w:rPr>
          <w:rFonts w:eastAsia="Times New Roman" w:cs="Times New Roman"/>
        </w:rPr>
        <w:t>1</w:t>
      </w:r>
      <w:r w:rsidR="003D5618">
        <w:rPr>
          <w:rFonts w:eastAsia="Times New Roman" w:cs="Times New Roman"/>
        </w:rPr>
        <w:t>3</w:t>
      </w:r>
      <w:r w:rsidRPr="00153E50">
        <w:rPr>
          <w:rFonts w:eastAsia="Times New Roman" w:cs="Times New Roman"/>
        </w:rPr>
        <w:t>.1.</w:t>
      </w:r>
      <w:r w:rsidRPr="00153E50">
        <w:t xml:space="preserve"> </w:t>
      </w:r>
      <w:r w:rsidRPr="00153E50">
        <w:rPr>
          <w:rFonts w:eastAsia="Times New Roman" w:cs="Times New Roman"/>
        </w:rPr>
        <w:t>Pilnā</w:t>
      </w:r>
      <w:r>
        <w:rPr>
          <w:rFonts w:eastAsia="Times New Roman" w:cs="Times New Roman"/>
        </w:rPr>
        <w:t xml:space="preserve"> apjomā izstrādāta būvprojekta 1</w:t>
      </w:r>
      <w:r w:rsidRPr="00153E50">
        <w:rPr>
          <w:rFonts w:eastAsia="Times New Roman" w:cs="Times New Roman"/>
        </w:rPr>
        <w:t xml:space="preserve"> (</w:t>
      </w:r>
      <w:r>
        <w:rPr>
          <w:rFonts w:eastAsia="Times New Roman" w:cs="Times New Roman"/>
        </w:rPr>
        <w:t>viens) oriģināla eksemplār</w:t>
      </w:r>
      <w:r w:rsidRPr="00153E50">
        <w:rPr>
          <w:rFonts w:eastAsia="Times New Roman" w:cs="Times New Roman"/>
        </w:rPr>
        <w:t>s ar visie</w:t>
      </w:r>
      <w:r>
        <w:rPr>
          <w:rFonts w:eastAsia="Times New Roman" w:cs="Times New Roman"/>
        </w:rPr>
        <w:t>m oriģinālajiem skaņojumiem un 1</w:t>
      </w:r>
      <w:r w:rsidRPr="00153E50">
        <w:rPr>
          <w:rFonts w:eastAsia="Times New Roman" w:cs="Times New Roman"/>
        </w:rPr>
        <w:t xml:space="preserve"> (</w:t>
      </w:r>
      <w:r>
        <w:rPr>
          <w:rFonts w:eastAsia="Times New Roman" w:cs="Times New Roman"/>
        </w:rPr>
        <w:t>viena) projekta kopija</w:t>
      </w:r>
      <w:r w:rsidRPr="00153E50">
        <w:rPr>
          <w:rFonts w:eastAsia="Times New Roman" w:cs="Times New Roman"/>
        </w:rPr>
        <w:t xml:space="preserve"> jāiesniedz papīra formā, kā arī 1 (vienu) kopiju elektroniskā veidā kompaktdiskā, kurā jābūt ieskenētam pilnam projektam (katra lapa) ar visiem saskaņojumiem un piezīmēm no skaņotājiem .pdf formātā, trases plāns un principiālā shēma </w:t>
      </w:r>
      <w:r>
        <w:rPr>
          <w:rFonts w:eastAsia="Times New Roman" w:cs="Times New Roman"/>
        </w:rPr>
        <w:t>.</w:t>
      </w:r>
      <w:r w:rsidRPr="00153E50">
        <w:rPr>
          <w:rFonts w:eastAsia="Times New Roman" w:cs="Times New Roman"/>
        </w:rPr>
        <w:t>dwg formātā un specifikācijas un darbu apjomi .xls formātā. Kompaktdiskā jābūt izveidotai atsevišķai mapei, kurā ir iekopētas sekojošas būvprojekta sastāvdaļas bez personas datiem (vārds, uzvārds, personas kods): Skaidrojošais apraksts, Darbu organizēšanas projekts (DOP), Situācijas plāns, Vispārīgie dati, 0,4-20kV elektrolīnijas trases plāns, Principiālā elektriskā shēma un Darba apjomu un materiālu specifikācija;</w:t>
      </w:r>
    </w:p>
    <w:p w14:paraId="31D79B74" w14:textId="77777777" w:rsidR="0067666D" w:rsidRDefault="00000000" w:rsidP="00E92BB8">
      <w:pPr>
        <w:autoSpaceDE w:val="0"/>
        <w:autoSpaceDN w:val="0"/>
        <w:adjustRightInd w:val="0"/>
        <w:spacing w:line="240" w:lineRule="auto"/>
        <w:ind w:left="284"/>
        <w:jc w:val="both"/>
        <w:rPr>
          <w:rFonts w:eastAsia="Times New Roman" w:cs="Times New Roman"/>
        </w:rPr>
      </w:pPr>
      <w:r>
        <w:rPr>
          <w:rFonts w:eastAsia="Times New Roman" w:cs="Times New Roman"/>
        </w:rPr>
        <w:t>1</w:t>
      </w:r>
      <w:r w:rsidR="003D5618">
        <w:rPr>
          <w:rFonts w:eastAsia="Times New Roman" w:cs="Times New Roman"/>
        </w:rPr>
        <w:t>3</w:t>
      </w:r>
      <w:r w:rsidRPr="00153E50">
        <w:rPr>
          <w:rFonts w:eastAsia="Times New Roman" w:cs="Times New Roman"/>
        </w:rPr>
        <w:t>.2. Topogrāfiskās izpētes materiāli jāiesniedz gan papīra veidā (vienā no oriģinālajiem eksemplāriem) vienā eksemplārā, gan digitālā veidā uz kompaktdiska LKS-92 koordinātu sistēmā;</w:t>
      </w:r>
    </w:p>
    <w:p w14:paraId="37736D9C" w14:textId="77777777" w:rsidR="008C7DB4" w:rsidRPr="00E92BB8" w:rsidRDefault="00000000" w:rsidP="008C7DB4">
      <w:pPr>
        <w:spacing w:line="240" w:lineRule="auto"/>
        <w:ind w:left="284"/>
        <w:jc w:val="both"/>
        <w:rPr>
          <w:rFonts w:eastAsia="Times New Roman" w:cs="Times New Roman"/>
        </w:rPr>
      </w:pPr>
      <w:bookmarkStart w:id="1" w:name="_Hlk107988231"/>
      <w:r w:rsidRPr="008C7DB4">
        <w:rPr>
          <w:rFonts w:cs="Times New Roman"/>
          <w:szCs w:val="24"/>
        </w:rPr>
        <w:t xml:space="preserve">13.3. Būvprojektu iesniegt kādā no AS "Sadales tīkls" administratīvajām bāzēm. Pieņemšanas laiki un nodaļu atrašanās vietas ir publicētas AS "Sadales tīkls" mājaslapā, sadaļā kontakti </w:t>
      </w:r>
      <w:hyperlink r:id="rId13" w:history="1">
        <w:r w:rsidR="008C7DB4" w:rsidRPr="008C7DB4">
          <w:rPr>
            <w:rStyle w:val="Hyperlink"/>
          </w:rPr>
          <w:t>www.sadalestikls.lv/kontakti</w:t>
        </w:r>
      </w:hyperlink>
      <w:r w:rsidRPr="008C7DB4">
        <w:rPr>
          <w:rFonts w:cs="Times New Roman"/>
          <w:szCs w:val="24"/>
        </w:rPr>
        <w:t>.</w:t>
      </w:r>
    </w:p>
    <w:bookmarkEnd w:id="1"/>
    <w:p w14:paraId="6240C38D" w14:textId="77777777" w:rsidR="0067666D" w:rsidRPr="00D46856" w:rsidRDefault="00000000" w:rsidP="0067666D">
      <w:pPr>
        <w:autoSpaceDE w:val="0"/>
        <w:autoSpaceDN w:val="0"/>
        <w:adjustRightInd w:val="0"/>
        <w:spacing w:line="240" w:lineRule="auto"/>
        <w:jc w:val="both"/>
        <w:rPr>
          <w:rFonts w:cs="Times New Roman"/>
          <w:b/>
          <w:bCs/>
          <w:color w:val="000000"/>
          <w:szCs w:val="24"/>
        </w:rPr>
      </w:pPr>
      <w:r>
        <w:rPr>
          <w:rFonts w:eastAsia="Times New Roman" w:cs="Times New Roman"/>
          <w:b/>
          <w:bCs/>
          <w:color w:val="000000"/>
        </w:rPr>
        <w:t>1</w:t>
      </w:r>
      <w:r w:rsidR="003D5618">
        <w:rPr>
          <w:rFonts w:eastAsia="Times New Roman" w:cs="Times New Roman"/>
          <w:b/>
          <w:bCs/>
          <w:color w:val="000000"/>
        </w:rPr>
        <w:t>4</w:t>
      </w:r>
      <w:r w:rsidRPr="15D86F2B">
        <w:rPr>
          <w:rFonts w:eastAsia="Times New Roman" w:cs="Times New Roman"/>
          <w:b/>
          <w:bCs/>
          <w:color w:val="000000"/>
        </w:rPr>
        <w:t>. Norādījumi projektēšanai:</w:t>
      </w:r>
    </w:p>
    <w:p w14:paraId="699AD5CE" w14:textId="77777777" w:rsidR="0067666D" w:rsidRPr="00D46856" w:rsidRDefault="00000000" w:rsidP="00E92BB8">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.1. Objekta galvenie tehniskie rādītāji norādīti orientējoši un var mainīties projektēšanas gaitā. Pielikumā pievienotajā skicē orientējoši norādīts kabeļu, gaisvadu līniju un transformatoru izvietojums, kas jāprecizē projektēšanas laikā;</w:t>
      </w:r>
    </w:p>
    <w:p w14:paraId="74093B04" w14:textId="77777777" w:rsidR="0067666D" w:rsidRPr="00573D84" w:rsidRDefault="00000000" w:rsidP="00E92BB8">
      <w:pPr>
        <w:spacing w:line="240" w:lineRule="auto"/>
        <w:ind w:left="284"/>
        <w:jc w:val="both"/>
        <w:rPr>
          <w:rFonts w:eastAsia="Times New Roman" w:cs="Times New Roman"/>
          <w:color w:val="000000"/>
          <w:szCs w:val="24"/>
          <w:lang w:eastAsia="lv-LV"/>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.2. Izstrādātajam būvprojektam jāatbilst projektēšanas uzdevumam.</w:t>
      </w:r>
      <w:r w:rsidR="00EE5027">
        <w:rPr>
          <w:rFonts w:eastAsia="Times New Roman" w:cs="Times New Roman"/>
          <w:color w:val="000000"/>
        </w:rPr>
        <w:t xml:space="preserve"> </w:t>
      </w:r>
      <w:r w:rsidRPr="15D86F2B">
        <w:rPr>
          <w:rFonts w:eastAsia="Times New Roman" w:cs="Times New Roman"/>
          <w:color w:val="000000"/>
        </w:rPr>
        <w:t>Atkāpes no projektēšanas uzdevuma, kas nav saistītas ar trases vai tehniskā izpildījuma izmaiņām, ir jāsaskaņo ar</w:t>
      </w:r>
      <w:r w:rsidR="008C7DB4" w:rsidRPr="008C7DB4">
        <w:rPr>
          <w:rFonts w:eastAsia="Times New Roman" w:cs="Times New Roman"/>
          <w:color w:val="000000"/>
        </w:rPr>
        <w:t xml:space="preserve"> AS "Sadales tīkls" </w:t>
      </w:r>
      <w:r w:rsidR="00892688" w:rsidRPr="00F5703B">
        <w:rPr>
          <w:rFonts w:eastAsia="Times New Roman" w:cs="Times New Roman"/>
        </w:rPr>
        <w:t>Tīkla pārvaldības funkcijas (TPF)</w:t>
      </w:r>
      <w:r w:rsidR="008C7DB4" w:rsidRPr="008C7DB4">
        <w:rPr>
          <w:rFonts w:eastAsia="Times New Roman" w:cs="Times New Roman"/>
          <w:color w:val="000000"/>
        </w:rPr>
        <w:t xml:space="preserve"> Tīkla būvniecības daļas Projektu izstrādes nodaļu</w:t>
      </w:r>
      <w:r w:rsidR="008C7DB4">
        <w:rPr>
          <w:rFonts w:eastAsia="Times New Roman" w:cs="Times New Roman"/>
          <w:color w:val="000000"/>
        </w:rPr>
        <w:t xml:space="preserve"> </w:t>
      </w:r>
      <w:r w:rsidR="00EE5027">
        <w:rPr>
          <w:rFonts w:cs="Times New Roman"/>
          <w:color w:val="000000"/>
          <w:szCs w:val="24"/>
        </w:rPr>
        <w:t xml:space="preserve"> </w:t>
      </w:r>
      <w:r w:rsidRPr="00D46856">
        <w:rPr>
          <w:rFonts w:cs="Times New Roman"/>
          <w:color w:val="000000"/>
          <w:szCs w:val="24"/>
        </w:rPr>
        <w:t>un jāapraksta būvprojekta skaidrojošajā aprakstā;</w:t>
      </w:r>
    </w:p>
    <w:p w14:paraId="2129F9F9" w14:textId="77777777" w:rsidR="0067666D" w:rsidRDefault="00000000" w:rsidP="00E92BB8">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lastRenderedPageBreak/>
        <w:t>1</w:t>
      </w:r>
      <w:r w:rsidR="003D5618">
        <w:rPr>
          <w:rFonts w:eastAsia="Times New Roman" w:cs="Times New Roman"/>
          <w:color w:val="000000"/>
        </w:rPr>
        <w:t>4</w:t>
      </w:r>
      <w:r w:rsidRPr="15D86F2B">
        <w:rPr>
          <w:rFonts w:eastAsia="Times New Roman" w:cs="Times New Roman"/>
          <w:color w:val="000000"/>
        </w:rPr>
        <w:t>.3. Būvprojektu izstrādāt atbilstoši Latvijas Republikā spēkā esošajiem normatīvajiem aktiem (Latvijas būvnormatīviem, Ministru kabineta noteikumiem, Pašvaldību saistošajiem noteikumiem, Latvijas energostandartiem u.c.), kas regulē elektroietaišu projektēšanu un izbūvi;</w:t>
      </w:r>
    </w:p>
    <w:p w14:paraId="62678020" w14:textId="77777777" w:rsidR="0067666D" w:rsidRPr="00D46856" w:rsidRDefault="00000000" w:rsidP="00E92BB8">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 xml:space="preserve">.4. </w:t>
      </w:r>
      <w:r w:rsidRPr="008D24C9">
        <w:rPr>
          <w:rFonts w:cs="Times New Roman"/>
          <w:color w:val="000000"/>
          <w:szCs w:val="24"/>
        </w:rPr>
        <w:t>Šis projektēšanas uzdevums ir uzskatāms arī par tehnisko uzdevumu inženierizpētes darbu veikšanai un nosaka minimālo inženierizpētes apjomu;</w:t>
      </w:r>
    </w:p>
    <w:p w14:paraId="37AB2E15" w14:textId="77777777" w:rsidR="0067666D" w:rsidRDefault="00000000" w:rsidP="00E92BB8">
      <w:pPr>
        <w:autoSpaceDE w:val="0"/>
        <w:autoSpaceDN w:val="0"/>
        <w:adjustRightInd w:val="0"/>
        <w:spacing w:line="240" w:lineRule="auto"/>
        <w:ind w:left="284"/>
        <w:jc w:val="both"/>
        <w:rPr>
          <w:rFonts w:cs="Times New Roman"/>
          <w:color w:val="000000" w:themeColor="text1"/>
          <w:szCs w:val="24"/>
        </w:rPr>
      </w:pPr>
      <w:r>
        <w:rPr>
          <w:rFonts w:cs="Times New Roman"/>
          <w:color w:val="000000" w:themeColor="text1"/>
          <w:szCs w:val="24"/>
        </w:rPr>
        <w:t>1</w:t>
      </w:r>
      <w:r w:rsidR="003D5618">
        <w:rPr>
          <w:rFonts w:cs="Times New Roman"/>
          <w:color w:val="000000" w:themeColor="text1"/>
          <w:szCs w:val="24"/>
        </w:rPr>
        <w:t>4</w:t>
      </w:r>
      <w:r w:rsidR="00DC3D15">
        <w:rPr>
          <w:rFonts w:cs="Times New Roman"/>
          <w:color w:val="000000" w:themeColor="text1"/>
          <w:szCs w:val="24"/>
        </w:rPr>
        <w:t>.</w:t>
      </w:r>
      <w:r w:rsidR="004F048B">
        <w:rPr>
          <w:rFonts w:cs="Times New Roman"/>
          <w:color w:val="000000" w:themeColor="text1"/>
          <w:szCs w:val="24"/>
        </w:rPr>
        <w:t>5</w:t>
      </w:r>
      <w:r w:rsidRPr="00805AD9">
        <w:rPr>
          <w:rFonts w:cs="Times New Roman"/>
          <w:color w:val="000000" w:themeColor="text1"/>
          <w:szCs w:val="24"/>
        </w:rPr>
        <w:t>. Kabeļu pievienojumos pielietot kabeļu gala apdares vai adapterus, kas montēti pē</w:t>
      </w:r>
      <w:r w:rsidR="00321332">
        <w:rPr>
          <w:rFonts w:cs="Times New Roman"/>
          <w:color w:val="000000" w:themeColor="text1"/>
          <w:szCs w:val="24"/>
        </w:rPr>
        <w:t>c aukstās montāžas tehnoloģijas;</w:t>
      </w:r>
    </w:p>
    <w:p w14:paraId="3D13A908" w14:textId="77777777" w:rsidR="00F24D6C" w:rsidRDefault="00000000" w:rsidP="00E92BB8">
      <w:pPr>
        <w:autoSpaceDE w:val="0"/>
        <w:autoSpaceDN w:val="0"/>
        <w:adjustRightInd w:val="0"/>
        <w:spacing w:line="240" w:lineRule="auto"/>
        <w:ind w:left="284"/>
        <w:rPr>
          <w:rFonts w:eastAsia="Times New Roman" w:cs="Times New Roman"/>
          <w:color w:val="000000"/>
        </w:rPr>
      </w:pPr>
      <w:r>
        <w:rPr>
          <w:rFonts w:eastAsia="Times New Roman" w:cs="Times New Roman"/>
          <w:color w:val="000000"/>
        </w:rPr>
        <w:t>14.6.</w:t>
      </w:r>
      <w:r w:rsidRPr="003D00B2">
        <w:rPr>
          <w:rFonts w:eastAsia="Times New Roman" w:cs="Times New Roman"/>
          <w:color w:val="000000"/>
        </w:rPr>
        <w:t xml:space="preserve"> </w:t>
      </w:r>
      <w:r>
        <w:rPr>
          <w:rFonts w:eastAsia="Times New Roman" w:cs="Times New Roman"/>
          <w:color w:val="000000"/>
        </w:rPr>
        <w:t xml:space="preserve">Projektējot </w:t>
      </w:r>
      <w:r w:rsidR="00DD04C9">
        <w:rPr>
          <w:rFonts w:eastAsia="Times New Roman" w:cs="Times New Roman"/>
          <w:color w:val="000000"/>
        </w:rPr>
        <w:t>Releju aizsardzību</w:t>
      </w:r>
      <w:r w:rsidRPr="003D00B2">
        <w:rPr>
          <w:rFonts w:eastAsia="Times New Roman" w:cs="Times New Roman"/>
          <w:color w:val="000000"/>
        </w:rPr>
        <w:t xml:space="preserve"> </w:t>
      </w:r>
      <w:r w:rsidR="00DD04C9">
        <w:rPr>
          <w:rFonts w:eastAsia="Times New Roman" w:cs="Times New Roman"/>
          <w:color w:val="000000"/>
        </w:rPr>
        <w:t>un automātiku</w:t>
      </w:r>
      <w:r w:rsidRPr="003D00B2">
        <w:rPr>
          <w:rFonts w:eastAsia="Times New Roman" w:cs="Times New Roman"/>
          <w:color w:val="000000"/>
        </w:rPr>
        <w:t xml:space="preserve"> (RAA) ievērot SAD_NOT002 "AS "Sadales tīkls" Releju aizsardzības un automātikas (RAA) daļas projektēšanas, darbu un materiālu apjomi Sadales tīkla objektos"</w:t>
      </w:r>
      <w:r w:rsidR="00DD04C9">
        <w:rPr>
          <w:rFonts w:eastAsia="Times New Roman" w:cs="Times New Roman"/>
          <w:color w:val="000000"/>
        </w:rPr>
        <w:t xml:space="preserve"> prasības;</w:t>
      </w:r>
    </w:p>
    <w:p w14:paraId="364863BC" w14:textId="77777777" w:rsidR="0067666D" w:rsidRPr="00805AD9" w:rsidRDefault="00000000" w:rsidP="00E92BB8">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Pr="00805AD9">
        <w:rPr>
          <w:rFonts w:eastAsia="Times New Roman" w:cs="Times New Roman"/>
          <w:color w:val="000000" w:themeColor="text1"/>
        </w:rPr>
        <w:t>.</w:t>
      </w:r>
      <w:r w:rsidR="00DD04C9">
        <w:rPr>
          <w:rFonts w:cs="Times New Roman"/>
          <w:color w:val="000000" w:themeColor="text1"/>
          <w:szCs w:val="24"/>
        </w:rPr>
        <w:t>7</w:t>
      </w:r>
      <w:r w:rsidRPr="00805AD9">
        <w:rPr>
          <w:rFonts w:cs="Times New Roman"/>
          <w:color w:val="000000" w:themeColor="text1"/>
          <w:szCs w:val="24"/>
        </w:rPr>
        <w:t>. Zemējumietaises aprēķinos attiecībā uz 6</w:t>
      </w:r>
      <w:r w:rsidR="00E92BB8">
        <w:t> </w:t>
      </w:r>
      <w:r w:rsidRPr="00805AD9">
        <w:rPr>
          <w:rFonts w:cs="Times New Roman"/>
          <w:color w:val="000000" w:themeColor="text1"/>
          <w:szCs w:val="24"/>
        </w:rPr>
        <w:t>-</w:t>
      </w:r>
      <w:r w:rsidR="00E92BB8">
        <w:t> </w:t>
      </w:r>
      <w:r w:rsidRPr="00805AD9">
        <w:rPr>
          <w:rFonts w:cs="Times New Roman"/>
          <w:color w:val="000000" w:themeColor="text1"/>
          <w:szCs w:val="24"/>
        </w:rPr>
        <w:t>20kV tīklu tehniskajiem parametriem ievērot sekojošo:</w:t>
      </w:r>
    </w:p>
    <w:p w14:paraId="1226F63F" w14:textId="77777777" w:rsidR="0067666D" w:rsidRPr="00805AD9" w:rsidRDefault="00000000" w:rsidP="00E92BB8">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Pr="00805AD9">
        <w:rPr>
          <w:rFonts w:eastAsia="Times New Roman" w:cs="Times New Roman"/>
          <w:color w:val="000000" w:themeColor="text1"/>
        </w:rPr>
        <w:t>.</w:t>
      </w:r>
      <w:r w:rsidR="00DD04C9">
        <w:rPr>
          <w:rFonts w:cs="Times New Roman"/>
          <w:color w:val="000000" w:themeColor="text1"/>
          <w:szCs w:val="24"/>
        </w:rPr>
        <w:t>7</w:t>
      </w:r>
      <w:r w:rsidRPr="00805AD9">
        <w:rPr>
          <w:rFonts w:cs="Times New Roman"/>
          <w:color w:val="000000" w:themeColor="text1"/>
          <w:szCs w:val="24"/>
        </w:rPr>
        <w:t>.1. aprēķinos izmantojamās strāva zemējumietaisē I</w:t>
      </w:r>
      <w:r w:rsidRPr="00805AD9">
        <w:rPr>
          <w:rFonts w:cs="Times New Roman"/>
          <w:color w:val="000000" w:themeColor="text1"/>
          <w:sz w:val="12"/>
          <w:szCs w:val="12"/>
        </w:rPr>
        <w:t xml:space="preserve">E </w:t>
      </w:r>
      <w:r w:rsidRPr="00805AD9">
        <w:rPr>
          <w:rFonts w:cs="Times New Roman"/>
          <w:color w:val="000000" w:themeColor="text1"/>
          <w:szCs w:val="24"/>
        </w:rPr>
        <w:t>zemētājsprieguma U</w:t>
      </w:r>
      <w:r w:rsidRPr="00805AD9">
        <w:rPr>
          <w:rFonts w:cs="Times New Roman"/>
          <w:color w:val="000000" w:themeColor="text1"/>
          <w:sz w:val="12"/>
          <w:szCs w:val="12"/>
        </w:rPr>
        <w:t xml:space="preserve">E </w:t>
      </w:r>
      <w:r w:rsidRPr="00805AD9">
        <w:rPr>
          <w:rFonts w:cs="Times New Roman"/>
          <w:color w:val="000000" w:themeColor="text1"/>
          <w:szCs w:val="24"/>
        </w:rPr>
        <w:t>aprēķinam izolētam tīklam un jebkuram kompensētam tīklam ir 40</w:t>
      </w:r>
      <w:r w:rsidR="00E92BB8">
        <w:t> </w:t>
      </w:r>
      <w:r w:rsidRPr="00805AD9">
        <w:rPr>
          <w:rFonts w:cs="Times New Roman"/>
          <w:color w:val="000000" w:themeColor="text1"/>
          <w:szCs w:val="24"/>
        </w:rPr>
        <w:t>A</w:t>
      </w:r>
      <w:r w:rsidR="0079011F">
        <w:rPr>
          <w:rFonts w:cs="Times New Roman"/>
          <w:color w:val="000000" w:themeColor="text1"/>
          <w:szCs w:val="24"/>
        </w:rPr>
        <w:t>;</w:t>
      </w:r>
    </w:p>
    <w:p w14:paraId="7BC18548" w14:textId="77777777" w:rsidR="0067666D" w:rsidRPr="00805AD9" w:rsidRDefault="00000000" w:rsidP="00E92BB8">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Pr="00805AD9">
        <w:rPr>
          <w:rFonts w:eastAsia="Times New Roman" w:cs="Times New Roman"/>
          <w:color w:val="000000" w:themeColor="text1"/>
        </w:rPr>
        <w:t>.</w:t>
      </w:r>
      <w:r w:rsidR="00DD04C9">
        <w:rPr>
          <w:rFonts w:cs="Times New Roman"/>
          <w:color w:val="000000" w:themeColor="text1"/>
          <w:szCs w:val="24"/>
        </w:rPr>
        <w:t>7</w:t>
      </w:r>
      <w:r w:rsidRPr="00805AD9">
        <w:rPr>
          <w:rFonts w:cs="Times New Roman"/>
          <w:color w:val="000000" w:themeColor="text1"/>
          <w:szCs w:val="24"/>
        </w:rPr>
        <w:t>.2.</w:t>
      </w:r>
      <w:r w:rsidR="009F6F50">
        <w:rPr>
          <w:rFonts w:cs="Times New Roman"/>
          <w:color w:val="000000" w:themeColor="text1"/>
          <w:szCs w:val="24"/>
        </w:rPr>
        <w:t xml:space="preserve"> </w:t>
      </w:r>
      <w:r w:rsidRPr="00805AD9">
        <w:rPr>
          <w:rFonts w:cs="Times New Roman"/>
          <w:color w:val="000000" w:themeColor="text1"/>
          <w:szCs w:val="24"/>
        </w:rPr>
        <w:t>tīklā ar kompensētu neitrāli pie viena (lielākās jaudas) atslēgta lokdzēses zemētājreaktora (dzēšspoles) strāva zemējumietaisē I</w:t>
      </w:r>
      <w:r w:rsidRPr="00805AD9">
        <w:rPr>
          <w:rFonts w:cs="Times New Roman"/>
          <w:color w:val="000000" w:themeColor="text1"/>
          <w:sz w:val="12"/>
          <w:szCs w:val="12"/>
        </w:rPr>
        <w:t xml:space="preserve">E </w:t>
      </w:r>
      <w:r w:rsidRPr="00805AD9">
        <w:rPr>
          <w:rFonts w:cs="Times New Roman"/>
          <w:color w:val="000000" w:themeColor="text1"/>
          <w:szCs w:val="24"/>
        </w:rPr>
        <w:t>(nenokompensētā zemesslēguma strāva) nedrīkst pārsniegt 40</w:t>
      </w:r>
      <w:r w:rsidR="00E92BB8">
        <w:t> </w:t>
      </w:r>
      <w:r w:rsidRPr="00805AD9">
        <w:rPr>
          <w:rFonts w:cs="Times New Roman"/>
          <w:color w:val="000000" w:themeColor="text1"/>
          <w:szCs w:val="24"/>
        </w:rPr>
        <w:t>A. (Iespējamie risinājumi: otra 110</w:t>
      </w:r>
      <w:r w:rsidR="00E92BB8">
        <w:t> </w:t>
      </w:r>
      <w:r w:rsidRPr="00805AD9">
        <w:rPr>
          <w:rFonts w:cs="Times New Roman"/>
          <w:color w:val="000000" w:themeColor="text1"/>
          <w:szCs w:val="24"/>
        </w:rPr>
        <w:t>kV transformatora ieslēgšana darbā, operatīva tīkla shēmas maiņa, lielākas jaudas dzēšspoles uzstādīšana, trešās dzēšspoles uzstādīšana, lokālās kompensācijas transformatoru uzstādīšana.)</w:t>
      </w:r>
      <w:r w:rsidR="0079011F">
        <w:rPr>
          <w:rFonts w:cs="Times New Roman"/>
          <w:color w:val="000000" w:themeColor="text1"/>
          <w:szCs w:val="24"/>
        </w:rPr>
        <w:t>;</w:t>
      </w:r>
    </w:p>
    <w:p w14:paraId="4A23166A" w14:textId="77777777" w:rsidR="0067666D" w:rsidRPr="00805AD9" w:rsidRDefault="00000000" w:rsidP="00E92BB8">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Pr="00805AD9">
        <w:rPr>
          <w:rFonts w:eastAsia="Times New Roman" w:cs="Times New Roman"/>
          <w:color w:val="000000" w:themeColor="text1"/>
        </w:rPr>
        <w:t>.</w:t>
      </w:r>
      <w:r w:rsidR="00DD04C9">
        <w:rPr>
          <w:rFonts w:cs="Times New Roman"/>
          <w:color w:val="000000" w:themeColor="text1"/>
          <w:szCs w:val="24"/>
        </w:rPr>
        <w:t>7</w:t>
      </w:r>
      <w:r w:rsidRPr="00805AD9">
        <w:rPr>
          <w:rFonts w:cs="Times New Roman"/>
          <w:color w:val="000000" w:themeColor="text1"/>
          <w:szCs w:val="24"/>
        </w:rPr>
        <w:t>.3. ilgstoši pieļaujamais pieskarspriegums elektroietaisēs nedrīkst būt lielāks par 80</w:t>
      </w:r>
      <w:r w:rsidR="00E92BB8">
        <w:t> </w:t>
      </w:r>
      <w:r w:rsidRPr="00805AD9">
        <w:rPr>
          <w:rFonts w:cs="Times New Roman"/>
          <w:color w:val="000000" w:themeColor="text1"/>
          <w:szCs w:val="24"/>
        </w:rPr>
        <w:t>V (U</w:t>
      </w:r>
      <w:r w:rsidRPr="00805AD9">
        <w:rPr>
          <w:rFonts w:cs="Times New Roman"/>
          <w:color w:val="000000" w:themeColor="text1"/>
          <w:sz w:val="12"/>
          <w:szCs w:val="12"/>
        </w:rPr>
        <w:t>TP</w:t>
      </w:r>
      <w:r w:rsidRPr="00805AD9">
        <w:rPr>
          <w:rFonts w:cs="Times New Roman"/>
          <w:color w:val="000000" w:themeColor="text1"/>
          <w:szCs w:val="24"/>
        </w:rPr>
        <w:t>=80</w:t>
      </w:r>
      <w:r w:rsidR="00E92BB8">
        <w:t> </w:t>
      </w:r>
      <w:r w:rsidRPr="00805AD9">
        <w:rPr>
          <w:rFonts w:cs="Times New Roman"/>
          <w:color w:val="000000" w:themeColor="text1"/>
          <w:szCs w:val="24"/>
        </w:rPr>
        <w:t>V);</w:t>
      </w:r>
    </w:p>
    <w:p w14:paraId="3F1FB2B4" w14:textId="77777777" w:rsidR="0067666D" w:rsidRPr="00805AD9" w:rsidRDefault="00000000" w:rsidP="00E92BB8">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00DD04C9">
        <w:rPr>
          <w:rFonts w:eastAsia="Times New Roman" w:cs="Times New Roman"/>
          <w:color w:val="000000" w:themeColor="text1"/>
        </w:rPr>
        <w:t>.7</w:t>
      </w:r>
      <w:r w:rsidRPr="00805AD9">
        <w:rPr>
          <w:rFonts w:cs="Times New Roman"/>
          <w:color w:val="000000" w:themeColor="text1"/>
          <w:szCs w:val="24"/>
        </w:rPr>
        <w:t>.4. aprēķinos izmantojamais zemētājspriegums U</w:t>
      </w:r>
      <w:r w:rsidRPr="00805AD9">
        <w:rPr>
          <w:rFonts w:cs="Times New Roman"/>
          <w:color w:val="000000" w:themeColor="text1"/>
          <w:sz w:val="12"/>
          <w:szCs w:val="12"/>
        </w:rPr>
        <w:t xml:space="preserve">E </w:t>
      </w:r>
      <w:r w:rsidRPr="00805AD9">
        <w:rPr>
          <w:rFonts w:cs="Times New Roman"/>
          <w:color w:val="000000" w:themeColor="text1"/>
          <w:szCs w:val="24"/>
        </w:rPr>
        <w:t>sadales transformatoru apakšstacijās ir pieļaujams līdz 2U</w:t>
      </w:r>
      <w:r w:rsidRPr="00805AD9">
        <w:rPr>
          <w:rFonts w:cs="Times New Roman"/>
          <w:color w:val="000000" w:themeColor="text1"/>
          <w:sz w:val="12"/>
          <w:szCs w:val="12"/>
        </w:rPr>
        <w:t>TP</w:t>
      </w:r>
      <w:r w:rsidRPr="00805AD9">
        <w:rPr>
          <w:rFonts w:cs="Times New Roman"/>
          <w:color w:val="000000" w:themeColor="text1"/>
          <w:szCs w:val="24"/>
        </w:rPr>
        <w:t>, - 160</w:t>
      </w:r>
      <w:r w:rsidR="00E92BB8">
        <w:t> </w:t>
      </w:r>
      <w:r w:rsidRPr="00805AD9">
        <w:rPr>
          <w:rFonts w:cs="Times New Roman"/>
          <w:color w:val="000000" w:themeColor="text1"/>
          <w:szCs w:val="24"/>
        </w:rPr>
        <w:t>V</w:t>
      </w:r>
      <w:r w:rsidR="0079011F">
        <w:rPr>
          <w:rFonts w:cs="Times New Roman"/>
          <w:color w:val="000000" w:themeColor="text1"/>
          <w:szCs w:val="24"/>
        </w:rPr>
        <w:t>;</w:t>
      </w:r>
    </w:p>
    <w:p w14:paraId="3E178732" w14:textId="77777777" w:rsidR="0067666D" w:rsidRPr="00805AD9" w:rsidRDefault="00000000" w:rsidP="00E92BB8">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Pr="00805AD9">
        <w:rPr>
          <w:rFonts w:eastAsia="Times New Roman" w:cs="Times New Roman"/>
          <w:color w:val="000000" w:themeColor="text1"/>
        </w:rPr>
        <w:t>.</w:t>
      </w:r>
      <w:r w:rsidR="00DD04C9">
        <w:rPr>
          <w:rFonts w:cs="Times New Roman"/>
          <w:color w:val="000000" w:themeColor="text1"/>
          <w:szCs w:val="24"/>
        </w:rPr>
        <w:t>7</w:t>
      </w:r>
      <w:r w:rsidRPr="00805AD9">
        <w:rPr>
          <w:rFonts w:cs="Times New Roman"/>
          <w:color w:val="000000" w:themeColor="text1"/>
          <w:szCs w:val="24"/>
        </w:rPr>
        <w:t>.5. aprēķinos izmantojamais zemētājspriegums U</w:t>
      </w:r>
      <w:r w:rsidRPr="00805AD9">
        <w:rPr>
          <w:rFonts w:cs="Times New Roman"/>
          <w:color w:val="000000" w:themeColor="text1"/>
          <w:sz w:val="12"/>
          <w:szCs w:val="12"/>
        </w:rPr>
        <w:t xml:space="preserve">E </w:t>
      </w:r>
      <w:r w:rsidRPr="00805AD9">
        <w:rPr>
          <w:rFonts w:cs="Times New Roman"/>
          <w:color w:val="000000" w:themeColor="text1"/>
          <w:szCs w:val="24"/>
        </w:rPr>
        <w:t>vidsprieguma sadalietaisē (ar 0,4</w:t>
      </w:r>
      <w:r w:rsidR="00E92BB8">
        <w:t> </w:t>
      </w:r>
      <w:r w:rsidRPr="00805AD9">
        <w:rPr>
          <w:rFonts w:cs="Times New Roman"/>
          <w:color w:val="000000" w:themeColor="text1"/>
          <w:szCs w:val="24"/>
        </w:rPr>
        <w:t>kV tīklu nesaistīta zemējumietaise) pieļaujams līdz 4U</w:t>
      </w:r>
      <w:r w:rsidRPr="00805AD9">
        <w:rPr>
          <w:rFonts w:cs="Times New Roman"/>
          <w:color w:val="000000" w:themeColor="text1"/>
          <w:sz w:val="12"/>
          <w:szCs w:val="12"/>
        </w:rPr>
        <w:t>TP</w:t>
      </w:r>
      <w:r w:rsidRPr="00805AD9">
        <w:rPr>
          <w:rFonts w:cs="Times New Roman"/>
          <w:color w:val="000000" w:themeColor="text1"/>
          <w:szCs w:val="24"/>
        </w:rPr>
        <w:t>, -</w:t>
      </w:r>
      <w:r w:rsidR="00E92BB8">
        <w:rPr>
          <w:rFonts w:cs="Times New Roman"/>
          <w:color w:val="000000" w:themeColor="text1"/>
          <w:szCs w:val="24"/>
        </w:rPr>
        <w:t xml:space="preserve"> </w:t>
      </w:r>
      <w:r w:rsidRPr="00805AD9">
        <w:rPr>
          <w:rFonts w:cs="Times New Roman"/>
          <w:color w:val="000000" w:themeColor="text1"/>
          <w:szCs w:val="24"/>
        </w:rPr>
        <w:t>320</w:t>
      </w:r>
      <w:r w:rsidR="00E92BB8">
        <w:t> </w:t>
      </w:r>
      <w:r w:rsidRPr="00805AD9">
        <w:rPr>
          <w:rFonts w:cs="Times New Roman"/>
          <w:color w:val="000000" w:themeColor="text1"/>
          <w:szCs w:val="24"/>
        </w:rPr>
        <w:t>V, ja tiek pielietoti LEK136 standartā noteiktie speciālie pasākumi;</w:t>
      </w:r>
    </w:p>
    <w:p w14:paraId="27AA60E8" w14:textId="77777777" w:rsidR="0067666D" w:rsidRPr="00D46856" w:rsidRDefault="00000000" w:rsidP="00E92BB8">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w:t>
      </w:r>
      <w:r w:rsidR="00DD04C9">
        <w:rPr>
          <w:rFonts w:cs="Times New Roman"/>
          <w:color w:val="000000"/>
          <w:szCs w:val="24"/>
        </w:rPr>
        <w:t>8</w:t>
      </w:r>
      <w:r w:rsidRPr="00D46856">
        <w:rPr>
          <w:rFonts w:cs="Times New Roman"/>
          <w:color w:val="000000"/>
          <w:szCs w:val="24"/>
        </w:rPr>
        <w:t xml:space="preserve">. Pēc zemes īpašnieka iniciatīvas vai, ja objektā plānota atmežošana vai KTA izbūve, papildus saskaņošanas protokolam sagatavot aprobežojuma līgumu starp AS "Sadales tīkls" un zemes īpašnieku, par to informēt AS "Sadales tīkls" </w:t>
      </w:r>
      <w:r w:rsidR="00B27380">
        <w:rPr>
          <w:rFonts w:cs="Times New Roman"/>
          <w:color w:val="000000"/>
          <w:szCs w:val="24"/>
        </w:rPr>
        <w:t>Nekustamā īpašuma daļas Administrēšanas nodaļas</w:t>
      </w:r>
      <w:r w:rsidRPr="00D46856">
        <w:rPr>
          <w:rFonts w:cs="Times New Roman"/>
          <w:color w:val="000000"/>
          <w:szCs w:val="24"/>
        </w:rPr>
        <w:t xml:space="preserve"> nekustamā īpašuma speciālist</w:t>
      </w:r>
      <w:r w:rsidR="008C1149">
        <w:rPr>
          <w:rFonts w:cs="Times New Roman"/>
          <w:color w:val="000000"/>
          <w:szCs w:val="24"/>
        </w:rPr>
        <w:t>u</w:t>
      </w:r>
      <w:r w:rsidR="00321332">
        <w:rPr>
          <w:rFonts w:cs="Times New Roman"/>
          <w:color w:val="000000"/>
          <w:szCs w:val="24"/>
        </w:rPr>
        <w:t xml:space="preserve"> (</w:t>
      </w:r>
      <w:hyperlink r:id="rId14" w:history="1">
        <w:r w:rsidR="009F6F50" w:rsidRPr="00833349">
          <w:rPr>
            <w:rStyle w:val="Hyperlink"/>
            <w:rFonts w:cs="Times New Roman"/>
            <w:szCs w:val="24"/>
          </w:rPr>
          <w:t>https://saskano.sadalestikls.lv/</w:t>
        </w:r>
      </w:hyperlink>
      <w:r w:rsidR="00321332">
        <w:rPr>
          <w:rFonts w:cs="Times New Roman"/>
          <w:color w:val="000000"/>
          <w:szCs w:val="24"/>
        </w:rPr>
        <w:t xml:space="preserve">) </w:t>
      </w:r>
      <w:r w:rsidRPr="00D46856">
        <w:rPr>
          <w:rFonts w:cs="Times New Roman"/>
          <w:color w:val="000000"/>
          <w:szCs w:val="24"/>
        </w:rPr>
        <w:t>un iesniegt sekojošu dokumentāciju:</w:t>
      </w:r>
    </w:p>
    <w:p w14:paraId="4E5472A8" w14:textId="77777777" w:rsidR="0067666D" w:rsidRPr="00D46856" w:rsidRDefault="00000000" w:rsidP="00E92BB8">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w:t>
      </w:r>
      <w:r w:rsidR="00DD04C9">
        <w:rPr>
          <w:rFonts w:cs="Times New Roman"/>
          <w:color w:val="000000"/>
          <w:szCs w:val="24"/>
        </w:rPr>
        <w:t>8</w:t>
      </w:r>
      <w:r w:rsidRPr="00D46856">
        <w:rPr>
          <w:rFonts w:cs="Times New Roman"/>
          <w:color w:val="000000"/>
          <w:szCs w:val="24"/>
        </w:rPr>
        <w:t>.1. aprobežojamās zemes vienības kadastra apzīmējumu</w:t>
      </w:r>
      <w:r w:rsidR="0079011F">
        <w:rPr>
          <w:rFonts w:cs="Times New Roman"/>
          <w:color w:val="000000"/>
          <w:szCs w:val="24"/>
        </w:rPr>
        <w:t>;</w:t>
      </w:r>
    </w:p>
    <w:p w14:paraId="18BF70B9" w14:textId="77777777" w:rsidR="0067666D" w:rsidRPr="00D46856" w:rsidRDefault="00000000" w:rsidP="00E92BB8">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w:t>
      </w:r>
      <w:r w:rsidR="00DD04C9">
        <w:rPr>
          <w:rFonts w:cs="Times New Roman"/>
          <w:color w:val="000000"/>
          <w:szCs w:val="24"/>
        </w:rPr>
        <w:t>8</w:t>
      </w:r>
      <w:r w:rsidRPr="00D46856">
        <w:rPr>
          <w:rFonts w:cs="Times New Roman"/>
          <w:color w:val="000000"/>
          <w:szCs w:val="24"/>
        </w:rPr>
        <w:t>.2. ziņas par īpašnieku (vārds, uzvārds/nosaukums, adrese, tālrunis, e-pasts, bankas konts)</w:t>
      </w:r>
      <w:r w:rsidR="0079011F">
        <w:rPr>
          <w:rFonts w:cs="Times New Roman"/>
          <w:color w:val="000000"/>
          <w:szCs w:val="24"/>
        </w:rPr>
        <w:t>;</w:t>
      </w:r>
    </w:p>
    <w:p w14:paraId="03542CF2" w14:textId="77777777" w:rsidR="0067666D" w:rsidRPr="00D46856" w:rsidRDefault="00000000" w:rsidP="00E92BB8">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w:t>
      </w:r>
      <w:r w:rsidR="00DD04C9">
        <w:rPr>
          <w:rFonts w:cs="Times New Roman"/>
          <w:color w:val="000000"/>
          <w:szCs w:val="24"/>
        </w:rPr>
        <w:t>8</w:t>
      </w:r>
      <w:r w:rsidRPr="00D46856">
        <w:rPr>
          <w:rFonts w:cs="Times New Roman"/>
          <w:color w:val="000000"/>
          <w:szCs w:val="24"/>
        </w:rPr>
        <w:t>.3. aprobežojuma parametrus – Elektroapgādes objekta lielumu un aizņemto platību kopā ar Aizsargjoslu, noapaļojot līdz vienam kvadrātmetram</w:t>
      </w:r>
      <w:r w:rsidR="0079011F">
        <w:rPr>
          <w:rFonts w:cs="Times New Roman"/>
          <w:color w:val="000000"/>
          <w:szCs w:val="24"/>
        </w:rPr>
        <w:t>;</w:t>
      </w:r>
    </w:p>
    <w:p w14:paraId="4F4CFB2F" w14:textId="77777777" w:rsidR="0067666D" w:rsidRPr="00D46856" w:rsidRDefault="00000000" w:rsidP="00E92BB8">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w:t>
      </w:r>
      <w:r w:rsidR="00DD04C9">
        <w:rPr>
          <w:rFonts w:cs="Times New Roman"/>
          <w:color w:val="000000"/>
          <w:szCs w:val="24"/>
        </w:rPr>
        <w:t>8</w:t>
      </w:r>
      <w:r w:rsidRPr="00D46856">
        <w:rPr>
          <w:rFonts w:cs="Times New Roman"/>
          <w:color w:val="000000"/>
          <w:szCs w:val="24"/>
        </w:rPr>
        <w:t>.4. grafisko pielikumu .pdf formātā – izkopējumu no projekta ar Elektroapgādes objekta un Aizsargjoslu izvietojumu zemes vienībā, kā arī situācijas plānu .dwg formātā;</w:t>
      </w:r>
    </w:p>
    <w:p w14:paraId="574D078D" w14:textId="77777777" w:rsidR="0079011F" w:rsidRDefault="00000000" w:rsidP="00E92BB8">
      <w:pPr>
        <w:autoSpaceDE w:val="0"/>
        <w:autoSpaceDN w:val="0"/>
        <w:adjustRightInd w:val="0"/>
        <w:spacing w:line="240" w:lineRule="auto"/>
        <w:ind w:left="284"/>
        <w:jc w:val="both"/>
        <w:rPr>
          <w:rFonts w:eastAsia="Times New Roman" w:cs="Times New Roman"/>
          <w:szCs w:val="24"/>
        </w:rPr>
      </w:pPr>
      <w:r>
        <w:rPr>
          <w:rFonts w:eastAsia="Times New Roman" w:cs="Times New Roman"/>
          <w:szCs w:val="24"/>
        </w:rPr>
        <w:t>1</w:t>
      </w:r>
      <w:r w:rsidR="003D5618">
        <w:rPr>
          <w:rFonts w:eastAsia="Times New Roman" w:cs="Times New Roman"/>
          <w:szCs w:val="24"/>
        </w:rPr>
        <w:t>4</w:t>
      </w:r>
      <w:r w:rsidR="00DC3D15">
        <w:rPr>
          <w:rFonts w:eastAsia="Times New Roman" w:cs="Times New Roman"/>
          <w:szCs w:val="24"/>
        </w:rPr>
        <w:t>.</w:t>
      </w:r>
      <w:r w:rsidR="00DD04C9">
        <w:rPr>
          <w:rFonts w:eastAsia="Times New Roman" w:cs="Times New Roman"/>
          <w:szCs w:val="24"/>
        </w:rPr>
        <w:t>9</w:t>
      </w:r>
      <w:r w:rsidR="0067666D" w:rsidRPr="009D593C">
        <w:rPr>
          <w:rFonts w:eastAsia="Times New Roman" w:cs="Times New Roman"/>
          <w:szCs w:val="24"/>
        </w:rPr>
        <w:t xml:space="preserve">. </w:t>
      </w:r>
      <w:r w:rsidR="005F2C3D" w:rsidRPr="005F2C3D">
        <w:rPr>
          <w:rFonts w:eastAsia="Times New Roman" w:cs="Times New Roman"/>
          <w:szCs w:val="24"/>
        </w:rPr>
        <w:t xml:space="preserve">Ja projektā plānots nojaukt slēgta tipa TP vai veikt TP ēkas celtnieciskās daļas remontu, par to informēt AS "Sadales tīkls" </w:t>
      </w:r>
      <w:r w:rsidR="00B27380">
        <w:rPr>
          <w:rFonts w:cs="Times New Roman"/>
          <w:color w:val="000000"/>
          <w:szCs w:val="24"/>
        </w:rPr>
        <w:t>Nekustamā īpašuma daļas Administrēšanas nodaļas</w:t>
      </w:r>
      <w:r w:rsidR="005F2C3D" w:rsidRPr="005F2C3D">
        <w:rPr>
          <w:rFonts w:eastAsia="Times New Roman" w:cs="Times New Roman"/>
          <w:szCs w:val="24"/>
        </w:rPr>
        <w:t xml:space="preserve"> nekustamā īpašuma speciālisti. Ja objekta ietvaros tiek skartas TP ēkas nesošās konstrukcijas (piemēram, aiļu izveide un/vai palielināšana sienās un pārsegumos, t.sk. blakus esošu vairāku caurumu izbūve, tiek palielināta slodze uz nesošajām konstrukcijām, mainās slogojuma shēma), nepieciešams sertificēta būvkonstruktora apliecinājums par izvēlēto risinājumu atbilstību būvniecību reglamentējošajiem normatīvajiem aktiem</w:t>
      </w:r>
      <w:r w:rsidR="00321332">
        <w:rPr>
          <w:rFonts w:eastAsia="Times New Roman" w:cs="Times New Roman"/>
          <w:szCs w:val="24"/>
        </w:rPr>
        <w:t>;</w:t>
      </w:r>
    </w:p>
    <w:p w14:paraId="41279606" w14:textId="77777777" w:rsidR="0067666D" w:rsidRPr="00805AD9" w:rsidRDefault="00000000" w:rsidP="00E92BB8">
      <w:pPr>
        <w:autoSpaceDE w:val="0"/>
        <w:autoSpaceDN w:val="0"/>
        <w:adjustRightInd w:val="0"/>
        <w:spacing w:line="240" w:lineRule="auto"/>
        <w:ind w:left="284"/>
        <w:jc w:val="both"/>
        <w:rPr>
          <w:rFonts w:cs="Times New Roman"/>
          <w:color w:val="000000" w:themeColor="text1"/>
          <w:szCs w:val="24"/>
        </w:rPr>
      </w:pPr>
      <w:r>
        <w:rPr>
          <w:rFonts w:cs="Times New Roman"/>
          <w:color w:val="000000" w:themeColor="text1"/>
          <w:szCs w:val="24"/>
        </w:rPr>
        <w:t>1</w:t>
      </w:r>
      <w:r w:rsidR="003D5618">
        <w:rPr>
          <w:rFonts w:cs="Times New Roman"/>
          <w:color w:val="000000" w:themeColor="text1"/>
          <w:szCs w:val="24"/>
        </w:rPr>
        <w:t>4</w:t>
      </w:r>
      <w:r w:rsidR="00DC3D15">
        <w:rPr>
          <w:rFonts w:cs="Times New Roman"/>
          <w:color w:val="000000" w:themeColor="text1"/>
          <w:szCs w:val="24"/>
        </w:rPr>
        <w:t>.</w:t>
      </w:r>
      <w:r w:rsidR="00DD04C9">
        <w:rPr>
          <w:rFonts w:cs="Times New Roman"/>
          <w:color w:val="000000" w:themeColor="text1"/>
          <w:szCs w:val="24"/>
        </w:rPr>
        <w:t>10</w:t>
      </w:r>
      <w:r w:rsidRPr="00805AD9">
        <w:rPr>
          <w:rFonts w:cs="Times New Roman"/>
          <w:color w:val="000000" w:themeColor="text1"/>
          <w:szCs w:val="24"/>
        </w:rPr>
        <w:t>. Ja objektā paredzēta stārķa ligzdu demontāža būvprojektā paredzēt atsauci uz SAD_ID060 "S2.19 Rīcības baltā stārķa ligzdas noņemšanas vai</w:t>
      </w:r>
      <w:r w:rsidR="00321332">
        <w:rPr>
          <w:rFonts w:cs="Times New Roman"/>
          <w:color w:val="000000" w:themeColor="text1"/>
          <w:szCs w:val="24"/>
        </w:rPr>
        <w:t xml:space="preserve"> indivīda traucēšanas gadījumā";</w:t>
      </w:r>
    </w:p>
    <w:p w14:paraId="26B329F1" w14:textId="77777777" w:rsidR="0067666D" w:rsidRPr="00D46856" w:rsidRDefault="00000000" w:rsidP="00E92BB8">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Pr>
          <w:rFonts w:eastAsia="Times New Roman" w:cs="Times New Roman"/>
          <w:color w:val="000000"/>
        </w:rPr>
        <w:t>.</w:t>
      </w:r>
      <w:r w:rsidR="00DD04C9">
        <w:rPr>
          <w:rFonts w:eastAsia="Times New Roman" w:cs="Times New Roman"/>
          <w:color w:val="000000"/>
        </w:rPr>
        <w:t>11</w:t>
      </w:r>
      <w:r w:rsidRPr="00D46856">
        <w:rPr>
          <w:rFonts w:cs="Times New Roman"/>
          <w:color w:val="000000"/>
          <w:szCs w:val="24"/>
        </w:rPr>
        <w:t>. Būvprojekta materiālu specifikācijas un darbu apjomus izstrādāt atbilstoši jaunākajam AS "Sadales tīkls" apstiprinātam elektrotīklu materiālu un iekārtu grupu, apakšgrupu un kategoriju katalogam un darbu kalkulāciju sarakstam;</w:t>
      </w:r>
    </w:p>
    <w:p w14:paraId="425CBA26" w14:textId="77777777" w:rsidR="0067666D" w:rsidRPr="00D46856" w:rsidRDefault="00000000" w:rsidP="00E92BB8">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00DC3D15">
        <w:rPr>
          <w:rFonts w:eastAsia="Times New Roman" w:cs="Times New Roman"/>
          <w:color w:val="000000"/>
        </w:rPr>
        <w:t>.1</w:t>
      </w:r>
      <w:r w:rsidR="00DD04C9">
        <w:rPr>
          <w:rFonts w:eastAsia="Times New Roman" w:cs="Times New Roman"/>
          <w:color w:val="000000"/>
        </w:rPr>
        <w:t>2</w:t>
      </w:r>
      <w:r w:rsidRPr="00D46856">
        <w:rPr>
          <w:rFonts w:cs="Times New Roman"/>
          <w:color w:val="000000"/>
          <w:szCs w:val="24"/>
        </w:rPr>
        <w:t>. Būvprojektā iekļaut izvērtējumu par būves izmantošanas pieļaujamību būvdarbu laikā, pirms visa būvobjekta pieņemšanas ekspluatācijā;</w:t>
      </w:r>
    </w:p>
    <w:p w14:paraId="7A5E1519" w14:textId="77777777" w:rsidR="0067666D" w:rsidRPr="00D46856" w:rsidRDefault="00000000" w:rsidP="00E92BB8">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lastRenderedPageBreak/>
        <w:t>1</w:t>
      </w:r>
      <w:r w:rsidR="003D5618">
        <w:rPr>
          <w:rFonts w:eastAsia="Times New Roman" w:cs="Times New Roman"/>
          <w:color w:val="000000"/>
        </w:rPr>
        <w:t>4</w:t>
      </w:r>
      <w:r w:rsidR="00DC3D15">
        <w:rPr>
          <w:rFonts w:eastAsia="Times New Roman" w:cs="Times New Roman"/>
          <w:color w:val="000000"/>
        </w:rPr>
        <w:t>.1</w:t>
      </w:r>
      <w:r w:rsidR="00DD04C9">
        <w:rPr>
          <w:rFonts w:eastAsia="Times New Roman" w:cs="Times New Roman"/>
          <w:color w:val="000000"/>
        </w:rPr>
        <w:t>3</w:t>
      </w:r>
      <w:r w:rsidRPr="00D46856">
        <w:rPr>
          <w:rFonts w:cs="Times New Roman"/>
          <w:color w:val="000000"/>
          <w:szCs w:val="24"/>
        </w:rPr>
        <w:t>. Būvprojektam pievienot elektrotīklu konstruktīvo elementu izpildījuma rasējumus, ja nav pielietoti LEK standarta risinājumi;</w:t>
      </w:r>
    </w:p>
    <w:p w14:paraId="065C635C" w14:textId="77777777" w:rsidR="0067666D" w:rsidRPr="00D46856" w:rsidRDefault="00000000" w:rsidP="00E92BB8">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00DC3D15">
        <w:rPr>
          <w:rFonts w:eastAsia="Times New Roman" w:cs="Times New Roman"/>
          <w:color w:val="000000"/>
        </w:rPr>
        <w:t>.1</w:t>
      </w:r>
      <w:r w:rsidR="00DD04C9">
        <w:rPr>
          <w:rFonts w:eastAsia="Times New Roman" w:cs="Times New Roman"/>
          <w:color w:val="000000"/>
        </w:rPr>
        <w:t>4</w:t>
      </w:r>
      <w:r w:rsidRPr="00D46856">
        <w:rPr>
          <w:rFonts w:cs="Times New Roman"/>
          <w:color w:val="000000"/>
          <w:szCs w:val="24"/>
        </w:rPr>
        <w:t>. Transformatora apakšstacijas vai sadalņu risinājumu, kas atšķiras no standarta piedāvājuma katalogā, jāsaskaņo ar AS "Sadales tīkls" projektēšanas gaitā;</w:t>
      </w:r>
    </w:p>
    <w:p w14:paraId="215C7CE4" w14:textId="77777777" w:rsidR="0067666D" w:rsidRPr="00805AD9" w:rsidRDefault="00000000" w:rsidP="00E92BB8">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00DC3D15">
        <w:rPr>
          <w:rFonts w:eastAsia="Times New Roman" w:cs="Times New Roman"/>
          <w:color w:val="000000" w:themeColor="text1"/>
        </w:rPr>
        <w:t>.1</w:t>
      </w:r>
      <w:r w:rsidR="00DD04C9">
        <w:rPr>
          <w:rFonts w:eastAsia="Times New Roman" w:cs="Times New Roman"/>
          <w:color w:val="000000" w:themeColor="text1"/>
        </w:rPr>
        <w:t>5</w:t>
      </w:r>
      <w:r w:rsidRPr="00805AD9">
        <w:rPr>
          <w:rFonts w:cs="Times New Roman"/>
          <w:color w:val="000000" w:themeColor="text1"/>
          <w:szCs w:val="24"/>
        </w:rPr>
        <w:t>. Izbūvējot jaunas vai pārbūvējot esošās masta apakšstacijas, koka balstu komutācijas punktus vai kabeļu balstus, to koka stabiem paredzēt puves aizsardzības bandāžu montāžu;</w:t>
      </w:r>
    </w:p>
    <w:p w14:paraId="743000B4" w14:textId="77777777" w:rsidR="0067666D" w:rsidRPr="00D46856" w:rsidRDefault="00000000" w:rsidP="00E92BB8">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3D5618">
        <w:rPr>
          <w:rFonts w:eastAsia="Times New Roman" w:cs="Times New Roman"/>
          <w:color w:val="000000"/>
        </w:rPr>
        <w:t>4</w:t>
      </w:r>
      <w:r w:rsidR="00DC3D15">
        <w:rPr>
          <w:rFonts w:eastAsia="Times New Roman" w:cs="Times New Roman"/>
          <w:color w:val="000000"/>
        </w:rPr>
        <w:t>.1</w:t>
      </w:r>
      <w:r w:rsidR="00DD04C9">
        <w:rPr>
          <w:rFonts w:eastAsia="Times New Roman" w:cs="Times New Roman"/>
          <w:color w:val="000000"/>
        </w:rPr>
        <w:t>6</w:t>
      </w:r>
      <w:r w:rsidRPr="00D46856">
        <w:rPr>
          <w:rFonts w:cs="Times New Roman"/>
          <w:color w:val="000000"/>
          <w:szCs w:val="24"/>
        </w:rPr>
        <w:t>. Elektrotīkla pārejām pār šķēršļiem un šķērsojumiem ar citiem inženiertīkliem jābūt izstrādātiem līniju trašu šķērsprofiliem, atbilstošajā mērogā;</w:t>
      </w:r>
    </w:p>
    <w:p w14:paraId="7097FD56" w14:textId="77777777" w:rsidR="0067666D" w:rsidRPr="00D46856" w:rsidRDefault="00000000" w:rsidP="00E92BB8">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00DC3D15">
        <w:rPr>
          <w:rFonts w:eastAsia="Times New Roman" w:cs="Times New Roman"/>
          <w:color w:val="000000"/>
        </w:rPr>
        <w:t>.1</w:t>
      </w:r>
      <w:r w:rsidR="00DD04C9">
        <w:rPr>
          <w:rFonts w:eastAsia="Times New Roman" w:cs="Times New Roman"/>
          <w:color w:val="000000"/>
        </w:rPr>
        <w:t>7</w:t>
      </w:r>
      <w:r w:rsidRPr="00D46856">
        <w:rPr>
          <w:rFonts w:cs="Times New Roman"/>
          <w:color w:val="000000"/>
          <w:szCs w:val="24"/>
        </w:rPr>
        <w:t>. Projektējot elektroietaises ēkās jāņem vērā, ka virs elektroietaisēm nedrīkst atrasties telpas ar paaugstinātu applūšanas risku (tualetes, dušas telpas, virtuves utt.);</w:t>
      </w:r>
    </w:p>
    <w:p w14:paraId="11DEC781" w14:textId="77777777" w:rsidR="0067666D" w:rsidRPr="00D46856" w:rsidRDefault="00000000" w:rsidP="00E92BB8">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00F77792">
        <w:rPr>
          <w:rFonts w:eastAsia="Times New Roman" w:cs="Times New Roman"/>
          <w:color w:val="000000"/>
        </w:rPr>
        <w:t>.1</w:t>
      </w:r>
      <w:r w:rsidR="00DD04C9">
        <w:rPr>
          <w:rFonts w:eastAsia="Times New Roman" w:cs="Times New Roman"/>
          <w:color w:val="000000"/>
        </w:rPr>
        <w:t>8</w:t>
      </w:r>
      <w:r w:rsidRPr="00D46856">
        <w:rPr>
          <w:rFonts w:cs="Times New Roman"/>
          <w:color w:val="000000"/>
          <w:szCs w:val="24"/>
        </w:rPr>
        <w:t>. Būvprojektā paredzēt, ka elektroietaises projektētāja norādītās elektroiekārtas un materiāli var tikt aizstāti ar ekvivalentiem, ja tie atbilst AS "Sadales tīkls", LV un ES normatīvo aktu prasībām;</w:t>
      </w:r>
    </w:p>
    <w:p w14:paraId="2A984BB3" w14:textId="77777777" w:rsidR="0067666D" w:rsidRDefault="00000000" w:rsidP="00E92BB8">
      <w:pPr>
        <w:spacing w:line="240" w:lineRule="auto"/>
        <w:ind w:left="284"/>
        <w:jc w:val="both"/>
      </w:pPr>
      <w:r>
        <w:t>1</w:t>
      </w:r>
      <w:r w:rsidR="003D5618">
        <w:t>4</w:t>
      </w:r>
      <w:r w:rsidR="00F77792">
        <w:t>.1</w:t>
      </w:r>
      <w:r w:rsidR="00DD04C9">
        <w:t>9</w:t>
      </w:r>
      <w:r w:rsidRPr="00D46856">
        <w:t>. Būvprojektu saskaņot ar Valsts uzraudzības dienestiem, virszemes un apakšzemes komunikāciju īpašniekiem un zemes īpašniekiem likumā noteiktā kārtībā;</w:t>
      </w:r>
    </w:p>
    <w:p w14:paraId="2F9CCF78" w14:textId="77777777" w:rsidR="0067666D" w:rsidRPr="00BF3046" w:rsidRDefault="00000000" w:rsidP="00E92BB8">
      <w:pPr>
        <w:spacing w:line="240" w:lineRule="auto"/>
        <w:ind w:left="284"/>
        <w:jc w:val="both"/>
      </w:pPr>
      <w:r>
        <w:t>1</w:t>
      </w:r>
      <w:r w:rsidR="003D5618">
        <w:t>4</w:t>
      </w:r>
      <w:r w:rsidR="00DD04C9">
        <w:t>.20</w:t>
      </w:r>
      <w:r w:rsidRPr="00BF3046">
        <w:t>.</w:t>
      </w:r>
      <w:r w:rsidRPr="00833294">
        <w:t xml:space="preserve"> </w:t>
      </w:r>
      <w:r w:rsidRPr="00BF3046">
        <w:t>Visos gadījumos energoapgādes objektu ierīkošanai veikt saskaņošanu ar zemes īpašnieku. Gadījumā, ja projektēšanas gaitā rodas sarežģījumi un zemes īpašnieki iebilst pret risinājumu, vērsties pie AS "Sadales tīkls", kas lems par saskaņošanu ar zemes īpašnieku aizvietot ar zemes īpašnieka info</w:t>
      </w:r>
      <w:r w:rsidR="00321332">
        <w:t>rmēšanu likuma noteiktā kārtībā;</w:t>
      </w:r>
    </w:p>
    <w:p w14:paraId="2DD00656" w14:textId="77777777" w:rsidR="0067666D" w:rsidRDefault="00000000" w:rsidP="00E92BB8">
      <w:pPr>
        <w:spacing w:line="240" w:lineRule="auto"/>
        <w:ind w:left="284"/>
      </w:pPr>
      <w:r>
        <w:t>1</w:t>
      </w:r>
      <w:r w:rsidR="003D5618">
        <w:t>4</w:t>
      </w:r>
      <w:r w:rsidR="00F77792">
        <w:t>.</w:t>
      </w:r>
      <w:r w:rsidR="00DD04C9">
        <w:t>21</w:t>
      </w:r>
      <w:r>
        <w:t>. Būvprojektā ir jāiekļauj zemes īpašnieku saraksts, kurus būvorganizācijai ir jābrīdina pirms būvdarbu uzsākšanas;</w:t>
      </w:r>
    </w:p>
    <w:p w14:paraId="208FDF9F" w14:textId="77777777" w:rsidR="0067666D" w:rsidRDefault="00000000" w:rsidP="00E92BB8">
      <w:pPr>
        <w:spacing w:line="240" w:lineRule="auto"/>
        <w:ind w:left="284"/>
      </w:pPr>
      <w:r>
        <w:t>1</w:t>
      </w:r>
      <w:r w:rsidR="003D5618">
        <w:t>4</w:t>
      </w:r>
      <w:r>
        <w:t>.2</w:t>
      </w:r>
      <w:r w:rsidR="00DD04C9">
        <w:t>2</w:t>
      </w:r>
      <w:r>
        <w:t>. Visus nosacījumus, kas radušies saskaņojot būvprojektu ar nekustamā īpašuma īpašniekiem vai šķērsojamo komunikāciju īpašniekiem, apkopot uz atsevišķas lapas (vai būvprojekta kontroles lapa</w:t>
      </w:r>
      <w:r w:rsidR="00321332">
        <w:t>s), kas jāpievieno būvprojektam;</w:t>
      </w:r>
    </w:p>
    <w:p w14:paraId="4A828A16" w14:textId="77777777" w:rsidR="001442A1" w:rsidRPr="008C7DB4" w:rsidRDefault="00000000" w:rsidP="008C7DB4">
      <w:pPr>
        <w:autoSpaceDE w:val="0"/>
        <w:autoSpaceDN w:val="0"/>
        <w:adjustRightInd w:val="0"/>
        <w:spacing w:line="240" w:lineRule="auto"/>
        <w:ind w:left="284"/>
        <w:jc w:val="both"/>
      </w:pPr>
      <w:r w:rsidRPr="001442A1">
        <w:t>1</w:t>
      </w:r>
      <w:r w:rsidR="003D5618">
        <w:t>4</w:t>
      </w:r>
      <w:r w:rsidRPr="001442A1">
        <w:t>.</w:t>
      </w:r>
      <w:r w:rsidR="00F77792" w:rsidRPr="001442A1">
        <w:t>2</w:t>
      </w:r>
      <w:r w:rsidR="00DD04C9">
        <w:t>3</w:t>
      </w:r>
      <w:r w:rsidRPr="001442A1">
        <w:t>. Būvprojektā paredzēt trašu tīrīšanas apjomus - jāparedz trases "koridora" (zemes gabals un gaisa telpa, ko norobežo nosacītas vertikālas virsmas abpus līnijai) tīrīšana: 20</w:t>
      </w:r>
      <w:r w:rsidR="00E92BB8">
        <w:t> </w:t>
      </w:r>
      <w:r w:rsidRPr="001442A1">
        <w:t>kV gaisvadu līnijām mežā un laukos ar apaugumu, krūmiem – 6,5</w:t>
      </w:r>
      <w:r w:rsidR="00E92BB8">
        <w:t> </w:t>
      </w:r>
      <w:r w:rsidRPr="001442A1">
        <w:t>m attālumā no līnijas ass uz katru pusi, apdzīvotā vietā un apbūvētā teritorijā – 2,5</w:t>
      </w:r>
      <w:r w:rsidR="00E92BB8">
        <w:t> </w:t>
      </w:r>
      <w:r w:rsidRPr="001442A1">
        <w:t>m attālumā no līnijas ass uz katru pusi, 0,4</w:t>
      </w:r>
      <w:r w:rsidR="00E92BB8">
        <w:t> </w:t>
      </w:r>
      <w:r w:rsidRPr="001442A1">
        <w:t>kV gaisvadu līnijām mežā, apdzīvotā vietā un apbūvētā teritorijā ar apaugumu, krūmiem – 2,5</w:t>
      </w:r>
      <w:r w:rsidR="00E92BB8">
        <w:t> </w:t>
      </w:r>
      <w:r w:rsidRPr="001442A1">
        <w:t>m attālumā no līnijas ass uz katru pusi, laukos – 6,5</w:t>
      </w:r>
      <w:r w:rsidR="00E92BB8">
        <w:t> </w:t>
      </w:r>
      <w:r w:rsidRPr="001442A1">
        <w:t>m attālumā no līnijas ass uz katru pusi, 0,4</w:t>
      </w:r>
      <w:r w:rsidR="00E92BB8">
        <w:t> </w:t>
      </w:r>
      <w:r w:rsidRPr="001442A1">
        <w:t>–</w:t>
      </w:r>
      <w:r w:rsidR="00E92BB8">
        <w:t> </w:t>
      </w:r>
      <w:r w:rsidRPr="001442A1">
        <w:t>20</w:t>
      </w:r>
      <w:r w:rsidR="00E92BB8">
        <w:t> </w:t>
      </w:r>
      <w:r w:rsidRPr="001442A1">
        <w:t>kV kabeļlīnijām, kur KL šķērso mežu – 1,5</w:t>
      </w:r>
      <w:r w:rsidR="00E92BB8">
        <w:t> </w:t>
      </w:r>
      <w:r w:rsidRPr="001442A1">
        <w:t>m attālu</w:t>
      </w:r>
      <w:r w:rsidR="00321332" w:rsidRPr="001442A1">
        <w:t>mā no līnijas ass uz katru pusi.</w:t>
      </w:r>
      <w:r w:rsidRPr="001442A1">
        <w:t xml:space="preserve"> </w:t>
      </w:r>
    </w:p>
    <w:p w14:paraId="0CF85818" w14:textId="77777777" w:rsidR="0067666D" w:rsidRPr="00D46856" w:rsidRDefault="00000000" w:rsidP="0067666D">
      <w:pPr>
        <w:autoSpaceDE w:val="0"/>
        <w:autoSpaceDN w:val="0"/>
        <w:adjustRightInd w:val="0"/>
        <w:spacing w:line="240" w:lineRule="auto"/>
        <w:jc w:val="both"/>
        <w:rPr>
          <w:rFonts w:cs="Times New Roman"/>
          <w:b/>
          <w:bCs/>
          <w:color w:val="000000"/>
          <w:szCs w:val="24"/>
        </w:rPr>
      </w:pPr>
      <w:r>
        <w:rPr>
          <w:rFonts w:eastAsia="Times New Roman" w:cs="Times New Roman"/>
          <w:b/>
          <w:bCs/>
          <w:color w:val="000000"/>
        </w:rPr>
        <w:t>1</w:t>
      </w:r>
      <w:r w:rsidR="004D0FC7">
        <w:rPr>
          <w:rFonts w:eastAsia="Times New Roman" w:cs="Times New Roman"/>
          <w:b/>
          <w:bCs/>
          <w:color w:val="000000"/>
        </w:rPr>
        <w:t>5</w:t>
      </w:r>
      <w:r w:rsidRPr="15D86F2B">
        <w:rPr>
          <w:rFonts w:eastAsia="Times New Roman" w:cs="Times New Roman"/>
          <w:b/>
          <w:bCs/>
          <w:color w:val="000000"/>
        </w:rPr>
        <w:t>. Projektēšanas organizācija:</w:t>
      </w:r>
    </w:p>
    <w:p w14:paraId="2E584BFD" w14:textId="77777777" w:rsidR="0067666D" w:rsidRPr="00D46856" w:rsidRDefault="00000000" w:rsidP="0067666D">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.1. Pasūta topogrāfisko plānu un citus nepieciešamos inženierizpētes materiālus, kā arī sedz to izstrādes izdevumus;</w:t>
      </w:r>
    </w:p>
    <w:p w14:paraId="0C67F664" w14:textId="77777777" w:rsidR="0067666D" w:rsidRPr="00D46856" w:rsidRDefault="00000000" w:rsidP="0067666D">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.2. Pieprasa tehniskos noteikumus projektēšanai no visām ieinteresētajām organizācijām un inženiertīklu turētājiem, kurus skar konkrētais objekts;</w:t>
      </w:r>
    </w:p>
    <w:p w14:paraId="0B6406C4" w14:textId="77777777" w:rsidR="0067666D" w:rsidRPr="00D46856" w:rsidRDefault="00000000" w:rsidP="0067666D">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.3. Sedz visus izdevumus, kas saistās ar īpašumu un lietojumu apliecinošu dokumentu saņemšanu;</w:t>
      </w:r>
    </w:p>
    <w:p w14:paraId="176435AB" w14:textId="77777777" w:rsidR="0067666D" w:rsidRPr="00D46856" w:rsidRDefault="00000000" w:rsidP="0067666D">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.4. Sedz izdevumus, kas noteikti kā maksas pakalpojumi Būvvaldē un pilsētā;</w:t>
      </w:r>
    </w:p>
    <w:p w14:paraId="7A6B97E4" w14:textId="77777777" w:rsidR="0067666D" w:rsidRPr="00D46856" w:rsidRDefault="00000000" w:rsidP="0067666D">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.5. Saskaņo būvprojektu ar visiem zemes īpašniekiem, komunikāciju turētājiem un organizācijām, kuras skar konkrētais objekts;</w:t>
      </w:r>
    </w:p>
    <w:p w14:paraId="0CAEFD91" w14:textId="77777777" w:rsidR="0067666D" w:rsidRDefault="00000000" w:rsidP="0067666D">
      <w:pPr>
        <w:autoSpaceDE w:val="0"/>
        <w:autoSpaceDN w:val="0"/>
        <w:adjustRightInd w:val="0"/>
        <w:spacing w:line="240" w:lineRule="auto"/>
        <w:ind w:left="284"/>
        <w:jc w:val="both"/>
        <w:rPr>
          <w:rFonts w:eastAsia="Times New Roman" w:cs="Times New Roman"/>
          <w:color w:val="000000"/>
        </w:rPr>
      </w:pPr>
      <w:r w:rsidRPr="15D86F2B">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.6. Paredz autoruzraudzību būvniecības laikā.</w:t>
      </w:r>
    </w:p>
    <w:p w14:paraId="30426158" w14:textId="77777777" w:rsidR="00762528" w:rsidRPr="00E92BB8" w:rsidRDefault="00000000" w:rsidP="00E92BB8">
      <w:pPr>
        <w:autoSpaceDE w:val="0"/>
        <w:autoSpaceDN w:val="0"/>
        <w:adjustRightInd w:val="0"/>
        <w:spacing w:line="240" w:lineRule="auto"/>
        <w:jc w:val="both"/>
        <w:rPr>
          <w:rFonts w:cs="Times New Roman"/>
          <w:b/>
          <w:bCs/>
          <w:color w:val="000000"/>
          <w:szCs w:val="24"/>
        </w:rPr>
      </w:pPr>
      <w:r>
        <w:rPr>
          <w:rFonts w:cs="Times New Roman"/>
          <w:b/>
          <w:bCs/>
          <w:color w:val="000000"/>
          <w:szCs w:val="24"/>
        </w:rPr>
        <w:t>1</w:t>
      </w:r>
      <w:r w:rsidR="004D0FC7">
        <w:rPr>
          <w:rFonts w:cs="Times New Roman"/>
          <w:b/>
          <w:bCs/>
          <w:color w:val="000000"/>
          <w:szCs w:val="24"/>
        </w:rPr>
        <w:t>6</w:t>
      </w:r>
      <w:r>
        <w:rPr>
          <w:rFonts w:cs="Times New Roman"/>
          <w:b/>
          <w:bCs/>
          <w:color w:val="000000"/>
          <w:szCs w:val="24"/>
        </w:rPr>
        <w:t>. Projekta izstrādes termiņš:</w:t>
      </w:r>
      <w:r w:rsidR="00E92BB8" w:rsidRPr="00E92BB8">
        <w:rPr>
          <w:rFonts w:cs="Times New Roman"/>
          <w:color w:val="000000"/>
          <w:szCs w:val="24"/>
        </w:rPr>
        <w:t xml:space="preserve"> a</w:t>
      </w:r>
      <w:r w:rsidRPr="00E92BB8">
        <w:rPr>
          <w:rFonts w:cs="Times New Roman"/>
          <w:color w:val="000000"/>
          <w:szCs w:val="24"/>
        </w:rPr>
        <w:t>tbilstoši</w:t>
      </w:r>
      <w:r>
        <w:rPr>
          <w:rFonts w:cs="Times New Roman"/>
          <w:color w:val="000000"/>
          <w:szCs w:val="24"/>
        </w:rPr>
        <w:t xml:space="preserve"> būvprojektēšanas līguma nosacījumiem.</w:t>
      </w:r>
    </w:p>
    <w:p w14:paraId="7D9D3340" w14:textId="77777777" w:rsidR="003B077D" w:rsidRDefault="003B077D" w:rsidP="0067666D">
      <w:pPr>
        <w:autoSpaceDE w:val="0"/>
        <w:autoSpaceDN w:val="0"/>
        <w:adjustRightInd w:val="0"/>
        <w:spacing w:line="240" w:lineRule="auto"/>
        <w:jc w:val="both"/>
        <w:rPr>
          <w:rFonts w:cs="Times New Roman"/>
          <w:color w:val="000000"/>
          <w:szCs w:val="24"/>
        </w:rPr>
      </w:pPr>
    </w:p>
    <w:p w14:paraId="12C406A1" w14:textId="77777777" w:rsidR="005D5376" w:rsidRDefault="005D5376" w:rsidP="0067666D">
      <w:pPr>
        <w:autoSpaceDE w:val="0"/>
        <w:autoSpaceDN w:val="0"/>
        <w:adjustRightInd w:val="0"/>
        <w:spacing w:line="240" w:lineRule="auto"/>
        <w:jc w:val="both"/>
        <w:rPr>
          <w:rFonts w:cs="Times New Roman"/>
          <w:color w:val="000000"/>
          <w:szCs w:val="24"/>
        </w:rPr>
      </w:pPr>
    </w:p>
    <w:p w14:paraId="053F0304" w14:textId="77777777" w:rsidR="003B077D" w:rsidRDefault="00000000" w:rsidP="003B077D">
      <w:pPr>
        <w:rPr>
          <w:rFonts w:cs="Times New Roman"/>
          <w:i/>
          <w:iCs/>
          <w:sz w:val="20"/>
          <w:szCs w:val="20"/>
        </w:rPr>
      </w:pPr>
      <w:r w:rsidRPr="000701A8">
        <w:rPr>
          <w:rFonts w:cs="Times New Roman"/>
          <w:i/>
          <w:iCs/>
          <w:sz w:val="20"/>
          <w:szCs w:val="20"/>
        </w:rPr>
        <w:t>Dokuments parakstīts elektroniski</w:t>
      </w:r>
      <w:r>
        <w:rPr>
          <w:rFonts w:cs="Times New Roman"/>
          <w:i/>
          <w:iCs/>
          <w:sz w:val="20"/>
          <w:szCs w:val="20"/>
        </w:rPr>
        <w:t xml:space="preserve"> ar drošu elek</w:t>
      </w:r>
      <w:r w:rsidR="00EC6B18">
        <w:rPr>
          <w:rFonts w:cs="Times New Roman"/>
          <w:i/>
          <w:iCs/>
          <w:sz w:val="20"/>
          <w:szCs w:val="20"/>
        </w:rPr>
        <w:t>t</w:t>
      </w:r>
      <w:r>
        <w:rPr>
          <w:rFonts w:cs="Times New Roman"/>
          <w:i/>
          <w:iCs/>
          <w:sz w:val="20"/>
          <w:szCs w:val="20"/>
        </w:rPr>
        <w:t>ronisku parakstu un satur laika zīmogu.</w:t>
      </w:r>
    </w:p>
    <w:p w14:paraId="5D637097" w14:textId="77777777" w:rsidR="003B077D" w:rsidRPr="000701A8" w:rsidRDefault="003B077D" w:rsidP="003B077D">
      <w:pPr>
        <w:rPr>
          <w:rFonts w:cs="Times New Roman"/>
          <w:i/>
          <w:iCs/>
          <w:sz w:val="20"/>
          <w:szCs w:val="20"/>
        </w:rPr>
      </w:pPr>
    </w:p>
    <w:p w14:paraId="4AE33D47" w14:textId="77777777" w:rsidR="003B077D" w:rsidRPr="008C1149" w:rsidRDefault="00000000" w:rsidP="003B077D">
      <w:pPr>
        <w:rPr>
          <w:rFonts w:cs="Times New Roman"/>
          <w:sz w:val="20"/>
          <w:szCs w:val="20"/>
        </w:rPr>
      </w:pPr>
      <w:r w:rsidRPr="008C1149">
        <w:rPr>
          <w:rFonts w:cs="Times New Roman"/>
          <w:sz w:val="20"/>
          <w:szCs w:val="20"/>
        </w:rPr>
        <w:t xml:space="preserve">PU sagatavoja TAF inženieris: Kalniņš, Kristaps </w:t>
      </w:r>
    </w:p>
    <w:p w14:paraId="0AB2A044" w14:textId="77777777" w:rsidR="003B077D" w:rsidRDefault="003B077D" w:rsidP="0067666D">
      <w:pPr>
        <w:autoSpaceDE w:val="0"/>
        <w:autoSpaceDN w:val="0"/>
        <w:adjustRightInd w:val="0"/>
        <w:spacing w:line="240" w:lineRule="auto"/>
        <w:jc w:val="both"/>
        <w:rPr>
          <w:rFonts w:cs="Times New Roman"/>
          <w:color w:val="000000"/>
          <w:szCs w:val="24"/>
        </w:rPr>
      </w:pPr>
    </w:p>
    <w:sectPr w:rsidR="003B077D" w:rsidSect="003B077D">
      <w:pgSz w:w="11906" w:h="16838"/>
      <w:pgMar w:top="567" w:right="1134"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942D95"/>
    <w:multiLevelType w:val="multilevel"/>
    <w:tmpl w:val="B62EA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0F600F2"/>
    <w:multiLevelType w:val="multilevel"/>
    <w:tmpl w:val="B260835C"/>
    <w:lvl w:ilvl="0">
      <w:start w:val="1"/>
      <w:numFmt w:val="decimal"/>
      <w:pStyle w:val="Heading1"/>
      <w:lvlText w:val="%1."/>
      <w:lvlJc w:val="left"/>
      <w:pPr>
        <w:ind w:left="4259" w:hanging="431"/>
      </w:pPr>
      <w:rPr>
        <w:rFonts w:hint="default"/>
      </w:rPr>
    </w:lvl>
    <w:lvl w:ilvl="1">
      <w:start w:val="1"/>
      <w:numFmt w:val="decimal"/>
      <w:pStyle w:val="Heading2"/>
      <w:lvlText w:val="%1.%2."/>
      <w:lvlJc w:val="left"/>
      <w:pPr>
        <w:ind w:left="3550" w:hanging="431"/>
      </w:pPr>
      <w:rPr>
        <w:rFonts w:hint="default"/>
        <w:i w:val="0"/>
        <w:color w:val="auto"/>
      </w:rPr>
    </w:lvl>
    <w:lvl w:ilvl="2">
      <w:start w:val="1"/>
      <w:numFmt w:val="bullet"/>
      <w:lvlText w:val=""/>
      <w:lvlJc w:val="left"/>
      <w:pPr>
        <w:ind w:left="431" w:hanging="261"/>
      </w:pPr>
      <w:rPr>
        <w:rFonts w:ascii="Symbol" w:hAnsi="Symbol" w:hint="default"/>
        <w:color w:val="auto"/>
      </w:rPr>
    </w:lvl>
    <w:lvl w:ilvl="3">
      <w:start w:val="1"/>
      <w:numFmt w:val="decimal"/>
      <w:pStyle w:val="Heading4"/>
      <w:lvlText w:val="%1.%2.%3.%4"/>
      <w:lvlJc w:val="left"/>
      <w:pPr>
        <w:ind w:left="431" w:hanging="431"/>
      </w:pPr>
      <w:rPr>
        <w:rFonts w:hint="default"/>
      </w:rPr>
    </w:lvl>
    <w:lvl w:ilvl="4">
      <w:start w:val="1"/>
      <w:numFmt w:val="decimal"/>
      <w:pStyle w:val="Heading5"/>
      <w:lvlText w:val="%1.%2.%3.%4.%5"/>
      <w:lvlJc w:val="left"/>
      <w:pPr>
        <w:ind w:left="431" w:hanging="431"/>
      </w:pPr>
      <w:rPr>
        <w:rFonts w:hint="default"/>
      </w:rPr>
    </w:lvl>
    <w:lvl w:ilvl="5">
      <w:start w:val="1"/>
      <w:numFmt w:val="decimal"/>
      <w:pStyle w:val="Heading6"/>
      <w:lvlText w:val="%1.%2.%3.%4.%5.%6"/>
      <w:lvlJc w:val="left"/>
      <w:pPr>
        <w:ind w:left="431" w:hanging="431"/>
      </w:pPr>
      <w:rPr>
        <w:rFonts w:hint="default"/>
      </w:rPr>
    </w:lvl>
    <w:lvl w:ilvl="6">
      <w:start w:val="1"/>
      <w:numFmt w:val="decimal"/>
      <w:pStyle w:val="Heading7"/>
      <w:lvlText w:val="%1.%2.%3.%4.%5.%6.%7"/>
      <w:lvlJc w:val="left"/>
      <w:pPr>
        <w:ind w:left="431" w:hanging="431"/>
      </w:pPr>
      <w:rPr>
        <w:rFonts w:hint="default"/>
      </w:rPr>
    </w:lvl>
    <w:lvl w:ilvl="7">
      <w:start w:val="1"/>
      <w:numFmt w:val="decimal"/>
      <w:pStyle w:val="Heading8"/>
      <w:lvlText w:val="%1.%2.%3.%4.%5.%6.%7.%8"/>
      <w:lvlJc w:val="left"/>
      <w:pPr>
        <w:ind w:left="431" w:hanging="431"/>
      </w:pPr>
      <w:rPr>
        <w:rFonts w:hint="default"/>
      </w:rPr>
    </w:lvl>
    <w:lvl w:ilvl="8">
      <w:start w:val="1"/>
      <w:numFmt w:val="decimal"/>
      <w:pStyle w:val="Heading9"/>
      <w:lvlText w:val="%1.%2.%3.%4.%5.%6.%7.%8.%9"/>
      <w:lvlJc w:val="left"/>
      <w:pPr>
        <w:ind w:left="431" w:hanging="431"/>
      </w:pPr>
      <w:rPr>
        <w:rFonts w:hint="default"/>
      </w:rPr>
    </w:lvl>
  </w:abstractNum>
  <w:num w:numId="1" w16cid:durableId="821047018">
    <w:abstractNumId w:val="1"/>
  </w:num>
  <w:num w:numId="2" w16cid:durableId="7526234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66D"/>
    <w:rsid w:val="000517DA"/>
    <w:rsid w:val="00064195"/>
    <w:rsid w:val="000701A8"/>
    <w:rsid w:val="00075678"/>
    <w:rsid w:val="000774A8"/>
    <w:rsid w:val="000902A6"/>
    <w:rsid w:val="000D07B4"/>
    <w:rsid w:val="001166EC"/>
    <w:rsid w:val="00132DC2"/>
    <w:rsid w:val="001442A1"/>
    <w:rsid w:val="00145BA4"/>
    <w:rsid w:val="00146C3B"/>
    <w:rsid w:val="0015075B"/>
    <w:rsid w:val="00153E50"/>
    <w:rsid w:val="0015770B"/>
    <w:rsid w:val="00164243"/>
    <w:rsid w:val="0018002E"/>
    <w:rsid w:val="0018256E"/>
    <w:rsid w:val="00183E05"/>
    <w:rsid w:val="001923A9"/>
    <w:rsid w:val="001926AC"/>
    <w:rsid w:val="00195027"/>
    <w:rsid w:val="001B1505"/>
    <w:rsid w:val="001B560C"/>
    <w:rsid w:val="001B77A7"/>
    <w:rsid w:val="001C2536"/>
    <w:rsid w:val="001C62B3"/>
    <w:rsid w:val="0020455B"/>
    <w:rsid w:val="002053F9"/>
    <w:rsid w:val="00210488"/>
    <w:rsid w:val="00214075"/>
    <w:rsid w:val="00241E5D"/>
    <w:rsid w:val="0026577B"/>
    <w:rsid w:val="00284CBD"/>
    <w:rsid w:val="002B64E0"/>
    <w:rsid w:val="002D161D"/>
    <w:rsid w:val="002E09A4"/>
    <w:rsid w:val="002E2FE0"/>
    <w:rsid w:val="002F611D"/>
    <w:rsid w:val="00304EAA"/>
    <w:rsid w:val="00312011"/>
    <w:rsid w:val="00315A62"/>
    <w:rsid w:val="00321332"/>
    <w:rsid w:val="00325DA0"/>
    <w:rsid w:val="003270A4"/>
    <w:rsid w:val="00374A59"/>
    <w:rsid w:val="003831FA"/>
    <w:rsid w:val="003B077D"/>
    <w:rsid w:val="003B0F9F"/>
    <w:rsid w:val="003C4DC7"/>
    <w:rsid w:val="003D00B2"/>
    <w:rsid w:val="003D5618"/>
    <w:rsid w:val="003E723F"/>
    <w:rsid w:val="003F0A97"/>
    <w:rsid w:val="00403963"/>
    <w:rsid w:val="004104CB"/>
    <w:rsid w:val="0041254B"/>
    <w:rsid w:val="004144CC"/>
    <w:rsid w:val="004210DF"/>
    <w:rsid w:val="00421BA2"/>
    <w:rsid w:val="00427481"/>
    <w:rsid w:val="00445F4B"/>
    <w:rsid w:val="004A7BA5"/>
    <w:rsid w:val="004B3A37"/>
    <w:rsid w:val="004B49C9"/>
    <w:rsid w:val="004C56B9"/>
    <w:rsid w:val="004C57A0"/>
    <w:rsid w:val="004D0B21"/>
    <w:rsid w:val="004D0FC7"/>
    <w:rsid w:val="004F048B"/>
    <w:rsid w:val="004F5875"/>
    <w:rsid w:val="00505F23"/>
    <w:rsid w:val="0050704D"/>
    <w:rsid w:val="005161A7"/>
    <w:rsid w:val="005169E5"/>
    <w:rsid w:val="0056074D"/>
    <w:rsid w:val="005640BB"/>
    <w:rsid w:val="00572FAE"/>
    <w:rsid w:val="00573D84"/>
    <w:rsid w:val="005766AC"/>
    <w:rsid w:val="00586225"/>
    <w:rsid w:val="005A0F6A"/>
    <w:rsid w:val="005B7B8D"/>
    <w:rsid w:val="005C57C7"/>
    <w:rsid w:val="005D5376"/>
    <w:rsid w:val="005F2C3D"/>
    <w:rsid w:val="006038D2"/>
    <w:rsid w:val="00614A73"/>
    <w:rsid w:val="00622D2A"/>
    <w:rsid w:val="00641EDC"/>
    <w:rsid w:val="0067666D"/>
    <w:rsid w:val="006A1892"/>
    <w:rsid w:val="006A4EC2"/>
    <w:rsid w:val="006A554F"/>
    <w:rsid w:val="006D4F28"/>
    <w:rsid w:val="006E68D4"/>
    <w:rsid w:val="006F143E"/>
    <w:rsid w:val="006F5271"/>
    <w:rsid w:val="006F6679"/>
    <w:rsid w:val="00702B06"/>
    <w:rsid w:val="0070457D"/>
    <w:rsid w:val="00706465"/>
    <w:rsid w:val="0071124B"/>
    <w:rsid w:val="00741C3B"/>
    <w:rsid w:val="00755CB3"/>
    <w:rsid w:val="00760CCB"/>
    <w:rsid w:val="00762528"/>
    <w:rsid w:val="00770546"/>
    <w:rsid w:val="0079011F"/>
    <w:rsid w:val="00793F82"/>
    <w:rsid w:val="00794558"/>
    <w:rsid w:val="007B249A"/>
    <w:rsid w:val="007D3E28"/>
    <w:rsid w:val="007E11BA"/>
    <w:rsid w:val="007F67FA"/>
    <w:rsid w:val="00803879"/>
    <w:rsid w:val="00805AD9"/>
    <w:rsid w:val="0083264D"/>
    <w:rsid w:val="00833294"/>
    <w:rsid w:val="00833349"/>
    <w:rsid w:val="008446BF"/>
    <w:rsid w:val="0085206E"/>
    <w:rsid w:val="00892688"/>
    <w:rsid w:val="008B31FD"/>
    <w:rsid w:val="008B72F5"/>
    <w:rsid w:val="008C1149"/>
    <w:rsid w:val="008C628A"/>
    <w:rsid w:val="008C71EC"/>
    <w:rsid w:val="008C7DB4"/>
    <w:rsid w:val="008D24C9"/>
    <w:rsid w:val="008D79C2"/>
    <w:rsid w:val="008E179C"/>
    <w:rsid w:val="008F0521"/>
    <w:rsid w:val="008F1DAC"/>
    <w:rsid w:val="0090742F"/>
    <w:rsid w:val="00916866"/>
    <w:rsid w:val="009318E3"/>
    <w:rsid w:val="00936B31"/>
    <w:rsid w:val="00946FE3"/>
    <w:rsid w:val="00951FAA"/>
    <w:rsid w:val="009A1C9B"/>
    <w:rsid w:val="009A3840"/>
    <w:rsid w:val="009B740A"/>
    <w:rsid w:val="009B7584"/>
    <w:rsid w:val="009D593C"/>
    <w:rsid w:val="009F0779"/>
    <w:rsid w:val="009F6F50"/>
    <w:rsid w:val="00A03CCB"/>
    <w:rsid w:val="00A47676"/>
    <w:rsid w:val="00A62A7D"/>
    <w:rsid w:val="00A71B45"/>
    <w:rsid w:val="00A72E6E"/>
    <w:rsid w:val="00A779BD"/>
    <w:rsid w:val="00A81E89"/>
    <w:rsid w:val="00AA10DC"/>
    <w:rsid w:val="00AA7555"/>
    <w:rsid w:val="00AC4CD6"/>
    <w:rsid w:val="00AD793A"/>
    <w:rsid w:val="00AF2D15"/>
    <w:rsid w:val="00AF5BBD"/>
    <w:rsid w:val="00B01022"/>
    <w:rsid w:val="00B10FE7"/>
    <w:rsid w:val="00B14CF2"/>
    <w:rsid w:val="00B23F65"/>
    <w:rsid w:val="00B27380"/>
    <w:rsid w:val="00B47E69"/>
    <w:rsid w:val="00B51861"/>
    <w:rsid w:val="00B65AC1"/>
    <w:rsid w:val="00B76B09"/>
    <w:rsid w:val="00B77B27"/>
    <w:rsid w:val="00B95F2F"/>
    <w:rsid w:val="00BA61B4"/>
    <w:rsid w:val="00BB5CC4"/>
    <w:rsid w:val="00BD12F1"/>
    <w:rsid w:val="00BD5110"/>
    <w:rsid w:val="00BE69B6"/>
    <w:rsid w:val="00BF3046"/>
    <w:rsid w:val="00BF6128"/>
    <w:rsid w:val="00C02ECB"/>
    <w:rsid w:val="00C067FD"/>
    <w:rsid w:val="00C12C89"/>
    <w:rsid w:val="00C16C4D"/>
    <w:rsid w:val="00C22F56"/>
    <w:rsid w:val="00C23B2D"/>
    <w:rsid w:val="00C31D18"/>
    <w:rsid w:val="00C33972"/>
    <w:rsid w:val="00C57164"/>
    <w:rsid w:val="00C739EA"/>
    <w:rsid w:val="00C908A2"/>
    <w:rsid w:val="00CA74CC"/>
    <w:rsid w:val="00CB6D1E"/>
    <w:rsid w:val="00CC0191"/>
    <w:rsid w:val="00CC3741"/>
    <w:rsid w:val="00CC5697"/>
    <w:rsid w:val="00CD0C42"/>
    <w:rsid w:val="00CE039B"/>
    <w:rsid w:val="00CF1E1E"/>
    <w:rsid w:val="00CF30F6"/>
    <w:rsid w:val="00D26B64"/>
    <w:rsid w:val="00D32943"/>
    <w:rsid w:val="00D44092"/>
    <w:rsid w:val="00D46856"/>
    <w:rsid w:val="00D46D5B"/>
    <w:rsid w:val="00D75085"/>
    <w:rsid w:val="00D7766F"/>
    <w:rsid w:val="00DA3F7D"/>
    <w:rsid w:val="00DB1B37"/>
    <w:rsid w:val="00DC19FE"/>
    <w:rsid w:val="00DC3D15"/>
    <w:rsid w:val="00DD04C9"/>
    <w:rsid w:val="00DD7B15"/>
    <w:rsid w:val="00DE4CF2"/>
    <w:rsid w:val="00DF0CFC"/>
    <w:rsid w:val="00E13345"/>
    <w:rsid w:val="00E4586B"/>
    <w:rsid w:val="00E604FD"/>
    <w:rsid w:val="00E60C37"/>
    <w:rsid w:val="00E633FC"/>
    <w:rsid w:val="00E77323"/>
    <w:rsid w:val="00E83E6A"/>
    <w:rsid w:val="00E9297C"/>
    <w:rsid w:val="00E92BB8"/>
    <w:rsid w:val="00E95C75"/>
    <w:rsid w:val="00E978C0"/>
    <w:rsid w:val="00E97DD6"/>
    <w:rsid w:val="00EA2392"/>
    <w:rsid w:val="00EC6B18"/>
    <w:rsid w:val="00ED3E28"/>
    <w:rsid w:val="00ED53DF"/>
    <w:rsid w:val="00EE5027"/>
    <w:rsid w:val="00EF3745"/>
    <w:rsid w:val="00F03BF1"/>
    <w:rsid w:val="00F12065"/>
    <w:rsid w:val="00F24D6C"/>
    <w:rsid w:val="00F5703B"/>
    <w:rsid w:val="00F77792"/>
    <w:rsid w:val="00F809A0"/>
    <w:rsid w:val="00F9781E"/>
    <w:rsid w:val="00FB166D"/>
    <w:rsid w:val="00FB752A"/>
    <w:rsid w:val="00FC14F4"/>
    <w:rsid w:val="00FC3AA6"/>
    <w:rsid w:val="00FE0FA2"/>
    <w:rsid w:val="00FE4166"/>
    <w:rsid w:val="00FE7F15"/>
    <w:rsid w:val="15D86F2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B938C2"/>
  <w15:docId w15:val="{CA5BCB36-451B-412E-B163-1D243E8D4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666D"/>
    <w:pPr>
      <w:spacing w:after="0"/>
    </w:pPr>
    <w:rPr>
      <w:rFonts w:ascii="Times New Roman" w:hAnsi="Times New Roman"/>
      <w:sz w:val="24"/>
    </w:rPr>
  </w:style>
  <w:style w:type="paragraph" w:styleId="Heading1">
    <w:name w:val="heading 1"/>
    <w:basedOn w:val="Normal"/>
    <w:next w:val="Normal"/>
    <w:link w:val="Heading1Char"/>
    <w:uiPriority w:val="9"/>
    <w:qFormat/>
    <w:rsid w:val="0067666D"/>
    <w:pPr>
      <w:numPr>
        <w:numId w:val="1"/>
      </w:numPr>
      <w:spacing w:before="120"/>
      <w:outlineLvl w:val="0"/>
    </w:pPr>
    <w:rPr>
      <w:rFonts w:eastAsiaTheme="majorEastAsia" w:cstheme="majorBidi"/>
      <w:b/>
      <w:bCs/>
      <w:i/>
      <w:szCs w:val="28"/>
    </w:rPr>
  </w:style>
  <w:style w:type="paragraph" w:styleId="Heading2">
    <w:name w:val="heading 2"/>
    <w:basedOn w:val="Normal"/>
    <w:next w:val="Normal"/>
    <w:link w:val="Heading2Char"/>
    <w:uiPriority w:val="9"/>
    <w:unhideWhenUsed/>
    <w:qFormat/>
    <w:rsid w:val="0067666D"/>
    <w:pPr>
      <w:numPr>
        <w:ilvl w:val="1"/>
        <w:numId w:val="1"/>
      </w:numPr>
      <w:ind w:left="567" w:hanging="567"/>
      <w:outlineLvl w:val="1"/>
    </w:pPr>
    <w:rPr>
      <w:rFonts w:eastAsiaTheme="majorEastAsia" w:cstheme="majorBidi"/>
      <w:bCs/>
      <w:color w:val="000000" w:themeColor="text1"/>
      <w:szCs w:val="26"/>
    </w:rPr>
  </w:style>
  <w:style w:type="paragraph" w:styleId="Heading4">
    <w:name w:val="heading 4"/>
    <w:basedOn w:val="Normal"/>
    <w:next w:val="Normal"/>
    <w:link w:val="Heading4Char"/>
    <w:uiPriority w:val="9"/>
    <w:semiHidden/>
    <w:unhideWhenUsed/>
    <w:qFormat/>
    <w:rsid w:val="0067666D"/>
    <w:pPr>
      <w:keepNext/>
      <w:keepLines/>
      <w:numPr>
        <w:ilvl w:val="3"/>
        <w:numId w:val="1"/>
      </w:numPr>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67666D"/>
    <w:pPr>
      <w:keepNext/>
      <w:keepLines/>
      <w:numPr>
        <w:ilvl w:val="4"/>
        <w:numId w:val="1"/>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67666D"/>
    <w:pPr>
      <w:keepNext/>
      <w:keepLines/>
      <w:numPr>
        <w:ilvl w:val="5"/>
        <w:numId w:val="1"/>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67666D"/>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7666D"/>
    <w:pPr>
      <w:keepNext/>
      <w:keepLines/>
      <w:numPr>
        <w:ilvl w:val="7"/>
        <w:numId w:val="1"/>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67666D"/>
    <w:pPr>
      <w:keepNext/>
      <w:keepLines/>
      <w:numPr>
        <w:ilvl w:val="8"/>
        <w:numId w:val="1"/>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666D"/>
    <w:rPr>
      <w:rFonts w:ascii="Times New Roman" w:eastAsiaTheme="majorEastAsia" w:hAnsi="Times New Roman" w:cstheme="majorBidi"/>
      <w:b/>
      <w:bCs/>
      <w:i/>
      <w:sz w:val="24"/>
      <w:szCs w:val="28"/>
    </w:rPr>
  </w:style>
  <w:style w:type="character" w:customStyle="1" w:styleId="Heading2Char">
    <w:name w:val="Heading 2 Char"/>
    <w:basedOn w:val="DefaultParagraphFont"/>
    <w:link w:val="Heading2"/>
    <w:uiPriority w:val="9"/>
    <w:rsid w:val="0067666D"/>
    <w:rPr>
      <w:rFonts w:ascii="Times New Roman" w:eastAsiaTheme="majorEastAsia" w:hAnsi="Times New Roman" w:cstheme="majorBidi"/>
      <w:bCs/>
      <w:color w:val="000000" w:themeColor="text1"/>
      <w:sz w:val="24"/>
      <w:szCs w:val="26"/>
    </w:rPr>
  </w:style>
  <w:style w:type="character" w:customStyle="1" w:styleId="Heading4Char">
    <w:name w:val="Heading 4 Char"/>
    <w:basedOn w:val="DefaultParagraphFont"/>
    <w:link w:val="Heading4"/>
    <w:uiPriority w:val="9"/>
    <w:semiHidden/>
    <w:rsid w:val="0067666D"/>
    <w:rPr>
      <w:rFonts w:asciiTheme="majorHAnsi" w:eastAsiaTheme="majorEastAsia" w:hAnsiTheme="majorHAnsi" w:cstheme="majorBidi"/>
      <w:b/>
      <w:bCs/>
      <w:i/>
      <w:iCs/>
      <w:color w:val="4F81BD" w:themeColor="accent1"/>
      <w:sz w:val="24"/>
    </w:rPr>
  </w:style>
  <w:style w:type="character" w:customStyle="1" w:styleId="Heading5Char">
    <w:name w:val="Heading 5 Char"/>
    <w:basedOn w:val="DefaultParagraphFont"/>
    <w:link w:val="Heading5"/>
    <w:uiPriority w:val="9"/>
    <w:semiHidden/>
    <w:rsid w:val="0067666D"/>
    <w:rPr>
      <w:rFonts w:asciiTheme="majorHAnsi" w:eastAsiaTheme="majorEastAsia" w:hAnsiTheme="majorHAnsi" w:cstheme="majorBidi"/>
      <w:color w:val="243F60" w:themeColor="accent1" w:themeShade="7F"/>
      <w:sz w:val="24"/>
    </w:rPr>
  </w:style>
  <w:style w:type="character" w:customStyle="1" w:styleId="Heading6Char">
    <w:name w:val="Heading 6 Char"/>
    <w:basedOn w:val="DefaultParagraphFont"/>
    <w:link w:val="Heading6"/>
    <w:uiPriority w:val="9"/>
    <w:semiHidden/>
    <w:rsid w:val="0067666D"/>
    <w:rPr>
      <w:rFonts w:asciiTheme="majorHAnsi" w:eastAsiaTheme="majorEastAsia" w:hAnsiTheme="majorHAnsi" w:cstheme="majorBidi"/>
      <w:i/>
      <w:iCs/>
      <w:color w:val="243F60" w:themeColor="accent1" w:themeShade="7F"/>
      <w:sz w:val="24"/>
    </w:rPr>
  </w:style>
  <w:style w:type="character" w:customStyle="1" w:styleId="Heading7Char">
    <w:name w:val="Heading 7 Char"/>
    <w:basedOn w:val="DefaultParagraphFont"/>
    <w:link w:val="Heading7"/>
    <w:uiPriority w:val="9"/>
    <w:semiHidden/>
    <w:rsid w:val="0067666D"/>
    <w:rPr>
      <w:rFonts w:asciiTheme="majorHAnsi" w:eastAsiaTheme="majorEastAsia" w:hAnsiTheme="majorHAnsi" w:cstheme="majorBidi"/>
      <w:i/>
      <w:iCs/>
      <w:color w:val="404040" w:themeColor="text1" w:themeTint="BF"/>
      <w:sz w:val="24"/>
    </w:rPr>
  </w:style>
  <w:style w:type="character" w:customStyle="1" w:styleId="Heading8Char">
    <w:name w:val="Heading 8 Char"/>
    <w:basedOn w:val="DefaultParagraphFont"/>
    <w:link w:val="Heading8"/>
    <w:uiPriority w:val="9"/>
    <w:semiHidden/>
    <w:rsid w:val="0067666D"/>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67666D"/>
    <w:rPr>
      <w:rFonts w:asciiTheme="majorHAnsi" w:eastAsiaTheme="majorEastAsia" w:hAnsiTheme="majorHAnsi" w:cstheme="majorBidi"/>
      <w:i/>
      <w:iCs/>
      <w:color w:val="404040" w:themeColor="text1" w:themeTint="BF"/>
      <w:sz w:val="20"/>
      <w:szCs w:val="20"/>
    </w:rPr>
  </w:style>
  <w:style w:type="character" w:styleId="CommentReference">
    <w:name w:val="annotation reference"/>
    <w:basedOn w:val="DefaultParagraphFont"/>
    <w:uiPriority w:val="99"/>
    <w:semiHidden/>
    <w:unhideWhenUsed/>
    <w:rsid w:val="0067666D"/>
    <w:rPr>
      <w:sz w:val="16"/>
      <w:szCs w:val="16"/>
    </w:rPr>
  </w:style>
  <w:style w:type="paragraph" w:styleId="CommentText">
    <w:name w:val="annotation text"/>
    <w:basedOn w:val="Normal"/>
    <w:link w:val="CommentTextChar"/>
    <w:uiPriority w:val="99"/>
    <w:unhideWhenUsed/>
    <w:rsid w:val="0067666D"/>
    <w:pPr>
      <w:spacing w:line="240" w:lineRule="auto"/>
    </w:pPr>
    <w:rPr>
      <w:sz w:val="20"/>
      <w:szCs w:val="20"/>
    </w:rPr>
  </w:style>
  <w:style w:type="character" w:customStyle="1" w:styleId="CommentTextChar">
    <w:name w:val="Comment Text Char"/>
    <w:basedOn w:val="DefaultParagraphFont"/>
    <w:link w:val="CommentText"/>
    <w:uiPriority w:val="99"/>
    <w:rsid w:val="0067666D"/>
    <w:rPr>
      <w:rFonts w:ascii="Times New Roman" w:hAnsi="Times New Roman"/>
      <w:sz w:val="20"/>
      <w:szCs w:val="20"/>
    </w:rPr>
  </w:style>
  <w:style w:type="table" w:styleId="TableGrid">
    <w:name w:val="Table Grid"/>
    <w:basedOn w:val="TableNormal"/>
    <w:uiPriority w:val="59"/>
    <w:rsid w:val="006766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67666D"/>
  </w:style>
  <w:style w:type="paragraph" w:customStyle="1" w:styleId="Default">
    <w:name w:val="Default"/>
    <w:rsid w:val="0067666D"/>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67666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666D"/>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DC3D15"/>
    <w:rPr>
      <w:b/>
      <w:bCs/>
    </w:rPr>
  </w:style>
  <w:style w:type="character" w:customStyle="1" w:styleId="CommentSubjectChar">
    <w:name w:val="Comment Subject Char"/>
    <w:basedOn w:val="CommentTextChar"/>
    <w:link w:val="CommentSubject"/>
    <w:uiPriority w:val="99"/>
    <w:semiHidden/>
    <w:rsid w:val="00DC3D15"/>
    <w:rPr>
      <w:rFonts w:ascii="Times New Roman" w:hAnsi="Times New Roman"/>
      <w:b/>
      <w:bCs/>
      <w:sz w:val="20"/>
      <w:szCs w:val="20"/>
    </w:rPr>
  </w:style>
  <w:style w:type="character" w:customStyle="1" w:styleId="aui-icon">
    <w:name w:val="aui-icon"/>
    <w:basedOn w:val="DefaultParagraphFont"/>
    <w:rsid w:val="008F1DAC"/>
  </w:style>
  <w:style w:type="character" w:styleId="Strong">
    <w:name w:val="Strong"/>
    <w:basedOn w:val="DefaultParagraphFont"/>
    <w:uiPriority w:val="22"/>
    <w:qFormat/>
    <w:rsid w:val="008F1DAC"/>
    <w:rPr>
      <w:b/>
      <w:bCs/>
    </w:rPr>
  </w:style>
  <w:style w:type="character" w:styleId="HTMLCode">
    <w:name w:val="HTML Code"/>
    <w:basedOn w:val="DefaultParagraphFont"/>
    <w:uiPriority w:val="99"/>
    <w:semiHidden/>
    <w:unhideWhenUsed/>
    <w:rsid w:val="003F0A97"/>
    <w:rPr>
      <w:rFonts w:ascii="Courier New" w:eastAsia="Times New Roman" w:hAnsi="Courier New" w:cs="Courier New"/>
      <w:sz w:val="20"/>
      <w:szCs w:val="20"/>
    </w:rPr>
  </w:style>
  <w:style w:type="character" w:styleId="Hyperlink">
    <w:name w:val="Hyperlink"/>
    <w:basedOn w:val="DefaultParagraphFont"/>
    <w:uiPriority w:val="99"/>
    <w:unhideWhenUsed/>
    <w:rsid w:val="00C31D18"/>
    <w:rPr>
      <w:color w:val="0000FF" w:themeColor="hyperlink"/>
      <w:u w:val="single"/>
    </w:rPr>
  </w:style>
  <w:style w:type="paragraph" w:styleId="Header">
    <w:name w:val="header"/>
    <w:basedOn w:val="Normal"/>
    <w:link w:val="HeaderChar"/>
    <w:uiPriority w:val="99"/>
    <w:unhideWhenUsed/>
    <w:rsid w:val="003B077D"/>
    <w:pPr>
      <w:tabs>
        <w:tab w:val="center" w:pos="4153"/>
        <w:tab w:val="right" w:pos="8306"/>
      </w:tabs>
      <w:spacing w:line="240" w:lineRule="auto"/>
    </w:pPr>
  </w:style>
  <w:style w:type="character" w:customStyle="1" w:styleId="HeaderChar">
    <w:name w:val="Header Char"/>
    <w:basedOn w:val="DefaultParagraphFont"/>
    <w:link w:val="Header"/>
    <w:uiPriority w:val="99"/>
    <w:rsid w:val="003B077D"/>
    <w:rPr>
      <w:rFonts w:ascii="Times New Roman" w:hAnsi="Times New Roman"/>
      <w:sz w:val="24"/>
    </w:rPr>
  </w:style>
  <w:style w:type="paragraph" w:styleId="Footer">
    <w:name w:val="footer"/>
    <w:basedOn w:val="Normal"/>
    <w:link w:val="FooterChar"/>
    <w:uiPriority w:val="99"/>
    <w:unhideWhenUsed/>
    <w:rsid w:val="003B077D"/>
    <w:pPr>
      <w:tabs>
        <w:tab w:val="center" w:pos="4153"/>
        <w:tab w:val="right" w:pos="8306"/>
      </w:tabs>
      <w:spacing w:line="240" w:lineRule="auto"/>
    </w:pPr>
  </w:style>
  <w:style w:type="character" w:customStyle="1" w:styleId="FooterChar">
    <w:name w:val="Footer Char"/>
    <w:basedOn w:val="DefaultParagraphFont"/>
    <w:link w:val="Footer"/>
    <w:uiPriority w:val="99"/>
    <w:rsid w:val="003B077D"/>
    <w:rPr>
      <w:rFonts w:ascii="Times New Roman" w:hAnsi="Times New Roman"/>
      <w:sz w:val="24"/>
    </w:rPr>
  </w:style>
  <w:style w:type="character" w:customStyle="1" w:styleId="UnresolvedMention1">
    <w:name w:val="Unresolved Mention1"/>
    <w:basedOn w:val="DefaultParagraphFont"/>
    <w:uiPriority w:val="99"/>
    <w:semiHidden/>
    <w:unhideWhenUsed/>
    <w:rsid w:val="008C1149"/>
    <w:rPr>
      <w:color w:val="605E5C"/>
      <w:shd w:val="clear" w:color="auto" w:fill="E1DFDD"/>
    </w:rPr>
  </w:style>
  <w:style w:type="paragraph" w:styleId="NormalWeb">
    <w:name w:val="Normal (Web)"/>
    <w:basedOn w:val="Normal"/>
    <w:uiPriority w:val="99"/>
    <w:unhideWhenUsed/>
    <w:rsid w:val="00AA10DC"/>
    <w:pPr>
      <w:spacing w:before="150" w:line="240" w:lineRule="auto"/>
    </w:pPr>
    <w:rPr>
      <w:rFonts w:eastAsia="Times New Roman" w:cs="Times New Roman"/>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adalestikls.lv/lv/kontakti"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saskano.sadalestikls.lv/"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bis.gov.lv/"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hyperlink" Target="http://www.sadalestikls.lv" TargetMode="External"/><Relationship Id="rId4" Type="http://schemas.openxmlformats.org/officeDocument/2006/relationships/customXml" Target="../customXml/item4.xml"/><Relationship Id="rId9" Type="http://schemas.openxmlformats.org/officeDocument/2006/relationships/image" Target="media/image1.emf"/><Relationship Id="rId14" Type="http://schemas.openxmlformats.org/officeDocument/2006/relationships/hyperlink" Target="https://saskano.sadalestikls.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s" ma:contentTypeID="0x01010012196728E158FD4DAC5EA1644F9D7BC9" ma:contentTypeVersion="3" ma:contentTypeDescription="Izveidot jaunu dokumentu." ma:contentTypeScope="" ma:versionID="27689393e0aaa1dbbb44809df7559de3">
  <xsd:schema xmlns:xsd="http://www.w3.org/2001/XMLSchema" xmlns:xs="http://www.w3.org/2001/XMLSchema" xmlns:p="http://schemas.microsoft.com/office/2006/metadata/properties" xmlns:ns2="696dbf8c-e234-4d2f-989e-99dc92ace602" targetNamespace="http://schemas.microsoft.com/office/2006/metadata/properties" ma:root="true" ma:fieldsID="1a489e87356ee61feab27d58cb81f2e8" ns2:_="">
    <xsd:import namespace="696dbf8c-e234-4d2f-989e-99dc92ace602"/>
    <xsd:element name="properties">
      <xsd:complexType>
        <xsd:sequence>
          <xsd:element name="documentManagement">
            <xsd:complexType>
              <xsd:all>
                <xsd:element ref="ns2:dokPieejamiba"/>
                <xsd:element ref="ns2:dokKa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6dbf8c-e234-4d2f-989e-99dc92ace602" elementFormDefault="qualified">
    <xsd:import namespace="http://schemas.microsoft.com/office/2006/documentManagement/types"/>
    <xsd:import namespace="http://schemas.microsoft.com/office/infopath/2007/PartnerControls"/>
    <xsd:element name="dokPieejamiba" ma:index="8" ma:displayName="Pieejamība" ma:description="Izvēlies dokumenta pieejamību. &#10;Publiskā versija ir tā, kura saite tiks izmantota plašakai publikai." ma:format="Dropdown" ma:internalName="dokPieejamiba">
      <xsd:simpleType>
        <xsd:restriction base="dms:Choice">
          <xsd:enumeration value="Darba"/>
          <xsd:enumeration value="Publiska"/>
          <xsd:enumeration value="Visur"/>
          <xsd:enumeration value="Cits"/>
          <xsd:enumeration value="N/A"/>
        </xsd:restriction>
      </xsd:simpleType>
    </xsd:element>
    <xsd:element name="dokKat" ma:index="9" ma:displayName="Dokumentam kategorija" ma:description="Izvēlies atbilstošu dokumenta kategoriju." ma:format="Dropdown" ma:internalName="dokKat">
      <xsd:simpleType>
        <xsd:restriction base="dms:Choice">
          <xsd:enumeration value="Kārtība"/>
          <xsd:enumeration value="Instrukcija"/>
          <xsd:enumeration value="Anketa"/>
          <xsd:enumeration value="Shēma"/>
          <xsd:enumeration value="Piemērs"/>
          <xsd:enumeration value="Apraksts"/>
          <xsd:enumeration value="Paraugs"/>
          <xsd:enumeration value="Pielikums"/>
          <xsd:enumeration value="Cits"/>
          <xsd:enumeration value="N/A"/>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okKat xmlns="696dbf8c-e234-4d2f-989e-99dc92ace602">Paraugs</dokKat>
    <dokPieejamiba xmlns="696dbf8c-e234-4d2f-989e-99dc92ace602">Darba</dokPieejamiba>
  </documentManagement>
</p:properties>
</file>

<file path=customXml/itemProps1.xml><?xml version="1.0" encoding="utf-8"?>
<ds:datastoreItem xmlns:ds="http://schemas.openxmlformats.org/officeDocument/2006/customXml" ds:itemID="{3B9E0A26-3F93-45F6-A9D9-B589883236BC}">
  <ds:schemaRefs>
    <ds:schemaRef ds:uri="http://schemas.openxmlformats.org/officeDocument/2006/bibliography"/>
  </ds:schemaRefs>
</ds:datastoreItem>
</file>

<file path=customXml/itemProps2.xml><?xml version="1.0" encoding="utf-8"?>
<ds:datastoreItem xmlns:ds="http://schemas.openxmlformats.org/officeDocument/2006/customXml" ds:itemID="{0974E3E0-B866-4213-A0DE-D4CBB1D948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6dbf8c-e234-4d2f-989e-99dc92ace6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790B9A9-F055-41D4-8E01-02836543FF86}">
  <ds:schemaRefs>
    <ds:schemaRef ds:uri="http://schemas.microsoft.com/sharepoint/v3/contenttype/forms"/>
  </ds:schemaRefs>
</ds:datastoreItem>
</file>

<file path=customXml/itemProps4.xml><?xml version="1.0" encoding="utf-8"?>
<ds:datastoreItem xmlns:ds="http://schemas.openxmlformats.org/officeDocument/2006/customXml" ds:itemID="{3003F92D-2AB3-419D-9939-93CC8DB3C6D4}">
  <ds:schemaRefs>
    <ds:schemaRef ds:uri="http://schemas.microsoft.com/office/2006/metadata/properties"/>
    <ds:schemaRef ds:uri="http://schemas.microsoft.com/office/infopath/2007/PartnerControls"/>
    <ds:schemaRef ds:uri="696dbf8c-e234-4d2f-989e-99dc92ace602"/>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5</Pages>
  <Words>11436</Words>
  <Characters>6519</Characters>
  <Application>Microsoft Office Word</Application>
  <DocSecurity>0</DocSecurity>
  <Lines>54</Lines>
  <Paragraphs>35</Paragraphs>
  <ScaleCrop>false</ScaleCrop>
  <HeadingPairs>
    <vt:vector size="2" baseType="variant">
      <vt:variant>
        <vt:lpstr>Title</vt:lpstr>
      </vt:variant>
      <vt:variant>
        <vt:i4>1</vt:i4>
      </vt:variant>
    </vt:vector>
  </HeadingPairs>
  <TitlesOfParts>
    <vt:vector size="1" baseType="lpstr">
      <vt:lpstr>Projektēšanas uzdevums KvikSTEPS (pārbūve)</vt:lpstr>
    </vt:vector>
  </TitlesOfParts>
  <Company>Latvenergo</Company>
  <LinksUpToDate>false</LinksUpToDate>
  <CharactersWithSpaces>17920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Projektēšanas uzdevums KvikSTEPS (pārbūve)</dc:title>
  <dc:creator>Kaspars Sīmanis</dc:creator>
  <cp:lastModifiedBy>Aleksandrs Orlovskis</cp:lastModifiedBy>
  <cp:revision>2</cp:revision>
  <dcterms:created xsi:type="dcterms:W3CDTF">2024-11-26T11:20:00Z</dcterms:created>
  <dcterms:modified xsi:type="dcterms:W3CDTF">2024-11-26T11:20:00Z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0x01010012196728E158FD4DAC5EA1644F9D7BC9</vt:lpwstr>
  </property>
</Properties>
</file>