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AF9F97" w14:textId="77777777" w:rsidR="00FF1182" w:rsidRPr="00E207EA" w:rsidRDefault="00FF1182" w:rsidP="00AB1934">
      <w:pPr>
        <w:spacing w:after="0"/>
        <w:rPr>
          <w:rFonts w:cs="Times New Roman"/>
          <w:sz w:val="22"/>
        </w:rPr>
      </w:pPr>
    </w:p>
    <w:p w14:paraId="1B8A5753" w14:textId="77777777" w:rsidR="00FF1182" w:rsidRPr="00E207EA" w:rsidRDefault="00FF1182" w:rsidP="00AB1934">
      <w:pPr>
        <w:widowControl w:val="0"/>
        <w:spacing w:after="0"/>
        <w:jc w:val="right"/>
        <w:rPr>
          <w:rFonts w:eastAsia="Courier New" w:cs="Times New Roman"/>
          <w:b/>
          <w:bCs/>
          <w:iCs/>
          <w:sz w:val="22"/>
          <w:lang w:eastAsia="lv-LV"/>
        </w:rPr>
      </w:pPr>
      <w:r w:rsidRPr="00E207EA">
        <w:rPr>
          <w:rFonts w:eastAsia="Courier New" w:cs="Times New Roman"/>
          <w:b/>
          <w:bCs/>
          <w:iCs/>
          <w:sz w:val="22"/>
          <w:lang w:eastAsia="lv-LV"/>
        </w:rPr>
        <w:t>1.pielikums</w:t>
      </w:r>
    </w:p>
    <w:p w14:paraId="2544C6B9" w14:textId="77777777" w:rsidR="00FF1182" w:rsidRPr="00E207EA" w:rsidRDefault="00FF1182" w:rsidP="00AB1934">
      <w:pPr>
        <w:widowControl w:val="0"/>
        <w:spacing w:after="0"/>
        <w:jc w:val="right"/>
        <w:rPr>
          <w:rFonts w:eastAsia="Courier New" w:cs="Times New Roman"/>
          <w:sz w:val="22"/>
          <w:lang w:eastAsia="lv-LV"/>
        </w:rPr>
      </w:pPr>
      <w:r w:rsidRPr="00E207EA">
        <w:rPr>
          <w:rFonts w:cs="Times New Roman"/>
          <w:sz w:val="22"/>
        </w:rPr>
        <w:t xml:space="preserve">Iepirkuma </w:t>
      </w:r>
      <w:r w:rsidRPr="00E207EA">
        <w:rPr>
          <w:rFonts w:eastAsia="Courier New" w:cs="Times New Roman"/>
          <w:b/>
          <w:sz w:val="22"/>
          <w:lang w:eastAsia="lv-LV"/>
        </w:rPr>
        <w:t xml:space="preserve"> </w:t>
      </w:r>
      <w:r w:rsidRPr="00E207EA">
        <w:rPr>
          <w:rFonts w:eastAsia="Courier New" w:cs="Times New Roman"/>
          <w:sz w:val="22"/>
          <w:lang w:eastAsia="lv-LV"/>
        </w:rPr>
        <w:t xml:space="preserve">"Valsts vienotās datorizētās zemesgrāmatas informācijas </w:t>
      </w:r>
    </w:p>
    <w:p w14:paraId="5A886A31" w14:textId="77777777" w:rsidR="00FF1182" w:rsidRPr="00E207EA" w:rsidRDefault="00FF1182" w:rsidP="00AB1934">
      <w:pPr>
        <w:widowControl w:val="0"/>
        <w:spacing w:after="0"/>
        <w:jc w:val="right"/>
        <w:rPr>
          <w:rFonts w:cs="Times New Roman"/>
          <w:sz w:val="22"/>
        </w:rPr>
      </w:pPr>
      <w:r w:rsidRPr="00E207EA">
        <w:rPr>
          <w:rFonts w:eastAsia="Courier New" w:cs="Times New Roman"/>
          <w:sz w:val="22"/>
          <w:lang w:eastAsia="lv-LV"/>
        </w:rPr>
        <w:t>sistēmas uzturēšana, papildināšana un apkalpošana"</w:t>
      </w:r>
      <w:r w:rsidRPr="00E207EA">
        <w:rPr>
          <w:rFonts w:cs="Times New Roman"/>
          <w:sz w:val="22"/>
        </w:rPr>
        <w:t xml:space="preserve">, </w:t>
      </w:r>
    </w:p>
    <w:p w14:paraId="545792A4" w14:textId="77777777" w:rsidR="00FF1182" w:rsidRPr="00E207EA" w:rsidRDefault="00FF1182" w:rsidP="00AB1934">
      <w:pPr>
        <w:keepNext/>
        <w:keepLines/>
        <w:tabs>
          <w:tab w:val="left" w:pos="470"/>
        </w:tabs>
        <w:spacing w:after="0"/>
        <w:jc w:val="center"/>
        <w:outlineLvl w:val="1"/>
        <w:rPr>
          <w:rFonts w:eastAsia="Courier New" w:cs="Times New Roman"/>
          <w:b/>
          <w:sz w:val="22"/>
          <w:lang w:eastAsia="ar-SA"/>
        </w:rPr>
      </w:pPr>
      <w:bookmarkStart w:id="0" w:name="_Toc450735340"/>
    </w:p>
    <w:bookmarkEnd w:id="0"/>
    <w:p w14:paraId="3EA192FE" w14:textId="77777777" w:rsidR="00FF1182" w:rsidRPr="00E207EA" w:rsidRDefault="00FF1182" w:rsidP="00AB1934">
      <w:pPr>
        <w:widowControl w:val="0"/>
        <w:spacing w:after="0"/>
        <w:jc w:val="center"/>
        <w:rPr>
          <w:rFonts w:eastAsia="Times New Roman" w:cs="Times New Roman"/>
          <w:b/>
          <w:color w:val="000000"/>
          <w:sz w:val="22"/>
        </w:rPr>
      </w:pPr>
      <w:r w:rsidRPr="00E207EA">
        <w:rPr>
          <w:rFonts w:eastAsia="Times New Roman" w:cs="Times New Roman"/>
          <w:b/>
          <w:bCs/>
          <w:color w:val="000000"/>
          <w:sz w:val="22"/>
          <w:lang w:eastAsia="lv-LV"/>
        </w:rPr>
        <w:t>TEHNISKĀ SPECIFIKĀCIJA – TEHNISKAIS PIEDĀVĀJUMS</w:t>
      </w:r>
    </w:p>
    <w:p w14:paraId="5790E5F3" w14:textId="77777777" w:rsidR="00FF1182" w:rsidRPr="00E207EA" w:rsidRDefault="00FF1182" w:rsidP="00AB1934">
      <w:pPr>
        <w:spacing w:after="0"/>
        <w:rPr>
          <w:rFonts w:eastAsia="Times New Roman" w:cs="Times New Roman"/>
          <w:color w:val="000000"/>
          <w:sz w:val="22"/>
        </w:rPr>
      </w:pPr>
    </w:p>
    <w:p w14:paraId="6CD286A6" w14:textId="77777777" w:rsidR="00FF1182" w:rsidRPr="00E207EA" w:rsidRDefault="00FF1182" w:rsidP="00AB1934">
      <w:pPr>
        <w:widowControl w:val="0"/>
        <w:spacing w:after="0"/>
        <w:ind w:left="720"/>
        <w:jc w:val="left"/>
        <w:rPr>
          <w:rFonts w:eastAsia="Courier New" w:cs="Times New Roman"/>
          <w:b/>
          <w:color w:val="000000"/>
          <w:sz w:val="22"/>
          <w:u w:val="single"/>
          <w:lang w:eastAsia="lv-LV"/>
        </w:rPr>
      </w:pPr>
      <w:r w:rsidRPr="00E207EA">
        <w:rPr>
          <w:rFonts w:eastAsia="Courier New" w:cs="Times New Roman"/>
          <w:b/>
          <w:color w:val="000000"/>
          <w:sz w:val="22"/>
          <w:u w:val="single"/>
          <w:lang w:eastAsia="lv-LV"/>
        </w:rPr>
        <w:t>Vispārīga informācija</w:t>
      </w:r>
    </w:p>
    <w:p w14:paraId="6384734E" w14:textId="77777777" w:rsidR="00FF1182" w:rsidRPr="00E207EA" w:rsidRDefault="00FF1182" w:rsidP="00AB1934">
      <w:pPr>
        <w:widowControl w:val="0"/>
        <w:spacing w:after="0"/>
        <w:ind w:left="720"/>
        <w:rPr>
          <w:rFonts w:eastAsia="Courier New" w:cs="Times New Roman"/>
          <w:b/>
          <w:color w:val="000000"/>
          <w:sz w:val="22"/>
          <w:u w:val="single"/>
          <w:lang w:eastAsia="lv-LV"/>
        </w:rPr>
      </w:pPr>
    </w:p>
    <w:p w14:paraId="6B4871D7" w14:textId="77777777" w:rsidR="00FF1182" w:rsidRPr="00E207EA" w:rsidRDefault="00FF1182" w:rsidP="00AB1934">
      <w:pPr>
        <w:widowControl w:val="0"/>
        <w:spacing w:after="0"/>
        <w:ind w:firstLine="360"/>
        <w:rPr>
          <w:rFonts w:eastAsia="Times New Roman" w:cs="Times New Roman"/>
          <w:color w:val="000000"/>
          <w:sz w:val="22"/>
          <w:lang w:eastAsia="lv-LV"/>
        </w:rPr>
      </w:pPr>
      <w:r w:rsidRPr="00E207EA">
        <w:rPr>
          <w:rFonts w:eastAsia="Times New Roman" w:cs="Times New Roman"/>
          <w:color w:val="000000"/>
          <w:sz w:val="22"/>
          <w:lang w:eastAsia="lv-LV"/>
        </w:rPr>
        <w:t>Zemesgrāmatas ir publisks reģistrs, kas nodibināts tiesību nostiprināšanai uz nekustamo īpašumu. Saskaņā ar Civillikuma 993. pantu nodošana vien vēl nenodibina nekustamā īpašuma ieguvējam īpašuma tiesības. Īpašuma tiesības iegūst tikai ar iegūšanas tiesiskā pamata un par to izgatavotā akta ierakstīšanu zemesgrāmatās. Pie tam zemesgrāmatās ierakstāms ne vien katrs īpašuma atsavinājums, bet arī katra īpašnieka maiņa.</w:t>
      </w:r>
    </w:p>
    <w:p w14:paraId="554444A2" w14:textId="77777777" w:rsidR="00FF1182" w:rsidRPr="00E207EA" w:rsidRDefault="00FF1182" w:rsidP="00AB1934">
      <w:pPr>
        <w:widowControl w:val="0"/>
        <w:spacing w:after="0"/>
        <w:ind w:firstLine="360"/>
        <w:rPr>
          <w:rFonts w:eastAsia="Times New Roman" w:cs="Times New Roman"/>
          <w:color w:val="000000"/>
          <w:sz w:val="22"/>
          <w:lang w:eastAsia="lv-LV"/>
        </w:rPr>
      </w:pPr>
      <w:r w:rsidRPr="00E207EA">
        <w:rPr>
          <w:rFonts w:eastAsia="Times New Roman" w:cs="Times New Roman"/>
          <w:color w:val="000000"/>
          <w:sz w:val="22"/>
          <w:lang w:eastAsia="lv-LV"/>
        </w:rPr>
        <w:t xml:space="preserve">Saskaņā ar Zemesgrāmatu likumu nekustamais īpašums jāieraksta zemesgrāmatā tajā zemesgrāmatu nodaļā, kuras darbības rajonā tas atrodas. Dokumenta izstrādes brīdī Latvijā darbojas 7 </w:t>
      </w:r>
      <w:r>
        <w:rPr>
          <w:rFonts w:eastAsia="Times New Roman" w:cs="Times New Roman"/>
          <w:color w:val="000000"/>
          <w:sz w:val="22"/>
          <w:lang w:eastAsia="lv-LV"/>
        </w:rPr>
        <w:t>tiesu (</w:t>
      </w:r>
      <w:r w:rsidRPr="00E207EA">
        <w:rPr>
          <w:rFonts w:eastAsia="Times New Roman" w:cs="Times New Roman"/>
          <w:color w:val="000000"/>
          <w:sz w:val="22"/>
          <w:lang w:eastAsia="lv-LV"/>
        </w:rPr>
        <w:t>zemesgrāmatu</w:t>
      </w:r>
      <w:r>
        <w:rPr>
          <w:rFonts w:eastAsia="Times New Roman" w:cs="Times New Roman"/>
          <w:color w:val="000000"/>
          <w:sz w:val="22"/>
          <w:lang w:eastAsia="lv-LV"/>
        </w:rPr>
        <w:t>)</w:t>
      </w:r>
      <w:r w:rsidRPr="00E207EA">
        <w:rPr>
          <w:rFonts w:eastAsia="Times New Roman" w:cs="Times New Roman"/>
          <w:color w:val="000000"/>
          <w:sz w:val="22"/>
          <w:lang w:eastAsia="lv-LV"/>
        </w:rPr>
        <w:t xml:space="preserve"> nodaļas.</w:t>
      </w:r>
    </w:p>
    <w:p w14:paraId="3709DAB0" w14:textId="4296357C" w:rsidR="00FF1182" w:rsidRPr="00E207EA" w:rsidRDefault="00FF1182" w:rsidP="00AB1934">
      <w:pPr>
        <w:widowControl w:val="0"/>
        <w:spacing w:after="0"/>
        <w:ind w:firstLine="360"/>
        <w:rPr>
          <w:rFonts w:eastAsia="Times New Roman" w:cs="Times New Roman"/>
          <w:color w:val="000000"/>
          <w:sz w:val="22"/>
          <w:lang w:eastAsia="lv-LV"/>
        </w:rPr>
      </w:pPr>
      <w:r w:rsidRPr="00E207EA">
        <w:rPr>
          <w:rFonts w:eastAsia="Times New Roman" w:cs="Times New Roman"/>
          <w:color w:val="000000"/>
          <w:sz w:val="22"/>
          <w:lang w:eastAsia="lv-LV"/>
        </w:rPr>
        <w:t>Visās zemesgrāmatu nodaļās nekustamo īpašumu un ar tiem saistīto tiesību ierakstīšana un nostiprināšana tiek veikta izmantojot datorizēto zemesgrāmatu. Saskaņā ar Zemesgrāmatu likumu datorizētā zemesgrāmata ir elektroniska datubāze, kurā ilgstoši un bez satura grozīšanas tiek glabātas zemesgrāmatas, nostiprinājumu žurnāli un alfabētiskie rādītāji, nodrošinot šo datu attēlošanu datora ekrānā, kā arī iespēju veikt izdrukas. Valsts vienotā datorizētā zemesgrāmata</w:t>
      </w:r>
      <w:r>
        <w:rPr>
          <w:rFonts w:eastAsia="Times New Roman" w:cs="Times New Roman"/>
          <w:color w:val="000000"/>
          <w:sz w:val="22"/>
          <w:lang w:eastAsia="lv-LV"/>
        </w:rPr>
        <w:t xml:space="preserve"> (turpmāk VVDZ</w:t>
      </w:r>
      <w:r w:rsidR="00752DCD">
        <w:rPr>
          <w:rFonts w:eastAsia="Times New Roman" w:cs="Times New Roman"/>
          <w:color w:val="000000"/>
          <w:sz w:val="22"/>
          <w:lang w:eastAsia="lv-LV"/>
        </w:rPr>
        <w:t xml:space="preserve"> IS</w:t>
      </w:r>
      <w:r>
        <w:rPr>
          <w:rFonts w:eastAsia="Times New Roman" w:cs="Times New Roman"/>
          <w:color w:val="000000"/>
          <w:sz w:val="22"/>
          <w:lang w:eastAsia="lv-LV"/>
        </w:rPr>
        <w:t>)</w:t>
      </w:r>
      <w:r w:rsidRPr="00E207EA">
        <w:rPr>
          <w:rFonts w:eastAsia="Times New Roman" w:cs="Times New Roman"/>
          <w:color w:val="000000"/>
          <w:sz w:val="22"/>
          <w:lang w:eastAsia="lv-LV"/>
        </w:rPr>
        <w:t xml:space="preserve"> ir vienīgā datorizētā zemesgrāmata, kas satur juridiski atzītu informāciju par īpašuma tiesībām Latvijā.</w:t>
      </w:r>
    </w:p>
    <w:p w14:paraId="101751A1" w14:textId="77777777" w:rsidR="00FF1182" w:rsidRPr="00E207EA" w:rsidRDefault="00FF1182" w:rsidP="00AB1934">
      <w:pPr>
        <w:widowControl w:val="0"/>
        <w:spacing w:after="0"/>
        <w:rPr>
          <w:rFonts w:eastAsia="Times New Roman" w:cs="Times New Roman"/>
          <w:color w:val="000000"/>
          <w:sz w:val="22"/>
          <w:lang w:eastAsia="lv-LV"/>
        </w:rPr>
      </w:pPr>
    </w:p>
    <w:p w14:paraId="29A255BF" w14:textId="2D07AB51" w:rsidR="00FF1182" w:rsidRPr="00FF1182" w:rsidRDefault="00FF1182" w:rsidP="00AB1934">
      <w:pPr>
        <w:spacing w:after="0"/>
        <w:rPr>
          <w:rFonts w:eastAsia="Times New Roman" w:cs="Times New Roman"/>
          <w:szCs w:val="24"/>
          <w:lang w:eastAsia="lv-LV"/>
        </w:rPr>
      </w:pPr>
      <w:r w:rsidRPr="00FF1182">
        <w:rPr>
          <w:rFonts w:eastAsia="Times New Roman" w:cs="Times New Roman"/>
          <w:color w:val="000000"/>
          <w:sz w:val="22"/>
          <w:lang w:eastAsia="lv-LV"/>
        </w:rPr>
        <w:t>VVDZ</w:t>
      </w:r>
      <w:r w:rsidR="008A6E7E">
        <w:rPr>
          <w:rFonts w:eastAsia="Times New Roman" w:cs="Times New Roman"/>
          <w:color w:val="000000"/>
          <w:sz w:val="22"/>
          <w:lang w:eastAsia="lv-LV"/>
        </w:rPr>
        <w:t xml:space="preserve"> IS</w:t>
      </w:r>
      <w:r w:rsidRPr="00FF1182">
        <w:rPr>
          <w:rFonts w:eastAsia="Times New Roman" w:cs="Times New Roman"/>
          <w:color w:val="000000"/>
          <w:sz w:val="22"/>
          <w:lang w:eastAsia="lv-LV"/>
        </w:rPr>
        <w:t xml:space="preserve"> veido </w:t>
      </w:r>
      <w:r w:rsidR="00F6772B">
        <w:rPr>
          <w:rFonts w:eastAsia="Times New Roman" w:cs="Times New Roman"/>
          <w:color w:val="000000"/>
          <w:sz w:val="22"/>
          <w:lang w:eastAsia="lv-LV"/>
        </w:rPr>
        <w:t>trīs</w:t>
      </w:r>
      <w:r w:rsidR="00F6772B" w:rsidRPr="00FF1182">
        <w:rPr>
          <w:rFonts w:eastAsia="Times New Roman" w:cs="Times New Roman"/>
          <w:color w:val="000000"/>
          <w:sz w:val="22"/>
          <w:lang w:eastAsia="lv-LV"/>
        </w:rPr>
        <w:t xml:space="preserve"> </w:t>
      </w:r>
      <w:r w:rsidRPr="00FF1182">
        <w:rPr>
          <w:rFonts w:eastAsia="Times New Roman" w:cs="Times New Roman"/>
          <w:color w:val="000000"/>
          <w:sz w:val="22"/>
          <w:lang w:eastAsia="lv-LV"/>
        </w:rPr>
        <w:t>apakšsistēmas:</w:t>
      </w:r>
    </w:p>
    <w:p w14:paraId="53C0561B" w14:textId="77777777" w:rsidR="00FF1182" w:rsidRPr="00FF1182" w:rsidRDefault="00FF1182" w:rsidP="00AB1934">
      <w:pPr>
        <w:numPr>
          <w:ilvl w:val="0"/>
          <w:numId w:val="3"/>
        </w:numPr>
        <w:spacing w:after="0"/>
        <w:textAlignment w:val="baseline"/>
        <w:rPr>
          <w:rFonts w:eastAsia="Times New Roman" w:cs="Times New Roman"/>
          <w:color w:val="000000"/>
          <w:sz w:val="22"/>
          <w:lang w:eastAsia="lv-LV"/>
        </w:rPr>
      </w:pPr>
      <w:r w:rsidRPr="00FF1182">
        <w:rPr>
          <w:rFonts w:eastAsia="Times New Roman" w:cs="Times New Roman"/>
          <w:color w:val="000000"/>
          <w:sz w:val="22"/>
          <w:lang w:eastAsia="lv-LV"/>
        </w:rPr>
        <w:t>Reģistrācijas sistēma (RS);</w:t>
      </w:r>
    </w:p>
    <w:p w14:paraId="14B41BDC" w14:textId="1A441AFE" w:rsidR="00FF1182" w:rsidRDefault="00FF1182" w:rsidP="00AB1934">
      <w:pPr>
        <w:numPr>
          <w:ilvl w:val="0"/>
          <w:numId w:val="3"/>
        </w:numPr>
        <w:spacing w:after="0"/>
        <w:textAlignment w:val="baseline"/>
        <w:rPr>
          <w:rFonts w:eastAsia="Times New Roman" w:cs="Times New Roman"/>
          <w:color w:val="000000"/>
          <w:sz w:val="22"/>
          <w:lang w:eastAsia="lv-LV"/>
        </w:rPr>
      </w:pPr>
      <w:r w:rsidRPr="00FF1182">
        <w:rPr>
          <w:rFonts w:eastAsia="Times New Roman" w:cs="Times New Roman"/>
          <w:color w:val="000000"/>
          <w:sz w:val="22"/>
          <w:lang w:eastAsia="lv-LV"/>
        </w:rPr>
        <w:t>Datu izplatīšanas sistēma (DIS)</w:t>
      </w:r>
      <w:r w:rsidR="00F6772B">
        <w:rPr>
          <w:rFonts w:eastAsia="Times New Roman" w:cs="Times New Roman"/>
          <w:color w:val="000000"/>
          <w:sz w:val="22"/>
          <w:lang w:eastAsia="lv-LV"/>
        </w:rPr>
        <w:t>;</w:t>
      </w:r>
    </w:p>
    <w:p w14:paraId="69C644C9" w14:textId="500A6F80" w:rsidR="00F6772B" w:rsidRDefault="00571715" w:rsidP="00AB1934">
      <w:pPr>
        <w:numPr>
          <w:ilvl w:val="0"/>
          <w:numId w:val="3"/>
        </w:numPr>
        <w:spacing w:after="0"/>
        <w:textAlignment w:val="baseline"/>
        <w:rPr>
          <w:rFonts w:eastAsia="Times New Roman" w:cs="Times New Roman"/>
          <w:color w:val="000000"/>
          <w:sz w:val="22"/>
          <w:lang w:eastAsia="lv-LV"/>
        </w:rPr>
      </w:pPr>
      <w:hyperlink r:id="rId8" w:history="1">
        <w:r w:rsidR="00F6772B" w:rsidRPr="00931530">
          <w:rPr>
            <w:rStyle w:val="Hipersaite"/>
            <w:rFonts w:eastAsia="Times New Roman" w:cs="Times New Roman"/>
            <w:sz w:val="22"/>
            <w:lang w:eastAsia="lv-LV"/>
          </w:rPr>
          <w:t>www.zemesgramata.lv</w:t>
        </w:r>
      </w:hyperlink>
      <w:r w:rsidR="00F6772B">
        <w:rPr>
          <w:rFonts w:eastAsia="Times New Roman" w:cs="Times New Roman"/>
          <w:color w:val="000000"/>
          <w:sz w:val="22"/>
          <w:lang w:eastAsia="lv-LV"/>
        </w:rPr>
        <w:t xml:space="preserve"> (ZG)</w:t>
      </w:r>
      <w:r w:rsidR="00061CBE">
        <w:rPr>
          <w:rFonts w:eastAsia="Times New Roman" w:cs="Times New Roman"/>
          <w:color w:val="000000"/>
          <w:sz w:val="22"/>
          <w:lang w:eastAsia="lv-LV"/>
        </w:rPr>
        <w:t>.</w:t>
      </w:r>
    </w:p>
    <w:p w14:paraId="5EC75370" w14:textId="7BA68F27" w:rsidR="00061CBE" w:rsidRDefault="00061CBE" w:rsidP="00061CBE">
      <w:pPr>
        <w:spacing w:after="0"/>
        <w:textAlignment w:val="baseline"/>
        <w:rPr>
          <w:rFonts w:eastAsia="Times New Roman" w:cs="Times New Roman"/>
          <w:color w:val="000000"/>
          <w:sz w:val="22"/>
          <w:lang w:eastAsia="lv-LV"/>
        </w:rPr>
      </w:pPr>
      <w:r>
        <w:rPr>
          <w:rFonts w:eastAsia="Times New Roman" w:cs="Times New Roman"/>
          <w:color w:val="000000"/>
          <w:sz w:val="22"/>
          <w:lang w:eastAsia="lv-LV"/>
        </w:rPr>
        <w:t xml:space="preserve">Pretendentam ir jāsniedz savs redzējums par to kādā veidā uzlabot mājas lapas </w:t>
      </w:r>
      <w:hyperlink r:id="rId9" w:history="1">
        <w:r w:rsidRPr="00931530">
          <w:rPr>
            <w:rStyle w:val="Hipersaite"/>
            <w:rFonts w:eastAsia="Times New Roman" w:cs="Times New Roman"/>
            <w:sz w:val="22"/>
            <w:lang w:eastAsia="lv-LV"/>
          </w:rPr>
          <w:t>www.zemesgramata.lv</w:t>
        </w:r>
      </w:hyperlink>
      <w:r>
        <w:rPr>
          <w:rFonts w:eastAsia="Times New Roman" w:cs="Times New Roman"/>
          <w:color w:val="000000"/>
          <w:sz w:val="22"/>
          <w:lang w:eastAsia="lv-LV"/>
        </w:rPr>
        <w:t xml:space="preserve"> darbību/funkcionalitāti.</w:t>
      </w:r>
    </w:p>
    <w:p w14:paraId="6347840B" w14:textId="44F6F019" w:rsidR="00061CBE" w:rsidRDefault="00061CBE" w:rsidP="00061CBE">
      <w:pPr>
        <w:spacing w:after="0"/>
        <w:textAlignment w:val="baseline"/>
        <w:rPr>
          <w:rFonts w:eastAsia="Times New Roman" w:cs="Times New Roman"/>
          <w:color w:val="000000"/>
          <w:sz w:val="22"/>
          <w:lang w:eastAsia="lv-LV"/>
        </w:rPr>
      </w:pPr>
      <w:r>
        <w:rPr>
          <w:rFonts w:eastAsia="Times New Roman" w:cs="Times New Roman"/>
          <w:color w:val="000000"/>
          <w:sz w:val="22"/>
          <w:lang w:eastAsia="lv-LV"/>
        </w:rPr>
        <w:t>Pretendentam ir jāsagatavo priekšlikumi:</w:t>
      </w:r>
    </w:p>
    <w:p w14:paraId="63CEE872" w14:textId="60F41422" w:rsidR="00061CBE" w:rsidRDefault="00061CBE" w:rsidP="00061CBE">
      <w:pPr>
        <w:pStyle w:val="Sarakstarindkopa"/>
        <w:numPr>
          <w:ilvl w:val="0"/>
          <w:numId w:val="46"/>
        </w:numPr>
        <w:spacing w:after="0"/>
        <w:textAlignment w:val="baseline"/>
        <w:rPr>
          <w:rFonts w:eastAsia="Times New Roman" w:cs="Times New Roman"/>
          <w:color w:val="000000"/>
          <w:sz w:val="22"/>
          <w:lang w:eastAsia="lv-LV"/>
        </w:rPr>
      </w:pPr>
      <w:r>
        <w:rPr>
          <w:rFonts w:eastAsia="Times New Roman" w:cs="Times New Roman"/>
          <w:color w:val="000000"/>
          <w:sz w:val="22"/>
          <w:lang w:eastAsia="lv-LV"/>
        </w:rPr>
        <w:t xml:space="preserve">Elektronisko nostiprinājuma lūgumu (e-lūgumu) iesniegšanas procesa vienkāršošanai ZG lapā, ievērojot attiecīgo normatīvo aktu un eksistējošo tīmekļa </w:t>
      </w:r>
      <w:proofErr w:type="spellStart"/>
      <w:r>
        <w:rPr>
          <w:rFonts w:eastAsia="Times New Roman" w:cs="Times New Roman"/>
          <w:color w:val="000000"/>
          <w:sz w:val="22"/>
          <w:lang w:eastAsia="lv-LV"/>
        </w:rPr>
        <w:t>pakalpju</w:t>
      </w:r>
      <w:proofErr w:type="spellEnd"/>
      <w:r>
        <w:rPr>
          <w:rFonts w:eastAsia="Times New Roman" w:cs="Times New Roman"/>
          <w:color w:val="000000"/>
          <w:sz w:val="22"/>
          <w:lang w:eastAsia="lv-LV"/>
        </w:rPr>
        <w:t xml:space="preserve"> prasības. Sniegt 3 (trīs) nostiprinājuma lūgumu formu elektroniskas iesniegšanas piemērus.</w:t>
      </w:r>
    </w:p>
    <w:p w14:paraId="776336A3" w14:textId="16EC99FD" w:rsidR="00061CBE" w:rsidRDefault="00061CBE" w:rsidP="00061CBE">
      <w:pPr>
        <w:pStyle w:val="Sarakstarindkopa"/>
        <w:numPr>
          <w:ilvl w:val="0"/>
          <w:numId w:val="46"/>
        </w:numPr>
        <w:spacing w:after="0"/>
        <w:textAlignment w:val="baseline"/>
        <w:rPr>
          <w:rFonts w:eastAsia="Times New Roman" w:cs="Times New Roman"/>
          <w:color w:val="000000"/>
          <w:sz w:val="22"/>
          <w:lang w:eastAsia="lv-LV"/>
        </w:rPr>
      </w:pPr>
      <w:r>
        <w:rPr>
          <w:rFonts w:eastAsia="Times New Roman" w:cs="Times New Roman"/>
          <w:color w:val="000000"/>
          <w:sz w:val="22"/>
          <w:lang w:eastAsia="lv-LV"/>
        </w:rPr>
        <w:t>Rekomendācijas tiesneša lēmuma projekta automatizētai sagatavošanai, izmantojot e-lūguma strukturētos datus.</w:t>
      </w:r>
    </w:p>
    <w:p w14:paraId="2A1F241E" w14:textId="01BCF71B" w:rsidR="00061CBE" w:rsidRPr="009936D2" w:rsidRDefault="00061CBE" w:rsidP="009936D2">
      <w:pPr>
        <w:pStyle w:val="Sarakstarindkopa"/>
        <w:numPr>
          <w:ilvl w:val="0"/>
          <w:numId w:val="46"/>
        </w:numPr>
        <w:spacing w:after="0"/>
        <w:textAlignment w:val="baseline"/>
        <w:rPr>
          <w:rFonts w:eastAsia="Times New Roman" w:cs="Times New Roman"/>
          <w:color w:val="000000"/>
          <w:sz w:val="22"/>
          <w:lang w:eastAsia="lv-LV"/>
        </w:rPr>
      </w:pPr>
      <w:proofErr w:type="spellStart"/>
      <w:r>
        <w:rPr>
          <w:rFonts w:eastAsia="Times New Roman" w:cs="Times New Roman"/>
          <w:color w:val="000000"/>
          <w:sz w:val="22"/>
          <w:lang w:eastAsia="lv-LV"/>
        </w:rPr>
        <w:t>Piekļūstamības</w:t>
      </w:r>
      <w:proofErr w:type="spellEnd"/>
      <w:r>
        <w:rPr>
          <w:rFonts w:eastAsia="Times New Roman" w:cs="Times New Roman"/>
          <w:color w:val="000000"/>
          <w:sz w:val="22"/>
          <w:lang w:eastAsia="lv-LV"/>
        </w:rPr>
        <w:t xml:space="preserve"> prasību ievērošanu atbilstoši VARAM tīmekļvietņu </w:t>
      </w:r>
      <w:proofErr w:type="spellStart"/>
      <w:r>
        <w:rPr>
          <w:rFonts w:eastAsia="Times New Roman" w:cs="Times New Roman"/>
          <w:color w:val="000000"/>
          <w:sz w:val="22"/>
          <w:lang w:eastAsia="lv-LV"/>
        </w:rPr>
        <w:t>piekļūstamības</w:t>
      </w:r>
      <w:proofErr w:type="spellEnd"/>
      <w:r>
        <w:rPr>
          <w:rFonts w:eastAsia="Times New Roman" w:cs="Times New Roman"/>
          <w:color w:val="000000"/>
          <w:sz w:val="22"/>
          <w:lang w:eastAsia="lv-LV"/>
        </w:rPr>
        <w:t xml:space="preserve"> vadlīnijām.</w:t>
      </w:r>
    </w:p>
    <w:p w14:paraId="2C7D35F6" w14:textId="77777777" w:rsidR="006A0E6F" w:rsidRPr="006A0E6F" w:rsidRDefault="006A0E6F" w:rsidP="00AB1934">
      <w:pPr>
        <w:spacing w:after="0"/>
        <w:rPr>
          <w:rFonts w:eastAsia="Times New Roman" w:cs="Times New Roman"/>
          <w:szCs w:val="24"/>
          <w:lang w:eastAsia="lv-LV"/>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5"/>
        <w:gridCol w:w="3112"/>
        <w:gridCol w:w="2552"/>
        <w:gridCol w:w="2941"/>
      </w:tblGrid>
      <w:tr w:rsidR="00FF1182" w:rsidRPr="00E207EA" w14:paraId="3066B0CC" w14:textId="77777777" w:rsidTr="006141DE">
        <w:tc>
          <w:tcPr>
            <w:tcW w:w="965" w:type="dxa"/>
            <w:tcBorders>
              <w:bottom w:val="single" w:sz="4" w:space="0" w:color="auto"/>
            </w:tcBorders>
            <w:shd w:val="clear" w:color="auto" w:fill="E6E6E6"/>
          </w:tcPr>
          <w:p w14:paraId="79D12C50" w14:textId="77777777" w:rsidR="00FF1182" w:rsidRPr="00E207EA" w:rsidRDefault="00FF1182" w:rsidP="00AB1934">
            <w:pPr>
              <w:widowControl w:val="0"/>
              <w:spacing w:after="0"/>
              <w:rPr>
                <w:rFonts w:eastAsia="Times New Roman" w:cs="Times New Roman"/>
                <w:b/>
                <w:color w:val="000000"/>
                <w:sz w:val="22"/>
                <w:lang w:eastAsia="lv-LV"/>
              </w:rPr>
            </w:pPr>
            <w:r w:rsidRPr="00E207EA">
              <w:rPr>
                <w:rFonts w:eastAsia="Times New Roman" w:cs="Times New Roman"/>
                <w:b/>
                <w:bCs/>
                <w:color w:val="000000"/>
                <w:sz w:val="22"/>
                <w:lang w:eastAsia="lv-LV"/>
              </w:rPr>
              <w:t>Nr.</w:t>
            </w:r>
          </w:p>
          <w:p w14:paraId="689DFE0F" w14:textId="77777777" w:rsidR="00FF1182" w:rsidRPr="00E207EA" w:rsidRDefault="00FF1182" w:rsidP="00AB1934">
            <w:pPr>
              <w:widowControl w:val="0"/>
              <w:spacing w:after="0"/>
              <w:rPr>
                <w:rFonts w:eastAsia="Times New Roman" w:cs="Times New Roman"/>
                <w:b/>
                <w:color w:val="000000"/>
                <w:sz w:val="22"/>
                <w:lang w:eastAsia="lv-LV"/>
              </w:rPr>
            </w:pPr>
            <w:r w:rsidRPr="00E207EA">
              <w:rPr>
                <w:rFonts w:eastAsia="Times New Roman" w:cs="Times New Roman"/>
                <w:b/>
                <w:bCs/>
                <w:color w:val="000000"/>
                <w:sz w:val="22"/>
                <w:lang w:eastAsia="lv-LV"/>
              </w:rPr>
              <w:t>p.k.</w:t>
            </w:r>
          </w:p>
        </w:tc>
        <w:tc>
          <w:tcPr>
            <w:tcW w:w="5664" w:type="dxa"/>
            <w:gridSpan w:val="2"/>
            <w:tcBorders>
              <w:bottom w:val="single" w:sz="4" w:space="0" w:color="auto"/>
            </w:tcBorders>
            <w:shd w:val="clear" w:color="auto" w:fill="E6E6E6"/>
          </w:tcPr>
          <w:p w14:paraId="10286F2D" w14:textId="77777777" w:rsidR="00FF1182" w:rsidRPr="00E207EA" w:rsidRDefault="00FF1182" w:rsidP="00AB1934">
            <w:pPr>
              <w:widowControl w:val="0"/>
              <w:spacing w:after="0"/>
              <w:rPr>
                <w:rFonts w:eastAsia="Times New Roman" w:cs="Times New Roman"/>
                <w:b/>
                <w:color w:val="000000"/>
                <w:sz w:val="22"/>
                <w:lang w:eastAsia="lv-LV"/>
              </w:rPr>
            </w:pPr>
            <w:r w:rsidRPr="00E207EA">
              <w:rPr>
                <w:rFonts w:eastAsia="Times New Roman" w:cs="Times New Roman"/>
                <w:b/>
                <w:bCs/>
                <w:color w:val="000000"/>
                <w:sz w:val="22"/>
                <w:lang w:eastAsia="lv-LV"/>
              </w:rPr>
              <w:t>Pakalpojumu raksturojums</w:t>
            </w:r>
          </w:p>
        </w:tc>
        <w:tc>
          <w:tcPr>
            <w:tcW w:w="2941" w:type="dxa"/>
            <w:tcBorders>
              <w:bottom w:val="single" w:sz="4" w:space="0" w:color="auto"/>
            </w:tcBorders>
            <w:shd w:val="clear" w:color="auto" w:fill="E6E6E6"/>
          </w:tcPr>
          <w:p w14:paraId="7A3DD022" w14:textId="58AFC6A7" w:rsidR="00FF1182" w:rsidRPr="00E207EA" w:rsidRDefault="00FF1182" w:rsidP="00375C1B">
            <w:pPr>
              <w:widowControl w:val="0"/>
              <w:spacing w:after="0"/>
              <w:jc w:val="center"/>
              <w:rPr>
                <w:rFonts w:eastAsia="Times New Roman" w:cs="Times New Roman"/>
                <w:b/>
                <w:color w:val="000000"/>
                <w:sz w:val="22"/>
                <w:lang w:eastAsia="lv-LV"/>
              </w:rPr>
            </w:pPr>
          </w:p>
        </w:tc>
      </w:tr>
      <w:tr w:rsidR="00FF1182" w:rsidRPr="00E207EA" w14:paraId="458CA519" w14:textId="77777777" w:rsidTr="006141DE">
        <w:tc>
          <w:tcPr>
            <w:tcW w:w="965" w:type="dxa"/>
            <w:shd w:val="clear" w:color="auto" w:fill="E6E6E6"/>
          </w:tcPr>
          <w:p w14:paraId="4FDAA66D" w14:textId="77777777" w:rsidR="00FF1182" w:rsidRPr="00E207EA" w:rsidRDefault="00FF1182" w:rsidP="00AB1934">
            <w:pPr>
              <w:widowControl w:val="0"/>
              <w:spacing w:after="0"/>
              <w:rPr>
                <w:rFonts w:eastAsia="Times New Roman" w:cs="Times New Roman"/>
                <w:b/>
                <w:color w:val="000000"/>
                <w:sz w:val="22"/>
                <w:lang w:eastAsia="lv-LV"/>
              </w:rPr>
            </w:pPr>
            <w:r w:rsidRPr="00E207EA">
              <w:rPr>
                <w:rFonts w:eastAsia="Times New Roman" w:cs="Times New Roman"/>
                <w:b/>
                <w:bCs/>
                <w:color w:val="000000"/>
                <w:sz w:val="22"/>
                <w:lang w:eastAsia="lv-LV"/>
              </w:rPr>
              <w:t>2.</w:t>
            </w:r>
          </w:p>
        </w:tc>
        <w:tc>
          <w:tcPr>
            <w:tcW w:w="8605" w:type="dxa"/>
            <w:gridSpan w:val="3"/>
            <w:shd w:val="clear" w:color="auto" w:fill="E6E6E6"/>
          </w:tcPr>
          <w:p w14:paraId="122F8EF9" w14:textId="77777777" w:rsidR="00FF1182" w:rsidRPr="00E207EA" w:rsidRDefault="00FF1182" w:rsidP="00AB1934">
            <w:pPr>
              <w:widowControl w:val="0"/>
              <w:spacing w:after="0"/>
              <w:rPr>
                <w:rFonts w:eastAsia="Times New Roman" w:cs="Times New Roman"/>
                <w:b/>
                <w:color w:val="000000"/>
                <w:sz w:val="22"/>
                <w:lang w:eastAsia="lv-LV"/>
              </w:rPr>
            </w:pPr>
            <w:r w:rsidRPr="00E207EA">
              <w:rPr>
                <w:rFonts w:eastAsia="Times New Roman" w:cs="Times New Roman"/>
                <w:b/>
                <w:bCs/>
                <w:color w:val="000000"/>
                <w:sz w:val="22"/>
                <w:lang w:eastAsia="lv-LV"/>
              </w:rPr>
              <w:t>Nodrošināt VVDZ IS papildināšanu, uzturēšanu un apkalpošanu:</w:t>
            </w:r>
          </w:p>
        </w:tc>
      </w:tr>
      <w:tr w:rsidR="00FF1182" w:rsidRPr="00E207EA" w14:paraId="730A7DDF" w14:textId="77777777" w:rsidTr="006141DE">
        <w:tc>
          <w:tcPr>
            <w:tcW w:w="965" w:type="dxa"/>
          </w:tcPr>
          <w:p w14:paraId="3FA6843A"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2.1.</w:t>
            </w:r>
          </w:p>
        </w:tc>
        <w:tc>
          <w:tcPr>
            <w:tcW w:w="5664" w:type="dxa"/>
            <w:gridSpan w:val="2"/>
          </w:tcPr>
          <w:p w14:paraId="722B7E3B"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funkcionalitātes papildināšanu, agrāk neparedzētu izmaiņu realizāciju, problēmu novēršanu un savstarpējo integrēšanu atbilstoši Pasūtītāja pasūtījumam un Pretendenta cilvēkstundas likmei. Nodrošināt bezmaksas autoruzraudzību Līguma izpildes rezultātā radītai VVDZ IS programmatūrai un dokumentācijai</w:t>
            </w:r>
          </w:p>
        </w:tc>
        <w:tc>
          <w:tcPr>
            <w:tcW w:w="2941" w:type="dxa"/>
          </w:tcPr>
          <w:p w14:paraId="0996A37C" w14:textId="77777777" w:rsidR="00FF1182" w:rsidRPr="00E207EA" w:rsidRDefault="00FF1182" w:rsidP="00AB1934">
            <w:pPr>
              <w:widowControl w:val="0"/>
              <w:spacing w:after="0"/>
              <w:rPr>
                <w:rFonts w:eastAsia="Times New Roman" w:cs="Times New Roman"/>
                <w:color w:val="000000"/>
                <w:sz w:val="22"/>
                <w:lang w:eastAsia="lv-LV"/>
              </w:rPr>
            </w:pPr>
          </w:p>
        </w:tc>
      </w:tr>
      <w:tr w:rsidR="00FF1182" w:rsidRPr="00E207EA" w14:paraId="7725B2D9" w14:textId="77777777" w:rsidTr="006141DE">
        <w:tc>
          <w:tcPr>
            <w:tcW w:w="965" w:type="dxa"/>
          </w:tcPr>
          <w:p w14:paraId="748BCC32"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lastRenderedPageBreak/>
              <w:t>2.2.</w:t>
            </w:r>
          </w:p>
        </w:tc>
        <w:tc>
          <w:tcPr>
            <w:tcW w:w="5664" w:type="dxa"/>
            <w:gridSpan w:val="2"/>
          </w:tcPr>
          <w:p w14:paraId="3225817E"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Pasūtītāja darbinieku un sistēmas lietotāju, kā arī Pasūtītāja norādīto personu konsultāciju un atbalstu VVDZ IS darbināšanas laikā gan neklātienē (izmantojot tālruni, elektronisko pastu, faksu vai citus sakaru līdzekļus), gan klātienē Tiesu administrācijas vai citu iestāžu telpās, kas saistītas ar sistēmas attīstību, integritātes atjaunošanu un citu neparedzētu pasākumu veikšanu.</w:t>
            </w:r>
          </w:p>
        </w:tc>
        <w:tc>
          <w:tcPr>
            <w:tcW w:w="2941" w:type="dxa"/>
          </w:tcPr>
          <w:p w14:paraId="63E584D4" w14:textId="77777777" w:rsidR="00FF1182" w:rsidRPr="00E207EA" w:rsidRDefault="00FF1182" w:rsidP="00AB1934">
            <w:pPr>
              <w:widowControl w:val="0"/>
              <w:spacing w:after="0"/>
              <w:rPr>
                <w:rFonts w:eastAsia="Times New Roman" w:cs="Times New Roman"/>
                <w:color w:val="000000"/>
                <w:sz w:val="22"/>
                <w:lang w:eastAsia="lv-LV"/>
              </w:rPr>
            </w:pPr>
          </w:p>
        </w:tc>
      </w:tr>
      <w:tr w:rsidR="00FF1182" w:rsidRPr="00E207EA" w14:paraId="5187D4D0" w14:textId="77777777" w:rsidTr="006141DE">
        <w:tc>
          <w:tcPr>
            <w:tcW w:w="965" w:type="dxa"/>
          </w:tcPr>
          <w:p w14:paraId="7C4B1601" w14:textId="23920D89"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2.3</w:t>
            </w:r>
          </w:p>
        </w:tc>
        <w:tc>
          <w:tcPr>
            <w:tcW w:w="5664" w:type="dxa"/>
            <w:gridSpan w:val="2"/>
          </w:tcPr>
          <w:p w14:paraId="67982936" w14:textId="77777777" w:rsidR="00FF1182" w:rsidRPr="00E207EA" w:rsidRDefault="00FF1182" w:rsidP="00AB1934">
            <w:pPr>
              <w:widowControl w:val="0"/>
              <w:spacing w:after="0"/>
              <w:rPr>
                <w:rFonts w:eastAsia="Times New Roman" w:cs="Times New Roman"/>
                <w:i/>
                <w:color w:val="000000"/>
                <w:sz w:val="22"/>
              </w:rPr>
            </w:pPr>
            <w:r w:rsidRPr="00E207EA">
              <w:rPr>
                <w:rFonts w:eastAsia="Times New Roman" w:cs="Times New Roman"/>
                <w:i/>
                <w:iCs/>
                <w:color w:val="000000"/>
                <w:sz w:val="22"/>
                <w:lang w:eastAsia="lv-LV"/>
              </w:rPr>
              <w:t>VVDZ IS programmatūras darbības kļūdas jānovērš bezmaksas šādā termiņā:</w:t>
            </w:r>
          </w:p>
        </w:tc>
        <w:tc>
          <w:tcPr>
            <w:tcW w:w="2941" w:type="dxa"/>
          </w:tcPr>
          <w:p w14:paraId="5371D867" w14:textId="77777777" w:rsidR="00FF1182" w:rsidRPr="00E207EA" w:rsidRDefault="00FF1182" w:rsidP="00AB1934">
            <w:pPr>
              <w:widowControl w:val="0"/>
              <w:spacing w:after="0"/>
              <w:rPr>
                <w:rFonts w:eastAsia="Times New Roman" w:cs="Times New Roman"/>
                <w:color w:val="000000"/>
                <w:sz w:val="22"/>
                <w:lang w:eastAsia="lv-LV"/>
              </w:rPr>
            </w:pPr>
          </w:p>
        </w:tc>
      </w:tr>
      <w:tr w:rsidR="00FF1182" w:rsidRPr="00E207EA" w14:paraId="0A2636F8" w14:textId="77777777" w:rsidTr="006141DE">
        <w:tc>
          <w:tcPr>
            <w:tcW w:w="965" w:type="dxa"/>
          </w:tcPr>
          <w:p w14:paraId="62FC10E4"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2.3.1.</w:t>
            </w:r>
          </w:p>
        </w:tc>
        <w:tc>
          <w:tcPr>
            <w:tcW w:w="5664" w:type="dxa"/>
            <w:gridSpan w:val="2"/>
          </w:tcPr>
          <w:p w14:paraId="7B20F927" w14:textId="77777777" w:rsidR="00FF1182" w:rsidRPr="00E207EA" w:rsidRDefault="00FF1182" w:rsidP="00AB1934">
            <w:pPr>
              <w:widowControl w:val="0"/>
              <w:spacing w:after="0"/>
              <w:rPr>
                <w:rFonts w:cs="Times New Roman"/>
                <w:color w:val="000000"/>
                <w:sz w:val="22"/>
                <w:lang w:eastAsia="lv-LV"/>
              </w:rPr>
            </w:pPr>
            <w:r w:rsidRPr="00E207EA">
              <w:rPr>
                <w:rFonts w:eastAsia="Times New Roman" w:cs="Times New Roman"/>
                <w:color w:val="000000"/>
                <w:sz w:val="22"/>
                <w:lang w:eastAsia="lv-LV"/>
              </w:rPr>
              <w:t xml:space="preserve"> 2 (divu) stundu laikā (no brīža, kad Pasūtītājs pieteicis problēmu ziņojumu), ja tam nav šķēršļi, kas nav atkarīgi no Pretendenta un kļūda ir klasificējama kā ļoti nozīmīga problēma (A kategorijas kļūda) (VVDZ IS darbības neatbilstības dēļ nav iespējama funkciju un uzdevumu izpilde).</w:t>
            </w:r>
          </w:p>
        </w:tc>
        <w:tc>
          <w:tcPr>
            <w:tcW w:w="2941" w:type="dxa"/>
          </w:tcPr>
          <w:p w14:paraId="3B0356D0"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AC6FF68" w14:textId="77777777" w:rsidTr="006141DE">
        <w:tc>
          <w:tcPr>
            <w:tcW w:w="965" w:type="dxa"/>
          </w:tcPr>
          <w:p w14:paraId="77176D8E"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2.3.2.</w:t>
            </w:r>
          </w:p>
        </w:tc>
        <w:tc>
          <w:tcPr>
            <w:tcW w:w="5664" w:type="dxa"/>
            <w:gridSpan w:val="2"/>
          </w:tcPr>
          <w:p w14:paraId="58D2D9E5"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 4 (četru) stundu laikā (no brīža, kad Pasūtītājs pieteicis problēmu ziņojumu), ja tam nav šķēršļi, kas nav atkarīgi no Pretendenta un kļūda ir klasificējama kā nozīmīga problēma (B kategorijas kļūda) (VVDZ IS neatbalsta funkciju un uzdevumu izpildi, bet ir iespējams alternatīvs pagaidu risinājums);</w:t>
            </w:r>
          </w:p>
        </w:tc>
        <w:tc>
          <w:tcPr>
            <w:tcW w:w="2941" w:type="dxa"/>
          </w:tcPr>
          <w:p w14:paraId="2BFE0307"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CF250AA" w14:textId="77777777" w:rsidTr="006141DE">
        <w:tc>
          <w:tcPr>
            <w:tcW w:w="965" w:type="dxa"/>
          </w:tcPr>
          <w:p w14:paraId="4F4106C8"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2.3.3.</w:t>
            </w:r>
          </w:p>
        </w:tc>
        <w:tc>
          <w:tcPr>
            <w:tcW w:w="5664" w:type="dxa"/>
            <w:gridSpan w:val="2"/>
          </w:tcPr>
          <w:p w14:paraId="0CAE03DF"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 (divu) darba dienu laikā (no brīža, kad Pasūtītājs ir pieteicis problēmu ziņojumu), ja tam nav šķēršļi, kas nav atkarīgi no Pretendenta un kļūda ir klasificējama kā vidēji nozīmīga problēma (C kategorijas kļūda)  (VVDZ IS neatbalsta vajadzīgas, taču ne ļoti nozīmīgu funkciju un uzdevumu izpildi)</w:t>
            </w:r>
          </w:p>
        </w:tc>
        <w:tc>
          <w:tcPr>
            <w:tcW w:w="2941" w:type="dxa"/>
          </w:tcPr>
          <w:p w14:paraId="0AD733F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022555C" w14:textId="77777777" w:rsidTr="006141DE">
        <w:tc>
          <w:tcPr>
            <w:tcW w:w="965" w:type="dxa"/>
          </w:tcPr>
          <w:p w14:paraId="770D8F34"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2.3.4.</w:t>
            </w:r>
          </w:p>
        </w:tc>
        <w:tc>
          <w:tcPr>
            <w:tcW w:w="5664" w:type="dxa"/>
            <w:gridSpan w:val="2"/>
          </w:tcPr>
          <w:p w14:paraId="5E3BAB0F" w14:textId="77777777" w:rsidR="00FF1182" w:rsidRPr="00E207EA" w:rsidRDefault="00FF1182" w:rsidP="00AB1934">
            <w:pPr>
              <w:widowControl w:val="0"/>
              <w:spacing w:after="0"/>
              <w:rPr>
                <w:rFonts w:cs="Times New Roman"/>
                <w:color w:val="000000"/>
                <w:sz w:val="22"/>
                <w:lang w:eastAsia="lv-LV"/>
              </w:rPr>
            </w:pPr>
            <w:r w:rsidRPr="00E207EA">
              <w:rPr>
                <w:rFonts w:eastAsia="Times New Roman" w:cs="Times New Roman"/>
                <w:color w:val="000000"/>
                <w:sz w:val="22"/>
                <w:lang w:eastAsia="lv-LV"/>
              </w:rPr>
              <w:t>10 (desmit) darba dienu laikā no brīža, kad Pasūtītājs ir pieteicis problēmu ziņojumu), ja tam nav šķēršļi, kas nav atkarīgi no Pretendenta un kļūda ir klasificējama kā zemas nozīmības problēma (problēma būtiski neietekmē VVDZ IS funkciju un uzdevumu izpildi).</w:t>
            </w:r>
          </w:p>
        </w:tc>
        <w:tc>
          <w:tcPr>
            <w:tcW w:w="2941" w:type="dxa"/>
          </w:tcPr>
          <w:p w14:paraId="321E5151"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663B443" w14:textId="77777777" w:rsidTr="006141DE">
        <w:tc>
          <w:tcPr>
            <w:tcW w:w="965" w:type="dxa"/>
          </w:tcPr>
          <w:p w14:paraId="50318875"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2.4.</w:t>
            </w:r>
          </w:p>
        </w:tc>
        <w:tc>
          <w:tcPr>
            <w:tcW w:w="5664" w:type="dxa"/>
            <w:gridSpan w:val="2"/>
          </w:tcPr>
          <w:p w14:paraId="174CC8C6" w14:textId="77777777" w:rsidR="00FF1182" w:rsidRPr="00E207EA" w:rsidRDefault="00FF1182" w:rsidP="00AB1934">
            <w:pPr>
              <w:widowControl w:val="0"/>
              <w:spacing w:after="0"/>
              <w:rPr>
                <w:rFonts w:eastAsia="Times New Roman" w:cs="Times New Roman"/>
                <w:i/>
                <w:color w:val="000000"/>
                <w:sz w:val="22"/>
                <w:lang w:eastAsia="lv-LV"/>
              </w:rPr>
            </w:pPr>
            <w:r w:rsidRPr="00E207EA">
              <w:rPr>
                <w:rFonts w:eastAsia="Times New Roman" w:cs="Times New Roman"/>
                <w:i/>
                <w:iCs/>
                <w:color w:val="000000"/>
                <w:sz w:val="22"/>
                <w:lang w:eastAsia="lv-LV"/>
              </w:rPr>
              <w:t>Datu labošanas pieprasījumā norādītie dati jālabo šādā termiņā:</w:t>
            </w:r>
          </w:p>
        </w:tc>
        <w:tc>
          <w:tcPr>
            <w:tcW w:w="2941" w:type="dxa"/>
          </w:tcPr>
          <w:p w14:paraId="77BF065A"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C04F17C" w14:textId="77777777" w:rsidTr="006141DE">
        <w:tc>
          <w:tcPr>
            <w:tcW w:w="965" w:type="dxa"/>
          </w:tcPr>
          <w:p w14:paraId="6A075B0F"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2.4.1.</w:t>
            </w:r>
          </w:p>
        </w:tc>
        <w:tc>
          <w:tcPr>
            <w:tcW w:w="5664" w:type="dxa"/>
            <w:gridSpan w:val="2"/>
          </w:tcPr>
          <w:p w14:paraId="373D3DDE"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1 (vienas) darba dienas laikā no datu labošanas pieprasījuma izpildes darbietilpības laika apstiprināšanas, ja Pasūtītājs ir norādījis, ka datu labošana ir steidzama;</w:t>
            </w:r>
          </w:p>
        </w:tc>
        <w:tc>
          <w:tcPr>
            <w:tcW w:w="2941" w:type="dxa"/>
          </w:tcPr>
          <w:p w14:paraId="437B4B4F"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F5243F5" w14:textId="77777777" w:rsidTr="006141DE">
        <w:tc>
          <w:tcPr>
            <w:tcW w:w="965" w:type="dxa"/>
          </w:tcPr>
          <w:p w14:paraId="14B10F72"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2.4.2.</w:t>
            </w:r>
          </w:p>
        </w:tc>
        <w:tc>
          <w:tcPr>
            <w:tcW w:w="5664" w:type="dxa"/>
            <w:gridSpan w:val="2"/>
          </w:tcPr>
          <w:p w14:paraId="67AA436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3 (trīs) darba dienu laikā no datu labošanas pieprasījuma izpildes darbietilpības laika apstiprināšanas, ja Pasūtītājs nav norādījis, ka datu labošana ir steidzama.</w:t>
            </w:r>
          </w:p>
        </w:tc>
        <w:tc>
          <w:tcPr>
            <w:tcW w:w="2941" w:type="dxa"/>
          </w:tcPr>
          <w:p w14:paraId="09E7DE92"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DAB30F4" w14:textId="77777777" w:rsidTr="006141DE">
        <w:tc>
          <w:tcPr>
            <w:tcW w:w="965" w:type="dxa"/>
          </w:tcPr>
          <w:p w14:paraId="3205DB55"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2.5.</w:t>
            </w:r>
          </w:p>
        </w:tc>
        <w:tc>
          <w:tcPr>
            <w:tcW w:w="5664" w:type="dxa"/>
            <w:gridSpan w:val="2"/>
          </w:tcPr>
          <w:p w14:paraId="25BC10BD" w14:textId="77777777" w:rsidR="00FF1182" w:rsidRPr="00E207EA" w:rsidRDefault="00FF1182" w:rsidP="00AB1934">
            <w:pPr>
              <w:widowControl w:val="0"/>
              <w:spacing w:after="0"/>
              <w:rPr>
                <w:rFonts w:eastAsia="Times New Roman" w:cs="Times New Roman"/>
                <w:i/>
                <w:color w:val="000000"/>
                <w:sz w:val="22"/>
                <w:lang w:eastAsia="lv-LV"/>
              </w:rPr>
            </w:pPr>
            <w:r w:rsidRPr="00E207EA">
              <w:rPr>
                <w:rFonts w:eastAsia="Times New Roman" w:cs="Times New Roman"/>
                <w:i/>
                <w:iCs/>
                <w:color w:val="000000"/>
                <w:sz w:val="22"/>
                <w:lang w:eastAsia="lv-LV"/>
              </w:rPr>
              <w:t>Izmaiņu pieprasījumā norādītās VVDZ IS programmatūras izmaiņas un papildinājumi jāizstrādā šādā termiņā:</w:t>
            </w:r>
          </w:p>
        </w:tc>
        <w:tc>
          <w:tcPr>
            <w:tcW w:w="2941" w:type="dxa"/>
          </w:tcPr>
          <w:p w14:paraId="3ADAF9BA"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3BE0BF7" w14:textId="77777777" w:rsidTr="006141DE">
        <w:tc>
          <w:tcPr>
            <w:tcW w:w="965" w:type="dxa"/>
          </w:tcPr>
          <w:p w14:paraId="2B81FF6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2.5.1.</w:t>
            </w:r>
          </w:p>
        </w:tc>
        <w:tc>
          <w:tcPr>
            <w:tcW w:w="5664" w:type="dxa"/>
            <w:gridSpan w:val="2"/>
          </w:tcPr>
          <w:p w14:paraId="35309299"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10 (desmit) darba dienu laikā no izmaiņu pieprasījuma izpildes darbietilpības laika apstiprināšanas, ja Pasūtītājs ir norādījis, ka izmaiņu veikšana ir steidzama;</w:t>
            </w:r>
          </w:p>
        </w:tc>
        <w:tc>
          <w:tcPr>
            <w:tcW w:w="2941" w:type="dxa"/>
          </w:tcPr>
          <w:p w14:paraId="2374D28C"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BB31195" w14:textId="77777777" w:rsidTr="006141DE">
        <w:tc>
          <w:tcPr>
            <w:tcW w:w="965" w:type="dxa"/>
          </w:tcPr>
          <w:p w14:paraId="3CDDEB08"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2.5.2.</w:t>
            </w:r>
          </w:p>
        </w:tc>
        <w:tc>
          <w:tcPr>
            <w:tcW w:w="5664" w:type="dxa"/>
            <w:gridSpan w:val="2"/>
          </w:tcPr>
          <w:p w14:paraId="288E65C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20 (divdesmit) darba dienu laikā no izmaiņu pieprasījuma izpildes darbietilpības laika apstiprināšanas, ja Pasūtītājs nav </w:t>
            </w:r>
            <w:r w:rsidRPr="00E207EA">
              <w:rPr>
                <w:rFonts w:eastAsia="Times New Roman" w:cs="Times New Roman"/>
                <w:color w:val="000000"/>
                <w:sz w:val="22"/>
                <w:lang w:eastAsia="lv-LV"/>
              </w:rPr>
              <w:lastRenderedPageBreak/>
              <w:t>norādījis, ka izmaiņu veikšana ir steidzama.</w:t>
            </w:r>
          </w:p>
        </w:tc>
        <w:tc>
          <w:tcPr>
            <w:tcW w:w="2941" w:type="dxa"/>
          </w:tcPr>
          <w:p w14:paraId="79E25A67"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2986BA4" w14:textId="77777777" w:rsidTr="006141DE">
        <w:tc>
          <w:tcPr>
            <w:tcW w:w="965" w:type="dxa"/>
          </w:tcPr>
          <w:p w14:paraId="1FB67E3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2.6.</w:t>
            </w:r>
          </w:p>
        </w:tc>
        <w:tc>
          <w:tcPr>
            <w:tcW w:w="5664" w:type="dxa"/>
            <w:gridSpan w:val="2"/>
          </w:tcPr>
          <w:p w14:paraId="3713B10F"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Ja izmaiņu pieprasījuma izpildes darbietilpības laiks ir lielāks par 3 (trīs) cilvēkdienām Pasūtītājs un Pretendents ar elektroniskā pasta starpniecību vienojas par konkrētu pieteiktā izmaiņu pieprasījuma izpildes laiku.</w:t>
            </w:r>
          </w:p>
        </w:tc>
        <w:tc>
          <w:tcPr>
            <w:tcW w:w="2941" w:type="dxa"/>
          </w:tcPr>
          <w:p w14:paraId="097C5A14"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B46DE0F" w14:textId="77777777" w:rsidTr="006141DE">
        <w:tc>
          <w:tcPr>
            <w:tcW w:w="965" w:type="dxa"/>
            <w:shd w:val="clear" w:color="auto" w:fill="D9D9D9" w:themeFill="background1" w:themeFillShade="D9"/>
          </w:tcPr>
          <w:p w14:paraId="2C6612C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3.</w:t>
            </w:r>
          </w:p>
        </w:tc>
        <w:tc>
          <w:tcPr>
            <w:tcW w:w="5664" w:type="dxa"/>
            <w:gridSpan w:val="2"/>
            <w:shd w:val="clear" w:color="auto" w:fill="D9D9D9" w:themeFill="background1" w:themeFillShade="D9"/>
          </w:tcPr>
          <w:p w14:paraId="62EBF9FF"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b/>
                <w:bCs/>
                <w:color w:val="000000"/>
                <w:sz w:val="22"/>
                <w:lang w:eastAsia="lv-LV"/>
              </w:rPr>
              <w:t>Pakalpojumu izpildes kārtība</w:t>
            </w:r>
          </w:p>
        </w:tc>
        <w:tc>
          <w:tcPr>
            <w:tcW w:w="2941" w:type="dxa"/>
            <w:shd w:val="clear" w:color="auto" w:fill="D9D9D9" w:themeFill="background1" w:themeFillShade="D9"/>
          </w:tcPr>
          <w:p w14:paraId="11E28CF9"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0F54198" w14:textId="77777777" w:rsidTr="006141DE">
        <w:tc>
          <w:tcPr>
            <w:tcW w:w="965" w:type="dxa"/>
            <w:shd w:val="clear" w:color="auto" w:fill="auto"/>
          </w:tcPr>
          <w:p w14:paraId="28C1C8BB"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w:t>
            </w:r>
          </w:p>
        </w:tc>
        <w:tc>
          <w:tcPr>
            <w:tcW w:w="5664" w:type="dxa"/>
            <w:gridSpan w:val="2"/>
            <w:shd w:val="clear" w:color="auto" w:fill="auto"/>
          </w:tcPr>
          <w:p w14:paraId="2D3E7B43"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Katrs konkrētais līguma darbu izpildes pasūtījums tiek veikts uz atsevišķas Līdzēju parakstītas vienošanās pamata. </w:t>
            </w:r>
          </w:p>
        </w:tc>
        <w:tc>
          <w:tcPr>
            <w:tcW w:w="2941" w:type="dxa"/>
            <w:shd w:val="clear" w:color="auto" w:fill="auto"/>
          </w:tcPr>
          <w:p w14:paraId="510B7E33"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C93D0C9" w14:textId="77777777" w:rsidTr="006141DE">
        <w:tc>
          <w:tcPr>
            <w:tcW w:w="965" w:type="dxa"/>
            <w:shd w:val="clear" w:color="auto" w:fill="auto"/>
          </w:tcPr>
          <w:p w14:paraId="1BE2409C"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3.2.</w:t>
            </w:r>
          </w:p>
        </w:tc>
        <w:tc>
          <w:tcPr>
            <w:tcW w:w="5664" w:type="dxa"/>
            <w:gridSpan w:val="2"/>
            <w:shd w:val="clear" w:color="auto" w:fill="auto"/>
          </w:tcPr>
          <w:p w14:paraId="51D552B9"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Gadījumos, kad pirms pasūtījuma veikšanas, ir iespējams noteikt un specificēt veicamo līguma darbu apjomu un nodevumus, Līdzēji savstarpēji vienojoties tiek piemērota līgumā noteiktā gabaldarba pasūtījumu izpildes kārtība. </w:t>
            </w:r>
          </w:p>
        </w:tc>
        <w:tc>
          <w:tcPr>
            <w:tcW w:w="2941" w:type="dxa"/>
            <w:shd w:val="clear" w:color="auto" w:fill="auto"/>
          </w:tcPr>
          <w:p w14:paraId="7FD369E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01CC743" w14:textId="77777777" w:rsidTr="006141DE">
        <w:tc>
          <w:tcPr>
            <w:tcW w:w="965" w:type="dxa"/>
            <w:shd w:val="clear" w:color="auto" w:fill="auto"/>
          </w:tcPr>
          <w:p w14:paraId="7DBD9CA3"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3.3.</w:t>
            </w:r>
          </w:p>
        </w:tc>
        <w:tc>
          <w:tcPr>
            <w:tcW w:w="5664" w:type="dxa"/>
            <w:gridSpan w:val="2"/>
            <w:shd w:val="clear" w:color="auto" w:fill="auto"/>
          </w:tcPr>
          <w:p w14:paraId="6E2F0F86"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Gadījumos, kad pirms pasūtījuma veikšanas līguma darbu apjomu un nodevumus nav iespējams precīzi definēt, Līdzējiem savstarpēji vienojoties, tiek piemērota līgumā noteiktā nostrādātā laika pasūtījumu izpildes kārtība.</w:t>
            </w:r>
          </w:p>
        </w:tc>
        <w:tc>
          <w:tcPr>
            <w:tcW w:w="2941" w:type="dxa"/>
            <w:shd w:val="clear" w:color="auto" w:fill="auto"/>
          </w:tcPr>
          <w:p w14:paraId="1E7380B1"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4015988" w14:textId="77777777" w:rsidTr="006141DE">
        <w:tc>
          <w:tcPr>
            <w:tcW w:w="965" w:type="dxa"/>
            <w:shd w:val="clear" w:color="auto" w:fill="auto"/>
          </w:tcPr>
          <w:p w14:paraId="7B1541AF"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3.4.</w:t>
            </w:r>
          </w:p>
        </w:tc>
        <w:tc>
          <w:tcPr>
            <w:tcW w:w="5664" w:type="dxa"/>
            <w:gridSpan w:val="2"/>
            <w:shd w:val="clear" w:color="auto" w:fill="auto"/>
          </w:tcPr>
          <w:p w14:paraId="7985C97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Ja attiecīgā vienošanās nenosaka citādi, līguma ietvaros var būt šādi nostrādātā laika pasūtījumu darbi:</w:t>
            </w:r>
          </w:p>
        </w:tc>
        <w:tc>
          <w:tcPr>
            <w:tcW w:w="2941" w:type="dxa"/>
            <w:shd w:val="clear" w:color="auto" w:fill="auto"/>
          </w:tcPr>
          <w:p w14:paraId="1C8DB910"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C633076" w14:textId="77777777" w:rsidTr="006141DE">
        <w:tc>
          <w:tcPr>
            <w:tcW w:w="965" w:type="dxa"/>
            <w:shd w:val="clear" w:color="auto" w:fill="auto"/>
          </w:tcPr>
          <w:p w14:paraId="42D46B28"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3.4.1. </w:t>
            </w:r>
          </w:p>
        </w:tc>
        <w:tc>
          <w:tcPr>
            <w:tcW w:w="5664" w:type="dxa"/>
            <w:gridSpan w:val="2"/>
            <w:shd w:val="clear" w:color="auto" w:fill="auto"/>
          </w:tcPr>
          <w:p w14:paraId="6A1FB293"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izmaiņu pieprasījumu un datu labošanas pieprasījumu realizēšana;</w:t>
            </w:r>
          </w:p>
        </w:tc>
        <w:tc>
          <w:tcPr>
            <w:tcW w:w="2941" w:type="dxa"/>
            <w:shd w:val="clear" w:color="auto" w:fill="auto"/>
          </w:tcPr>
          <w:p w14:paraId="5D129175"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116F683" w14:textId="77777777" w:rsidTr="006141DE">
        <w:tc>
          <w:tcPr>
            <w:tcW w:w="965" w:type="dxa"/>
            <w:shd w:val="clear" w:color="auto" w:fill="auto"/>
          </w:tcPr>
          <w:p w14:paraId="7446FB7A"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3.4.2. </w:t>
            </w:r>
          </w:p>
        </w:tc>
        <w:tc>
          <w:tcPr>
            <w:tcW w:w="5664" w:type="dxa"/>
            <w:gridSpan w:val="2"/>
            <w:shd w:val="clear" w:color="auto" w:fill="auto"/>
          </w:tcPr>
          <w:p w14:paraId="622A64A4"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steidzamu un/vai regulāru programmatūras nodevumu izstrāde, ieviešana, uzturēšana un citu ar VVDZ IS saistītu darbu veikšana.</w:t>
            </w:r>
          </w:p>
        </w:tc>
        <w:tc>
          <w:tcPr>
            <w:tcW w:w="2941" w:type="dxa"/>
            <w:shd w:val="clear" w:color="auto" w:fill="auto"/>
          </w:tcPr>
          <w:p w14:paraId="0F63C205"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5647C87" w14:textId="77777777" w:rsidTr="006141DE">
        <w:tc>
          <w:tcPr>
            <w:tcW w:w="965" w:type="dxa"/>
            <w:shd w:val="clear" w:color="auto" w:fill="auto"/>
          </w:tcPr>
          <w:p w14:paraId="68FBB802"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 </w:t>
            </w:r>
          </w:p>
        </w:tc>
        <w:tc>
          <w:tcPr>
            <w:tcW w:w="5664" w:type="dxa"/>
            <w:gridSpan w:val="2"/>
            <w:shd w:val="clear" w:color="auto" w:fill="auto"/>
          </w:tcPr>
          <w:p w14:paraId="1BCF1C5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Pretendentam jānodrošina VVDZ IS uzturēšanas un pilnveidošanas darbu kvalitāti un pārvaldību ievērojot šādas prasības:</w:t>
            </w:r>
          </w:p>
        </w:tc>
        <w:tc>
          <w:tcPr>
            <w:tcW w:w="2941" w:type="dxa"/>
            <w:shd w:val="clear" w:color="auto" w:fill="auto"/>
          </w:tcPr>
          <w:p w14:paraId="737E0A77"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6CCFE9E" w14:textId="77777777" w:rsidTr="006141DE">
        <w:tc>
          <w:tcPr>
            <w:tcW w:w="965" w:type="dxa"/>
            <w:shd w:val="clear" w:color="auto" w:fill="auto"/>
          </w:tcPr>
          <w:p w14:paraId="3B0A2647"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3.5.1. </w:t>
            </w:r>
          </w:p>
        </w:tc>
        <w:tc>
          <w:tcPr>
            <w:tcW w:w="5664" w:type="dxa"/>
            <w:gridSpan w:val="2"/>
            <w:shd w:val="clear" w:color="auto" w:fill="auto"/>
          </w:tcPr>
          <w:p w14:paraId="0F6B4677"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plānu pārvaldība – Pretendentam pasūtījuma izpildes laikā jāuztur VVDZ IS pilnveidošanai un uzturēšanai nepieciešamie plāni (piemēram, laika plāns, izstrādes plāns u.c.), kas sagatavojami pēc Pasūtītāja pieprasījuma ir noteikti vienošanās noteikumos;</w:t>
            </w:r>
          </w:p>
        </w:tc>
        <w:tc>
          <w:tcPr>
            <w:tcW w:w="2941" w:type="dxa"/>
            <w:shd w:val="clear" w:color="auto" w:fill="auto"/>
          </w:tcPr>
          <w:p w14:paraId="217B0073"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1534BEA" w14:textId="77777777" w:rsidTr="006141DE">
        <w:tc>
          <w:tcPr>
            <w:tcW w:w="965" w:type="dxa"/>
            <w:shd w:val="clear" w:color="auto" w:fill="auto"/>
          </w:tcPr>
          <w:p w14:paraId="0150A7C7"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3.5.2. </w:t>
            </w:r>
          </w:p>
        </w:tc>
        <w:tc>
          <w:tcPr>
            <w:tcW w:w="5664" w:type="dxa"/>
            <w:gridSpan w:val="2"/>
            <w:shd w:val="clear" w:color="auto" w:fill="auto"/>
          </w:tcPr>
          <w:p w14:paraId="0E412F8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konfigurāciju pārvaldība – Pretendentam jānodrošina dažādu versiju VVDZ IS programmatūras vienumu konfigurāciju pārvaldību (konfigurāciju informācijas uzkrāšanu, savietojamību, atjaunošanu u.c.). Visā līguma darbības laikā, bez aktuālo darba versiju uzturēšanas Pretendentam jāsaglabā arī visas Pasūtītājam iesniegtās nodevumu versijas (tas attiecas kā uz programmatūru, tā arī dokumentu nodevumiem). Līdzēju pilnvarotās personas vienojas, kuri objekti, tiks pakļauti konfigurācijas pārvaldībai, piemēram, visi Pasūtītājam nododamie dokumenti – programmatūras prasību specifikācijas, programmatūras projektējuma apraksti, nododamā programmatūras produkta būtiskās komponentes, Pretendentam jānodrošina objektu versiju viennozīmīgu atpazīšanu un jānodrošina šo objektu sakārtotu glabāšanu;</w:t>
            </w:r>
          </w:p>
        </w:tc>
        <w:tc>
          <w:tcPr>
            <w:tcW w:w="2941" w:type="dxa"/>
            <w:shd w:val="clear" w:color="auto" w:fill="auto"/>
          </w:tcPr>
          <w:p w14:paraId="75C7E96F"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8E06419" w14:textId="77777777" w:rsidTr="006141DE">
        <w:tc>
          <w:tcPr>
            <w:tcW w:w="965" w:type="dxa"/>
            <w:shd w:val="clear" w:color="auto" w:fill="auto"/>
          </w:tcPr>
          <w:p w14:paraId="43940030"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3.5.3 </w:t>
            </w:r>
          </w:p>
        </w:tc>
        <w:tc>
          <w:tcPr>
            <w:tcW w:w="5664" w:type="dxa"/>
            <w:gridSpan w:val="2"/>
            <w:shd w:val="clear" w:color="auto" w:fill="auto"/>
          </w:tcPr>
          <w:p w14:paraId="1FD80369"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versiju kontrole – Pretendentam jānodrošina versiju kontrole dokumentācijai un programmatūras veidiem (versijai, servisa </w:t>
            </w:r>
            <w:r w:rsidRPr="00E207EA">
              <w:rPr>
                <w:rFonts w:eastAsia="Times New Roman" w:cs="Times New Roman"/>
                <w:color w:val="000000"/>
                <w:sz w:val="22"/>
                <w:lang w:eastAsia="lv-LV"/>
              </w:rPr>
              <w:lastRenderedPageBreak/>
              <w:t xml:space="preserve">pakai, tiešsaistes piegādei, datu labošanai, dokumentācijai u.tml.), jāapraksta </w:t>
            </w:r>
            <w:proofErr w:type="spellStart"/>
            <w:r w:rsidRPr="00E207EA">
              <w:rPr>
                <w:rFonts w:eastAsia="Times New Roman" w:cs="Times New Roman"/>
                <w:color w:val="000000"/>
                <w:sz w:val="22"/>
                <w:lang w:eastAsia="lv-LV"/>
              </w:rPr>
              <w:t>versionēšanas</w:t>
            </w:r>
            <w:proofErr w:type="spellEnd"/>
            <w:r w:rsidRPr="00E207EA">
              <w:rPr>
                <w:rFonts w:eastAsia="Times New Roman" w:cs="Times New Roman"/>
                <w:color w:val="000000"/>
                <w:sz w:val="22"/>
                <w:lang w:eastAsia="lv-LV"/>
              </w:rPr>
              <w:t xml:space="preserve"> principus un izmantotos rīkus;</w:t>
            </w:r>
          </w:p>
        </w:tc>
        <w:tc>
          <w:tcPr>
            <w:tcW w:w="2941" w:type="dxa"/>
            <w:shd w:val="clear" w:color="auto" w:fill="auto"/>
          </w:tcPr>
          <w:p w14:paraId="3D07A20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57601F6" w14:textId="77777777" w:rsidTr="006141DE">
        <w:tc>
          <w:tcPr>
            <w:tcW w:w="965" w:type="dxa"/>
            <w:shd w:val="clear" w:color="auto" w:fill="auto"/>
          </w:tcPr>
          <w:p w14:paraId="036D06B3"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3.5.4. </w:t>
            </w:r>
          </w:p>
        </w:tc>
        <w:tc>
          <w:tcPr>
            <w:tcW w:w="5664" w:type="dxa"/>
            <w:gridSpan w:val="2"/>
            <w:shd w:val="clear" w:color="auto" w:fill="auto"/>
          </w:tcPr>
          <w:p w14:paraId="08A6BEE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izmaiņu pārvaldība – Pretendentam jānodrošina izmaiņu pieprasījumu pārvaldību sistēmas pilnveidošanas un uzturēšanas nodevumiem (dokumentācijai, programmatūrai, testpiemēriem u.tml.). Visām izmaiņām VVDZ IS jābūt dokumentētām, katrā nodevumā iekļaujot aprakstu, kur identificē un apraksta jauno funkcionalitāti, realizētās izmaiņas un novērstās kļūdas;</w:t>
            </w:r>
          </w:p>
        </w:tc>
        <w:tc>
          <w:tcPr>
            <w:tcW w:w="2941" w:type="dxa"/>
            <w:shd w:val="clear" w:color="auto" w:fill="auto"/>
          </w:tcPr>
          <w:p w14:paraId="7FF7188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E0CCE50" w14:textId="77777777" w:rsidTr="006141DE">
        <w:tc>
          <w:tcPr>
            <w:tcW w:w="965" w:type="dxa"/>
            <w:shd w:val="clear" w:color="auto" w:fill="auto"/>
          </w:tcPr>
          <w:p w14:paraId="5B36164E"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3.5.5. </w:t>
            </w:r>
          </w:p>
        </w:tc>
        <w:tc>
          <w:tcPr>
            <w:tcW w:w="5664" w:type="dxa"/>
            <w:gridSpan w:val="2"/>
            <w:shd w:val="clear" w:color="auto" w:fill="auto"/>
          </w:tcPr>
          <w:p w14:paraId="4502834E"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Nodevumu testēšana – Pretendentam jānodrošina VVDZ IS iekšējā testēšana atbilstoši kādai no zināmām testēšanas metodoloģijām un testēšanas dokumentācijas sagatavošana. Pretendentam detalizēti jāapraksta attiecīgā nodevuma plānoto testēšanas procesu, veidu un rīkus nodevumu kvalitatīvai testēšanai. Testēšanas dokumentācijā Pretendentam jānorāda informācija par formātu, kādā Pasūtītājam tiks piegādāti nodevumu testēšanas scenāriji un dokumentācija, kā tiks saskaņoti un iesniegti testpiemēri, testēšanas žurnālu saturu un formātu, kā arī laiku, kad minētie žurnāli tiks iesniegti Pasūtītājam;</w:t>
            </w:r>
          </w:p>
        </w:tc>
        <w:tc>
          <w:tcPr>
            <w:tcW w:w="2941" w:type="dxa"/>
            <w:shd w:val="clear" w:color="auto" w:fill="auto"/>
          </w:tcPr>
          <w:p w14:paraId="0C74206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2D31A99" w14:textId="77777777" w:rsidTr="006141DE">
        <w:tc>
          <w:tcPr>
            <w:tcW w:w="965" w:type="dxa"/>
            <w:shd w:val="clear" w:color="auto" w:fill="auto"/>
          </w:tcPr>
          <w:p w14:paraId="2C53AF4D"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3.5.6. </w:t>
            </w:r>
          </w:p>
        </w:tc>
        <w:tc>
          <w:tcPr>
            <w:tcW w:w="5664" w:type="dxa"/>
            <w:gridSpan w:val="2"/>
            <w:shd w:val="clear" w:color="auto" w:fill="auto"/>
          </w:tcPr>
          <w:p w14:paraId="2178E774" w14:textId="2F5C52F5"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problēmu ziņojumu pārvaldība – Pretendentam jāpiedāvā integrēta VVDZ IS atbalsta sistēmu, kas nodrošinās problēm</w:t>
            </w:r>
            <w:r w:rsidR="00FE5B0A">
              <w:rPr>
                <w:rFonts w:eastAsia="Times New Roman" w:cs="Times New Roman"/>
                <w:color w:val="000000"/>
                <w:sz w:val="22"/>
                <w:lang w:eastAsia="lv-LV"/>
              </w:rPr>
              <w:t xml:space="preserve">u </w:t>
            </w:r>
            <w:r w:rsidRPr="00E207EA">
              <w:rPr>
                <w:rFonts w:eastAsia="Times New Roman" w:cs="Times New Roman"/>
                <w:color w:val="000000"/>
                <w:sz w:val="22"/>
                <w:lang w:eastAsia="lv-LV"/>
              </w:rPr>
              <w:t>ziņojumu uzskaiti sistēmā, attiecīgi uzrādot problēm</w:t>
            </w:r>
            <w:r w:rsidR="00A264DB">
              <w:rPr>
                <w:rFonts w:eastAsia="Times New Roman" w:cs="Times New Roman"/>
                <w:color w:val="000000"/>
                <w:sz w:val="22"/>
                <w:lang w:eastAsia="lv-LV"/>
              </w:rPr>
              <w:t xml:space="preserve">u </w:t>
            </w:r>
            <w:r w:rsidRPr="00E207EA">
              <w:rPr>
                <w:rFonts w:eastAsia="Times New Roman" w:cs="Times New Roman"/>
                <w:color w:val="000000"/>
                <w:sz w:val="22"/>
                <w:lang w:eastAsia="lv-LV"/>
              </w:rPr>
              <w:t>ziņojuma numuru, statusu, problēmu ziņojuma tekstu un ziņojuma pieteicēju, tehnisko risinājumu, izmaksas cilvēkdienās un izstrādes termiņus, papildus tam, jānodrošina pilna problēmas dzīves cikla pārvaldība, proti, problēmas atklāšana, reģistrācija, novēršana, testēšana un labojumu ieviešana VVDZ IS produkcijas vidē;</w:t>
            </w:r>
          </w:p>
        </w:tc>
        <w:tc>
          <w:tcPr>
            <w:tcW w:w="2941" w:type="dxa"/>
            <w:shd w:val="clear" w:color="auto" w:fill="auto"/>
          </w:tcPr>
          <w:p w14:paraId="365415BF"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39E42E5" w14:textId="77777777" w:rsidTr="006141DE">
        <w:tc>
          <w:tcPr>
            <w:tcW w:w="965" w:type="dxa"/>
            <w:shd w:val="clear" w:color="auto" w:fill="auto"/>
          </w:tcPr>
          <w:p w14:paraId="07B05419"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3.5.7.</w:t>
            </w:r>
          </w:p>
        </w:tc>
        <w:tc>
          <w:tcPr>
            <w:tcW w:w="5664" w:type="dxa"/>
            <w:gridSpan w:val="2"/>
            <w:shd w:val="clear" w:color="auto" w:fill="auto"/>
          </w:tcPr>
          <w:p w14:paraId="129707DF" w14:textId="3E37BC7B"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kvalitātes pārvaldības procesu Pretendentam jānodrošina atbilstoši ISO 9001:</w:t>
            </w:r>
            <w:r w:rsidR="00E0427E">
              <w:rPr>
                <w:rFonts w:eastAsia="Times New Roman" w:cs="Times New Roman"/>
                <w:color w:val="000000"/>
                <w:sz w:val="22"/>
                <w:lang w:eastAsia="lv-LV"/>
              </w:rPr>
              <w:t>2015</w:t>
            </w:r>
            <w:r w:rsidR="00E0427E" w:rsidRPr="00E207EA">
              <w:rPr>
                <w:rFonts w:eastAsia="Times New Roman" w:cs="Times New Roman"/>
                <w:color w:val="000000"/>
                <w:sz w:val="22"/>
                <w:lang w:eastAsia="lv-LV"/>
              </w:rPr>
              <w:t xml:space="preserve"> </w:t>
            </w:r>
            <w:r>
              <w:rPr>
                <w:rFonts w:eastAsia="Times New Roman" w:cs="Times New Roman"/>
                <w:color w:val="000000"/>
                <w:sz w:val="22"/>
                <w:lang w:eastAsia="lv-LV"/>
              </w:rPr>
              <w:t xml:space="preserve">vai ekvivalentam </w:t>
            </w:r>
            <w:r w:rsidRPr="00E207EA">
              <w:rPr>
                <w:rFonts w:eastAsia="Times New Roman" w:cs="Times New Roman"/>
                <w:color w:val="000000"/>
                <w:sz w:val="22"/>
                <w:lang w:eastAsia="lv-LV"/>
              </w:rPr>
              <w:t>standartam.</w:t>
            </w:r>
          </w:p>
        </w:tc>
        <w:tc>
          <w:tcPr>
            <w:tcW w:w="2941" w:type="dxa"/>
            <w:shd w:val="clear" w:color="auto" w:fill="auto"/>
          </w:tcPr>
          <w:p w14:paraId="47159FBF"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0E9AFE4" w14:textId="77777777" w:rsidTr="006141DE">
        <w:tc>
          <w:tcPr>
            <w:tcW w:w="965" w:type="dxa"/>
            <w:shd w:val="clear" w:color="auto" w:fill="auto"/>
          </w:tcPr>
          <w:p w14:paraId="0979233C"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3.6. </w:t>
            </w:r>
          </w:p>
        </w:tc>
        <w:tc>
          <w:tcPr>
            <w:tcW w:w="5664" w:type="dxa"/>
            <w:gridSpan w:val="2"/>
            <w:shd w:val="clear" w:color="auto" w:fill="auto"/>
          </w:tcPr>
          <w:p w14:paraId="074978B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Pretendentam jānodrošina VVDZ IS dokumentācijas izstrāde atbilstoši standartiem. Darbu izpildes rezultātā izveidotā (modificētā) VVDZ IS dokumentācija Pretendentam ir jāpiegādā, integrējot to attiecīgā dokumenta veida pēdējā (aktuālajā) versijā. </w:t>
            </w:r>
          </w:p>
        </w:tc>
        <w:tc>
          <w:tcPr>
            <w:tcW w:w="2941" w:type="dxa"/>
            <w:shd w:val="clear" w:color="auto" w:fill="auto"/>
          </w:tcPr>
          <w:p w14:paraId="28A79AC8"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98C434F" w14:textId="77777777" w:rsidTr="006141DE">
        <w:tc>
          <w:tcPr>
            <w:tcW w:w="965" w:type="dxa"/>
            <w:shd w:val="clear" w:color="auto" w:fill="auto"/>
          </w:tcPr>
          <w:p w14:paraId="600D915F"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3.7. </w:t>
            </w:r>
          </w:p>
        </w:tc>
        <w:tc>
          <w:tcPr>
            <w:tcW w:w="5664" w:type="dxa"/>
            <w:gridSpan w:val="2"/>
            <w:shd w:val="clear" w:color="auto" w:fill="auto"/>
          </w:tcPr>
          <w:p w14:paraId="038ED7A9"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VVDZ IS papildināšanas, uzturēšanas un apkalpošanas laikā Pretendentam jāuztur sistēmas bibliotēku, kuru veido sistēmas darba dokumenti, proti, programmatūras prasību specifikācijas, programmatūras projektējuma apraksti, sistēmas testēšanas dokumentācija un citi dokumenti, kas attiecas uz VVDZ IS darbību un tās drošību. </w:t>
            </w:r>
          </w:p>
          <w:p w14:paraId="19F42253"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VVDZ IS dokumentācijas komplektam jābūt pilnīgam tādā izpratnē, lai trešajām pusēm būtu iespējams pārliecināties par to, ka izstrāde un piegāde ir notikusi saskaņā ar izvirzītajām prasībām un nozares labo praksi, tiek sniegta visa </w:t>
            </w:r>
            <w:r w:rsidRPr="00E207EA">
              <w:rPr>
                <w:rFonts w:eastAsia="Times New Roman" w:cs="Times New Roman"/>
                <w:color w:val="000000"/>
                <w:sz w:val="22"/>
                <w:lang w:eastAsia="lv-LV"/>
              </w:rPr>
              <w:lastRenderedPageBreak/>
              <w:t>nepieciešamā informācija, lai pilnvērtīgi varētu izmantot VVDZ IS piedāvāto funkcionalitāti, kā arī VVDZ IS administratoriem ir pieejama nepieciešamā informācija par VVDZ IS nepārtrauktu darbības nodrošināšanu atbilstoši VVDZ IS specifikai.</w:t>
            </w:r>
          </w:p>
        </w:tc>
        <w:tc>
          <w:tcPr>
            <w:tcW w:w="2941" w:type="dxa"/>
            <w:shd w:val="clear" w:color="auto" w:fill="auto"/>
          </w:tcPr>
          <w:p w14:paraId="45D578E8"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F8707F3" w14:textId="77777777" w:rsidTr="006141DE">
        <w:tc>
          <w:tcPr>
            <w:tcW w:w="965" w:type="dxa"/>
            <w:shd w:val="clear" w:color="auto" w:fill="auto"/>
          </w:tcPr>
          <w:p w14:paraId="04FEFE2D"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3.8. </w:t>
            </w:r>
          </w:p>
        </w:tc>
        <w:tc>
          <w:tcPr>
            <w:tcW w:w="5664" w:type="dxa"/>
            <w:gridSpan w:val="2"/>
            <w:shd w:val="clear" w:color="auto" w:fill="auto"/>
          </w:tcPr>
          <w:p w14:paraId="4569BAF8"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Pretendents veicot VVDZ IS papildināšanu, pārņem sistēmas izstrādātāja garantijas saistības un ir atbildīgs ne tikai par atsevišķa sistēmas moduļa izstrādi, bet par visu VVDZ IS struktūru kopumā.</w:t>
            </w:r>
          </w:p>
        </w:tc>
        <w:tc>
          <w:tcPr>
            <w:tcW w:w="2941" w:type="dxa"/>
            <w:shd w:val="clear" w:color="auto" w:fill="auto"/>
          </w:tcPr>
          <w:p w14:paraId="0436A5E5"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E87F257" w14:textId="77777777" w:rsidTr="006141DE">
        <w:tc>
          <w:tcPr>
            <w:tcW w:w="965" w:type="dxa"/>
            <w:shd w:val="clear" w:color="auto" w:fill="auto"/>
          </w:tcPr>
          <w:p w14:paraId="3A48D33D"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3.9. </w:t>
            </w:r>
          </w:p>
        </w:tc>
        <w:tc>
          <w:tcPr>
            <w:tcW w:w="5664" w:type="dxa"/>
            <w:gridSpan w:val="2"/>
            <w:shd w:val="clear" w:color="auto" w:fill="auto"/>
          </w:tcPr>
          <w:p w14:paraId="16DC9C76"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Pretendentam jāņem vērā, ka VVDZ IS papildināšanas, uzturēšanas un apkalpošanas laikā Pasūtītājs ir tiesīgs bez papildus samaksas pieprasīt un saņemt no Pretendenta jebkuru informāciju saistībā ar VVDZ IS papildināšanas, uzturēšanas un apkalpošanas darbu izpildi.</w:t>
            </w:r>
          </w:p>
        </w:tc>
        <w:tc>
          <w:tcPr>
            <w:tcW w:w="2941" w:type="dxa"/>
            <w:shd w:val="clear" w:color="auto" w:fill="auto"/>
          </w:tcPr>
          <w:p w14:paraId="286B116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73193A4" w14:textId="77777777" w:rsidTr="006141DE">
        <w:tc>
          <w:tcPr>
            <w:tcW w:w="965" w:type="dxa"/>
            <w:shd w:val="clear" w:color="auto" w:fill="auto"/>
          </w:tcPr>
          <w:p w14:paraId="3068BD7C"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3.10.</w:t>
            </w:r>
          </w:p>
        </w:tc>
        <w:tc>
          <w:tcPr>
            <w:tcW w:w="5664" w:type="dxa"/>
            <w:gridSpan w:val="2"/>
            <w:shd w:val="clear" w:color="auto" w:fill="auto"/>
          </w:tcPr>
          <w:p w14:paraId="3D3A1BA2"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Veicot izmaiņas kādā no VVDZ IS komponentēm, Pretendentam jāidentificē to ietekme uz citām VVDZ IS komponentēm, kā arī uz citām ar VVDZ IS saistītām informācijas sistēmām, par to jāinformē Pasūtītāju un pēc Pasūtītāja rakstiska apstiprinājuma saņemšanas jāveic izmaiņas saistītajās VVDZ IS komponentēs un jānodrošina datu integritāte un datu apmaiņas procesu savietojamība.</w:t>
            </w:r>
          </w:p>
        </w:tc>
        <w:tc>
          <w:tcPr>
            <w:tcW w:w="2941" w:type="dxa"/>
            <w:shd w:val="clear" w:color="auto" w:fill="auto"/>
          </w:tcPr>
          <w:p w14:paraId="7942EAA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430A56A" w14:textId="77777777" w:rsidTr="006141DE">
        <w:tc>
          <w:tcPr>
            <w:tcW w:w="965" w:type="dxa"/>
            <w:shd w:val="clear" w:color="auto" w:fill="auto"/>
          </w:tcPr>
          <w:p w14:paraId="63F9B53F"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w:t>
            </w:r>
          </w:p>
        </w:tc>
        <w:tc>
          <w:tcPr>
            <w:tcW w:w="5664" w:type="dxa"/>
            <w:gridSpan w:val="2"/>
            <w:shd w:val="clear" w:color="auto" w:fill="auto"/>
          </w:tcPr>
          <w:p w14:paraId="7DAB1457"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Pretendents nodrošina, ka līguma izpildes grupā tiek nodarbināti vismaz šādi Pretendenta darbinieki:</w:t>
            </w:r>
          </w:p>
        </w:tc>
        <w:tc>
          <w:tcPr>
            <w:tcW w:w="2941" w:type="dxa"/>
            <w:shd w:val="clear" w:color="auto" w:fill="auto"/>
          </w:tcPr>
          <w:p w14:paraId="2738415F"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BA3768B" w14:textId="77777777" w:rsidTr="006141DE">
        <w:tc>
          <w:tcPr>
            <w:tcW w:w="965" w:type="dxa"/>
            <w:shd w:val="clear" w:color="auto" w:fill="auto"/>
          </w:tcPr>
          <w:p w14:paraId="4946AD6C"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3.11.1. </w:t>
            </w:r>
          </w:p>
        </w:tc>
        <w:tc>
          <w:tcPr>
            <w:tcW w:w="5664" w:type="dxa"/>
            <w:gridSpan w:val="2"/>
            <w:shd w:val="clear" w:color="auto" w:fill="auto"/>
          </w:tcPr>
          <w:p w14:paraId="3777E0E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Projekta vadītājs (informācijas tehnoloģijas projektu vadītājs);</w:t>
            </w:r>
          </w:p>
        </w:tc>
        <w:tc>
          <w:tcPr>
            <w:tcW w:w="2941" w:type="dxa"/>
            <w:shd w:val="clear" w:color="auto" w:fill="auto"/>
          </w:tcPr>
          <w:p w14:paraId="0CFAC6A6"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4CA89A1" w14:textId="77777777" w:rsidTr="006141DE">
        <w:tc>
          <w:tcPr>
            <w:tcW w:w="965" w:type="dxa"/>
            <w:shd w:val="clear" w:color="auto" w:fill="auto"/>
          </w:tcPr>
          <w:p w14:paraId="19077ABB"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3.11.2. </w:t>
            </w:r>
          </w:p>
        </w:tc>
        <w:tc>
          <w:tcPr>
            <w:tcW w:w="5664" w:type="dxa"/>
            <w:gridSpan w:val="2"/>
            <w:shd w:val="clear" w:color="auto" w:fill="auto"/>
          </w:tcPr>
          <w:p w14:paraId="4EFC0F4E"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Testētājs;</w:t>
            </w:r>
          </w:p>
        </w:tc>
        <w:tc>
          <w:tcPr>
            <w:tcW w:w="2941" w:type="dxa"/>
            <w:shd w:val="clear" w:color="auto" w:fill="auto"/>
          </w:tcPr>
          <w:p w14:paraId="36E40618"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5797D88" w14:textId="77777777" w:rsidTr="006141DE">
        <w:tc>
          <w:tcPr>
            <w:tcW w:w="965" w:type="dxa"/>
            <w:shd w:val="clear" w:color="auto" w:fill="auto"/>
          </w:tcPr>
          <w:p w14:paraId="490EC732"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3.11.3. </w:t>
            </w:r>
          </w:p>
        </w:tc>
        <w:tc>
          <w:tcPr>
            <w:tcW w:w="5664" w:type="dxa"/>
            <w:gridSpan w:val="2"/>
            <w:shd w:val="clear" w:color="auto" w:fill="auto"/>
          </w:tcPr>
          <w:p w14:paraId="56FC9D9B" w14:textId="77777777" w:rsidR="00FF1182" w:rsidRPr="00E207EA" w:rsidRDefault="00FF1182" w:rsidP="00AB1934">
            <w:pPr>
              <w:widowControl w:val="0"/>
              <w:spacing w:after="0"/>
              <w:rPr>
                <w:rFonts w:eastAsia="Times New Roman" w:cs="Times New Roman"/>
                <w:color w:val="000000"/>
                <w:sz w:val="22"/>
                <w:lang w:eastAsia="lv-LV"/>
              </w:rPr>
            </w:pPr>
            <w:proofErr w:type="spellStart"/>
            <w:r w:rsidRPr="00E207EA">
              <w:rPr>
                <w:rFonts w:eastAsia="Times New Roman" w:cs="Times New Roman"/>
                <w:color w:val="000000"/>
                <w:sz w:val="22"/>
                <w:lang w:eastAsia="lv-LV"/>
              </w:rPr>
              <w:t>Sistēmanalītiķis</w:t>
            </w:r>
            <w:proofErr w:type="spellEnd"/>
            <w:r w:rsidRPr="00E207EA">
              <w:rPr>
                <w:rFonts w:eastAsia="Times New Roman" w:cs="Times New Roman"/>
                <w:color w:val="000000"/>
                <w:sz w:val="22"/>
                <w:lang w:eastAsia="lv-LV"/>
              </w:rPr>
              <w:t>;</w:t>
            </w:r>
          </w:p>
        </w:tc>
        <w:tc>
          <w:tcPr>
            <w:tcW w:w="2941" w:type="dxa"/>
            <w:shd w:val="clear" w:color="auto" w:fill="auto"/>
          </w:tcPr>
          <w:p w14:paraId="34373859"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C9EB839" w14:textId="77777777" w:rsidTr="006141DE">
        <w:tc>
          <w:tcPr>
            <w:tcW w:w="965" w:type="dxa"/>
            <w:shd w:val="clear" w:color="auto" w:fill="auto"/>
          </w:tcPr>
          <w:p w14:paraId="60D1A405"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3.11.4. </w:t>
            </w:r>
          </w:p>
        </w:tc>
        <w:tc>
          <w:tcPr>
            <w:tcW w:w="5664" w:type="dxa"/>
            <w:gridSpan w:val="2"/>
            <w:shd w:val="clear" w:color="auto" w:fill="auto"/>
          </w:tcPr>
          <w:p w14:paraId="658E36F2" w14:textId="3E0DFCDF"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Programmētāji (</w:t>
            </w:r>
            <w:r w:rsidR="00E0427E">
              <w:rPr>
                <w:rFonts w:eastAsia="Times New Roman" w:cs="Times New Roman"/>
                <w:color w:val="000000"/>
                <w:sz w:val="22"/>
                <w:lang w:eastAsia="lv-LV"/>
              </w:rPr>
              <w:t xml:space="preserve"> vismaz trīs</w:t>
            </w:r>
            <w:r w:rsidR="00A264DB" w:rsidRPr="00E207EA">
              <w:rPr>
                <w:rFonts w:eastAsia="Times New Roman" w:cs="Times New Roman"/>
                <w:color w:val="000000"/>
                <w:sz w:val="22"/>
                <w:lang w:eastAsia="lv-LV"/>
              </w:rPr>
              <w:t xml:space="preserve"> </w:t>
            </w:r>
            <w:r w:rsidRPr="00E207EA">
              <w:rPr>
                <w:rFonts w:eastAsia="Times New Roman" w:cs="Times New Roman"/>
                <w:color w:val="000000"/>
                <w:sz w:val="22"/>
                <w:lang w:eastAsia="lv-LV"/>
              </w:rPr>
              <w:t>cilvēki);</w:t>
            </w:r>
          </w:p>
        </w:tc>
        <w:tc>
          <w:tcPr>
            <w:tcW w:w="2941" w:type="dxa"/>
            <w:shd w:val="clear" w:color="auto" w:fill="auto"/>
          </w:tcPr>
          <w:p w14:paraId="1BDEC7A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2231E71" w14:textId="77777777" w:rsidTr="006141DE">
        <w:trPr>
          <w:trHeight w:val="415"/>
        </w:trPr>
        <w:tc>
          <w:tcPr>
            <w:tcW w:w="965" w:type="dxa"/>
            <w:shd w:val="clear" w:color="auto" w:fill="auto"/>
          </w:tcPr>
          <w:p w14:paraId="000E3907"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3.11.5. </w:t>
            </w:r>
          </w:p>
        </w:tc>
        <w:tc>
          <w:tcPr>
            <w:tcW w:w="5664" w:type="dxa"/>
            <w:gridSpan w:val="2"/>
            <w:shd w:val="clear" w:color="auto" w:fill="auto"/>
          </w:tcPr>
          <w:p w14:paraId="3CAE7E9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Sistēmas arhitekts;</w:t>
            </w:r>
          </w:p>
        </w:tc>
        <w:tc>
          <w:tcPr>
            <w:tcW w:w="2941" w:type="dxa"/>
            <w:shd w:val="clear" w:color="auto" w:fill="auto"/>
          </w:tcPr>
          <w:p w14:paraId="0D3C01F0"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042B6A9" w14:textId="77777777" w:rsidTr="006141DE">
        <w:tc>
          <w:tcPr>
            <w:tcW w:w="965" w:type="dxa"/>
            <w:shd w:val="clear" w:color="auto" w:fill="auto"/>
          </w:tcPr>
          <w:p w14:paraId="2853AF1E"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3.11.6.</w:t>
            </w:r>
          </w:p>
        </w:tc>
        <w:tc>
          <w:tcPr>
            <w:tcW w:w="5664" w:type="dxa"/>
            <w:gridSpan w:val="2"/>
            <w:shd w:val="clear" w:color="auto" w:fill="auto"/>
          </w:tcPr>
          <w:p w14:paraId="2D71D21D"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Drošības speciālists.</w:t>
            </w:r>
          </w:p>
        </w:tc>
        <w:tc>
          <w:tcPr>
            <w:tcW w:w="2941" w:type="dxa"/>
            <w:shd w:val="clear" w:color="auto" w:fill="auto"/>
          </w:tcPr>
          <w:p w14:paraId="02966F91"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B3D1546" w14:textId="77777777" w:rsidTr="006141DE">
        <w:tc>
          <w:tcPr>
            <w:tcW w:w="965" w:type="dxa"/>
            <w:shd w:val="clear" w:color="auto" w:fill="D9D9D9" w:themeFill="background1" w:themeFillShade="D9"/>
          </w:tcPr>
          <w:p w14:paraId="7A6658F2" w14:textId="77777777" w:rsidR="00FF1182" w:rsidRPr="00E207EA" w:rsidRDefault="00FF1182" w:rsidP="00AB1934">
            <w:pPr>
              <w:widowControl w:val="0"/>
              <w:spacing w:after="0"/>
              <w:rPr>
                <w:rFonts w:eastAsia="Courier New" w:cs="Times New Roman"/>
                <w:b/>
                <w:color w:val="000000"/>
                <w:sz w:val="22"/>
                <w:lang w:eastAsia="lv-LV"/>
              </w:rPr>
            </w:pPr>
            <w:r w:rsidRPr="00E207EA">
              <w:rPr>
                <w:rFonts w:eastAsia="Times New Roman" w:cs="Times New Roman"/>
                <w:b/>
                <w:bCs/>
                <w:color w:val="000000"/>
                <w:sz w:val="22"/>
                <w:lang w:eastAsia="lv-LV"/>
              </w:rPr>
              <w:t>4.</w:t>
            </w:r>
          </w:p>
        </w:tc>
        <w:tc>
          <w:tcPr>
            <w:tcW w:w="8605" w:type="dxa"/>
            <w:gridSpan w:val="3"/>
            <w:shd w:val="clear" w:color="auto" w:fill="D9D9D9" w:themeFill="background1" w:themeFillShade="D9"/>
          </w:tcPr>
          <w:p w14:paraId="436F2DCE"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b/>
                <w:bCs/>
                <w:color w:val="000000"/>
                <w:sz w:val="22"/>
                <w:lang w:eastAsia="lv-LV"/>
              </w:rPr>
              <w:t>Noformējot līguma nodevumus, Pretendentam jāievēro Latvijas un starptautisko programmatūras izstrādes standartu prasības, nodevumā veidojot atsauci uz izmantoto standartu:</w:t>
            </w:r>
          </w:p>
        </w:tc>
      </w:tr>
      <w:tr w:rsidR="00FF1182" w:rsidRPr="00E207EA" w14:paraId="7194B9A5" w14:textId="77777777" w:rsidTr="006141DE">
        <w:tc>
          <w:tcPr>
            <w:tcW w:w="965" w:type="dxa"/>
            <w:shd w:val="clear" w:color="auto" w:fill="F2F2F2" w:themeFill="background1" w:themeFillShade="F2"/>
          </w:tcPr>
          <w:p w14:paraId="1165E551" w14:textId="77777777" w:rsidR="00FF1182" w:rsidRPr="00E207EA" w:rsidRDefault="00FF1182" w:rsidP="00AB1934">
            <w:pPr>
              <w:widowControl w:val="0"/>
              <w:spacing w:after="0"/>
              <w:ind w:left="160"/>
              <w:rPr>
                <w:rFonts w:eastAsia="Times New Roman" w:cs="Times New Roman"/>
                <w:color w:val="000000"/>
                <w:spacing w:val="6"/>
                <w:sz w:val="22"/>
                <w:lang w:eastAsia="lv-LV"/>
              </w:rPr>
            </w:pPr>
          </w:p>
        </w:tc>
        <w:tc>
          <w:tcPr>
            <w:tcW w:w="3112" w:type="dxa"/>
            <w:shd w:val="clear" w:color="auto" w:fill="F2F2F2" w:themeFill="background1" w:themeFillShade="F2"/>
          </w:tcPr>
          <w:p w14:paraId="0D1B0176" w14:textId="77777777" w:rsidR="00FF1182" w:rsidRPr="00E207EA" w:rsidRDefault="00FF1182" w:rsidP="00AB1934">
            <w:pPr>
              <w:widowControl w:val="0"/>
              <w:spacing w:after="0"/>
              <w:jc w:val="center"/>
              <w:rPr>
                <w:rFonts w:eastAsia="Times New Roman" w:cs="Times New Roman"/>
                <w:color w:val="000000"/>
                <w:spacing w:val="6"/>
                <w:sz w:val="22"/>
                <w:lang w:eastAsia="lv-LV"/>
              </w:rPr>
            </w:pPr>
            <w:r w:rsidRPr="00E207EA">
              <w:rPr>
                <w:rFonts w:eastAsia="Times New Roman" w:cs="Times New Roman"/>
                <w:color w:val="000000"/>
                <w:spacing w:val="6"/>
                <w:sz w:val="22"/>
                <w:lang w:eastAsia="lv-LV"/>
              </w:rPr>
              <w:t>Dokumenta nosaukums</w:t>
            </w:r>
          </w:p>
        </w:tc>
        <w:tc>
          <w:tcPr>
            <w:tcW w:w="5493" w:type="dxa"/>
            <w:gridSpan w:val="2"/>
            <w:shd w:val="clear" w:color="auto" w:fill="F2F2F2" w:themeFill="background1" w:themeFillShade="F2"/>
          </w:tcPr>
          <w:p w14:paraId="6013C5B6"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C7CA42D" w14:textId="77777777" w:rsidTr="006141DE">
        <w:tc>
          <w:tcPr>
            <w:tcW w:w="965" w:type="dxa"/>
            <w:shd w:val="clear" w:color="auto" w:fill="auto"/>
          </w:tcPr>
          <w:p w14:paraId="71A2E9AC"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t>4.1.</w:t>
            </w:r>
          </w:p>
        </w:tc>
        <w:tc>
          <w:tcPr>
            <w:tcW w:w="5664" w:type="dxa"/>
            <w:gridSpan w:val="2"/>
            <w:shd w:val="clear" w:color="auto" w:fill="auto"/>
          </w:tcPr>
          <w:p w14:paraId="11EB59B5" w14:textId="77777777" w:rsidR="00FF1182" w:rsidRPr="00E207EA" w:rsidRDefault="00FF1182" w:rsidP="00AB1934">
            <w:pPr>
              <w:widowControl w:val="0"/>
              <w:spacing w:after="0"/>
              <w:rPr>
                <w:rFonts w:eastAsia="Times New Roman" w:cs="Times New Roman"/>
                <w:b/>
                <w:color w:val="000000"/>
                <w:spacing w:val="6"/>
                <w:sz w:val="22"/>
              </w:rPr>
            </w:pPr>
            <w:r w:rsidRPr="00E207EA">
              <w:rPr>
                <w:rFonts w:eastAsia="Times New Roman" w:cs="Times New Roman"/>
                <w:b/>
                <w:bCs/>
                <w:color w:val="000000"/>
                <w:spacing w:val="6"/>
                <w:sz w:val="22"/>
                <w:lang w:eastAsia="lv-LV"/>
              </w:rPr>
              <w:t>Projekta plānošanas dokumenti</w:t>
            </w:r>
          </w:p>
        </w:tc>
        <w:tc>
          <w:tcPr>
            <w:tcW w:w="2941" w:type="dxa"/>
            <w:shd w:val="clear" w:color="auto" w:fill="auto"/>
          </w:tcPr>
          <w:p w14:paraId="0CDD2FBA" w14:textId="77777777" w:rsidR="00FF1182" w:rsidRPr="00E207EA" w:rsidRDefault="00FF1182" w:rsidP="00AB1934">
            <w:pPr>
              <w:widowControl w:val="0"/>
              <w:spacing w:after="0"/>
              <w:rPr>
                <w:rFonts w:eastAsia="Times New Roman" w:cs="Times New Roman"/>
                <w:color w:val="000000"/>
                <w:sz w:val="22"/>
              </w:rPr>
            </w:pPr>
          </w:p>
        </w:tc>
      </w:tr>
      <w:tr w:rsidR="00FF1182" w:rsidRPr="00E207EA" w14:paraId="4AB1AA45" w14:textId="77777777" w:rsidTr="006141DE">
        <w:tc>
          <w:tcPr>
            <w:tcW w:w="965" w:type="dxa"/>
            <w:shd w:val="clear" w:color="auto" w:fill="auto"/>
          </w:tcPr>
          <w:p w14:paraId="74B30F43"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4.1.1.</w:t>
            </w:r>
          </w:p>
        </w:tc>
        <w:tc>
          <w:tcPr>
            <w:tcW w:w="3112" w:type="dxa"/>
            <w:shd w:val="clear" w:color="auto" w:fill="auto"/>
          </w:tcPr>
          <w:p w14:paraId="145D7108"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Projekta pārvaldības plāns</w:t>
            </w:r>
          </w:p>
        </w:tc>
        <w:tc>
          <w:tcPr>
            <w:tcW w:w="5493" w:type="dxa"/>
            <w:gridSpan w:val="2"/>
            <w:shd w:val="clear" w:color="auto" w:fill="auto"/>
          </w:tcPr>
          <w:p w14:paraId="5FC604C4"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1A2E106" w14:textId="77777777" w:rsidTr="006141DE">
        <w:tc>
          <w:tcPr>
            <w:tcW w:w="965" w:type="dxa"/>
            <w:shd w:val="clear" w:color="auto" w:fill="auto"/>
          </w:tcPr>
          <w:p w14:paraId="1CDDF575"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4.1.2.</w:t>
            </w:r>
          </w:p>
        </w:tc>
        <w:tc>
          <w:tcPr>
            <w:tcW w:w="3112" w:type="dxa"/>
            <w:shd w:val="clear" w:color="auto" w:fill="auto"/>
          </w:tcPr>
          <w:p w14:paraId="0A1E3B8F"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Kvalitātes nodrošināšanas plāns</w:t>
            </w:r>
          </w:p>
        </w:tc>
        <w:tc>
          <w:tcPr>
            <w:tcW w:w="5493" w:type="dxa"/>
            <w:gridSpan w:val="2"/>
            <w:shd w:val="clear" w:color="auto" w:fill="auto"/>
          </w:tcPr>
          <w:p w14:paraId="44DF9D50"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A2FA9D3" w14:textId="77777777" w:rsidTr="006141DE">
        <w:tc>
          <w:tcPr>
            <w:tcW w:w="965" w:type="dxa"/>
            <w:shd w:val="clear" w:color="auto" w:fill="auto"/>
          </w:tcPr>
          <w:p w14:paraId="709F90A6"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4.1.3.</w:t>
            </w:r>
          </w:p>
        </w:tc>
        <w:tc>
          <w:tcPr>
            <w:tcW w:w="3112" w:type="dxa"/>
            <w:shd w:val="clear" w:color="auto" w:fill="auto"/>
          </w:tcPr>
          <w:p w14:paraId="347D189B"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(kvalifikācijas) testēšanas plāns</w:t>
            </w:r>
          </w:p>
        </w:tc>
        <w:tc>
          <w:tcPr>
            <w:tcW w:w="5493" w:type="dxa"/>
            <w:gridSpan w:val="2"/>
            <w:shd w:val="clear" w:color="auto" w:fill="auto"/>
          </w:tcPr>
          <w:p w14:paraId="3E25C627"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024F3AB" w14:textId="77777777" w:rsidTr="006141DE">
        <w:tc>
          <w:tcPr>
            <w:tcW w:w="965" w:type="dxa"/>
            <w:shd w:val="clear" w:color="auto" w:fill="auto"/>
          </w:tcPr>
          <w:p w14:paraId="2192CD75"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4.1.4.</w:t>
            </w:r>
          </w:p>
        </w:tc>
        <w:tc>
          <w:tcPr>
            <w:tcW w:w="3112" w:type="dxa"/>
            <w:shd w:val="clear" w:color="auto" w:fill="auto"/>
          </w:tcPr>
          <w:p w14:paraId="17E0D820"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Programmatūras instalēšanas plāns</w:t>
            </w:r>
          </w:p>
        </w:tc>
        <w:tc>
          <w:tcPr>
            <w:tcW w:w="5493" w:type="dxa"/>
            <w:gridSpan w:val="2"/>
            <w:shd w:val="clear" w:color="auto" w:fill="auto"/>
          </w:tcPr>
          <w:p w14:paraId="27CFF634"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9821718" w14:textId="77777777" w:rsidTr="006141DE">
        <w:tc>
          <w:tcPr>
            <w:tcW w:w="965" w:type="dxa"/>
            <w:shd w:val="clear" w:color="auto" w:fill="auto"/>
          </w:tcPr>
          <w:p w14:paraId="54A4CB99"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4.1.5.</w:t>
            </w:r>
          </w:p>
        </w:tc>
        <w:tc>
          <w:tcPr>
            <w:tcW w:w="3112" w:type="dxa"/>
            <w:shd w:val="clear" w:color="auto" w:fill="auto"/>
          </w:tcPr>
          <w:p w14:paraId="51239CC0"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verifikācijas un validācijas plāns</w:t>
            </w:r>
          </w:p>
        </w:tc>
        <w:tc>
          <w:tcPr>
            <w:tcW w:w="5493" w:type="dxa"/>
            <w:gridSpan w:val="2"/>
            <w:shd w:val="clear" w:color="auto" w:fill="auto"/>
          </w:tcPr>
          <w:p w14:paraId="5E41485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1C696D3" w14:textId="77777777" w:rsidTr="006141DE">
        <w:tc>
          <w:tcPr>
            <w:tcW w:w="965" w:type="dxa"/>
            <w:shd w:val="clear" w:color="auto" w:fill="auto"/>
          </w:tcPr>
          <w:p w14:paraId="5EBC9822"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4.1.6.</w:t>
            </w:r>
          </w:p>
        </w:tc>
        <w:tc>
          <w:tcPr>
            <w:tcW w:w="3112" w:type="dxa"/>
            <w:shd w:val="clear" w:color="auto" w:fill="auto"/>
          </w:tcPr>
          <w:p w14:paraId="042534D6"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Programmatūras pārcelšanas plāns</w:t>
            </w:r>
          </w:p>
        </w:tc>
        <w:tc>
          <w:tcPr>
            <w:tcW w:w="5493" w:type="dxa"/>
            <w:gridSpan w:val="2"/>
            <w:shd w:val="clear" w:color="auto" w:fill="auto"/>
          </w:tcPr>
          <w:p w14:paraId="2268991C"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2B38CF8" w14:textId="77777777" w:rsidTr="006141DE">
        <w:tc>
          <w:tcPr>
            <w:tcW w:w="965" w:type="dxa"/>
            <w:shd w:val="clear" w:color="auto" w:fill="auto"/>
          </w:tcPr>
          <w:p w14:paraId="5A94D359"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lastRenderedPageBreak/>
              <w:t>4.2.</w:t>
            </w:r>
          </w:p>
        </w:tc>
        <w:tc>
          <w:tcPr>
            <w:tcW w:w="5664" w:type="dxa"/>
            <w:gridSpan w:val="2"/>
            <w:shd w:val="clear" w:color="auto" w:fill="auto"/>
          </w:tcPr>
          <w:p w14:paraId="1A7CEE1A" w14:textId="77777777" w:rsidR="00FF1182" w:rsidRPr="00E207EA" w:rsidRDefault="00FF1182" w:rsidP="00AB1934">
            <w:pPr>
              <w:widowControl w:val="0"/>
              <w:spacing w:after="0"/>
              <w:rPr>
                <w:rFonts w:eastAsia="Times New Roman" w:cs="Times New Roman"/>
                <w:b/>
                <w:color w:val="000000"/>
                <w:spacing w:val="6"/>
                <w:sz w:val="22"/>
              </w:rPr>
            </w:pPr>
            <w:r w:rsidRPr="00E207EA">
              <w:rPr>
                <w:rFonts w:eastAsia="Times New Roman" w:cs="Times New Roman"/>
                <w:b/>
                <w:bCs/>
                <w:color w:val="000000"/>
                <w:spacing w:val="6"/>
                <w:sz w:val="22"/>
                <w:lang w:eastAsia="lv-LV"/>
              </w:rPr>
              <w:t>Projekta specifikācijas</w:t>
            </w:r>
          </w:p>
        </w:tc>
        <w:tc>
          <w:tcPr>
            <w:tcW w:w="2941" w:type="dxa"/>
            <w:shd w:val="clear" w:color="auto" w:fill="auto"/>
          </w:tcPr>
          <w:p w14:paraId="45C71D15" w14:textId="77777777" w:rsidR="00FF1182" w:rsidRPr="00E207EA" w:rsidRDefault="00FF1182" w:rsidP="00AB1934">
            <w:pPr>
              <w:widowControl w:val="0"/>
              <w:spacing w:after="0"/>
              <w:rPr>
                <w:rFonts w:eastAsia="Times New Roman" w:cs="Times New Roman"/>
                <w:color w:val="000000"/>
                <w:sz w:val="22"/>
              </w:rPr>
            </w:pPr>
          </w:p>
        </w:tc>
      </w:tr>
      <w:tr w:rsidR="00FF1182" w:rsidRPr="00E207EA" w14:paraId="2CF3F31B" w14:textId="77777777" w:rsidTr="006141DE">
        <w:tc>
          <w:tcPr>
            <w:tcW w:w="965" w:type="dxa"/>
            <w:shd w:val="clear" w:color="auto" w:fill="auto"/>
          </w:tcPr>
          <w:p w14:paraId="3D33AD82"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4.2.1.</w:t>
            </w:r>
          </w:p>
        </w:tc>
        <w:tc>
          <w:tcPr>
            <w:tcW w:w="3112" w:type="dxa"/>
            <w:shd w:val="clear" w:color="auto" w:fill="auto"/>
          </w:tcPr>
          <w:p w14:paraId="02941C8A"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Programmatūras lietotāju prasības</w:t>
            </w:r>
          </w:p>
        </w:tc>
        <w:tc>
          <w:tcPr>
            <w:tcW w:w="5493" w:type="dxa"/>
            <w:gridSpan w:val="2"/>
            <w:shd w:val="clear" w:color="auto" w:fill="auto"/>
          </w:tcPr>
          <w:p w14:paraId="0717891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01C6180" w14:textId="77777777" w:rsidTr="006141DE">
        <w:tc>
          <w:tcPr>
            <w:tcW w:w="965" w:type="dxa"/>
            <w:shd w:val="clear" w:color="auto" w:fill="auto"/>
          </w:tcPr>
          <w:p w14:paraId="25C22DEA"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4.2.2.</w:t>
            </w:r>
          </w:p>
        </w:tc>
        <w:tc>
          <w:tcPr>
            <w:tcW w:w="3112" w:type="dxa"/>
            <w:shd w:val="clear" w:color="auto" w:fill="auto"/>
          </w:tcPr>
          <w:p w14:paraId="25682FCE"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Programmatūras prasību specifikācija</w:t>
            </w:r>
          </w:p>
        </w:tc>
        <w:tc>
          <w:tcPr>
            <w:tcW w:w="5493" w:type="dxa"/>
            <w:gridSpan w:val="2"/>
            <w:shd w:val="clear" w:color="auto" w:fill="auto"/>
          </w:tcPr>
          <w:p w14:paraId="28FEC01A"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0D36424" w14:textId="77777777" w:rsidTr="006141DE">
        <w:tc>
          <w:tcPr>
            <w:tcW w:w="965" w:type="dxa"/>
            <w:shd w:val="clear" w:color="auto" w:fill="auto"/>
          </w:tcPr>
          <w:p w14:paraId="6BD54899"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4.2.3.</w:t>
            </w:r>
          </w:p>
        </w:tc>
        <w:tc>
          <w:tcPr>
            <w:tcW w:w="3112" w:type="dxa"/>
            <w:shd w:val="clear" w:color="auto" w:fill="auto"/>
          </w:tcPr>
          <w:p w14:paraId="704EF6B0"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darbības koncepcijas apraksts</w:t>
            </w:r>
          </w:p>
        </w:tc>
        <w:tc>
          <w:tcPr>
            <w:tcW w:w="5493" w:type="dxa"/>
            <w:gridSpan w:val="2"/>
            <w:shd w:val="clear" w:color="auto" w:fill="auto"/>
          </w:tcPr>
          <w:p w14:paraId="205AA75D"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2A9D024" w14:textId="77777777" w:rsidTr="006141DE">
        <w:tc>
          <w:tcPr>
            <w:tcW w:w="965" w:type="dxa"/>
            <w:shd w:val="clear" w:color="auto" w:fill="auto"/>
          </w:tcPr>
          <w:p w14:paraId="58B58C3F"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4.2.4.</w:t>
            </w:r>
          </w:p>
        </w:tc>
        <w:tc>
          <w:tcPr>
            <w:tcW w:w="3112" w:type="dxa"/>
            <w:shd w:val="clear" w:color="auto" w:fill="auto"/>
          </w:tcPr>
          <w:p w14:paraId="47D23E8E" w14:textId="77777777" w:rsidR="00FF1182" w:rsidRPr="00E207EA" w:rsidRDefault="00FF1182" w:rsidP="00AB1934">
            <w:pPr>
              <w:widowControl w:val="0"/>
              <w:spacing w:after="0"/>
              <w:rPr>
                <w:rFonts w:eastAsia="Times New Roman" w:cs="Times New Roman"/>
                <w:color w:val="000000"/>
                <w:spacing w:val="6"/>
                <w:sz w:val="22"/>
              </w:rPr>
            </w:pPr>
            <w:r w:rsidRPr="00E207EA">
              <w:rPr>
                <w:rFonts w:eastAsia="Times New Roman" w:cs="Times New Roman"/>
                <w:color w:val="000000"/>
                <w:spacing w:val="6"/>
                <w:sz w:val="22"/>
                <w:lang w:eastAsia="lv-LV"/>
              </w:rPr>
              <w:t>Programmatūras produkta specifikācija</w:t>
            </w:r>
          </w:p>
        </w:tc>
        <w:tc>
          <w:tcPr>
            <w:tcW w:w="5493" w:type="dxa"/>
            <w:gridSpan w:val="2"/>
            <w:shd w:val="clear" w:color="auto" w:fill="auto"/>
          </w:tcPr>
          <w:p w14:paraId="67B6961D"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938A187" w14:textId="77777777" w:rsidTr="006141DE">
        <w:tc>
          <w:tcPr>
            <w:tcW w:w="965" w:type="dxa"/>
            <w:shd w:val="clear" w:color="auto" w:fill="auto"/>
          </w:tcPr>
          <w:p w14:paraId="27A2EDB7"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4.2.5.</w:t>
            </w:r>
          </w:p>
        </w:tc>
        <w:tc>
          <w:tcPr>
            <w:tcW w:w="3112" w:type="dxa"/>
            <w:shd w:val="clear" w:color="auto" w:fill="auto"/>
          </w:tcPr>
          <w:p w14:paraId="308649E4"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versijas apraksts</w:t>
            </w:r>
          </w:p>
        </w:tc>
        <w:tc>
          <w:tcPr>
            <w:tcW w:w="5493" w:type="dxa"/>
            <w:gridSpan w:val="2"/>
            <w:shd w:val="clear" w:color="auto" w:fill="auto"/>
          </w:tcPr>
          <w:p w14:paraId="2ACD8373"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2D32AF2" w14:textId="77777777" w:rsidTr="006141DE">
        <w:tc>
          <w:tcPr>
            <w:tcW w:w="965" w:type="dxa"/>
            <w:shd w:val="clear" w:color="auto" w:fill="auto"/>
          </w:tcPr>
          <w:p w14:paraId="7C998E35"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t>4.3.</w:t>
            </w:r>
          </w:p>
        </w:tc>
        <w:tc>
          <w:tcPr>
            <w:tcW w:w="5664" w:type="dxa"/>
            <w:gridSpan w:val="2"/>
            <w:shd w:val="clear" w:color="auto" w:fill="auto"/>
          </w:tcPr>
          <w:p w14:paraId="29F1831D" w14:textId="77777777" w:rsidR="00FF1182" w:rsidRPr="00E207EA" w:rsidRDefault="00FF1182" w:rsidP="00AB1934">
            <w:pPr>
              <w:widowControl w:val="0"/>
              <w:spacing w:after="0"/>
              <w:ind w:left="100"/>
              <w:rPr>
                <w:rFonts w:eastAsia="Times New Roman" w:cs="Times New Roman"/>
                <w:b/>
                <w:color w:val="000000"/>
                <w:spacing w:val="6"/>
                <w:sz w:val="22"/>
              </w:rPr>
            </w:pPr>
            <w:r w:rsidRPr="00E207EA">
              <w:rPr>
                <w:rFonts w:eastAsia="Times New Roman" w:cs="Times New Roman"/>
                <w:b/>
                <w:bCs/>
                <w:color w:val="000000"/>
                <w:spacing w:val="6"/>
                <w:sz w:val="22"/>
                <w:lang w:eastAsia="lv-LV"/>
              </w:rPr>
              <w:t>Projektējumu dokumentācija</w:t>
            </w:r>
          </w:p>
        </w:tc>
        <w:tc>
          <w:tcPr>
            <w:tcW w:w="2941" w:type="dxa"/>
            <w:shd w:val="clear" w:color="auto" w:fill="auto"/>
          </w:tcPr>
          <w:p w14:paraId="313FACC1" w14:textId="77777777" w:rsidR="00FF1182" w:rsidRPr="00E207EA" w:rsidRDefault="00FF1182" w:rsidP="00AB1934">
            <w:pPr>
              <w:widowControl w:val="0"/>
              <w:spacing w:after="0"/>
              <w:rPr>
                <w:rFonts w:eastAsia="Times New Roman" w:cs="Times New Roman"/>
                <w:color w:val="000000"/>
                <w:sz w:val="22"/>
              </w:rPr>
            </w:pPr>
          </w:p>
        </w:tc>
      </w:tr>
      <w:tr w:rsidR="00FF1182" w:rsidRPr="00E207EA" w14:paraId="723A7682" w14:textId="77777777" w:rsidTr="006141DE">
        <w:tc>
          <w:tcPr>
            <w:tcW w:w="965" w:type="dxa"/>
            <w:shd w:val="clear" w:color="auto" w:fill="auto"/>
          </w:tcPr>
          <w:p w14:paraId="2A238704"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4.3.1.</w:t>
            </w:r>
          </w:p>
        </w:tc>
        <w:tc>
          <w:tcPr>
            <w:tcW w:w="3112" w:type="dxa"/>
            <w:shd w:val="clear" w:color="auto" w:fill="auto"/>
          </w:tcPr>
          <w:p w14:paraId="2FFF7D18"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projektējuma apraksts, ieskaitot datu bāzu projektējuma aprakstu</w:t>
            </w:r>
          </w:p>
        </w:tc>
        <w:tc>
          <w:tcPr>
            <w:tcW w:w="5493" w:type="dxa"/>
            <w:gridSpan w:val="2"/>
            <w:shd w:val="clear" w:color="auto" w:fill="auto"/>
          </w:tcPr>
          <w:p w14:paraId="776ED6FC"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3A10532" w14:textId="77777777" w:rsidTr="006141DE">
        <w:tc>
          <w:tcPr>
            <w:tcW w:w="965" w:type="dxa"/>
            <w:shd w:val="clear" w:color="auto" w:fill="auto"/>
          </w:tcPr>
          <w:p w14:paraId="47E147E5"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4.3.2</w:t>
            </w:r>
          </w:p>
        </w:tc>
        <w:tc>
          <w:tcPr>
            <w:tcW w:w="3112" w:type="dxa"/>
            <w:shd w:val="clear" w:color="auto" w:fill="auto"/>
          </w:tcPr>
          <w:p w14:paraId="289000F9"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Programmatūras/apakšsistēmas projektējuma apraksts</w:t>
            </w:r>
          </w:p>
        </w:tc>
        <w:tc>
          <w:tcPr>
            <w:tcW w:w="5493" w:type="dxa"/>
            <w:gridSpan w:val="2"/>
            <w:shd w:val="clear" w:color="auto" w:fill="auto"/>
          </w:tcPr>
          <w:p w14:paraId="37820FB3"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59C72D6" w14:textId="77777777" w:rsidTr="006141DE">
        <w:tc>
          <w:tcPr>
            <w:tcW w:w="965" w:type="dxa"/>
            <w:shd w:val="clear" w:color="auto" w:fill="auto"/>
          </w:tcPr>
          <w:p w14:paraId="2351075D"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t>4.4.</w:t>
            </w:r>
          </w:p>
        </w:tc>
        <w:tc>
          <w:tcPr>
            <w:tcW w:w="3112" w:type="dxa"/>
            <w:shd w:val="clear" w:color="auto" w:fill="auto"/>
          </w:tcPr>
          <w:p w14:paraId="76943719" w14:textId="77777777" w:rsidR="00FF1182" w:rsidRPr="00E207EA" w:rsidRDefault="00FF1182" w:rsidP="00AB1934">
            <w:pPr>
              <w:widowControl w:val="0"/>
              <w:spacing w:after="0"/>
              <w:ind w:left="100"/>
              <w:rPr>
                <w:rFonts w:eastAsia="Times New Roman" w:cs="Times New Roman"/>
                <w:b/>
                <w:color w:val="000000"/>
                <w:spacing w:val="6"/>
                <w:sz w:val="22"/>
              </w:rPr>
            </w:pPr>
            <w:r w:rsidRPr="00E207EA">
              <w:rPr>
                <w:rFonts w:eastAsia="Times New Roman" w:cs="Times New Roman"/>
                <w:b/>
                <w:bCs/>
                <w:color w:val="000000"/>
                <w:spacing w:val="6"/>
                <w:sz w:val="22"/>
                <w:lang w:eastAsia="lv-LV"/>
              </w:rPr>
              <w:t>Ieviešanas dokumentācija</w:t>
            </w:r>
          </w:p>
        </w:tc>
        <w:tc>
          <w:tcPr>
            <w:tcW w:w="2552" w:type="dxa"/>
            <w:shd w:val="clear" w:color="auto" w:fill="auto"/>
          </w:tcPr>
          <w:p w14:paraId="2F12C2C1" w14:textId="77777777" w:rsidR="00FF1182" w:rsidRPr="00E207EA" w:rsidRDefault="00FF1182" w:rsidP="00AB1934">
            <w:pPr>
              <w:widowControl w:val="0"/>
              <w:spacing w:after="0"/>
              <w:rPr>
                <w:rFonts w:eastAsia="Times New Roman" w:cs="Times New Roman"/>
                <w:color w:val="000000"/>
                <w:sz w:val="22"/>
              </w:rPr>
            </w:pPr>
          </w:p>
        </w:tc>
        <w:tc>
          <w:tcPr>
            <w:tcW w:w="2941" w:type="dxa"/>
            <w:shd w:val="clear" w:color="auto" w:fill="auto"/>
          </w:tcPr>
          <w:p w14:paraId="7DC62593"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4AB0FB3C" w14:textId="77777777" w:rsidTr="006141DE">
        <w:tc>
          <w:tcPr>
            <w:tcW w:w="965" w:type="dxa"/>
            <w:shd w:val="clear" w:color="auto" w:fill="auto"/>
          </w:tcPr>
          <w:p w14:paraId="4DEE4E16"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4.4.1.</w:t>
            </w:r>
          </w:p>
        </w:tc>
        <w:tc>
          <w:tcPr>
            <w:tcW w:w="3112" w:type="dxa"/>
            <w:shd w:val="clear" w:color="auto" w:fill="auto"/>
          </w:tcPr>
          <w:p w14:paraId="4A3693BC"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pirmkodi</w:t>
            </w:r>
          </w:p>
        </w:tc>
        <w:tc>
          <w:tcPr>
            <w:tcW w:w="5493" w:type="dxa"/>
            <w:gridSpan w:val="2"/>
            <w:shd w:val="clear" w:color="auto" w:fill="auto"/>
          </w:tcPr>
          <w:p w14:paraId="2ACE62CC"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046B853" w14:textId="77777777" w:rsidTr="006141DE">
        <w:tc>
          <w:tcPr>
            <w:tcW w:w="965" w:type="dxa"/>
            <w:shd w:val="clear" w:color="auto" w:fill="auto"/>
          </w:tcPr>
          <w:p w14:paraId="02A2FF72"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4.4.2.</w:t>
            </w:r>
          </w:p>
        </w:tc>
        <w:tc>
          <w:tcPr>
            <w:tcW w:w="3112" w:type="dxa"/>
            <w:shd w:val="clear" w:color="auto" w:fill="auto"/>
          </w:tcPr>
          <w:p w14:paraId="422E794D"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 xml:space="preserve">Programmatūras </w:t>
            </w:r>
            <w:proofErr w:type="spellStart"/>
            <w:r w:rsidRPr="00E207EA">
              <w:rPr>
                <w:rFonts w:eastAsia="Times New Roman" w:cs="Times New Roman"/>
                <w:color w:val="000000"/>
                <w:spacing w:val="6"/>
                <w:sz w:val="22"/>
                <w:lang w:eastAsia="lv-LV"/>
              </w:rPr>
              <w:t>izpildkodi</w:t>
            </w:r>
            <w:proofErr w:type="spellEnd"/>
          </w:p>
        </w:tc>
        <w:tc>
          <w:tcPr>
            <w:tcW w:w="5493" w:type="dxa"/>
            <w:gridSpan w:val="2"/>
            <w:shd w:val="clear" w:color="auto" w:fill="auto"/>
          </w:tcPr>
          <w:p w14:paraId="0BF0645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9DD7371" w14:textId="77777777" w:rsidTr="006141DE">
        <w:tc>
          <w:tcPr>
            <w:tcW w:w="965" w:type="dxa"/>
            <w:shd w:val="clear" w:color="auto" w:fill="auto"/>
          </w:tcPr>
          <w:p w14:paraId="541A03A5"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t>4.5.</w:t>
            </w:r>
          </w:p>
        </w:tc>
        <w:tc>
          <w:tcPr>
            <w:tcW w:w="5664" w:type="dxa"/>
            <w:gridSpan w:val="2"/>
            <w:shd w:val="clear" w:color="auto" w:fill="auto"/>
          </w:tcPr>
          <w:p w14:paraId="050AB354" w14:textId="77777777" w:rsidR="00FF1182" w:rsidRPr="00E207EA" w:rsidRDefault="00FF1182" w:rsidP="00AB1934">
            <w:pPr>
              <w:widowControl w:val="0"/>
              <w:spacing w:after="0"/>
              <w:ind w:left="100"/>
              <w:rPr>
                <w:rFonts w:eastAsia="Times New Roman" w:cs="Times New Roman"/>
                <w:b/>
                <w:color w:val="000000"/>
                <w:spacing w:val="6"/>
                <w:sz w:val="22"/>
              </w:rPr>
            </w:pPr>
            <w:r w:rsidRPr="00E207EA">
              <w:rPr>
                <w:rFonts w:eastAsia="Times New Roman" w:cs="Times New Roman"/>
                <w:b/>
                <w:bCs/>
                <w:color w:val="000000"/>
                <w:spacing w:val="6"/>
                <w:sz w:val="22"/>
                <w:lang w:eastAsia="lv-LV"/>
              </w:rPr>
              <w:t>Lietotāja dokumentācija</w:t>
            </w:r>
          </w:p>
        </w:tc>
        <w:tc>
          <w:tcPr>
            <w:tcW w:w="2941" w:type="dxa"/>
            <w:shd w:val="clear" w:color="auto" w:fill="auto"/>
          </w:tcPr>
          <w:p w14:paraId="068E3D97" w14:textId="77777777" w:rsidR="00FF1182" w:rsidRPr="00E207EA" w:rsidRDefault="00FF1182" w:rsidP="00AB1934">
            <w:pPr>
              <w:widowControl w:val="0"/>
              <w:spacing w:after="0"/>
              <w:rPr>
                <w:rFonts w:eastAsia="Times New Roman" w:cs="Times New Roman"/>
                <w:color w:val="000000"/>
                <w:sz w:val="22"/>
              </w:rPr>
            </w:pPr>
          </w:p>
        </w:tc>
      </w:tr>
      <w:tr w:rsidR="00FF1182" w:rsidRPr="00E207EA" w14:paraId="3DC5C763" w14:textId="77777777" w:rsidTr="006141DE">
        <w:tc>
          <w:tcPr>
            <w:tcW w:w="965" w:type="dxa"/>
            <w:shd w:val="clear" w:color="auto" w:fill="auto"/>
          </w:tcPr>
          <w:p w14:paraId="5FA2889F"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4.5.1.</w:t>
            </w:r>
          </w:p>
        </w:tc>
        <w:tc>
          <w:tcPr>
            <w:tcW w:w="3112" w:type="dxa"/>
            <w:shd w:val="clear" w:color="auto" w:fill="auto"/>
          </w:tcPr>
          <w:p w14:paraId="79601C0B"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Lietotāja rokasgrāmata</w:t>
            </w:r>
          </w:p>
        </w:tc>
        <w:tc>
          <w:tcPr>
            <w:tcW w:w="5493" w:type="dxa"/>
            <w:gridSpan w:val="2"/>
            <w:shd w:val="clear" w:color="auto" w:fill="auto"/>
          </w:tcPr>
          <w:p w14:paraId="7720BB7E"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650921C5" w14:textId="77777777" w:rsidTr="006141DE">
        <w:tc>
          <w:tcPr>
            <w:tcW w:w="965" w:type="dxa"/>
            <w:shd w:val="clear" w:color="auto" w:fill="auto"/>
          </w:tcPr>
          <w:p w14:paraId="677EE91E"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4.5.2.</w:t>
            </w:r>
          </w:p>
        </w:tc>
        <w:tc>
          <w:tcPr>
            <w:tcW w:w="3112" w:type="dxa"/>
            <w:shd w:val="clear" w:color="auto" w:fill="auto"/>
          </w:tcPr>
          <w:p w14:paraId="0AC22108"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Programmaparatūras/sistēmas atbalsta rokasgrāmata</w:t>
            </w:r>
          </w:p>
        </w:tc>
        <w:tc>
          <w:tcPr>
            <w:tcW w:w="5493" w:type="dxa"/>
            <w:gridSpan w:val="2"/>
            <w:shd w:val="clear" w:color="auto" w:fill="auto"/>
          </w:tcPr>
          <w:p w14:paraId="5479F06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94CE887" w14:textId="77777777" w:rsidTr="006141DE">
        <w:tc>
          <w:tcPr>
            <w:tcW w:w="965" w:type="dxa"/>
            <w:shd w:val="clear" w:color="auto" w:fill="auto"/>
          </w:tcPr>
          <w:p w14:paraId="2A6167CC"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4.5.3.</w:t>
            </w:r>
          </w:p>
        </w:tc>
        <w:tc>
          <w:tcPr>
            <w:tcW w:w="3112" w:type="dxa"/>
            <w:shd w:val="clear" w:color="auto" w:fill="auto"/>
          </w:tcPr>
          <w:p w14:paraId="75D7BFCB"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Programmatūras/sistēmas uzturēšanas rokasgrāmatas</w:t>
            </w:r>
          </w:p>
        </w:tc>
        <w:tc>
          <w:tcPr>
            <w:tcW w:w="5493" w:type="dxa"/>
            <w:gridSpan w:val="2"/>
            <w:shd w:val="clear" w:color="auto" w:fill="auto"/>
          </w:tcPr>
          <w:p w14:paraId="70E5C1E9"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6ACADD2" w14:textId="77777777" w:rsidTr="006141DE">
        <w:tc>
          <w:tcPr>
            <w:tcW w:w="965" w:type="dxa"/>
            <w:shd w:val="clear" w:color="auto" w:fill="auto"/>
          </w:tcPr>
          <w:p w14:paraId="568157A3"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4.5.4.</w:t>
            </w:r>
          </w:p>
        </w:tc>
        <w:tc>
          <w:tcPr>
            <w:tcW w:w="3112" w:type="dxa"/>
            <w:shd w:val="clear" w:color="auto" w:fill="auto"/>
          </w:tcPr>
          <w:p w14:paraId="3B0BE4D4"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Programmatūras/sistēmas ievadizvades rokasgrāmata</w:t>
            </w:r>
          </w:p>
        </w:tc>
        <w:tc>
          <w:tcPr>
            <w:tcW w:w="5493" w:type="dxa"/>
            <w:gridSpan w:val="2"/>
            <w:shd w:val="clear" w:color="auto" w:fill="auto"/>
          </w:tcPr>
          <w:p w14:paraId="52565FF9"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AED4153" w14:textId="77777777" w:rsidTr="006141DE">
        <w:tc>
          <w:tcPr>
            <w:tcW w:w="965" w:type="dxa"/>
            <w:shd w:val="clear" w:color="auto" w:fill="auto"/>
          </w:tcPr>
          <w:p w14:paraId="39952D60"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4.5.5.</w:t>
            </w:r>
          </w:p>
        </w:tc>
        <w:tc>
          <w:tcPr>
            <w:tcW w:w="3112" w:type="dxa"/>
            <w:shd w:val="clear" w:color="auto" w:fill="auto"/>
          </w:tcPr>
          <w:p w14:paraId="2AFA9EC8"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uzturēšanas plāns</w:t>
            </w:r>
          </w:p>
        </w:tc>
        <w:tc>
          <w:tcPr>
            <w:tcW w:w="5493" w:type="dxa"/>
            <w:gridSpan w:val="2"/>
            <w:shd w:val="clear" w:color="auto" w:fill="auto"/>
          </w:tcPr>
          <w:p w14:paraId="6BAA2F80"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5B413F9" w14:textId="77777777" w:rsidTr="006141DE">
        <w:tc>
          <w:tcPr>
            <w:tcW w:w="965" w:type="dxa"/>
            <w:shd w:val="clear" w:color="auto" w:fill="auto"/>
          </w:tcPr>
          <w:p w14:paraId="7AF008DB"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4.5.6.</w:t>
            </w:r>
          </w:p>
        </w:tc>
        <w:tc>
          <w:tcPr>
            <w:tcW w:w="3112" w:type="dxa"/>
            <w:shd w:val="clear" w:color="auto" w:fill="auto"/>
          </w:tcPr>
          <w:p w14:paraId="6590B590"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uzturēšanas procedūra</w:t>
            </w:r>
          </w:p>
        </w:tc>
        <w:tc>
          <w:tcPr>
            <w:tcW w:w="5493" w:type="dxa"/>
            <w:gridSpan w:val="2"/>
            <w:shd w:val="clear" w:color="auto" w:fill="auto"/>
          </w:tcPr>
          <w:p w14:paraId="7B9246D3"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76A776F3" w14:textId="77777777" w:rsidTr="006141DE">
        <w:tc>
          <w:tcPr>
            <w:tcW w:w="965" w:type="dxa"/>
            <w:shd w:val="clear" w:color="auto" w:fill="auto"/>
          </w:tcPr>
          <w:p w14:paraId="586F1318"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4.5.7.</w:t>
            </w:r>
          </w:p>
        </w:tc>
        <w:tc>
          <w:tcPr>
            <w:tcW w:w="3112" w:type="dxa"/>
            <w:shd w:val="clear" w:color="auto" w:fill="auto"/>
          </w:tcPr>
          <w:p w14:paraId="383C5F2E"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instalēšanas instrukcija</w:t>
            </w:r>
          </w:p>
        </w:tc>
        <w:tc>
          <w:tcPr>
            <w:tcW w:w="5493" w:type="dxa"/>
            <w:gridSpan w:val="2"/>
            <w:shd w:val="clear" w:color="auto" w:fill="auto"/>
          </w:tcPr>
          <w:p w14:paraId="7F1C2AEB"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2B21ACB0" w14:textId="77777777" w:rsidTr="006141DE">
        <w:tc>
          <w:tcPr>
            <w:tcW w:w="965" w:type="dxa"/>
            <w:shd w:val="clear" w:color="auto" w:fill="auto"/>
          </w:tcPr>
          <w:p w14:paraId="118B329B"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4.5.8.</w:t>
            </w:r>
          </w:p>
        </w:tc>
        <w:tc>
          <w:tcPr>
            <w:tcW w:w="3112" w:type="dxa"/>
            <w:shd w:val="clear" w:color="auto" w:fill="auto"/>
          </w:tcPr>
          <w:p w14:paraId="24210E32"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administratora instrukcija</w:t>
            </w:r>
          </w:p>
        </w:tc>
        <w:tc>
          <w:tcPr>
            <w:tcW w:w="5493" w:type="dxa"/>
            <w:gridSpan w:val="2"/>
            <w:shd w:val="clear" w:color="auto" w:fill="auto"/>
          </w:tcPr>
          <w:p w14:paraId="232A5C3F"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36E971B" w14:textId="77777777" w:rsidTr="006141DE">
        <w:tc>
          <w:tcPr>
            <w:tcW w:w="965" w:type="dxa"/>
            <w:shd w:val="clear" w:color="auto" w:fill="auto"/>
          </w:tcPr>
          <w:p w14:paraId="45EAA092"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t>4.6.</w:t>
            </w:r>
          </w:p>
        </w:tc>
        <w:tc>
          <w:tcPr>
            <w:tcW w:w="5664" w:type="dxa"/>
            <w:gridSpan w:val="2"/>
            <w:shd w:val="clear" w:color="auto" w:fill="auto"/>
          </w:tcPr>
          <w:p w14:paraId="551EE990" w14:textId="77777777" w:rsidR="00FF1182" w:rsidRPr="00E207EA" w:rsidRDefault="00FF1182" w:rsidP="00AB1934">
            <w:pPr>
              <w:widowControl w:val="0"/>
              <w:spacing w:after="0"/>
              <w:ind w:left="100"/>
              <w:rPr>
                <w:rFonts w:eastAsia="Times New Roman" w:cs="Times New Roman"/>
                <w:b/>
                <w:color w:val="000000"/>
                <w:spacing w:val="6"/>
                <w:sz w:val="22"/>
              </w:rPr>
            </w:pPr>
            <w:r w:rsidRPr="00E207EA">
              <w:rPr>
                <w:rFonts w:eastAsia="Times New Roman" w:cs="Times New Roman"/>
                <w:b/>
                <w:bCs/>
                <w:color w:val="000000"/>
                <w:spacing w:val="6"/>
                <w:sz w:val="22"/>
                <w:lang w:eastAsia="lv-LV"/>
              </w:rPr>
              <w:t>Testēšanas dokumentācija</w:t>
            </w:r>
          </w:p>
        </w:tc>
        <w:tc>
          <w:tcPr>
            <w:tcW w:w="2941" w:type="dxa"/>
            <w:shd w:val="clear" w:color="auto" w:fill="auto"/>
          </w:tcPr>
          <w:p w14:paraId="1DF32211" w14:textId="77777777" w:rsidR="00FF1182" w:rsidRPr="00E207EA" w:rsidRDefault="00FF1182" w:rsidP="00AB1934">
            <w:pPr>
              <w:widowControl w:val="0"/>
              <w:spacing w:after="0"/>
              <w:rPr>
                <w:rFonts w:eastAsia="Times New Roman" w:cs="Times New Roman"/>
                <w:color w:val="000000"/>
                <w:sz w:val="22"/>
              </w:rPr>
            </w:pPr>
          </w:p>
        </w:tc>
      </w:tr>
      <w:tr w:rsidR="00FF1182" w:rsidRPr="00E207EA" w14:paraId="4C75567E" w14:textId="77777777" w:rsidTr="006141DE">
        <w:tc>
          <w:tcPr>
            <w:tcW w:w="965" w:type="dxa"/>
            <w:shd w:val="clear" w:color="auto" w:fill="auto"/>
          </w:tcPr>
          <w:p w14:paraId="14A7B1BD"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4.6.1.</w:t>
            </w:r>
          </w:p>
        </w:tc>
        <w:tc>
          <w:tcPr>
            <w:tcW w:w="3112" w:type="dxa"/>
            <w:shd w:val="clear" w:color="auto" w:fill="auto"/>
          </w:tcPr>
          <w:p w14:paraId="005A6BB7"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Programmatūras testēšanas apraksts</w:t>
            </w:r>
          </w:p>
        </w:tc>
        <w:tc>
          <w:tcPr>
            <w:tcW w:w="5493" w:type="dxa"/>
            <w:gridSpan w:val="2"/>
            <w:shd w:val="clear" w:color="auto" w:fill="auto"/>
          </w:tcPr>
          <w:p w14:paraId="27E30CF8"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5932F068" w14:textId="77777777" w:rsidTr="006141DE">
        <w:tc>
          <w:tcPr>
            <w:tcW w:w="965" w:type="dxa"/>
            <w:shd w:val="clear" w:color="auto" w:fill="auto"/>
          </w:tcPr>
          <w:p w14:paraId="4C84042D"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4.6.2.</w:t>
            </w:r>
          </w:p>
        </w:tc>
        <w:tc>
          <w:tcPr>
            <w:tcW w:w="3112" w:type="dxa"/>
            <w:shd w:val="clear" w:color="auto" w:fill="auto"/>
          </w:tcPr>
          <w:p w14:paraId="7FA11B78"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Testēšanas žurnāls</w:t>
            </w:r>
          </w:p>
        </w:tc>
        <w:tc>
          <w:tcPr>
            <w:tcW w:w="5493" w:type="dxa"/>
            <w:gridSpan w:val="2"/>
            <w:shd w:val="clear" w:color="auto" w:fill="auto"/>
          </w:tcPr>
          <w:p w14:paraId="62A7C4BA"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332F072E" w14:textId="77777777" w:rsidTr="006141DE">
        <w:tc>
          <w:tcPr>
            <w:tcW w:w="965" w:type="dxa"/>
            <w:shd w:val="clear" w:color="auto" w:fill="auto"/>
          </w:tcPr>
          <w:p w14:paraId="123DA1A5" w14:textId="77777777" w:rsidR="00FF1182" w:rsidRPr="00E207EA" w:rsidRDefault="00FF1182" w:rsidP="00AB1934">
            <w:pPr>
              <w:widowControl w:val="0"/>
              <w:spacing w:after="0"/>
              <w:ind w:left="160"/>
              <w:rPr>
                <w:rFonts w:eastAsia="Times New Roman" w:cs="Times New Roman"/>
                <w:color w:val="000000"/>
                <w:spacing w:val="6"/>
                <w:sz w:val="22"/>
              </w:rPr>
            </w:pPr>
            <w:r w:rsidRPr="00E207EA">
              <w:rPr>
                <w:rFonts w:eastAsia="Times New Roman" w:cs="Times New Roman"/>
                <w:color w:val="000000"/>
                <w:spacing w:val="6"/>
                <w:sz w:val="22"/>
                <w:lang w:eastAsia="lv-LV"/>
              </w:rPr>
              <w:t>4.6.3.</w:t>
            </w:r>
          </w:p>
        </w:tc>
        <w:tc>
          <w:tcPr>
            <w:tcW w:w="3112" w:type="dxa"/>
            <w:shd w:val="clear" w:color="auto" w:fill="auto"/>
          </w:tcPr>
          <w:p w14:paraId="616F04F1" w14:textId="77777777" w:rsidR="00FF1182" w:rsidRPr="00E207EA" w:rsidRDefault="00FF1182" w:rsidP="00AB1934">
            <w:pPr>
              <w:widowControl w:val="0"/>
              <w:spacing w:after="0"/>
              <w:ind w:left="100"/>
              <w:rPr>
                <w:rFonts w:eastAsia="Times New Roman" w:cs="Times New Roman"/>
                <w:color w:val="000000"/>
                <w:spacing w:val="6"/>
                <w:sz w:val="22"/>
              </w:rPr>
            </w:pPr>
            <w:r w:rsidRPr="00E207EA">
              <w:rPr>
                <w:rFonts w:eastAsia="Times New Roman" w:cs="Times New Roman"/>
                <w:color w:val="000000"/>
                <w:spacing w:val="6"/>
                <w:sz w:val="22"/>
                <w:lang w:eastAsia="lv-LV"/>
              </w:rPr>
              <w:t>Testēšanas (kopsavilkuma) pārskats</w:t>
            </w:r>
          </w:p>
        </w:tc>
        <w:tc>
          <w:tcPr>
            <w:tcW w:w="5493" w:type="dxa"/>
            <w:gridSpan w:val="2"/>
            <w:shd w:val="clear" w:color="auto" w:fill="auto"/>
          </w:tcPr>
          <w:p w14:paraId="7B1D6EC2"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11B3E394" w14:textId="77777777" w:rsidTr="006141DE">
        <w:tc>
          <w:tcPr>
            <w:tcW w:w="965" w:type="dxa"/>
            <w:shd w:val="clear" w:color="auto" w:fill="auto"/>
          </w:tcPr>
          <w:p w14:paraId="2E334F8C" w14:textId="77777777" w:rsidR="00FF1182" w:rsidRPr="00E207EA" w:rsidRDefault="00FF1182" w:rsidP="00AB1934">
            <w:pPr>
              <w:widowControl w:val="0"/>
              <w:spacing w:after="0"/>
              <w:ind w:left="160"/>
              <w:rPr>
                <w:rFonts w:eastAsia="Times New Roman" w:cs="Times New Roman"/>
                <w:b/>
                <w:color w:val="000000"/>
                <w:spacing w:val="6"/>
                <w:sz w:val="22"/>
              </w:rPr>
            </w:pPr>
            <w:r w:rsidRPr="00E207EA">
              <w:rPr>
                <w:rFonts w:eastAsia="Times New Roman" w:cs="Times New Roman"/>
                <w:b/>
                <w:bCs/>
                <w:color w:val="000000"/>
                <w:spacing w:val="6"/>
                <w:sz w:val="22"/>
                <w:lang w:eastAsia="lv-LV"/>
              </w:rPr>
              <w:t>4.7.</w:t>
            </w:r>
          </w:p>
        </w:tc>
        <w:tc>
          <w:tcPr>
            <w:tcW w:w="3112" w:type="dxa"/>
            <w:shd w:val="clear" w:color="auto" w:fill="auto"/>
          </w:tcPr>
          <w:p w14:paraId="017F6D8D" w14:textId="77777777" w:rsidR="00FF1182" w:rsidRPr="00E207EA" w:rsidRDefault="00FF1182" w:rsidP="00AB1934">
            <w:pPr>
              <w:widowControl w:val="0"/>
              <w:spacing w:after="0"/>
              <w:ind w:left="100"/>
              <w:rPr>
                <w:rFonts w:eastAsia="Times New Roman" w:cs="Times New Roman"/>
                <w:b/>
                <w:color w:val="000000"/>
                <w:spacing w:val="6"/>
                <w:sz w:val="22"/>
              </w:rPr>
            </w:pPr>
            <w:r w:rsidRPr="00E207EA">
              <w:rPr>
                <w:rFonts w:eastAsia="Times New Roman" w:cs="Times New Roman"/>
                <w:b/>
                <w:bCs/>
                <w:color w:val="000000"/>
                <w:spacing w:val="6"/>
                <w:sz w:val="22"/>
                <w:lang w:eastAsia="lv-LV"/>
              </w:rPr>
              <w:t>Programmatūras drošības prasību atbilstība</w:t>
            </w:r>
          </w:p>
        </w:tc>
        <w:tc>
          <w:tcPr>
            <w:tcW w:w="5493" w:type="dxa"/>
            <w:gridSpan w:val="2"/>
            <w:shd w:val="clear" w:color="auto" w:fill="auto"/>
          </w:tcPr>
          <w:p w14:paraId="109A7CD6" w14:textId="77777777" w:rsidR="00FF1182" w:rsidRPr="00E207EA" w:rsidRDefault="00FF1182" w:rsidP="00AB1934">
            <w:pPr>
              <w:widowControl w:val="0"/>
              <w:spacing w:after="0"/>
              <w:rPr>
                <w:rFonts w:eastAsia="Courier New" w:cs="Times New Roman"/>
                <w:color w:val="000000"/>
                <w:sz w:val="22"/>
                <w:lang w:eastAsia="lv-LV"/>
              </w:rPr>
            </w:pPr>
          </w:p>
        </w:tc>
      </w:tr>
      <w:tr w:rsidR="00FF1182" w:rsidRPr="00E207EA" w14:paraId="028D518E" w14:textId="77777777" w:rsidTr="006141DE">
        <w:tc>
          <w:tcPr>
            <w:tcW w:w="965" w:type="dxa"/>
            <w:shd w:val="clear" w:color="auto" w:fill="D9D9D9" w:themeFill="background1" w:themeFillShade="D9"/>
          </w:tcPr>
          <w:p w14:paraId="3D2E6ED5" w14:textId="77777777" w:rsidR="00FF1182" w:rsidRPr="00E207EA" w:rsidRDefault="00FF1182" w:rsidP="00AB1934">
            <w:pPr>
              <w:widowControl w:val="0"/>
              <w:spacing w:after="0"/>
              <w:rPr>
                <w:rFonts w:eastAsia="Courier New" w:cs="Times New Roman"/>
                <w:b/>
                <w:color w:val="000000"/>
                <w:sz w:val="22"/>
                <w:lang w:eastAsia="lv-LV"/>
              </w:rPr>
            </w:pPr>
            <w:r w:rsidRPr="00E207EA">
              <w:rPr>
                <w:rFonts w:eastAsia="Times New Roman" w:cs="Times New Roman"/>
                <w:b/>
                <w:bCs/>
                <w:color w:val="000000"/>
                <w:sz w:val="22"/>
                <w:lang w:eastAsia="lv-LV"/>
              </w:rPr>
              <w:t>5.</w:t>
            </w:r>
          </w:p>
        </w:tc>
        <w:tc>
          <w:tcPr>
            <w:tcW w:w="8605" w:type="dxa"/>
            <w:gridSpan w:val="3"/>
            <w:shd w:val="clear" w:color="auto" w:fill="D9D9D9" w:themeFill="background1" w:themeFillShade="D9"/>
          </w:tcPr>
          <w:p w14:paraId="395EBD34" w14:textId="77777777" w:rsidR="00FF1182" w:rsidRPr="00E207EA" w:rsidRDefault="00FF1182" w:rsidP="00AB1934">
            <w:pPr>
              <w:widowControl w:val="0"/>
              <w:spacing w:after="0"/>
              <w:rPr>
                <w:rFonts w:eastAsia="Courier New" w:cs="Times New Roman"/>
                <w:b/>
                <w:color w:val="000000"/>
                <w:sz w:val="22"/>
                <w:lang w:eastAsia="lv-LV"/>
              </w:rPr>
            </w:pPr>
            <w:r w:rsidRPr="00E207EA">
              <w:rPr>
                <w:rFonts w:eastAsia="Times New Roman" w:cs="Times New Roman"/>
                <w:b/>
                <w:bCs/>
                <w:color w:val="000000"/>
                <w:spacing w:val="6"/>
                <w:sz w:val="22"/>
              </w:rPr>
              <w:t>Veicot VVDZ IS pilnveidošanu un uzturēšanu, Pretendentam ir nepieciešams nodrošināt šādas vispārīgas drošības prasības:</w:t>
            </w:r>
          </w:p>
        </w:tc>
      </w:tr>
      <w:tr w:rsidR="00FF1182" w:rsidRPr="00E207EA" w14:paraId="0254337B" w14:textId="77777777" w:rsidTr="006141DE">
        <w:tc>
          <w:tcPr>
            <w:tcW w:w="965" w:type="dxa"/>
            <w:shd w:val="clear" w:color="auto" w:fill="auto"/>
          </w:tcPr>
          <w:p w14:paraId="027E6A04"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lastRenderedPageBreak/>
              <w:t>5.1.</w:t>
            </w:r>
          </w:p>
        </w:tc>
        <w:tc>
          <w:tcPr>
            <w:tcW w:w="5664" w:type="dxa"/>
            <w:gridSpan w:val="2"/>
            <w:shd w:val="clear" w:color="auto" w:fill="auto"/>
          </w:tcPr>
          <w:p w14:paraId="46B5BC20" w14:textId="77777777" w:rsidR="00FF1182" w:rsidRPr="00E207EA" w:rsidRDefault="00FF1182" w:rsidP="00AB1934">
            <w:pPr>
              <w:spacing w:after="0"/>
              <w:rPr>
                <w:rFonts w:eastAsia="Times New Roman" w:cs="Times New Roman"/>
                <w:color w:val="000000"/>
                <w:spacing w:val="6"/>
                <w:sz w:val="22"/>
              </w:rPr>
            </w:pPr>
            <w:r w:rsidRPr="00E207EA">
              <w:rPr>
                <w:rFonts w:eastAsia="Times New Roman" w:cs="Times New Roman"/>
                <w:color w:val="000000"/>
                <w:spacing w:val="6"/>
                <w:sz w:val="22"/>
              </w:rPr>
              <w:t xml:space="preserve">Pirms VVDZ IS jauninājumu piegādes veikt drošības pārbaudi pret OWASP interneta mājaslapā norādītajām visvairāk izplatītajām drošības ievainojamībām. (http://www.owasp.org/index.php/Category:OWASP Top </w:t>
            </w:r>
            <w:proofErr w:type="spellStart"/>
            <w:r w:rsidRPr="00E207EA">
              <w:rPr>
                <w:rFonts w:eastAsia="Times New Roman" w:cs="Times New Roman"/>
                <w:color w:val="000000"/>
                <w:spacing w:val="6"/>
                <w:sz w:val="22"/>
              </w:rPr>
              <w:t>Ten</w:t>
            </w:r>
            <w:proofErr w:type="spellEnd"/>
            <w:r w:rsidRPr="00E207EA">
              <w:rPr>
                <w:rFonts w:eastAsia="Times New Roman" w:cs="Times New Roman"/>
                <w:color w:val="000000"/>
                <w:spacing w:val="6"/>
                <w:sz w:val="22"/>
              </w:rPr>
              <w:t xml:space="preserve"> Project).</w:t>
            </w:r>
          </w:p>
        </w:tc>
        <w:tc>
          <w:tcPr>
            <w:tcW w:w="2941" w:type="dxa"/>
            <w:shd w:val="clear" w:color="auto" w:fill="auto"/>
          </w:tcPr>
          <w:p w14:paraId="44FEE998"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8535EBB" w14:textId="77777777" w:rsidTr="006141DE">
        <w:tc>
          <w:tcPr>
            <w:tcW w:w="965" w:type="dxa"/>
            <w:shd w:val="clear" w:color="auto" w:fill="auto"/>
          </w:tcPr>
          <w:p w14:paraId="73479F31"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5.2.</w:t>
            </w:r>
          </w:p>
        </w:tc>
        <w:tc>
          <w:tcPr>
            <w:tcW w:w="5664" w:type="dxa"/>
            <w:gridSpan w:val="2"/>
            <w:shd w:val="clear" w:color="auto" w:fill="auto"/>
          </w:tcPr>
          <w:p w14:paraId="1DB30CC5" w14:textId="77777777" w:rsidR="00FF1182" w:rsidRPr="00E207EA" w:rsidRDefault="00FF1182" w:rsidP="00AB1934">
            <w:pPr>
              <w:tabs>
                <w:tab w:val="left" w:pos="537"/>
              </w:tabs>
              <w:spacing w:after="0"/>
              <w:rPr>
                <w:rFonts w:eastAsia="Times New Roman" w:cs="Times New Roman"/>
                <w:color w:val="000000"/>
                <w:spacing w:val="6"/>
                <w:sz w:val="22"/>
              </w:rPr>
            </w:pPr>
            <w:r w:rsidRPr="00E207EA">
              <w:rPr>
                <w:rFonts w:eastAsia="Times New Roman" w:cs="Times New Roman"/>
                <w:color w:val="000000"/>
                <w:spacing w:val="6"/>
                <w:sz w:val="22"/>
              </w:rPr>
              <w:t>Novēršot konstatētu VVDZ IS nepilnību, kas rada drošības riskus, veikt visa lietojuma saturu pārskatu ar mērķi noteikt un novērst nepilnību visās lietojuma vietās, kur tā var izpausties.</w:t>
            </w:r>
          </w:p>
        </w:tc>
        <w:tc>
          <w:tcPr>
            <w:tcW w:w="2941" w:type="dxa"/>
            <w:shd w:val="clear" w:color="auto" w:fill="auto"/>
          </w:tcPr>
          <w:p w14:paraId="78FDB69B"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BA07A7E" w14:textId="77777777" w:rsidTr="006141DE">
        <w:tc>
          <w:tcPr>
            <w:tcW w:w="965" w:type="dxa"/>
            <w:shd w:val="clear" w:color="auto" w:fill="auto"/>
          </w:tcPr>
          <w:p w14:paraId="716600AD"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5.3.</w:t>
            </w:r>
          </w:p>
        </w:tc>
        <w:tc>
          <w:tcPr>
            <w:tcW w:w="5664" w:type="dxa"/>
            <w:gridSpan w:val="2"/>
            <w:shd w:val="clear" w:color="auto" w:fill="auto"/>
          </w:tcPr>
          <w:p w14:paraId="7134D765" w14:textId="77777777" w:rsidR="00FF1182" w:rsidRPr="00E207EA" w:rsidRDefault="00FF1182" w:rsidP="00AB1934">
            <w:pPr>
              <w:tabs>
                <w:tab w:val="left" w:pos="546"/>
              </w:tabs>
              <w:spacing w:after="0"/>
              <w:rPr>
                <w:rFonts w:eastAsia="Times New Roman" w:cs="Times New Roman"/>
                <w:color w:val="000000"/>
                <w:spacing w:val="6"/>
                <w:sz w:val="22"/>
              </w:rPr>
            </w:pPr>
            <w:r w:rsidRPr="00E207EA">
              <w:rPr>
                <w:rFonts w:eastAsia="Times New Roman" w:cs="Times New Roman"/>
                <w:color w:val="000000"/>
                <w:spacing w:val="6"/>
                <w:sz w:val="22"/>
              </w:rPr>
              <w:t>Ar VVDZ IS nodevumu sniegt informāciju par risinājumu no drošības viedokļa, kā arī drošības nodrošināšanas pasākumu veikšanas apliecinājumu un atlikuša drošības riska aprakstu.</w:t>
            </w:r>
          </w:p>
        </w:tc>
        <w:tc>
          <w:tcPr>
            <w:tcW w:w="2941" w:type="dxa"/>
            <w:shd w:val="clear" w:color="auto" w:fill="auto"/>
          </w:tcPr>
          <w:p w14:paraId="133822EC"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FE702D7" w14:textId="77777777" w:rsidTr="006141DE">
        <w:tc>
          <w:tcPr>
            <w:tcW w:w="965" w:type="dxa"/>
            <w:shd w:val="clear" w:color="auto" w:fill="auto"/>
          </w:tcPr>
          <w:p w14:paraId="06882DE9"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5.4.</w:t>
            </w:r>
          </w:p>
        </w:tc>
        <w:tc>
          <w:tcPr>
            <w:tcW w:w="5664" w:type="dxa"/>
            <w:gridSpan w:val="2"/>
            <w:shd w:val="clear" w:color="auto" w:fill="auto"/>
          </w:tcPr>
          <w:p w14:paraId="3155FA1E" w14:textId="77777777" w:rsidR="00FF1182" w:rsidRPr="00E207EA" w:rsidRDefault="00FF1182" w:rsidP="00AB1934">
            <w:pPr>
              <w:tabs>
                <w:tab w:val="left" w:pos="532"/>
              </w:tabs>
              <w:spacing w:after="0"/>
              <w:rPr>
                <w:rFonts w:eastAsia="Times New Roman" w:cs="Times New Roman"/>
                <w:color w:val="000000"/>
                <w:spacing w:val="6"/>
                <w:sz w:val="22"/>
              </w:rPr>
            </w:pPr>
            <w:r w:rsidRPr="00E207EA">
              <w:rPr>
                <w:rFonts w:eastAsia="Times New Roman" w:cs="Times New Roman"/>
                <w:color w:val="000000"/>
                <w:spacing w:val="6"/>
                <w:sz w:val="22"/>
              </w:rPr>
              <w:t>Nodrošināt, ka strādāt ar VVDZ IS programmatūru un piekļūt VVDZ IS datiem var tikai autentificēti un autorizēti lietotāji.</w:t>
            </w:r>
          </w:p>
        </w:tc>
        <w:tc>
          <w:tcPr>
            <w:tcW w:w="2941" w:type="dxa"/>
            <w:shd w:val="clear" w:color="auto" w:fill="auto"/>
          </w:tcPr>
          <w:p w14:paraId="4A692CC3"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85A6074" w14:textId="77777777" w:rsidTr="006141DE">
        <w:tc>
          <w:tcPr>
            <w:tcW w:w="965" w:type="dxa"/>
            <w:shd w:val="clear" w:color="auto" w:fill="auto"/>
          </w:tcPr>
          <w:p w14:paraId="1C64CF52"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5.5.</w:t>
            </w:r>
          </w:p>
        </w:tc>
        <w:tc>
          <w:tcPr>
            <w:tcW w:w="5664" w:type="dxa"/>
            <w:gridSpan w:val="2"/>
            <w:shd w:val="clear" w:color="auto" w:fill="auto"/>
          </w:tcPr>
          <w:p w14:paraId="62722EC4" w14:textId="77777777" w:rsidR="00FF1182" w:rsidRPr="00E207EA" w:rsidRDefault="00FF1182" w:rsidP="00AB1934">
            <w:pPr>
              <w:tabs>
                <w:tab w:val="left" w:pos="457"/>
              </w:tabs>
              <w:spacing w:after="0"/>
              <w:rPr>
                <w:rFonts w:eastAsia="Times New Roman" w:cs="Times New Roman"/>
                <w:color w:val="000000"/>
                <w:spacing w:val="6"/>
                <w:sz w:val="22"/>
              </w:rPr>
            </w:pPr>
            <w:r w:rsidRPr="00E207EA">
              <w:rPr>
                <w:rFonts w:eastAsia="Times New Roman" w:cs="Times New Roman"/>
                <w:color w:val="000000"/>
                <w:spacing w:val="6"/>
                <w:sz w:val="22"/>
              </w:rPr>
              <w:t>Uzturēt un realizēt datu ievades kontroles VVDZ IS lietojuma formu laukiem, kuru neesamība rada drošības riskus.</w:t>
            </w:r>
          </w:p>
        </w:tc>
        <w:tc>
          <w:tcPr>
            <w:tcW w:w="2941" w:type="dxa"/>
            <w:shd w:val="clear" w:color="auto" w:fill="auto"/>
          </w:tcPr>
          <w:p w14:paraId="5178F4F6"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5E5FBF3" w14:textId="77777777" w:rsidTr="006141DE">
        <w:tc>
          <w:tcPr>
            <w:tcW w:w="965" w:type="dxa"/>
            <w:shd w:val="clear" w:color="auto" w:fill="auto"/>
          </w:tcPr>
          <w:p w14:paraId="2E3308E0"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5.6.</w:t>
            </w:r>
          </w:p>
        </w:tc>
        <w:tc>
          <w:tcPr>
            <w:tcW w:w="5664" w:type="dxa"/>
            <w:gridSpan w:val="2"/>
            <w:shd w:val="clear" w:color="auto" w:fill="auto"/>
          </w:tcPr>
          <w:p w14:paraId="76E83ED5"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Nodrošināt, ka VVDZ IS programmatūra lietotājam nesniedz informāciju, kas varētu apdraudēt VVDZ IS drošību, tai skaitā, nepieļaujot iespēju lietotājam veikt analīzi par kļūdas un veikto VVDZ IS pārbaužu raksturu. Kļūdas situācijās nepieciešams lietotājam parādīt nepieciešamo informāciju, detalizētu tehnisko informāciju nosūtot VVDZ IS administratoram un veicot informācijas ierakstīšanu sistēmas žurnālā, lai pārāk detalizēti kļūdu paziņojumi neļauj lietotājam iegūt nevēlamu informāciju par izmantotajām tehnoloģijām, VVDZ IS arhitektūru un veiktajām drošības pārbaudēm, kas varētu atvieglot tālākos uzbrukumus VVDZ IS.</w:t>
            </w:r>
          </w:p>
        </w:tc>
        <w:tc>
          <w:tcPr>
            <w:tcW w:w="2941" w:type="dxa"/>
            <w:shd w:val="clear" w:color="auto" w:fill="auto"/>
          </w:tcPr>
          <w:p w14:paraId="46BF59D4"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2E85D57" w14:textId="77777777" w:rsidTr="006141DE">
        <w:tc>
          <w:tcPr>
            <w:tcW w:w="965" w:type="dxa"/>
            <w:tcBorders>
              <w:bottom w:val="single" w:sz="4" w:space="0" w:color="auto"/>
            </w:tcBorders>
            <w:shd w:val="clear" w:color="auto" w:fill="auto"/>
          </w:tcPr>
          <w:p w14:paraId="52FF5C43"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5.7.</w:t>
            </w:r>
          </w:p>
        </w:tc>
        <w:tc>
          <w:tcPr>
            <w:tcW w:w="5664" w:type="dxa"/>
            <w:gridSpan w:val="2"/>
            <w:shd w:val="clear" w:color="auto" w:fill="auto"/>
          </w:tcPr>
          <w:p w14:paraId="29835F04" w14:textId="77777777" w:rsidR="00FF1182" w:rsidRPr="00E207EA" w:rsidRDefault="00FF1182" w:rsidP="00AB1934">
            <w:pPr>
              <w:spacing w:after="0"/>
              <w:rPr>
                <w:rFonts w:cs="Times New Roman"/>
                <w:sz w:val="22"/>
              </w:rPr>
            </w:pPr>
            <w:r w:rsidRPr="00E207EA">
              <w:rPr>
                <w:rFonts w:eastAsia="Times New Roman,Calibri" w:cs="Times New Roman"/>
                <w:sz w:val="22"/>
              </w:rPr>
              <w:t xml:space="preserve">Nodrošināt, ka </w:t>
            </w:r>
            <w:r w:rsidRPr="00E207EA">
              <w:rPr>
                <w:rFonts w:eastAsia="Times New Roman" w:cs="Times New Roman"/>
                <w:color w:val="000000"/>
                <w:spacing w:val="6"/>
                <w:sz w:val="22"/>
              </w:rPr>
              <w:t>VVDZ IS</w:t>
            </w:r>
            <w:r w:rsidRPr="00E207EA">
              <w:rPr>
                <w:rFonts w:eastAsia="Times New Roman,Calibri" w:cs="Times New Roman"/>
                <w:sz w:val="22"/>
              </w:rPr>
              <w:t xml:space="preserve"> datu apmaiņas, kā arī citi iespējamie automatizēti datu apstrādes procesi tiek pildīti tikai ar tehnoloģisko lietotāju kontiem, kuriem funkcijas veikšanai ir noteiktas mazākās nepieciešamās tiesības, lai nepamatoti augstu tiesību izmantošana, kur ¬tas nav nepieciešams, neradītu nevajadzīgus datu integritātes, konfidencialitātes un pieejamības riskus. Tehnoloģiskie lietotāji un to tiesības tiek dokumentēti programmatūras projektējuma aprakstā.</w:t>
            </w:r>
          </w:p>
        </w:tc>
        <w:tc>
          <w:tcPr>
            <w:tcW w:w="2941" w:type="dxa"/>
            <w:tcBorders>
              <w:bottom w:val="single" w:sz="4" w:space="0" w:color="auto"/>
            </w:tcBorders>
            <w:shd w:val="clear" w:color="auto" w:fill="auto"/>
          </w:tcPr>
          <w:p w14:paraId="2FE0ECC7"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72AB710" w14:textId="77777777" w:rsidTr="006141DE">
        <w:trPr>
          <w:trHeight w:val="1461"/>
        </w:trPr>
        <w:tc>
          <w:tcPr>
            <w:tcW w:w="965" w:type="dxa"/>
            <w:shd w:val="clear" w:color="auto" w:fill="auto"/>
          </w:tcPr>
          <w:p w14:paraId="0751C4A6"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w:t>
            </w:r>
          </w:p>
        </w:tc>
        <w:tc>
          <w:tcPr>
            <w:tcW w:w="8605" w:type="dxa"/>
            <w:gridSpan w:val="3"/>
            <w:shd w:val="clear" w:color="auto" w:fill="auto"/>
          </w:tcPr>
          <w:p w14:paraId="66F1D950" w14:textId="77777777" w:rsidR="00FF1182" w:rsidRPr="00E207EA" w:rsidRDefault="00FF1182" w:rsidP="00AB1934">
            <w:pPr>
              <w:widowControl w:val="0"/>
              <w:spacing w:after="0"/>
              <w:rPr>
                <w:rFonts w:eastAsia="Courier New" w:cs="Times New Roman"/>
                <w:b/>
                <w:color w:val="000000"/>
                <w:sz w:val="22"/>
                <w:lang w:eastAsia="lv-LV"/>
              </w:rPr>
            </w:pPr>
            <w:r w:rsidRPr="00E207EA">
              <w:rPr>
                <w:rFonts w:eastAsia="Times New Roman" w:cs="Times New Roman"/>
                <w:b/>
                <w:bCs/>
                <w:color w:val="000000"/>
                <w:sz w:val="22"/>
                <w:lang w:eastAsia="lv-LV"/>
              </w:rPr>
              <w:t>Veicot VVDZ IS pilnveidošanu un uzturēšanu, Pretendentam ir nepieciešams nodrošināt drošības prasības, atbilstoši Ministru kabineta 2015.gada 28.jūlija noteikumiem Nr.442 “Kārtība, kādā tiek nodrošināta informācijas un komunikācijas tehnoloģiju sistēmu atbilstība minimālajām drošības prasībām”:</w:t>
            </w:r>
          </w:p>
        </w:tc>
      </w:tr>
      <w:tr w:rsidR="00FF1182" w:rsidRPr="00E207EA" w14:paraId="7957B102" w14:textId="77777777" w:rsidTr="006141DE">
        <w:tc>
          <w:tcPr>
            <w:tcW w:w="965" w:type="dxa"/>
            <w:shd w:val="clear" w:color="auto" w:fill="auto"/>
          </w:tcPr>
          <w:p w14:paraId="6CBDDB51"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w:t>
            </w:r>
          </w:p>
        </w:tc>
        <w:tc>
          <w:tcPr>
            <w:tcW w:w="5664" w:type="dxa"/>
            <w:gridSpan w:val="2"/>
            <w:shd w:val="clear" w:color="auto" w:fill="auto"/>
          </w:tcPr>
          <w:p w14:paraId="4A93B1F4"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 xml:space="preserve">Nodrošināt, ka VVDZ IS   lietotāji, kas veic sistēmas administrēšanas darbu, izmanto īpašus lietotāju kontus </w:t>
            </w:r>
            <w:r w:rsidRPr="00E207EA">
              <w:rPr>
                <w:rFonts w:eastAsia="Times New Roman" w:cs="Times New Roman"/>
                <w:color w:val="000000"/>
                <w:spacing w:val="6"/>
                <w:sz w:val="22"/>
              </w:rPr>
              <w:lastRenderedPageBreak/>
              <w:t>(turpmāk – sistēmas administratora konts), kas netiek izmantoti ikdienas darbību veikšanai;</w:t>
            </w:r>
          </w:p>
        </w:tc>
        <w:tc>
          <w:tcPr>
            <w:tcW w:w="2941" w:type="dxa"/>
            <w:shd w:val="clear" w:color="auto" w:fill="auto"/>
          </w:tcPr>
          <w:p w14:paraId="1F1EBD7A"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A5F7848" w14:textId="77777777" w:rsidTr="006141DE">
        <w:tc>
          <w:tcPr>
            <w:tcW w:w="965" w:type="dxa"/>
            <w:shd w:val="clear" w:color="auto" w:fill="auto"/>
          </w:tcPr>
          <w:p w14:paraId="342E82B4"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6.2.</w:t>
            </w:r>
          </w:p>
        </w:tc>
        <w:tc>
          <w:tcPr>
            <w:tcW w:w="5664" w:type="dxa"/>
            <w:gridSpan w:val="2"/>
            <w:shd w:val="clear" w:color="auto" w:fill="auto"/>
          </w:tcPr>
          <w:p w14:paraId="7758F94C"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 xml:space="preserve">katrs lietotāja konts ir saistīts ar konkrētu fizisko personu. Ja VVDZ IS   tiek izmantoti konti, kas nav piesaistāmi konkrētai fiziskai personai (turpmāk – </w:t>
            </w:r>
            <w:proofErr w:type="spellStart"/>
            <w:r w:rsidRPr="00E207EA">
              <w:rPr>
                <w:rFonts w:eastAsia="Times New Roman" w:cs="Times New Roman"/>
                <w:color w:val="000000"/>
                <w:spacing w:val="6"/>
                <w:sz w:val="22"/>
              </w:rPr>
              <w:t>sistēmkonti</w:t>
            </w:r>
            <w:proofErr w:type="spellEnd"/>
            <w:r w:rsidRPr="00E207EA">
              <w:rPr>
                <w:rFonts w:eastAsia="Times New Roman" w:cs="Times New Roman"/>
                <w:color w:val="000000"/>
                <w:spacing w:val="6"/>
                <w:sz w:val="22"/>
              </w:rPr>
              <w:t xml:space="preserve">), tad sistēmā jābūt iestrādātiem tehniskiem līdzekļiem, kas novērš iespēju lietotājiem izmantot </w:t>
            </w:r>
            <w:proofErr w:type="spellStart"/>
            <w:r w:rsidRPr="00E207EA">
              <w:rPr>
                <w:rFonts w:eastAsia="Times New Roman" w:cs="Times New Roman"/>
                <w:color w:val="000000"/>
                <w:spacing w:val="6"/>
                <w:sz w:val="22"/>
              </w:rPr>
              <w:t>sistēmkontus</w:t>
            </w:r>
            <w:proofErr w:type="spellEnd"/>
            <w:r w:rsidRPr="00E207EA">
              <w:rPr>
                <w:rFonts w:eastAsia="Times New Roman" w:cs="Times New Roman"/>
                <w:color w:val="000000"/>
                <w:spacing w:val="6"/>
                <w:sz w:val="22"/>
              </w:rPr>
              <w:t>;</w:t>
            </w:r>
          </w:p>
        </w:tc>
        <w:tc>
          <w:tcPr>
            <w:tcW w:w="2941" w:type="dxa"/>
            <w:shd w:val="clear" w:color="auto" w:fill="auto"/>
          </w:tcPr>
          <w:p w14:paraId="2B60C482"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E5F79CB" w14:textId="77777777" w:rsidTr="006141DE">
        <w:tc>
          <w:tcPr>
            <w:tcW w:w="965" w:type="dxa"/>
            <w:shd w:val="clear" w:color="auto" w:fill="auto"/>
          </w:tcPr>
          <w:p w14:paraId="7B963FD0"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6.3.</w:t>
            </w:r>
          </w:p>
        </w:tc>
        <w:tc>
          <w:tcPr>
            <w:tcW w:w="5664" w:type="dxa"/>
            <w:gridSpan w:val="2"/>
            <w:shd w:val="clear" w:color="auto" w:fill="auto"/>
          </w:tcPr>
          <w:p w14:paraId="4E1B10B6"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VVDZ IS lietotāja paroles garums nav mazāks par deviņiem simboliem un satur vismaz vienu lielo latīņu alfabēta burtu, mazo latīņu alfabēta burtu, ciparu un speciālu simbolu;</w:t>
            </w:r>
          </w:p>
        </w:tc>
        <w:tc>
          <w:tcPr>
            <w:tcW w:w="2941" w:type="dxa"/>
            <w:shd w:val="clear" w:color="auto" w:fill="auto"/>
          </w:tcPr>
          <w:p w14:paraId="7F5D0395"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CCC804E" w14:textId="77777777" w:rsidTr="006141DE">
        <w:tc>
          <w:tcPr>
            <w:tcW w:w="965" w:type="dxa"/>
            <w:shd w:val="clear" w:color="auto" w:fill="auto"/>
          </w:tcPr>
          <w:p w14:paraId="1FD03498"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6.4.</w:t>
            </w:r>
          </w:p>
        </w:tc>
        <w:tc>
          <w:tcPr>
            <w:tcW w:w="5664" w:type="dxa"/>
            <w:gridSpan w:val="2"/>
            <w:shd w:val="clear" w:color="auto" w:fill="auto"/>
          </w:tcPr>
          <w:p w14:paraId="117E6883"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VVDZ IS   lietotāja parole ievadīšanas brīdī lietotājam netiek pilnībā attēlota;</w:t>
            </w:r>
          </w:p>
        </w:tc>
        <w:tc>
          <w:tcPr>
            <w:tcW w:w="2941" w:type="dxa"/>
            <w:shd w:val="clear" w:color="auto" w:fill="auto"/>
          </w:tcPr>
          <w:p w14:paraId="397C3365"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027C85A1" w14:textId="77777777" w:rsidTr="006141DE">
        <w:tc>
          <w:tcPr>
            <w:tcW w:w="965" w:type="dxa"/>
            <w:shd w:val="clear" w:color="auto" w:fill="auto"/>
          </w:tcPr>
          <w:p w14:paraId="7C632FA3"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6.5.</w:t>
            </w:r>
          </w:p>
        </w:tc>
        <w:tc>
          <w:tcPr>
            <w:tcW w:w="5664" w:type="dxa"/>
            <w:gridSpan w:val="2"/>
            <w:shd w:val="clear" w:color="auto" w:fill="auto"/>
          </w:tcPr>
          <w:p w14:paraId="0427716F"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VVDZ IS   lietotāja parole, kas nosūtīta publiskā datu pārraides tīklā nešifrētā veidā, ir lietojama vienu reizi un derīga ne ilgāk kā 72 stundas pēc tās nosūtīšanas;</w:t>
            </w:r>
          </w:p>
        </w:tc>
        <w:tc>
          <w:tcPr>
            <w:tcW w:w="2941" w:type="dxa"/>
            <w:shd w:val="clear" w:color="auto" w:fill="auto"/>
          </w:tcPr>
          <w:p w14:paraId="7837747B" w14:textId="77777777" w:rsidR="00FF1182" w:rsidRPr="00E207EA" w:rsidRDefault="00FF1182" w:rsidP="00AB1934">
            <w:pPr>
              <w:widowControl w:val="0"/>
              <w:spacing w:after="0"/>
              <w:ind w:firstLine="720"/>
              <w:rPr>
                <w:rFonts w:eastAsia="Courier New" w:cs="Times New Roman"/>
                <w:b/>
                <w:color w:val="000000"/>
                <w:sz w:val="22"/>
                <w:lang w:eastAsia="lv-LV"/>
              </w:rPr>
            </w:pPr>
          </w:p>
        </w:tc>
      </w:tr>
      <w:tr w:rsidR="00FF1182" w:rsidRPr="00E207EA" w14:paraId="51DA9F48" w14:textId="77777777" w:rsidTr="006141DE">
        <w:tc>
          <w:tcPr>
            <w:tcW w:w="965" w:type="dxa"/>
            <w:shd w:val="clear" w:color="auto" w:fill="auto"/>
          </w:tcPr>
          <w:p w14:paraId="7E1F172C"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6.6.</w:t>
            </w:r>
          </w:p>
        </w:tc>
        <w:tc>
          <w:tcPr>
            <w:tcW w:w="5664" w:type="dxa"/>
            <w:gridSpan w:val="2"/>
            <w:shd w:val="clear" w:color="auto" w:fill="auto"/>
          </w:tcPr>
          <w:p w14:paraId="09C90134"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VVDZ IS nav pieļaujama funkcionalitāte, kas atļauj sistēmas lietotājam saglabāt savu paroli tā, lai tā turpmākajās pieslēgšanas reizēs nav jāievada;</w:t>
            </w:r>
          </w:p>
        </w:tc>
        <w:tc>
          <w:tcPr>
            <w:tcW w:w="2941" w:type="dxa"/>
            <w:shd w:val="clear" w:color="auto" w:fill="auto"/>
          </w:tcPr>
          <w:p w14:paraId="7F3FE900" w14:textId="77777777" w:rsidR="00FF1182" w:rsidRPr="00E207EA" w:rsidRDefault="00FF1182" w:rsidP="00AB1934">
            <w:pPr>
              <w:widowControl w:val="0"/>
              <w:spacing w:after="0"/>
              <w:ind w:firstLine="720"/>
              <w:rPr>
                <w:rFonts w:eastAsia="Courier New" w:cs="Times New Roman"/>
                <w:b/>
                <w:color w:val="000000"/>
                <w:sz w:val="22"/>
                <w:lang w:eastAsia="lv-LV"/>
              </w:rPr>
            </w:pPr>
          </w:p>
        </w:tc>
      </w:tr>
      <w:tr w:rsidR="00FF1182" w:rsidRPr="00E207EA" w14:paraId="012AA401" w14:textId="77777777" w:rsidTr="006141DE">
        <w:tc>
          <w:tcPr>
            <w:tcW w:w="965" w:type="dxa"/>
            <w:shd w:val="clear" w:color="auto" w:fill="auto"/>
          </w:tcPr>
          <w:p w14:paraId="4B1D77C7"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6.7.</w:t>
            </w:r>
          </w:p>
        </w:tc>
        <w:tc>
          <w:tcPr>
            <w:tcW w:w="5664" w:type="dxa"/>
            <w:gridSpan w:val="2"/>
            <w:shd w:val="clear" w:color="auto" w:fill="auto"/>
          </w:tcPr>
          <w:p w14:paraId="4488F957" w14:textId="77777777" w:rsidR="00FF1182" w:rsidRPr="00E207EA" w:rsidRDefault="00FF1182" w:rsidP="00AB1934">
            <w:pPr>
              <w:tabs>
                <w:tab w:val="left" w:pos="527"/>
              </w:tabs>
              <w:spacing w:after="0"/>
              <w:rPr>
                <w:rFonts w:eastAsia="Times New Roman" w:cs="Times New Roman"/>
                <w:color w:val="000000"/>
                <w:spacing w:val="6"/>
                <w:sz w:val="22"/>
              </w:rPr>
            </w:pPr>
            <w:r w:rsidRPr="00E207EA">
              <w:rPr>
                <w:rFonts w:eastAsia="Times New Roman" w:cs="Times New Roman"/>
                <w:color w:val="000000"/>
                <w:spacing w:val="6"/>
                <w:sz w:val="22"/>
              </w:rPr>
              <w:t>jebkura piekļuve VVDZ IS ir izsekojama līdz konkrētam VVDZ IS lietotāja kontam vai interneta protokola (IP) adresei;</w:t>
            </w:r>
          </w:p>
        </w:tc>
        <w:tc>
          <w:tcPr>
            <w:tcW w:w="2941" w:type="dxa"/>
            <w:shd w:val="clear" w:color="auto" w:fill="auto"/>
          </w:tcPr>
          <w:p w14:paraId="55D25599" w14:textId="77777777" w:rsidR="00FF1182" w:rsidRPr="00E207EA" w:rsidRDefault="00FF1182" w:rsidP="00AB1934">
            <w:pPr>
              <w:widowControl w:val="0"/>
              <w:spacing w:after="0"/>
              <w:ind w:firstLine="720"/>
              <w:rPr>
                <w:rFonts w:eastAsia="Courier New" w:cs="Times New Roman"/>
                <w:b/>
                <w:color w:val="000000"/>
                <w:sz w:val="22"/>
                <w:lang w:eastAsia="lv-LV"/>
              </w:rPr>
            </w:pPr>
          </w:p>
        </w:tc>
      </w:tr>
      <w:tr w:rsidR="00FF1182" w:rsidRPr="00E207EA" w14:paraId="1C116C51" w14:textId="77777777" w:rsidTr="006141DE">
        <w:tc>
          <w:tcPr>
            <w:tcW w:w="965" w:type="dxa"/>
            <w:shd w:val="clear" w:color="auto" w:fill="auto"/>
          </w:tcPr>
          <w:p w14:paraId="5BE27089"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6.8.</w:t>
            </w:r>
          </w:p>
        </w:tc>
        <w:tc>
          <w:tcPr>
            <w:tcW w:w="5664" w:type="dxa"/>
            <w:gridSpan w:val="2"/>
            <w:shd w:val="clear" w:color="auto" w:fill="auto"/>
          </w:tcPr>
          <w:p w14:paraId="19041E2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funkcionalitāte ir izpildāma ar minimāli iespējamām tiesībām;</w:t>
            </w:r>
          </w:p>
        </w:tc>
        <w:tc>
          <w:tcPr>
            <w:tcW w:w="2941" w:type="dxa"/>
            <w:shd w:val="clear" w:color="auto" w:fill="auto"/>
          </w:tcPr>
          <w:p w14:paraId="4E047536"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713AD6F5" w14:textId="77777777" w:rsidTr="006141DE">
        <w:tc>
          <w:tcPr>
            <w:tcW w:w="965" w:type="dxa"/>
            <w:shd w:val="clear" w:color="auto" w:fill="auto"/>
          </w:tcPr>
          <w:p w14:paraId="63750EC7"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6.9.</w:t>
            </w:r>
          </w:p>
        </w:tc>
        <w:tc>
          <w:tcPr>
            <w:tcW w:w="5664" w:type="dxa"/>
            <w:gridSpan w:val="2"/>
            <w:shd w:val="clear" w:color="auto" w:fill="auto"/>
          </w:tcPr>
          <w:p w14:paraId="1CC4E0B5"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katram VVDZ IS lietotājam parole ir obligāti jāmaina ne vēlāk kā pēc 90 dienām, taču paroli aizliegts pašrocīgi mainīt biežāk nekā divas reizes 24 stundu laikā;</w:t>
            </w:r>
          </w:p>
        </w:tc>
        <w:tc>
          <w:tcPr>
            <w:tcW w:w="2941" w:type="dxa"/>
            <w:shd w:val="clear" w:color="auto" w:fill="auto"/>
          </w:tcPr>
          <w:p w14:paraId="47ED2F42"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7584BC74" w14:textId="77777777" w:rsidTr="006141DE">
        <w:tc>
          <w:tcPr>
            <w:tcW w:w="965" w:type="dxa"/>
            <w:shd w:val="clear" w:color="auto" w:fill="auto"/>
          </w:tcPr>
          <w:p w14:paraId="795568FD"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6.10.</w:t>
            </w:r>
          </w:p>
        </w:tc>
        <w:tc>
          <w:tcPr>
            <w:tcW w:w="5664" w:type="dxa"/>
            <w:gridSpan w:val="2"/>
            <w:shd w:val="clear" w:color="auto" w:fill="auto"/>
          </w:tcPr>
          <w:p w14:paraId="5CA9B901"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lietotāja parole jāizvēlas tā, lai tā nesakristu ne ar vienu no piecām iepriekšējām sistēmas lietotāja parolēm;</w:t>
            </w:r>
          </w:p>
        </w:tc>
        <w:tc>
          <w:tcPr>
            <w:tcW w:w="2941" w:type="dxa"/>
            <w:shd w:val="clear" w:color="auto" w:fill="auto"/>
          </w:tcPr>
          <w:p w14:paraId="762B4862"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6E866E1" w14:textId="77777777" w:rsidTr="006141DE">
        <w:tc>
          <w:tcPr>
            <w:tcW w:w="965" w:type="dxa"/>
            <w:shd w:val="clear" w:color="auto" w:fill="auto"/>
          </w:tcPr>
          <w:p w14:paraId="003E9ADE"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6.11.</w:t>
            </w:r>
          </w:p>
        </w:tc>
        <w:tc>
          <w:tcPr>
            <w:tcW w:w="5664" w:type="dxa"/>
            <w:gridSpan w:val="2"/>
            <w:shd w:val="clear" w:color="auto" w:fill="auto"/>
          </w:tcPr>
          <w:p w14:paraId="7CC7D956"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piecas secīgas reizes nepareizi ievadot VVDZ IS lietotāja konta paroli, šis konts (izņemot sistēmas administratora kontu) nekavējoties tiek bloķēts;</w:t>
            </w:r>
          </w:p>
        </w:tc>
        <w:tc>
          <w:tcPr>
            <w:tcW w:w="2941" w:type="dxa"/>
            <w:shd w:val="clear" w:color="auto" w:fill="auto"/>
          </w:tcPr>
          <w:p w14:paraId="19E9BC45"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2AC499F" w14:textId="77777777" w:rsidTr="006141DE">
        <w:tc>
          <w:tcPr>
            <w:tcW w:w="965" w:type="dxa"/>
            <w:shd w:val="clear" w:color="auto" w:fill="auto"/>
          </w:tcPr>
          <w:p w14:paraId="0CBF87FA"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6.12.</w:t>
            </w:r>
          </w:p>
        </w:tc>
        <w:tc>
          <w:tcPr>
            <w:tcW w:w="5664" w:type="dxa"/>
            <w:gridSpan w:val="2"/>
            <w:shd w:val="clear" w:color="auto" w:fill="auto"/>
          </w:tcPr>
          <w:p w14:paraId="2AD04B2D"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ar VVDZ IS administratora kontu piekļūt sistēmai, izmantojot iekārtas, kas atrodas ārpus iestādes telpām, kā arī iekārtas, kas neatrodas iestādes valdījumā, iespējams, tikai izmantojot daudzfaktoru autentifikāciju;</w:t>
            </w:r>
          </w:p>
        </w:tc>
        <w:tc>
          <w:tcPr>
            <w:tcW w:w="2941" w:type="dxa"/>
            <w:shd w:val="clear" w:color="auto" w:fill="auto"/>
          </w:tcPr>
          <w:p w14:paraId="13E0D085"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99D29C5" w14:textId="77777777" w:rsidTr="006141DE">
        <w:tc>
          <w:tcPr>
            <w:tcW w:w="965" w:type="dxa"/>
            <w:shd w:val="clear" w:color="auto" w:fill="auto"/>
          </w:tcPr>
          <w:p w14:paraId="1691214C"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6.13.</w:t>
            </w:r>
          </w:p>
        </w:tc>
        <w:tc>
          <w:tcPr>
            <w:tcW w:w="5664" w:type="dxa"/>
            <w:gridSpan w:val="2"/>
            <w:shd w:val="clear" w:color="auto" w:fill="auto"/>
          </w:tcPr>
          <w:p w14:paraId="58B70D7E"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tiek nodrošināta VVDZ IS pierakstu veidošana un uzglabāšana vismaz 18 mēnešus pēc ieraksta izdarīšanas, uzglabājot VVDZ IS pierakstus vai to kopijas atsevišķi no sistēmas;</w:t>
            </w:r>
          </w:p>
        </w:tc>
        <w:tc>
          <w:tcPr>
            <w:tcW w:w="2941" w:type="dxa"/>
            <w:shd w:val="clear" w:color="auto" w:fill="auto"/>
          </w:tcPr>
          <w:p w14:paraId="018D6D0D"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5D8A4F04" w14:textId="77777777" w:rsidTr="006141DE">
        <w:tc>
          <w:tcPr>
            <w:tcW w:w="965" w:type="dxa"/>
            <w:shd w:val="clear" w:color="auto" w:fill="auto"/>
          </w:tcPr>
          <w:p w14:paraId="0D583E3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w:t>
            </w:r>
          </w:p>
        </w:tc>
        <w:tc>
          <w:tcPr>
            <w:tcW w:w="5664" w:type="dxa"/>
            <w:gridSpan w:val="2"/>
            <w:shd w:val="clear" w:color="auto" w:fill="auto"/>
          </w:tcPr>
          <w:p w14:paraId="0D5691B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jāreģistrē visi fizisko personu datu apstrādes notikumi, atbilstoši Vispārīgās datu aizsardzības regulas un Fizisko personu datu apstrādes likuma prasībām. Par katru fizisko personu datu apstrādes gadījumu ir fiksējama vismaz šāda informācija:</w:t>
            </w:r>
          </w:p>
        </w:tc>
        <w:tc>
          <w:tcPr>
            <w:tcW w:w="2941" w:type="dxa"/>
            <w:shd w:val="clear" w:color="auto" w:fill="auto"/>
          </w:tcPr>
          <w:p w14:paraId="4D1FF1C1"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43CC3148" w14:textId="77777777" w:rsidTr="006141DE">
        <w:tc>
          <w:tcPr>
            <w:tcW w:w="965" w:type="dxa"/>
            <w:shd w:val="clear" w:color="auto" w:fill="auto"/>
          </w:tcPr>
          <w:p w14:paraId="1E064324"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6.14.1.</w:t>
            </w:r>
          </w:p>
        </w:tc>
        <w:tc>
          <w:tcPr>
            <w:tcW w:w="5664" w:type="dxa"/>
            <w:gridSpan w:val="2"/>
            <w:shd w:val="clear" w:color="auto" w:fill="auto"/>
          </w:tcPr>
          <w:p w14:paraId="714A8B20"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Notikuma datums un laiks;</w:t>
            </w:r>
          </w:p>
        </w:tc>
        <w:tc>
          <w:tcPr>
            <w:tcW w:w="2941" w:type="dxa"/>
            <w:shd w:val="clear" w:color="auto" w:fill="auto"/>
          </w:tcPr>
          <w:p w14:paraId="53C83CAA"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4E9734B1" w14:textId="77777777" w:rsidTr="006141DE">
        <w:tc>
          <w:tcPr>
            <w:tcW w:w="965" w:type="dxa"/>
            <w:shd w:val="clear" w:color="auto" w:fill="auto"/>
          </w:tcPr>
          <w:p w14:paraId="0B8B63BD"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6.14.2.</w:t>
            </w:r>
          </w:p>
        </w:tc>
        <w:tc>
          <w:tcPr>
            <w:tcW w:w="5664" w:type="dxa"/>
            <w:gridSpan w:val="2"/>
            <w:shd w:val="clear" w:color="auto" w:fill="auto"/>
          </w:tcPr>
          <w:p w14:paraId="7D7DEF32"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Datu pieprasījuma objekts (fiziskā persona – personas kods un/vai pagaidu kods);</w:t>
            </w:r>
          </w:p>
        </w:tc>
        <w:tc>
          <w:tcPr>
            <w:tcW w:w="2941" w:type="dxa"/>
            <w:shd w:val="clear" w:color="auto" w:fill="auto"/>
          </w:tcPr>
          <w:p w14:paraId="634E5171"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44E893EF" w14:textId="77777777" w:rsidTr="006141DE">
        <w:tc>
          <w:tcPr>
            <w:tcW w:w="965" w:type="dxa"/>
            <w:shd w:val="clear" w:color="auto" w:fill="auto"/>
          </w:tcPr>
          <w:p w14:paraId="19CD3F92"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lastRenderedPageBreak/>
              <w:t>6.14.3.</w:t>
            </w:r>
          </w:p>
        </w:tc>
        <w:tc>
          <w:tcPr>
            <w:tcW w:w="5664" w:type="dxa"/>
            <w:gridSpan w:val="2"/>
            <w:shd w:val="clear" w:color="auto" w:fill="auto"/>
          </w:tcPr>
          <w:p w14:paraId="720C92A3"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Datu pieprasītājs (fiziskā persona – personas kods un/vai pagaidu kods);</w:t>
            </w:r>
          </w:p>
        </w:tc>
        <w:tc>
          <w:tcPr>
            <w:tcW w:w="2941" w:type="dxa"/>
            <w:shd w:val="clear" w:color="auto" w:fill="auto"/>
          </w:tcPr>
          <w:p w14:paraId="676265CF"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4311AC0D" w14:textId="77777777" w:rsidTr="006141DE">
        <w:tc>
          <w:tcPr>
            <w:tcW w:w="965" w:type="dxa"/>
            <w:shd w:val="clear" w:color="auto" w:fill="auto"/>
          </w:tcPr>
          <w:p w14:paraId="29801A95"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6.14.4.</w:t>
            </w:r>
          </w:p>
        </w:tc>
        <w:tc>
          <w:tcPr>
            <w:tcW w:w="5664" w:type="dxa"/>
            <w:gridSpan w:val="2"/>
            <w:shd w:val="clear" w:color="auto" w:fill="auto"/>
          </w:tcPr>
          <w:p w14:paraId="3288890B"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Datu apstrādes pamatojums (juridiskais, klasifikatora vērtība);</w:t>
            </w:r>
          </w:p>
        </w:tc>
        <w:tc>
          <w:tcPr>
            <w:tcW w:w="2941" w:type="dxa"/>
            <w:shd w:val="clear" w:color="auto" w:fill="auto"/>
          </w:tcPr>
          <w:p w14:paraId="3AFE2657"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A2E7833" w14:textId="77777777" w:rsidTr="006141DE">
        <w:tc>
          <w:tcPr>
            <w:tcW w:w="965" w:type="dxa"/>
            <w:shd w:val="clear" w:color="auto" w:fill="auto"/>
          </w:tcPr>
          <w:p w14:paraId="18023D66"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6.14.5.</w:t>
            </w:r>
          </w:p>
        </w:tc>
        <w:tc>
          <w:tcPr>
            <w:tcW w:w="5664" w:type="dxa"/>
            <w:gridSpan w:val="2"/>
            <w:shd w:val="clear" w:color="auto" w:fill="auto"/>
          </w:tcPr>
          <w:p w14:paraId="28FA414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Notikuma tips: izmaiņa vai datu nolasīšana;</w:t>
            </w:r>
          </w:p>
        </w:tc>
        <w:tc>
          <w:tcPr>
            <w:tcW w:w="2941" w:type="dxa"/>
            <w:shd w:val="clear" w:color="auto" w:fill="auto"/>
          </w:tcPr>
          <w:p w14:paraId="23A6343B"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E64EBAE" w14:textId="77777777" w:rsidTr="006141DE">
        <w:tc>
          <w:tcPr>
            <w:tcW w:w="965" w:type="dxa"/>
            <w:shd w:val="clear" w:color="auto" w:fill="auto"/>
          </w:tcPr>
          <w:p w14:paraId="23C62248"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6.14.6.</w:t>
            </w:r>
          </w:p>
        </w:tc>
        <w:tc>
          <w:tcPr>
            <w:tcW w:w="5664" w:type="dxa"/>
            <w:gridSpan w:val="2"/>
            <w:shd w:val="clear" w:color="auto" w:fill="auto"/>
          </w:tcPr>
          <w:p w14:paraId="031DF143"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Detalizēta informācija par notikumu vai atsauce, kas ļauj pēc sistēmas datiem iegūt šo informāciju.</w:t>
            </w:r>
          </w:p>
        </w:tc>
        <w:tc>
          <w:tcPr>
            <w:tcW w:w="2941" w:type="dxa"/>
            <w:shd w:val="clear" w:color="auto" w:fill="auto"/>
          </w:tcPr>
          <w:p w14:paraId="2EBD474C"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A579A24" w14:textId="77777777" w:rsidTr="006141DE">
        <w:tc>
          <w:tcPr>
            <w:tcW w:w="965" w:type="dxa"/>
            <w:shd w:val="clear" w:color="auto" w:fill="auto"/>
          </w:tcPr>
          <w:p w14:paraId="70B23E1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6.14.7.</w:t>
            </w:r>
          </w:p>
        </w:tc>
        <w:tc>
          <w:tcPr>
            <w:tcW w:w="5664" w:type="dxa"/>
            <w:gridSpan w:val="2"/>
            <w:shd w:val="clear" w:color="auto" w:fill="auto"/>
          </w:tcPr>
          <w:p w14:paraId="0105B874"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jānodrošina iespēja lietotājiem ar speciālām tiesībām iegūt pārskatu par visiem vienas personas datu apstrādes gadījumiem un eksportēt šo pārskatu strukturētu datu formā.</w:t>
            </w:r>
          </w:p>
        </w:tc>
        <w:tc>
          <w:tcPr>
            <w:tcW w:w="2941" w:type="dxa"/>
            <w:shd w:val="clear" w:color="auto" w:fill="auto"/>
          </w:tcPr>
          <w:p w14:paraId="5381EC6B"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8C0B8CD" w14:textId="77777777" w:rsidTr="006141DE">
        <w:tc>
          <w:tcPr>
            <w:tcW w:w="965" w:type="dxa"/>
            <w:shd w:val="clear" w:color="auto" w:fill="auto"/>
          </w:tcPr>
          <w:p w14:paraId="4DC13124"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6.15.</w:t>
            </w:r>
          </w:p>
        </w:tc>
        <w:tc>
          <w:tcPr>
            <w:tcW w:w="5664" w:type="dxa"/>
            <w:gridSpan w:val="2"/>
            <w:shd w:val="clear" w:color="auto" w:fill="auto"/>
          </w:tcPr>
          <w:p w14:paraId="078718A9"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pieraksti tiek veidoti, nodrošinot, ka tajos norādītais laiks sakrīt ar faktiskā notikuma koordinēto pasaules laiku (UTC) ar vienas sekundes precizitāti;</w:t>
            </w:r>
          </w:p>
        </w:tc>
        <w:tc>
          <w:tcPr>
            <w:tcW w:w="2941" w:type="dxa"/>
            <w:shd w:val="clear" w:color="auto" w:fill="auto"/>
          </w:tcPr>
          <w:p w14:paraId="64C9B20E"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5290BC74" w14:textId="77777777" w:rsidTr="006141DE">
        <w:tc>
          <w:tcPr>
            <w:tcW w:w="965" w:type="dxa"/>
            <w:shd w:val="clear" w:color="auto" w:fill="auto"/>
          </w:tcPr>
          <w:p w14:paraId="047E51AA"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6.16.</w:t>
            </w:r>
          </w:p>
        </w:tc>
        <w:tc>
          <w:tcPr>
            <w:tcW w:w="5664" w:type="dxa"/>
            <w:gridSpan w:val="2"/>
            <w:shd w:val="clear" w:color="auto" w:fill="auto"/>
          </w:tcPr>
          <w:p w14:paraId="7D0F9B47"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lietotājiem redzamie kļūdu paziņojumi satur tikai minimāli nepieciešamo informāciju, lai sistēmas lietotājs pašrocīgi vai ar sistēmas atbalsta personāla palīdzību atrisinātu kļūdu;</w:t>
            </w:r>
          </w:p>
        </w:tc>
        <w:tc>
          <w:tcPr>
            <w:tcW w:w="2941" w:type="dxa"/>
            <w:shd w:val="clear" w:color="auto" w:fill="auto"/>
          </w:tcPr>
          <w:p w14:paraId="5AC4FFA8"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BF85A45" w14:textId="77777777" w:rsidTr="006141DE">
        <w:tc>
          <w:tcPr>
            <w:tcW w:w="965" w:type="dxa"/>
            <w:shd w:val="clear" w:color="auto" w:fill="auto"/>
          </w:tcPr>
          <w:p w14:paraId="159A819D"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6.17.</w:t>
            </w:r>
          </w:p>
        </w:tc>
        <w:tc>
          <w:tcPr>
            <w:tcW w:w="5664" w:type="dxa"/>
            <w:gridSpan w:val="2"/>
            <w:shd w:val="clear" w:color="auto" w:fill="auto"/>
          </w:tcPr>
          <w:p w14:paraId="636B24D9"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Sniegt informāciju par datortīkla pakalpojumiem (</w:t>
            </w:r>
            <w:proofErr w:type="spellStart"/>
            <w:r w:rsidRPr="00E207EA">
              <w:rPr>
                <w:rFonts w:eastAsia="Times New Roman" w:cs="Times New Roman"/>
                <w:i/>
                <w:iCs/>
                <w:color w:val="000000"/>
                <w:sz w:val="22"/>
                <w:lang w:eastAsia="lv-LV"/>
              </w:rPr>
              <w:t>network</w:t>
            </w:r>
            <w:proofErr w:type="spellEnd"/>
            <w:r w:rsidRPr="00E207EA">
              <w:rPr>
                <w:rFonts w:eastAsia="Times New Roman" w:cs="Times New Roman"/>
                <w:i/>
                <w:iCs/>
                <w:color w:val="000000"/>
                <w:sz w:val="22"/>
                <w:lang w:eastAsia="lv-LV"/>
              </w:rPr>
              <w:t xml:space="preserve"> </w:t>
            </w:r>
            <w:proofErr w:type="spellStart"/>
            <w:r w:rsidRPr="00E207EA">
              <w:rPr>
                <w:rFonts w:eastAsia="Times New Roman" w:cs="Times New Roman"/>
                <w:i/>
                <w:iCs/>
                <w:color w:val="000000"/>
                <w:sz w:val="22"/>
                <w:lang w:eastAsia="lv-LV"/>
              </w:rPr>
              <w:t>services</w:t>
            </w:r>
            <w:proofErr w:type="spellEnd"/>
            <w:r w:rsidRPr="00E207EA">
              <w:rPr>
                <w:rFonts w:eastAsia="Times New Roman" w:cs="Times New Roman"/>
                <w:color w:val="000000"/>
                <w:sz w:val="22"/>
                <w:lang w:eastAsia="lv-LV"/>
              </w:rPr>
              <w:t>), kas tiek izmantoti sistēmas darbības nodrošināšanai;</w:t>
            </w:r>
          </w:p>
        </w:tc>
        <w:tc>
          <w:tcPr>
            <w:tcW w:w="2941" w:type="dxa"/>
            <w:shd w:val="clear" w:color="auto" w:fill="auto"/>
          </w:tcPr>
          <w:p w14:paraId="2071773E"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13DF5F89" w14:textId="77777777" w:rsidTr="006141DE">
        <w:tc>
          <w:tcPr>
            <w:tcW w:w="965" w:type="dxa"/>
            <w:shd w:val="clear" w:color="auto" w:fill="auto"/>
          </w:tcPr>
          <w:p w14:paraId="41ABCD40" w14:textId="77777777" w:rsidR="00FF1182" w:rsidRPr="00E207EA" w:rsidDel="00CA4D1E"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6.18.</w:t>
            </w:r>
          </w:p>
        </w:tc>
        <w:tc>
          <w:tcPr>
            <w:tcW w:w="5664" w:type="dxa"/>
            <w:gridSpan w:val="2"/>
            <w:shd w:val="clear" w:color="auto" w:fill="auto"/>
          </w:tcPr>
          <w:p w14:paraId="76EDF553" w14:textId="77777777" w:rsidR="00FF1182" w:rsidRPr="00E207EA" w:rsidDel="00CA4D1E"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veicot VVDZ IS izstrādi un testēšanu, nav pieļaujams radīt apdraudējumu sistēmā glabāto datu integritātei;</w:t>
            </w:r>
          </w:p>
        </w:tc>
        <w:tc>
          <w:tcPr>
            <w:tcW w:w="2941" w:type="dxa"/>
            <w:shd w:val="clear" w:color="auto" w:fill="auto"/>
          </w:tcPr>
          <w:p w14:paraId="21E972A1"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7600B88" w14:textId="77777777" w:rsidTr="006141DE">
        <w:tc>
          <w:tcPr>
            <w:tcW w:w="965" w:type="dxa"/>
            <w:shd w:val="clear" w:color="auto" w:fill="auto"/>
          </w:tcPr>
          <w:p w14:paraId="7B60C476"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Courier New" w:cs="Times New Roman"/>
                <w:color w:val="000000"/>
                <w:sz w:val="22"/>
                <w:lang w:eastAsia="lv-LV"/>
              </w:rPr>
              <w:t>6.19.</w:t>
            </w:r>
          </w:p>
        </w:tc>
        <w:tc>
          <w:tcPr>
            <w:tcW w:w="5664" w:type="dxa"/>
            <w:gridSpan w:val="2"/>
            <w:shd w:val="clear" w:color="auto" w:fill="auto"/>
          </w:tcPr>
          <w:p w14:paraId="4A5DDDD3"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izvietošana Pretendenta nodrošinātos resursos atļauta tikai tad, ja Pretendents ir juridiska persona, kas reģistrēta Eiropas Savienības vai Eiropas Ekonomikas zonas dalībvalstī, un VVDZ IS glabātā informācija atrodas vienīgi Eiropas Savienības vai Eiropas Ekonomikas zonas valstu teritorijā.</w:t>
            </w:r>
          </w:p>
        </w:tc>
        <w:tc>
          <w:tcPr>
            <w:tcW w:w="2941" w:type="dxa"/>
            <w:shd w:val="clear" w:color="auto" w:fill="auto"/>
          </w:tcPr>
          <w:p w14:paraId="0E13C458"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8908D2D" w14:textId="77777777" w:rsidTr="006141DE">
        <w:tc>
          <w:tcPr>
            <w:tcW w:w="965" w:type="dxa"/>
            <w:shd w:val="clear" w:color="auto" w:fill="auto"/>
          </w:tcPr>
          <w:p w14:paraId="2AA736A6" w14:textId="77777777" w:rsidR="00FF1182" w:rsidRPr="00E207EA" w:rsidRDefault="00FF1182" w:rsidP="00AB1934">
            <w:pPr>
              <w:widowControl w:val="0"/>
              <w:spacing w:after="0"/>
              <w:rPr>
                <w:rFonts w:eastAsia="Courier New" w:cs="Times New Roman"/>
                <w:b/>
                <w:color w:val="000000"/>
                <w:sz w:val="22"/>
                <w:lang w:eastAsia="lv-LV"/>
              </w:rPr>
            </w:pPr>
            <w:r w:rsidRPr="00E207EA">
              <w:rPr>
                <w:rFonts w:eastAsia="Times New Roman" w:cs="Times New Roman"/>
                <w:b/>
                <w:bCs/>
                <w:color w:val="000000"/>
                <w:sz w:val="22"/>
                <w:lang w:eastAsia="lv-LV"/>
              </w:rPr>
              <w:t>7.</w:t>
            </w:r>
          </w:p>
        </w:tc>
        <w:tc>
          <w:tcPr>
            <w:tcW w:w="5664" w:type="dxa"/>
            <w:gridSpan w:val="2"/>
            <w:shd w:val="clear" w:color="auto" w:fill="auto"/>
          </w:tcPr>
          <w:p w14:paraId="6BE85AC4" w14:textId="77777777" w:rsidR="00FF1182" w:rsidRPr="00E207EA" w:rsidRDefault="00FF1182" w:rsidP="00AB1934">
            <w:pPr>
              <w:widowControl w:val="0"/>
              <w:spacing w:after="0"/>
              <w:rPr>
                <w:rFonts w:eastAsia="Times New Roman" w:cs="Times New Roman"/>
                <w:b/>
                <w:color w:val="000000"/>
                <w:sz w:val="22"/>
                <w:lang w:eastAsia="lv-LV"/>
              </w:rPr>
            </w:pPr>
            <w:r w:rsidRPr="00E207EA">
              <w:rPr>
                <w:rFonts w:eastAsia="Times New Roman" w:cs="Times New Roman"/>
                <w:b/>
                <w:bCs/>
                <w:color w:val="000000"/>
                <w:sz w:val="22"/>
                <w:lang w:eastAsia="lv-LV"/>
              </w:rPr>
              <w:t>Nodevumi</w:t>
            </w:r>
          </w:p>
        </w:tc>
        <w:tc>
          <w:tcPr>
            <w:tcW w:w="2941" w:type="dxa"/>
            <w:shd w:val="clear" w:color="auto" w:fill="auto"/>
          </w:tcPr>
          <w:p w14:paraId="4BEEF096"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1ED1D0A3" w14:textId="77777777" w:rsidTr="006141DE">
        <w:tc>
          <w:tcPr>
            <w:tcW w:w="965" w:type="dxa"/>
            <w:tcBorders>
              <w:top w:val="single" w:sz="4" w:space="0" w:color="auto"/>
              <w:left w:val="single" w:sz="4" w:space="0" w:color="auto"/>
              <w:bottom w:val="single" w:sz="4" w:space="0" w:color="auto"/>
              <w:right w:val="single" w:sz="4" w:space="0" w:color="auto"/>
            </w:tcBorders>
            <w:shd w:val="clear" w:color="auto" w:fill="auto"/>
          </w:tcPr>
          <w:p w14:paraId="4C84B34A"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Courier New" w:cs="Times New Roman"/>
                <w:color w:val="000000"/>
                <w:sz w:val="22"/>
                <w:lang w:eastAsia="lv-LV"/>
              </w:rPr>
              <w:t>7.1</w:t>
            </w:r>
          </w:p>
        </w:tc>
        <w:tc>
          <w:tcPr>
            <w:tcW w:w="5664" w:type="dxa"/>
            <w:gridSpan w:val="2"/>
            <w:tcBorders>
              <w:top w:val="single" w:sz="4" w:space="0" w:color="auto"/>
              <w:left w:val="single" w:sz="4" w:space="0" w:color="auto"/>
              <w:bottom w:val="single" w:sz="4" w:space="0" w:color="auto"/>
              <w:right w:val="single" w:sz="4" w:space="0" w:color="auto"/>
            </w:tcBorders>
            <w:shd w:val="clear" w:color="auto" w:fill="auto"/>
          </w:tcPr>
          <w:p w14:paraId="19DF03B7"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Pasūtītājs var pasūtīt un Pretendents apņemas kvalitatīvi izpildīt VVDZ IS pilnveidošanai nepieciešamos darbus, veicot pilnu izstrādes ciklu, proti, prasību analīzi un specificēšanu, projektēšanu, kodēšanu, integrēšanu, testēšanu, ieviešanu un pēc tam uzturēšanu. Līguma ietvaros var tikt radīti šādi nodevumi, to atjauninājumi vai nākamās versijas:</w:t>
            </w:r>
          </w:p>
        </w:tc>
        <w:tc>
          <w:tcPr>
            <w:tcW w:w="2941" w:type="dxa"/>
            <w:tcBorders>
              <w:top w:val="single" w:sz="4" w:space="0" w:color="auto"/>
              <w:left w:val="single" w:sz="4" w:space="0" w:color="auto"/>
              <w:bottom w:val="single" w:sz="4" w:space="0" w:color="auto"/>
              <w:right w:val="single" w:sz="4" w:space="0" w:color="auto"/>
            </w:tcBorders>
            <w:shd w:val="clear" w:color="auto" w:fill="auto"/>
          </w:tcPr>
          <w:p w14:paraId="1B9E3130"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7F781E5" w14:textId="77777777" w:rsidTr="006141DE">
        <w:tc>
          <w:tcPr>
            <w:tcW w:w="965" w:type="dxa"/>
            <w:shd w:val="clear" w:color="auto" w:fill="auto"/>
          </w:tcPr>
          <w:p w14:paraId="723DBAA7"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7.1.1.</w:t>
            </w:r>
          </w:p>
        </w:tc>
        <w:tc>
          <w:tcPr>
            <w:tcW w:w="5664" w:type="dxa"/>
            <w:gridSpan w:val="2"/>
            <w:shd w:val="clear" w:color="auto" w:fill="auto"/>
          </w:tcPr>
          <w:p w14:paraId="452E96C6"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dokumentācija, kas ietver darbināšanas koncepcijas aprakstus, programmatūras prasību specifikācijas, programmatūras projektējuma aprakstus, lietotāju dokumentāciju, administrēšanas dokumentāciju, algoritmu aprakstus, testpiemēru aprakstus u.c.;</w:t>
            </w:r>
          </w:p>
        </w:tc>
        <w:tc>
          <w:tcPr>
            <w:tcW w:w="2941" w:type="dxa"/>
            <w:shd w:val="clear" w:color="auto" w:fill="auto"/>
          </w:tcPr>
          <w:p w14:paraId="275AF862"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B91649B" w14:textId="77777777" w:rsidTr="006141DE">
        <w:tc>
          <w:tcPr>
            <w:tcW w:w="965" w:type="dxa"/>
            <w:shd w:val="clear" w:color="auto" w:fill="auto"/>
          </w:tcPr>
          <w:p w14:paraId="1D3F142C"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7.1.2. </w:t>
            </w:r>
          </w:p>
        </w:tc>
        <w:tc>
          <w:tcPr>
            <w:tcW w:w="5664" w:type="dxa"/>
            <w:gridSpan w:val="2"/>
            <w:shd w:val="clear" w:color="auto" w:fill="auto"/>
          </w:tcPr>
          <w:p w14:paraId="17F597A1"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lietojumprogrammas un to moduļi, funkcijas, procedūras, vadības un </w:t>
            </w:r>
            <w:proofErr w:type="spellStart"/>
            <w:r w:rsidRPr="00E207EA">
              <w:rPr>
                <w:rFonts w:eastAsia="Times New Roman" w:cs="Times New Roman"/>
                <w:color w:val="000000"/>
                <w:sz w:val="22"/>
                <w:lang w:eastAsia="lv-LV"/>
              </w:rPr>
              <w:t>komandfaili</w:t>
            </w:r>
            <w:proofErr w:type="spellEnd"/>
            <w:r w:rsidRPr="00E207EA">
              <w:rPr>
                <w:rFonts w:eastAsia="Times New Roman" w:cs="Times New Roman"/>
                <w:color w:val="000000"/>
                <w:sz w:val="22"/>
                <w:lang w:eastAsia="lv-LV"/>
              </w:rPr>
              <w:t xml:space="preserve">, programmatūras pirmkodi un </w:t>
            </w:r>
            <w:proofErr w:type="spellStart"/>
            <w:r w:rsidRPr="00E207EA">
              <w:rPr>
                <w:rFonts w:eastAsia="Times New Roman" w:cs="Times New Roman"/>
                <w:color w:val="000000"/>
                <w:sz w:val="22"/>
                <w:lang w:eastAsia="lv-LV"/>
              </w:rPr>
              <w:t>izpildkodi</w:t>
            </w:r>
            <w:proofErr w:type="spellEnd"/>
            <w:r w:rsidRPr="00E207EA">
              <w:rPr>
                <w:rFonts w:eastAsia="Times New Roman" w:cs="Times New Roman"/>
                <w:color w:val="000000"/>
                <w:sz w:val="22"/>
                <w:lang w:eastAsia="lv-LV"/>
              </w:rPr>
              <w:t>, instalēšanas programmas, kā arī citi komponenti;</w:t>
            </w:r>
          </w:p>
        </w:tc>
        <w:tc>
          <w:tcPr>
            <w:tcW w:w="2941" w:type="dxa"/>
            <w:shd w:val="clear" w:color="auto" w:fill="auto"/>
          </w:tcPr>
          <w:p w14:paraId="43C6C571"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7F81BB9A" w14:textId="77777777" w:rsidTr="006141DE">
        <w:tc>
          <w:tcPr>
            <w:tcW w:w="965" w:type="dxa"/>
            <w:shd w:val="clear" w:color="auto" w:fill="auto"/>
          </w:tcPr>
          <w:p w14:paraId="53CD5F01"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7.1.3. </w:t>
            </w:r>
          </w:p>
        </w:tc>
        <w:tc>
          <w:tcPr>
            <w:tcW w:w="5664" w:type="dxa"/>
            <w:gridSpan w:val="2"/>
            <w:shd w:val="clear" w:color="auto" w:fill="auto"/>
          </w:tcPr>
          <w:p w14:paraId="08C29B42"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problēmu risinājumu un sniegto konsultāciju (izmantojot elektronisko pastu, telefonu, faksu u.c.) apraksti, ja tie nav iekļauti un reģistrēti VVDZ IS atbalsta sistēmā;</w:t>
            </w:r>
          </w:p>
        </w:tc>
        <w:tc>
          <w:tcPr>
            <w:tcW w:w="2941" w:type="dxa"/>
            <w:shd w:val="clear" w:color="auto" w:fill="auto"/>
          </w:tcPr>
          <w:p w14:paraId="2CCAEA0D"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EBB73CB" w14:textId="77777777" w:rsidTr="006141DE">
        <w:tc>
          <w:tcPr>
            <w:tcW w:w="965" w:type="dxa"/>
            <w:shd w:val="clear" w:color="auto" w:fill="auto"/>
          </w:tcPr>
          <w:p w14:paraId="2F06FCB5"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7.1.4. </w:t>
            </w:r>
          </w:p>
        </w:tc>
        <w:tc>
          <w:tcPr>
            <w:tcW w:w="5664" w:type="dxa"/>
            <w:gridSpan w:val="2"/>
            <w:shd w:val="clear" w:color="auto" w:fill="auto"/>
          </w:tcPr>
          <w:p w14:paraId="3A1965AD"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lietotāju veikto darbību auditāciju (no kurienes pieslēdzas, ko meklē u.c.) apraksti;</w:t>
            </w:r>
          </w:p>
        </w:tc>
        <w:tc>
          <w:tcPr>
            <w:tcW w:w="2941" w:type="dxa"/>
            <w:shd w:val="clear" w:color="auto" w:fill="auto"/>
          </w:tcPr>
          <w:p w14:paraId="7B5E60FB"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3DDF8C62" w14:textId="77777777" w:rsidTr="006141DE">
        <w:tc>
          <w:tcPr>
            <w:tcW w:w="965" w:type="dxa"/>
            <w:shd w:val="clear" w:color="auto" w:fill="auto"/>
          </w:tcPr>
          <w:p w14:paraId="28562144"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lastRenderedPageBreak/>
              <w:t xml:space="preserve">7.1.5. </w:t>
            </w:r>
          </w:p>
        </w:tc>
        <w:tc>
          <w:tcPr>
            <w:tcW w:w="5664" w:type="dxa"/>
            <w:gridSpan w:val="2"/>
            <w:shd w:val="clear" w:color="auto" w:fill="auto"/>
          </w:tcPr>
          <w:p w14:paraId="0B47048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datu bāzu shēmas (ieskaitot tabulas un skatus, formātus, integritātes ierobežojumus, trigerus), datu bāzu procedūras, kā arī atsevišķu datu bāzu tabulu aizpildījumi.</w:t>
            </w:r>
          </w:p>
        </w:tc>
        <w:tc>
          <w:tcPr>
            <w:tcW w:w="2941" w:type="dxa"/>
            <w:shd w:val="clear" w:color="auto" w:fill="auto"/>
          </w:tcPr>
          <w:p w14:paraId="3E863657"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6FDCAEA4" w14:textId="77777777" w:rsidTr="006141DE">
        <w:tc>
          <w:tcPr>
            <w:tcW w:w="965" w:type="dxa"/>
            <w:shd w:val="clear" w:color="auto" w:fill="auto"/>
          </w:tcPr>
          <w:p w14:paraId="44197134"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 xml:space="preserve">7.2. </w:t>
            </w:r>
          </w:p>
        </w:tc>
        <w:tc>
          <w:tcPr>
            <w:tcW w:w="5664" w:type="dxa"/>
            <w:gridSpan w:val="2"/>
            <w:shd w:val="clear" w:color="auto" w:fill="auto"/>
          </w:tcPr>
          <w:p w14:paraId="1F18BD6C"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 xml:space="preserve">Plānotajos nodevumos iekļautajiem VVDZ IS programmatūras pirmkodiem jābūt sagatavotiem atbilstoši programmatūras izstrādes standartu prasībām. </w:t>
            </w:r>
          </w:p>
        </w:tc>
        <w:tc>
          <w:tcPr>
            <w:tcW w:w="2941" w:type="dxa"/>
            <w:shd w:val="clear" w:color="auto" w:fill="auto"/>
          </w:tcPr>
          <w:p w14:paraId="1327906F"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207079F9" w14:textId="77777777" w:rsidTr="006141DE">
        <w:tc>
          <w:tcPr>
            <w:tcW w:w="965" w:type="dxa"/>
            <w:shd w:val="clear" w:color="auto" w:fill="auto"/>
          </w:tcPr>
          <w:p w14:paraId="0024ABE3"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7.3.</w:t>
            </w:r>
          </w:p>
        </w:tc>
        <w:tc>
          <w:tcPr>
            <w:tcW w:w="5664" w:type="dxa"/>
            <w:gridSpan w:val="2"/>
            <w:shd w:val="clear" w:color="auto" w:fill="auto"/>
          </w:tcPr>
          <w:p w14:paraId="19E2E2EF"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nodevumiem jābūt kvalitatīvi notestētiem Pretendenta pusē, nodrošinot augstu programmatūras nodevumu kvalitāti.</w:t>
            </w:r>
          </w:p>
        </w:tc>
        <w:tc>
          <w:tcPr>
            <w:tcW w:w="2941" w:type="dxa"/>
            <w:shd w:val="clear" w:color="auto" w:fill="auto"/>
          </w:tcPr>
          <w:p w14:paraId="30289889" w14:textId="77777777" w:rsidR="00FF1182" w:rsidRPr="00E207EA" w:rsidRDefault="00FF1182" w:rsidP="00AB1934">
            <w:pPr>
              <w:widowControl w:val="0"/>
              <w:spacing w:after="0"/>
              <w:rPr>
                <w:rFonts w:eastAsia="Courier New" w:cs="Times New Roman"/>
                <w:b/>
                <w:color w:val="000000"/>
                <w:sz w:val="22"/>
                <w:lang w:eastAsia="lv-LV"/>
              </w:rPr>
            </w:pPr>
          </w:p>
        </w:tc>
      </w:tr>
      <w:tr w:rsidR="00FF1182" w:rsidRPr="00E207EA" w14:paraId="7D97538C" w14:textId="77777777" w:rsidTr="006141DE">
        <w:tc>
          <w:tcPr>
            <w:tcW w:w="965" w:type="dxa"/>
            <w:shd w:val="clear" w:color="auto" w:fill="auto"/>
          </w:tcPr>
          <w:p w14:paraId="160405F9" w14:textId="77777777" w:rsidR="00FF1182" w:rsidRPr="00E207EA" w:rsidRDefault="00FF1182" w:rsidP="00AB1934">
            <w:pPr>
              <w:widowControl w:val="0"/>
              <w:spacing w:after="0"/>
              <w:rPr>
                <w:rFonts w:eastAsia="Courier New" w:cs="Times New Roman"/>
                <w:color w:val="000000"/>
                <w:sz w:val="22"/>
                <w:lang w:eastAsia="lv-LV"/>
              </w:rPr>
            </w:pPr>
            <w:r w:rsidRPr="00E207EA">
              <w:rPr>
                <w:rFonts w:eastAsia="Times New Roman" w:cs="Times New Roman"/>
                <w:color w:val="000000"/>
                <w:sz w:val="22"/>
                <w:lang w:eastAsia="lv-LV"/>
              </w:rPr>
              <w:t>7.4.</w:t>
            </w:r>
          </w:p>
        </w:tc>
        <w:tc>
          <w:tcPr>
            <w:tcW w:w="5664" w:type="dxa"/>
            <w:gridSpan w:val="2"/>
            <w:shd w:val="clear" w:color="auto" w:fill="auto"/>
          </w:tcPr>
          <w:p w14:paraId="3365E3FF" w14:textId="77777777" w:rsidR="00FF1182" w:rsidRPr="00E207EA" w:rsidRDefault="00FF1182" w:rsidP="00AB1934">
            <w:pPr>
              <w:widowControl w:val="0"/>
              <w:spacing w:after="0"/>
              <w:rPr>
                <w:rFonts w:eastAsia="Times New Roman" w:cs="Times New Roman"/>
                <w:color w:val="000000"/>
                <w:sz w:val="22"/>
                <w:lang w:eastAsia="lv-LV"/>
              </w:rPr>
            </w:pPr>
            <w:r w:rsidRPr="00E207EA">
              <w:rPr>
                <w:rFonts w:eastAsia="Times New Roman" w:cs="Times New Roman"/>
                <w:color w:val="000000"/>
                <w:sz w:val="22"/>
                <w:lang w:eastAsia="lv-LV"/>
              </w:rPr>
              <w:t>VVDZ IS uzturēšanas un pilnveidošanas ietvaros Pretendentam jānodrošina augstu VVDZ IS pieejamību lietotājiem – sistēmai jābūt pieejamai 7 dienas nedēļā 24 stundas diennaktī. Gada laikā jāgarantē  vismaz 99,9% no sistēmas pieejamības (maksimāli 3,65 dienas gada laikā – laiks, kad sistēma nav lietojama) un tādu arhitektūras kvalitāti, lai VVDZ IS darbība ir stabila un nodevumu uzstādīšanu ir iespējams veikt bez vai ar minimāliem VVDZ IS pārtraukumiem –nodevumu uzstādīšanas pārtraukumi kopumā nedrīkst pārsniegt 48 stundas 12 (divpadsmit) mēnešu laikā, turklāt viens pārtraukums nedrīkst būt ilgāks par 8 (astoņām) stundām.</w:t>
            </w:r>
          </w:p>
        </w:tc>
        <w:tc>
          <w:tcPr>
            <w:tcW w:w="2941" w:type="dxa"/>
            <w:shd w:val="clear" w:color="auto" w:fill="auto"/>
          </w:tcPr>
          <w:p w14:paraId="66E86C80" w14:textId="77777777" w:rsidR="00FF1182" w:rsidRPr="00E207EA" w:rsidRDefault="00FF1182" w:rsidP="00AB1934">
            <w:pPr>
              <w:widowControl w:val="0"/>
              <w:spacing w:after="0"/>
              <w:rPr>
                <w:rFonts w:eastAsia="Courier New" w:cs="Times New Roman"/>
                <w:b/>
                <w:color w:val="000000"/>
                <w:sz w:val="22"/>
                <w:lang w:eastAsia="lv-LV"/>
              </w:rPr>
            </w:pPr>
          </w:p>
        </w:tc>
      </w:tr>
    </w:tbl>
    <w:p w14:paraId="316D1506" w14:textId="77777777" w:rsidR="00FF1182" w:rsidRPr="00E207EA" w:rsidRDefault="00FF1182" w:rsidP="00AB1934">
      <w:pPr>
        <w:widowControl w:val="0"/>
        <w:spacing w:after="0"/>
        <w:contextualSpacing/>
        <w:rPr>
          <w:rFonts w:eastAsia="Times New Roman" w:cs="Times New Roman"/>
          <w:sz w:val="22"/>
          <w:lang w:eastAsia="ar-SA"/>
        </w:rPr>
      </w:pPr>
    </w:p>
    <w:sectPr w:rsidR="00FF1182" w:rsidRPr="00E207EA" w:rsidSect="00F26C0D">
      <w:footerReference w:type="default" r:id="rId10"/>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8C889" w14:textId="77777777" w:rsidR="00397C50" w:rsidRDefault="00397C50" w:rsidP="00FF1182">
      <w:pPr>
        <w:spacing w:after="0" w:line="240" w:lineRule="auto"/>
      </w:pPr>
      <w:r>
        <w:separator/>
      </w:r>
    </w:p>
  </w:endnote>
  <w:endnote w:type="continuationSeparator" w:id="0">
    <w:p w14:paraId="2AC10550" w14:textId="77777777" w:rsidR="00397C50" w:rsidRDefault="00397C50" w:rsidP="00FF1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imes New Roman,Calib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5457631"/>
      <w:docPartObj>
        <w:docPartGallery w:val="Page Numbers (Bottom of Page)"/>
        <w:docPartUnique/>
      </w:docPartObj>
    </w:sdtPr>
    <w:sdtEndPr/>
    <w:sdtContent>
      <w:p w14:paraId="30AFA479" w14:textId="77777777" w:rsidR="00F941E2" w:rsidRDefault="004E5414">
        <w:pPr>
          <w:pStyle w:val="Kjene"/>
          <w:jc w:val="center"/>
        </w:pPr>
        <w:r>
          <w:fldChar w:fldCharType="begin"/>
        </w:r>
        <w:r>
          <w:instrText>PAGE   \* MERGEFORMAT</w:instrText>
        </w:r>
        <w:r>
          <w:fldChar w:fldCharType="separate"/>
        </w:r>
        <w:r>
          <w:rPr>
            <w:noProof/>
          </w:rPr>
          <w:t>1</w:t>
        </w:r>
        <w:r>
          <w:fldChar w:fldCharType="end"/>
        </w:r>
      </w:p>
    </w:sdtContent>
  </w:sdt>
  <w:p w14:paraId="5D4580F5" w14:textId="77777777" w:rsidR="00F941E2" w:rsidRPr="00892AEA" w:rsidRDefault="00F941E2" w:rsidP="00892AE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107AB" w14:textId="77777777" w:rsidR="00397C50" w:rsidRDefault="00397C50" w:rsidP="00FF1182">
      <w:pPr>
        <w:spacing w:after="0" w:line="240" w:lineRule="auto"/>
      </w:pPr>
      <w:r>
        <w:separator/>
      </w:r>
    </w:p>
  </w:footnote>
  <w:footnote w:type="continuationSeparator" w:id="0">
    <w:p w14:paraId="0CE0F797" w14:textId="77777777" w:rsidR="00397C50" w:rsidRDefault="00397C50" w:rsidP="00FF11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2790E"/>
    <w:multiLevelType w:val="hybridMultilevel"/>
    <w:tmpl w:val="9D8EFC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546075B"/>
    <w:multiLevelType w:val="multilevel"/>
    <w:tmpl w:val="AE789CA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9147600"/>
    <w:multiLevelType w:val="multilevel"/>
    <w:tmpl w:val="5CF487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0A3EF3"/>
    <w:multiLevelType w:val="multilevel"/>
    <w:tmpl w:val="70BC3FC0"/>
    <w:lvl w:ilvl="0">
      <w:start w:val="1"/>
      <w:numFmt w:val="decimal"/>
      <w:lvlText w:val="%1."/>
      <w:lvlJc w:val="left"/>
      <w:pPr>
        <w:ind w:left="705" w:hanging="705"/>
      </w:pPr>
      <w:rPr>
        <w:rFonts w:hint="default"/>
      </w:rPr>
    </w:lvl>
    <w:lvl w:ilvl="1">
      <w:start w:val="1"/>
      <w:numFmt w:val="decimal"/>
      <w:lvlText w:val="%1.%2."/>
      <w:lvlJc w:val="left"/>
      <w:pPr>
        <w:ind w:left="1697" w:hanging="705"/>
      </w:pPr>
      <w:rPr>
        <w:rFonts w:hint="default"/>
      </w:rPr>
    </w:lvl>
    <w:lvl w:ilvl="2">
      <w:start w:val="2"/>
      <w:numFmt w:val="decimal"/>
      <w:lvlText w:val="%1.%2.%3."/>
      <w:lvlJc w:val="left"/>
      <w:pPr>
        <w:ind w:left="2160" w:hanging="720"/>
      </w:pPr>
      <w:rPr>
        <w:rFonts w:hint="default"/>
      </w:rPr>
    </w:lvl>
    <w:lvl w:ilvl="3">
      <w:start w:val="3"/>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B51565D"/>
    <w:multiLevelType w:val="multilevel"/>
    <w:tmpl w:val="06B0ED68"/>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0D7E3B76"/>
    <w:multiLevelType w:val="multilevel"/>
    <w:tmpl w:val="A086BD58"/>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119A77F9"/>
    <w:multiLevelType w:val="hybridMultilevel"/>
    <w:tmpl w:val="A8C4F15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9D6735"/>
    <w:multiLevelType w:val="multilevel"/>
    <w:tmpl w:val="60B8E4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B02AB1"/>
    <w:multiLevelType w:val="hybridMultilevel"/>
    <w:tmpl w:val="E4C4C98E"/>
    <w:lvl w:ilvl="0" w:tplc="04260019">
      <w:start w:val="1"/>
      <w:numFmt w:val="lowerLetter"/>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9" w15:restartNumberingAfterBreak="0">
    <w:nsid w:val="139450F8"/>
    <w:multiLevelType w:val="multilevel"/>
    <w:tmpl w:val="271CD8E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1ADA5CF9"/>
    <w:multiLevelType w:val="multilevel"/>
    <w:tmpl w:val="0A42EC32"/>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1DF87050"/>
    <w:multiLevelType w:val="multilevel"/>
    <w:tmpl w:val="EDC2D2F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1F2D4AB1"/>
    <w:multiLevelType w:val="multilevel"/>
    <w:tmpl w:val="57E0BA08"/>
    <w:lvl w:ilvl="0">
      <w:start w:val="1"/>
      <w:numFmt w:val="decimal"/>
      <w:lvlText w:val="%1"/>
      <w:lvlJc w:val="left"/>
      <w:pPr>
        <w:ind w:left="480" w:hanging="480"/>
      </w:pPr>
      <w:rPr>
        <w:rFonts w:hint="default"/>
      </w:rPr>
    </w:lvl>
    <w:lvl w:ilvl="1">
      <w:start w:val="1"/>
      <w:numFmt w:val="decimal"/>
      <w:lvlText w:val="%1.%2"/>
      <w:lvlJc w:val="left"/>
      <w:pPr>
        <w:ind w:left="1650" w:hanging="480"/>
      </w:pPr>
      <w:rPr>
        <w:rFonts w:hint="default"/>
      </w:rPr>
    </w:lvl>
    <w:lvl w:ilvl="2">
      <w:start w:val="2"/>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0800" w:hanging="1440"/>
      </w:pPr>
      <w:rPr>
        <w:rFonts w:hint="default"/>
      </w:rPr>
    </w:lvl>
  </w:abstractNum>
  <w:abstractNum w:abstractNumId="13" w15:restartNumberingAfterBreak="0">
    <w:nsid w:val="22CB76E3"/>
    <w:multiLevelType w:val="multilevel"/>
    <w:tmpl w:val="86285424"/>
    <w:lvl w:ilvl="0">
      <w:start w:val="1"/>
      <w:numFmt w:val="lowerLetter"/>
      <w:lvlText w:val="%1."/>
      <w:lvlJc w:val="left"/>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14" w15:restartNumberingAfterBreak="0">
    <w:nsid w:val="2A443F7C"/>
    <w:multiLevelType w:val="multilevel"/>
    <w:tmpl w:val="667ABDEE"/>
    <w:lvl w:ilvl="0">
      <w:start w:val="1"/>
      <w:numFmt w:val="decimal"/>
      <w:lvlText w:val="%1."/>
      <w:lvlJc w:val="left"/>
      <w:pPr>
        <w:ind w:left="705" w:hanging="705"/>
      </w:pPr>
      <w:rPr>
        <w:rFonts w:hint="default"/>
      </w:rPr>
    </w:lvl>
    <w:lvl w:ilvl="1">
      <w:start w:val="1"/>
      <w:numFmt w:val="decimal"/>
      <w:lvlText w:val="%1.%2."/>
      <w:lvlJc w:val="left"/>
      <w:pPr>
        <w:ind w:left="1665" w:hanging="705"/>
      </w:pPr>
      <w:rPr>
        <w:rFonts w:hint="default"/>
      </w:rPr>
    </w:lvl>
    <w:lvl w:ilvl="2">
      <w:start w:val="3"/>
      <w:numFmt w:val="decimal"/>
      <w:lvlText w:val="%1.%2.%3."/>
      <w:lvlJc w:val="left"/>
      <w:pPr>
        <w:ind w:left="2421" w:hanging="720"/>
      </w:pPr>
      <w:rPr>
        <w:rFonts w:hint="default"/>
      </w:rPr>
    </w:lvl>
    <w:lvl w:ilvl="3">
      <w:start w:val="1"/>
      <w:numFmt w:val="decimal"/>
      <w:lvlText w:val="%1.%2.%3.%4."/>
      <w:lvlJc w:val="left"/>
      <w:pPr>
        <w:ind w:left="2846"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5" w15:restartNumberingAfterBreak="0">
    <w:nsid w:val="2D072E72"/>
    <w:multiLevelType w:val="multilevel"/>
    <w:tmpl w:val="F5A0BE5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32604DAA"/>
    <w:multiLevelType w:val="multilevel"/>
    <w:tmpl w:val="794CB81C"/>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7" w15:restartNumberingAfterBreak="0">
    <w:nsid w:val="34957E04"/>
    <w:multiLevelType w:val="multilevel"/>
    <w:tmpl w:val="8578EA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D4C19"/>
    <w:multiLevelType w:val="multilevel"/>
    <w:tmpl w:val="608E96E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9" w15:restartNumberingAfterBreak="0">
    <w:nsid w:val="38F60010"/>
    <w:multiLevelType w:val="multilevel"/>
    <w:tmpl w:val="0B68F57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0" w15:restartNumberingAfterBreak="0">
    <w:nsid w:val="39FE006C"/>
    <w:multiLevelType w:val="multilevel"/>
    <w:tmpl w:val="DA70939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1" w15:restartNumberingAfterBreak="0">
    <w:nsid w:val="3B1D0B18"/>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B707BF2"/>
    <w:multiLevelType w:val="multilevel"/>
    <w:tmpl w:val="8012BB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7F52E3"/>
    <w:multiLevelType w:val="multilevel"/>
    <w:tmpl w:val="30EAD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15:restartNumberingAfterBreak="0">
    <w:nsid w:val="4657464C"/>
    <w:multiLevelType w:val="multilevel"/>
    <w:tmpl w:val="232238C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5" w15:restartNumberingAfterBreak="0">
    <w:nsid w:val="4CF91E97"/>
    <w:multiLevelType w:val="multilevel"/>
    <w:tmpl w:val="6A7C708E"/>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4D7E106D"/>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4EEB4471"/>
    <w:multiLevelType w:val="multilevel"/>
    <w:tmpl w:val="CA94154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15:restartNumberingAfterBreak="0">
    <w:nsid w:val="4F06629D"/>
    <w:multiLevelType w:val="multilevel"/>
    <w:tmpl w:val="4A5E46A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15:restartNumberingAfterBreak="0">
    <w:nsid w:val="4F831998"/>
    <w:multiLevelType w:val="multilevel"/>
    <w:tmpl w:val="3F224D1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0" w15:restartNumberingAfterBreak="0">
    <w:nsid w:val="50EA6230"/>
    <w:multiLevelType w:val="multilevel"/>
    <w:tmpl w:val="E06E6960"/>
    <w:lvl w:ilvl="0">
      <w:start w:val="1"/>
      <w:numFmt w:val="decimal"/>
      <w:lvlText w:val="%1."/>
      <w:lvlJc w:val="left"/>
      <w:pPr>
        <w:tabs>
          <w:tab w:val="num" w:pos="360"/>
        </w:tabs>
        <w:ind w:left="360" w:hanging="360"/>
      </w:pPr>
      <w:rPr>
        <w:i w:val="0"/>
        <w:iCs w:val="0"/>
      </w:rPr>
    </w:lvl>
    <w:lvl w:ilvl="1">
      <w:start w:val="1"/>
      <w:numFmt w:val="decimal"/>
      <w:lvlText w:val="%2."/>
      <w:lvlJc w:val="left"/>
      <w:pPr>
        <w:ind w:left="360" w:hanging="360"/>
      </w:pPr>
      <w:rPr>
        <w:rFonts w:hint="default"/>
      </w:rPr>
    </w:lvl>
    <w:lvl w:ilvl="2" w:tentative="1">
      <w:numFmt w:val="decimal"/>
      <w:lvlText w:val="%3."/>
      <w:lvlJc w:val="left"/>
      <w:pPr>
        <w:tabs>
          <w:tab w:val="num" w:pos="1800"/>
        </w:tabs>
        <w:ind w:left="1800" w:hanging="360"/>
      </w:pPr>
    </w:lvl>
    <w:lvl w:ilvl="3" w:tentative="1">
      <w:numFmt w:val="decimal"/>
      <w:lvlText w:val="%4."/>
      <w:lvlJc w:val="left"/>
      <w:pPr>
        <w:tabs>
          <w:tab w:val="num" w:pos="2520"/>
        </w:tabs>
        <w:ind w:left="2520" w:hanging="360"/>
      </w:pPr>
    </w:lvl>
    <w:lvl w:ilvl="4" w:tentative="1">
      <w:numFmt w:val="decimal"/>
      <w:lvlText w:val="%5."/>
      <w:lvlJc w:val="left"/>
      <w:pPr>
        <w:tabs>
          <w:tab w:val="num" w:pos="3240"/>
        </w:tabs>
        <w:ind w:left="3240" w:hanging="360"/>
      </w:pPr>
    </w:lvl>
    <w:lvl w:ilvl="5" w:tentative="1">
      <w:numFmt w:val="decimal"/>
      <w:lvlText w:val="%6."/>
      <w:lvlJc w:val="left"/>
      <w:pPr>
        <w:tabs>
          <w:tab w:val="num" w:pos="3960"/>
        </w:tabs>
        <w:ind w:left="3960" w:hanging="360"/>
      </w:pPr>
    </w:lvl>
    <w:lvl w:ilvl="6" w:tentative="1">
      <w:numFmt w:val="decimal"/>
      <w:lvlText w:val="%7."/>
      <w:lvlJc w:val="left"/>
      <w:pPr>
        <w:tabs>
          <w:tab w:val="num" w:pos="4680"/>
        </w:tabs>
        <w:ind w:left="4680" w:hanging="360"/>
      </w:pPr>
    </w:lvl>
    <w:lvl w:ilvl="7" w:tentative="1">
      <w:numFmt w:val="decimal"/>
      <w:lvlText w:val="%8."/>
      <w:lvlJc w:val="left"/>
      <w:pPr>
        <w:tabs>
          <w:tab w:val="num" w:pos="5400"/>
        </w:tabs>
        <w:ind w:left="5400" w:hanging="360"/>
      </w:pPr>
    </w:lvl>
    <w:lvl w:ilvl="8" w:tentative="1">
      <w:numFmt w:val="decimal"/>
      <w:lvlText w:val="%9."/>
      <w:lvlJc w:val="left"/>
      <w:pPr>
        <w:tabs>
          <w:tab w:val="num" w:pos="6120"/>
        </w:tabs>
        <w:ind w:left="6120" w:hanging="360"/>
      </w:pPr>
    </w:lvl>
  </w:abstractNum>
  <w:abstractNum w:abstractNumId="31" w15:restartNumberingAfterBreak="0">
    <w:nsid w:val="549A59DF"/>
    <w:multiLevelType w:val="multilevel"/>
    <w:tmpl w:val="F23690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F6FDA"/>
    <w:multiLevelType w:val="hybridMultilevel"/>
    <w:tmpl w:val="B46E953E"/>
    <w:lvl w:ilvl="0" w:tplc="04260001">
      <w:start w:val="1"/>
      <w:numFmt w:val="bullet"/>
      <w:lvlText w:val=""/>
      <w:lvlJc w:val="left"/>
      <w:pPr>
        <w:ind w:left="720" w:hanging="360"/>
      </w:pPr>
      <w:rPr>
        <w:rFonts w:ascii="Symbol" w:hAnsi="Symbol" w:hint="default"/>
      </w:rPr>
    </w:lvl>
    <w:lvl w:ilvl="1" w:tplc="E5EC1920">
      <w:numFmt w:val="bullet"/>
      <w:lvlText w:val="•"/>
      <w:lvlJc w:val="left"/>
      <w:pPr>
        <w:ind w:left="1440" w:hanging="360"/>
      </w:pPr>
      <w:rPr>
        <w:rFonts w:ascii="Times New Roman" w:eastAsia="Times New Roman" w:hAnsi="Times New Roman" w:cs="Times New Roman" w:hint="default"/>
        <w:color w:val="000000"/>
        <w:sz w:val="22"/>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9314D28"/>
    <w:multiLevelType w:val="multilevel"/>
    <w:tmpl w:val="5B8ED6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6552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C8F792F"/>
    <w:multiLevelType w:val="multilevel"/>
    <w:tmpl w:val="87262A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6" w15:restartNumberingAfterBreak="0">
    <w:nsid w:val="6E586CBF"/>
    <w:multiLevelType w:val="multilevel"/>
    <w:tmpl w:val="5C4ADAC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7" w15:restartNumberingAfterBreak="0">
    <w:nsid w:val="6F8B6CB2"/>
    <w:multiLevelType w:val="multilevel"/>
    <w:tmpl w:val="041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38" w15:restartNumberingAfterBreak="0">
    <w:nsid w:val="731C3E4A"/>
    <w:multiLevelType w:val="multilevel"/>
    <w:tmpl w:val="E5A21414"/>
    <w:lvl w:ilvl="0">
      <w:start w:val="1"/>
      <w:numFmt w:val="decimal"/>
      <w:lvlText w:val="%1."/>
      <w:lvlJc w:val="left"/>
      <w:pPr>
        <w:ind w:left="72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39" w15:restartNumberingAfterBreak="0">
    <w:nsid w:val="76B24CC2"/>
    <w:multiLevelType w:val="multilevel"/>
    <w:tmpl w:val="E4CAD1F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0" w15:restartNumberingAfterBreak="0">
    <w:nsid w:val="776078BF"/>
    <w:multiLevelType w:val="multilevel"/>
    <w:tmpl w:val="37C4C01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1" w15:restartNumberingAfterBreak="0">
    <w:nsid w:val="7C6B56DD"/>
    <w:multiLevelType w:val="hybridMultilevel"/>
    <w:tmpl w:val="822097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43994667">
    <w:abstractNumId w:val="37"/>
  </w:num>
  <w:num w:numId="2" w16cid:durableId="1246303812">
    <w:abstractNumId w:val="18"/>
  </w:num>
  <w:num w:numId="3" w16cid:durableId="1732003958">
    <w:abstractNumId w:val="33"/>
  </w:num>
  <w:num w:numId="4" w16cid:durableId="876043579">
    <w:abstractNumId w:val="31"/>
  </w:num>
  <w:num w:numId="5" w16cid:durableId="1463226004">
    <w:abstractNumId w:val="16"/>
  </w:num>
  <w:num w:numId="6" w16cid:durableId="508525661">
    <w:abstractNumId w:val="16"/>
  </w:num>
  <w:num w:numId="7" w16cid:durableId="892083698">
    <w:abstractNumId w:val="30"/>
  </w:num>
  <w:num w:numId="8" w16cid:durableId="2036299905">
    <w:abstractNumId w:val="4"/>
    <w:lvlOverride w:ilvl="0">
      <w:lvl w:ilvl="0">
        <w:numFmt w:val="lowerLetter"/>
        <w:lvlText w:val="%1."/>
        <w:lvlJc w:val="left"/>
      </w:lvl>
    </w:lvlOverride>
  </w:num>
  <w:num w:numId="9" w16cid:durableId="616107008">
    <w:abstractNumId w:val="4"/>
    <w:lvlOverride w:ilvl="0">
      <w:lvl w:ilvl="0">
        <w:numFmt w:val="lowerLetter"/>
        <w:lvlText w:val="%1."/>
        <w:lvlJc w:val="left"/>
      </w:lvl>
    </w:lvlOverride>
    <w:lvlOverride w:ilvl="1">
      <w:lvl w:ilvl="1">
        <w:numFmt w:val="lowerRoman"/>
        <w:lvlText w:val="%2."/>
        <w:lvlJc w:val="right"/>
      </w:lvl>
    </w:lvlOverride>
  </w:num>
  <w:num w:numId="10" w16cid:durableId="660159296">
    <w:abstractNumId w:val="17"/>
  </w:num>
  <w:num w:numId="11" w16cid:durableId="421797179">
    <w:abstractNumId w:val="35"/>
    <w:lvlOverride w:ilvl="0">
      <w:lvl w:ilvl="0">
        <w:numFmt w:val="lowerRoman"/>
        <w:lvlText w:val="%1."/>
        <w:lvlJc w:val="right"/>
      </w:lvl>
    </w:lvlOverride>
  </w:num>
  <w:num w:numId="12" w16cid:durableId="176383230">
    <w:abstractNumId w:val="22"/>
  </w:num>
  <w:num w:numId="13" w16cid:durableId="2126002550">
    <w:abstractNumId w:val="20"/>
    <w:lvlOverride w:ilvl="0">
      <w:lvl w:ilvl="0">
        <w:numFmt w:val="lowerLetter"/>
        <w:lvlText w:val="%1."/>
        <w:lvlJc w:val="left"/>
      </w:lvl>
    </w:lvlOverride>
  </w:num>
  <w:num w:numId="14" w16cid:durableId="186451793">
    <w:abstractNumId w:val="24"/>
  </w:num>
  <w:num w:numId="15" w16cid:durableId="165169560">
    <w:abstractNumId w:val="15"/>
  </w:num>
  <w:num w:numId="16" w16cid:durableId="1406610854">
    <w:abstractNumId w:val="1"/>
    <w:lvlOverride w:ilvl="0">
      <w:lvl w:ilvl="0">
        <w:numFmt w:val="lowerLetter"/>
        <w:lvlText w:val="%1."/>
        <w:lvlJc w:val="left"/>
      </w:lvl>
    </w:lvlOverride>
  </w:num>
  <w:num w:numId="17" w16cid:durableId="2145348283">
    <w:abstractNumId w:val="25"/>
  </w:num>
  <w:num w:numId="18" w16cid:durableId="1890460324">
    <w:abstractNumId w:val="25"/>
  </w:num>
  <w:num w:numId="19" w16cid:durableId="1367676998">
    <w:abstractNumId w:val="19"/>
  </w:num>
  <w:num w:numId="20" w16cid:durableId="832525484">
    <w:abstractNumId w:val="27"/>
    <w:lvlOverride w:ilvl="0">
      <w:lvl w:ilvl="0">
        <w:numFmt w:val="lowerLetter"/>
        <w:lvlText w:val="%1."/>
        <w:lvlJc w:val="left"/>
      </w:lvl>
    </w:lvlOverride>
  </w:num>
  <w:num w:numId="21" w16cid:durableId="723868253">
    <w:abstractNumId w:val="11"/>
  </w:num>
  <w:num w:numId="22" w16cid:durableId="886137966">
    <w:abstractNumId w:val="36"/>
    <w:lvlOverride w:ilvl="0">
      <w:lvl w:ilvl="0">
        <w:numFmt w:val="lowerLetter"/>
        <w:lvlText w:val="%1."/>
        <w:lvlJc w:val="left"/>
      </w:lvl>
    </w:lvlOverride>
  </w:num>
  <w:num w:numId="23" w16cid:durableId="958950560">
    <w:abstractNumId w:val="38"/>
  </w:num>
  <w:num w:numId="24" w16cid:durableId="1981036657">
    <w:abstractNumId w:val="8"/>
  </w:num>
  <w:num w:numId="25" w16cid:durableId="42414361">
    <w:abstractNumId w:val="34"/>
  </w:num>
  <w:num w:numId="26" w16cid:durableId="897009822">
    <w:abstractNumId w:val="13"/>
  </w:num>
  <w:num w:numId="27" w16cid:durableId="361131300">
    <w:abstractNumId w:val="2"/>
  </w:num>
  <w:num w:numId="28" w16cid:durableId="1331905905">
    <w:abstractNumId w:val="7"/>
  </w:num>
  <w:num w:numId="29" w16cid:durableId="2069496926">
    <w:abstractNumId w:val="12"/>
  </w:num>
  <w:num w:numId="30" w16cid:durableId="550774784">
    <w:abstractNumId w:val="3"/>
  </w:num>
  <w:num w:numId="31" w16cid:durableId="551112439">
    <w:abstractNumId w:val="14"/>
  </w:num>
  <w:num w:numId="32" w16cid:durableId="577324465">
    <w:abstractNumId w:val="21"/>
  </w:num>
  <w:num w:numId="33" w16cid:durableId="202406811">
    <w:abstractNumId w:val="26"/>
  </w:num>
  <w:num w:numId="34" w16cid:durableId="59445671">
    <w:abstractNumId w:val="5"/>
  </w:num>
  <w:num w:numId="35" w16cid:durableId="1432316934">
    <w:abstractNumId w:val="9"/>
  </w:num>
  <w:num w:numId="36" w16cid:durableId="1077289743">
    <w:abstractNumId w:val="28"/>
  </w:num>
  <w:num w:numId="37" w16cid:durableId="1663316647">
    <w:abstractNumId w:val="10"/>
  </w:num>
  <w:num w:numId="38" w16cid:durableId="1714109896">
    <w:abstractNumId w:val="10"/>
  </w:num>
  <w:num w:numId="39" w16cid:durableId="2030183342">
    <w:abstractNumId w:val="39"/>
  </w:num>
  <w:num w:numId="40" w16cid:durableId="30349908">
    <w:abstractNumId w:val="23"/>
  </w:num>
  <w:num w:numId="41" w16cid:durableId="2035838958">
    <w:abstractNumId w:val="40"/>
    <w:lvlOverride w:ilvl="0">
      <w:lvl w:ilvl="0">
        <w:numFmt w:val="lowerLetter"/>
        <w:lvlText w:val="%1."/>
        <w:lvlJc w:val="left"/>
      </w:lvl>
    </w:lvlOverride>
  </w:num>
  <w:num w:numId="42" w16cid:durableId="1820927173">
    <w:abstractNumId w:val="29"/>
  </w:num>
  <w:num w:numId="43" w16cid:durableId="414982844">
    <w:abstractNumId w:val="32"/>
  </w:num>
  <w:num w:numId="44" w16cid:durableId="1708794096">
    <w:abstractNumId w:val="6"/>
  </w:num>
  <w:num w:numId="45" w16cid:durableId="1150056630">
    <w:abstractNumId w:val="0"/>
  </w:num>
  <w:num w:numId="46" w16cid:durableId="6912274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82"/>
    <w:rsid w:val="00061CBE"/>
    <w:rsid w:val="000A259D"/>
    <w:rsid w:val="000B28E8"/>
    <w:rsid w:val="000C4F10"/>
    <w:rsid w:val="000D49C7"/>
    <w:rsid w:val="00116BCC"/>
    <w:rsid w:val="001C2E38"/>
    <w:rsid w:val="00333432"/>
    <w:rsid w:val="00375C1B"/>
    <w:rsid w:val="00397C50"/>
    <w:rsid w:val="003D72F2"/>
    <w:rsid w:val="003F23A7"/>
    <w:rsid w:val="00437D65"/>
    <w:rsid w:val="00446471"/>
    <w:rsid w:val="00497C5C"/>
    <w:rsid w:val="004E5414"/>
    <w:rsid w:val="004E5A3A"/>
    <w:rsid w:val="00522E0B"/>
    <w:rsid w:val="0054270A"/>
    <w:rsid w:val="00571715"/>
    <w:rsid w:val="00595393"/>
    <w:rsid w:val="005954D9"/>
    <w:rsid w:val="005A79AB"/>
    <w:rsid w:val="005C2D23"/>
    <w:rsid w:val="005C7055"/>
    <w:rsid w:val="005D2EEF"/>
    <w:rsid w:val="006A0E6F"/>
    <w:rsid w:val="006A66F8"/>
    <w:rsid w:val="00711D43"/>
    <w:rsid w:val="00752DCD"/>
    <w:rsid w:val="007573B4"/>
    <w:rsid w:val="00790672"/>
    <w:rsid w:val="007B5C21"/>
    <w:rsid w:val="007B75DA"/>
    <w:rsid w:val="007C5A99"/>
    <w:rsid w:val="008548AE"/>
    <w:rsid w:val="008A6E7E"/>
    <w:rsid w:val="008B1D39"/>
    <w:rsid w:val="009936D2"/>
    <w:rsid w:val="009A70A0"/>
    <w:rsid w:val="009D4445"/>
    <w:rsid w:val="009D5849"/>
    <w:rsid w:val="00A23CC5"/>
    <w:rsid w:val="00A264DB"/>
    <w:rsid w:val="00A26688"/>
    <w:rsid w:val="00A37CC6"/>
    <w:rsid w:val="00AB1934"/>
    <w:rsid w:val="00AE7524"/>
    <w:rsid w:val="00B10204"/>
    <w:rsid w:val="00B62A6C"/>
    <w:rsid w:val="00C0308E"/>
    <w:rsid w:val="00C47DB7"/>
    <w:rsid w:val="00CC1473"/>
    <w:rsid w:val="00CD49A5"/>
    <w:rsid w:val="00E0427E"/>
    <w:rsid w:val="00EB2A2F"/>
    <w:rsid w:val="00F163F0"/>
    <w:rsid w:val="00F51222"/>
    <w:rsid w:val="00F6772B"/>
    <w:rsid w:val="00F91E15"/>
    <w:rsid w:val="00F941E2"/>
    <w:rsid w:val="00FC3D04"/>
    <w:rsid w:val="00FE5B0A"/>
    <w:rsid w:val="00FF118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98BEA"/>
  <w15:chartTrackingRefBased/>
  <w15:docId w15:val="{78D3233F-1C21-4D47-B3CD-55416F94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1182"/>
    <w:pPr>
      <w:spacing w:after="200" w:line="276" w:lineRule="auto"/>
      <w:jc w:val="both"/>
    </w:pPr>
    <w:rPr>
      <w:rFonts w:ascii="Times New Roman" w:eastAsia="Calibri" w:hAnsi="Times New Roman" w:cs="Arial"/>
      <w:sz w:val="24"/>
    </w:rPr>
  </w:style>
  <w:style w:type="paragraph" w:styleId="Virsraksts1">
    <w:name w:val="heading 1"/>
    <w:basedOn w:val="Parasts"/>
    <w:next w:val="Parasts"/>
    <w:link w:val="Virsraksts1Rakstz"/>
    <w:uiPriority w:val="9"/>
    <w:qFormat/>
    <w:rsid w:val="00FF1182"/>
    <w:pPr>
      <w:keepNext/>
      <w:keepLines/>
      <w:numPr>
        <w:numId w:val="1"/>
      </w:numPr>
      <w:spacing w:before="240" w:after="0"/>
      <w:outlineLvl w:val="0"/>
    </w:pPr>
    <w:rPr>
      <w:rFonts w:ascii="Cambria" w:eastAsia="Times New Roman" w:hAnsi="Cambria" w:cs="Times New Roman"/>
      <w:color w:val="365F91"/>
      <w:sz w:val="32"/>
      <w:szCs w:val="32"/>
    </w:rPr>
  </w:style>
  <w:style w:type="paragraph" w:styleId="Virsraksts2">
    <w:name w:val="heading 2"/>
    <w:basedOn w:val="Parasts"/>
    <w:next w:val="Parasts"/>
    <w:link w:val="Virsraksts2Rakstz"/>
    <w:uiPriority w:val="9"/>
    <w:qFormat/>
    <w:rsid w:val="00FF1182"/>
    <w:pPr>
      <w:keepNext/>
      <w:keepLines/>
      <w:numPr>
        <w:ilvl w:val="1"/>
        <w:numId w:val="1"/>
      </w:numPr>
      <w:spacing w:before="40" w:after="0"/>
      <w:outlineLvl w:val="1"/>
    </w:pPr>
    <w:rPr>
      <w:rFonts w:eastAsia="Times New Roman" w:cs="Times New Roman"/>
      <w:szCs w:val="26"/>
    </w:rPr>
  </w:style>
  <w:style w:type="paragraph" w:styleId="Virsraksts3">
    <w:name w:val="heading 3"/>
    <w:basedOn w:val="Parasts"/>
    <w:next w:val="Parasts"/>
    <w:link w:val="Virsraksts3Rakstz"/>
    <w:uiPriority w:val="9"/>
    <w:unhideWhenUsed/>
    <w:qFormat/>
    <w:rsid w:val="00FF1182"/>
    <w:pPr>
      <w:keepNext/>
      <w:keepLines/>
      <w:numPr>
        <w:ilvl w:val="2"/>
        <w:numId w:val="1"/>
      </w:numPr>
      <w:spacing w:before="200" w:after="0"/>
      <w:outlineLvl w:val="2"/>
    </w:pPr>
    <w:rPr>
      <w:rFonts w:eastAsiaTheme="majorEastAsia" w:cstheme="majorBidi"/>
      <w:bCs/>
    </w:rPr>
  </w:style>
  <w:style w:type="paragraph" w:styleId="Virsraksts4">
    <w:name w:val="heading 4"/>
    <w:basedOn w:val="Parasts"/>
    <w:next w:val="Parasts"/>
    <w:link w:val="Virsraksts4Rakstz"/>
    <w:uiPriority w:val="9"/>
    <w:unhideWhenUsed/>
    <w:qFormat/>
    <w:rsid w:val="00FF1182"/>
    <w:pPr>
      <w:keepNext/>
      <w:keepLines/>
      <w:numPr>
        <w:ilvl w:val="3"/>
        <w:numId w:val="1"/>
      </w:numPr>
      <w:spacing w:before="200" w:after="0"/>
      <w:outlineLvl w:val="3"/>
    </w:pPr>
    <w:rPr>
      <w:rFonts w:eastAsiaTheme="majorEastAsia" w:cstheme="majorBidi"/>
      <w:bCs/>
      <w:iCs/>
    </w:rPr>
  </w:style>
  <w:style w:type="paragraph" w:styleId="Virsraksts5">
    <w:name w:val="heading 5"/>
    <w:basedOn w:val="Parasts"/>
    <w:next w:val="Parasts"/>
    <w:link w:val="Virsraksts5Rakstz"/>
    <w:uiPriority w:val="9"/>
    <w:unhideWhenUsed/>
    <w:qFormat/>
    <w:rsid w:val="00FF1182"/>
    <w:pPr>
      <w:keepNext/>
      <w:keepLines/>
      <w:numPr>
        <w:ilvl w:val="4"/>
        <w:numId w:val="1"/>
      </w:numPr>
      <w:spacing w:before="200" w:after="0"/>
      <w:outlineLvl w:val="4"/>
    </w:pPr>
    <w:rPr>
      <w:rFonts w:eastAsiaTheme="majorEastAsia" w:cstheme="majorBidi"/>
    </w:rPr>
  </w:style>
  <w:style w:type="paragraph" w:styleId="Virsraksts6">
    <w:name w:val="heading 6"/>
    <w:basedOn w:val="Parasts"/>
    <w:next w:val="Parasts"/>
    <w:link w:val="Virsraksts6Rakstz"/>
    <w:uiPriority w:val="9"/>
    <w:semiHidden/>
    <w:unhideWhenUsed/>
    <w:qFormat/>
    <w:rsid w:val="00FF1182"/>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Virsraksts7">
    <w:name w:val="heading 7"/>
    <w:basedOn w:val="Parasts"/>
    <w:next w:val="Parasts"/>
    <w:link w:val="Virsraksts7Rakstz"/>
    <w:uiPriority w:val="9"/>
    <w:semiHidden/>
    <w:unhideWhenUsed/>
    <w:qFormat/>
    <w:rsid w:val="00FF118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iPriority w:val="9"/>
    <w:semiHidden/>
    <w:unhideWhenUsed/>
    <w:qFormat/>
    <w:rsid w:val="00FF1182"/>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iPriority w:val="9"/>
    <w:semiHidden/>
    <w:unhideWhenUsed/>
    <w:qFormat/>
    <w:rsid w:val="00FF1182"/>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F1182"/>
    <w:rPr>
      <w:rFonts w:ascii="Cambria" w:eastAsia="Times New Roman" w:hAnsi="Cambria" w:cs="Times New Roman"/>
      <w:color w:val="365F91"/>
      <w:sz w:val="32"/>
      <w:szCs w:val="32"/>
    </w:rPr>
  </w:style>
  <w:style w:type="character" w:customStyle="1" w:styleId="Virsraksts2Rakstz">
    <w:name w:val="Virsraksts 2 Rakstz."/>
    <w:basedOn w:val="Noklusjumarindkopasfonts"/>
    <w:link w:val="Virsraksts2"/>
    <w:uiPriority w:val="9"/>
    <w:rsid w:val="00FF1182"/>
    <w:rPr>
      <w:rFonts w:ascii="Times New Roman" w:eastAsia="Times New Roman" w:hAnsi="Times New Roman" w:cs="Times New Roman"/>
      <w:sz w:val="24"/>
      <w:szCs w:val="26"/>
    </w:rPr>
  </w:style>
  <w:style w:type="character" w:customStyle="1" w:styleId="Virsraksts3Rakstz">
    <w:name w:val="Virsraksts 3 Rakstz."/>
    <w:basedOn w:val="Noklusjumarindkopasfonts"/>
    <w:link w:val="Virsraksts3"/>
    <w:uiPriority w:val="9"/>
    <w:rsid w:val="00FF1182"/>
    <w:rPr>
      <w:rFonts w:ascii="Times New Roman" w:eastAsiaTheme="majorEastAsia" w:hAnsi="Times New Roman" w:cstheme="majorBidi"/>
      <w:bCs/>
      <w:sz w:val="24"/>
    </w:rPr>
  </w:style>
  <w:style w:type="character" w:customStyle="1" w:styleId="Virsraksts4Rakstz">
    <w:name w:val="Virsraksts 4 Rakstz."/>
    <w:basedOn w:val="Noklusjumarindkopasfonts"/>
    <w:link w:val="Virsraksts4"/>
    <w:uiPriority w:val="9"/>
    <w:rsid w:val="00FF1182"/>
    <w:rPr>
      <w:rFonts w:ascii="Times New Roman" w:eastAsiaTheme="majorEastAsia" w:hAnsi="Times New Roman" w:cstheme="majorBidi"/>
      <w:bCs/>
      <w:iCs/>
      <w:sz w:val="24"/>
    </w:rPr>
  </w:style>
  <w:style w:type="character" w:customStyle="1" w:styleId="Virsraksts5Rakstz">
    <w:name w:val="Virsraksts 5 Rakstz."/>
    <w:basedOn w:val="Noklusjumarindkopasfonts"/>
    <w:link w:val="Virsraksts5"/>
    <w:uiPriority w:val="9"/>
    <w:rsid w:val="00FF1182"/>
    <w:rPr>
      <w:rFonts w:ascii="Times New Roman" w:eastAsiaTheme="majorEastAsia" w:hAnsi="Times New Roman" w:cstheme="majorBidi"/>
      <w:sz w:val="24"/>
    </w:rPr>
  </w:style>
  <w:style w:type="character" w:customStyle="1" w:styleId="Virsraksts6Rakstz">
    <w:name w:val="Virsraksts 6 Rakstz."/>
    <w:basedOn w:val="Noklusjumarindkopasfonts"/>
    <w:link w:val="Virsraksts6"/>
    <w:uiPriority w:val="9"/>
    <w:semiHidden/>
    <w:rsid w:val="00FF1182"/>
    <w:rPr>
      <w:rFonts w:asciiTheme="majorHAnsi" w:eastAsiaTheme="majorEastAsia" w:hAnsiTheme="majorHAnsi" w:cstheme="majorBidi"/>
      <w:i/>
      <w:iCs/>
      <w:color w:val="1F3763" w:themeColor="accent1" w:themeShade="7F"/>
      <w:sz w:val="24"/>
    </w:rPr>
  </w:style>
  <w:style w:type="character" w:customStyle="1" w:styleId="Virsraksts7Rakstz">
    <w:name w:val="Virsraksts 7 Rakstz."/>
    <w:basedOn w:val="Noklusjumarindkopasfonts"/>
    <w:link w:val="Virsraksts7"/>
    <w:uiPriority w:val="9"/>
    <w:semiHidden/>
    <w:rsid w:val="00FF1182"/>
    <w:rPr>
      <w:rFonts w:asciiTheme="majorHAnsi" w:eastAsiaTheme="majorEastAsia" w:hAnsiTheme="majorHAnsi" w:cstheme="majorBidi"/>
      <w:i/>
      <w:iCs/>
      <w:color w:val="404040" w:themeColor="text1" w:themeTint="BF"/>
      <w:sz w:val="24"/>
    </w:rPr>
  </w:style>
  <w:style w:type="character" w:customStyle="1" w:styleId="Virsraksts8Rakstz">
    <w:name w:val="Virsraksts 8 Rakstz."/>
    <w:basedOn w:val="Noklusjumarindkopasfonts"/>
    <w:link w:val="Virsraksts8"/>
    <w:uiPriority w:val="9"/>
    <w:semiHidden/>
    <w:rsid w:val="00FF1182"/>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uiPriority w:val="9"/>
    <w:semiHidden/>
    <w:rsid w:val="00FF1182"/>
    <w:rPr>
      <w:rFonts w:asciiTheme="majorHAnsi" w:eastAsiaTheme="majorEastAsia" w:hAnsiTheme="majorHAnsi" w:cstheme="majorBidi"/>
      <w:i/>
      <w:iCs/>
      <w:color w:val="404040" w:themeColor="text1" w:themeTint="BF"/>
      <w:sz w:val="20"/>
      <w:szCs w:val="20"/>
    </w:rPr>
  </w:style>
  <w:style w:type="character" w:customStyle="1" w:styleId="FootnoteCharacters">
    <w:name w:val="Footnote Characters"/>
    <w:rsid w:val="00FF1182"/>
    <w:rPr>
      <w:vertAlign w:val="superscript"/>
    </w:rPr>
  </w:style>
  <w:style w:type="paragraph" w:styleId="Vresteksts">
    <w:name w:val="footnote text"/>
    <w:basedOn w:val="Parasts"/>
    <w:link w:val="VrestekstsRakstz"/>
    <w:uiPriority w:val="99"/>
    <w:semiHidden/>
    <w:unhideWhenUsed/>
    <w:rsid w:val="00FF1182"/>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FF1182"/>
    <w:rPr>
      <w:rFonts w:ascii="Times New Roman" w:eastAsia="Calibri" w:hAnsi="Times New Roman" w:cs="Arial"/>
      <w:sz w:val="20"/>
      <w:szCs w:val="20"/>
    </w:rPr>
  </w:style>
  <w:style w:type="paragraph" w:styleId="Kjene">
    <w:name w:val="footer"/>
    <w:basedOn w:val="Parasts"/>
    <w:link w:val="KjeneRakstz"/>
    <w:uiPriority w:val="99"/>
    <w:unhideWhenUsed/>
    <w:rsid w:val="00FF1182"/>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FF1182"/>
    <w:rPr>
      <w:rFonts w:ascii="Times New Roman" w:eastAsia="Calibri" w:hAnsi="Times New Roman" w:cs="Arial"/>
      <w:sz w:val="24"/>
    </w:rPr>
  </w:style>
  <w:style w:type="character" w:styleId="Vresatsauce">
    <w:name w:val="footnote reference"/>
    <w:rsid w:val="00FF1182"/>
    <w:rPr>
      <w:vertAlign w:val="superscript"/>
    </w:rPr>
  </w:style>
  <w:style w:type="paragraph" w:styleId="Paraststmeklis">
    <w:name w:val="Normal (Web)"/>
    <w:basedOn w:val="Parasts"/>
    <w:uiPriority w:val="99"/>
    <w:semiHidden/>
    <w:unhideWhenUsed/>
    <w:rsid w:val="00FF1182"/>
    <w:pPr>
      <w:spacing w:before="100" w:beforeAutospacing="1" w:after="100" w:afterAutospacing="1" w:line="240" w:lineRule="auto"/>
      <w:jc w:val="left"/>
    </w:pPr>
    <w:rPr>
      <w:rFonts w:eastAsia="Times New Roman" w:cs="Times New Roman"/>
      <w:szCs w:val="24"/>
      <w:lang w:eastAsia="lv-LV"/>
    </w:rPr>
  </w:style>
  <w:style w:type="paragraph" w:styleId="Sarakstarindkopa">
    <w:name w:val="List Paragraph"/>
    <w:basedOn w:val="Parasts"/>
    <w:uiPriority w:val="34"/>
    <w:qFormat/>
    <w:rsid w:val="00FF1182"/>
    <w:pPr>
      <w:ind w:left="720"/>
      <w:contextualSpacing/>
    </w:pPr>
  </w:style>
  <w:style w:type="character" w:styleId="Komentraatsauce">
    <w:name w:val="annotation reference"/>
    <w:basedOn w:val="Noklusjumarindkopasfonts"/>
    <w:uiPriority w:val="99"/>
    <w:semiHidden/>
    <w:unhideWhenUsed/>
    <w:rsid w:val="00437D65"/>
    <w:rPr>
      <w:sz w:val="16"/>
      <w:szCs w:val="16"/>
    </w:rPr>
  </w:style>
  <w:style w:type="paragraph" w:styleId="Komentrateksts">
    <w:name w:val="annotation text"/>
    <w:basedOn w:val="Parasts"/>
    <w:link w:val="KomentratekstsRakstz"/>
    <w:uiPriority w:val="99"/>
    <w:semiHidden/>
    <w:unhideWhenUsed/>
    <w:rsid w:val="00437D65"/>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437D65"/>
    <w:rPr>
      <w:rFonts w:ascii="Times New Roman" w:eastAsia="Calibri" w:hAnsi="Times New Roman" w:cs="Arial"/>
      <w:sz w:val="20"/>
      <w:szCs w:val="20"/>
    </w:rPr>
  </w:style>
  <w:style w:type="paragraph" w:styleId="Komentratma">
    <w:name w:val="annotation subject"/>
    <w:basedOn w:val="Komentrateksts"/>
    <w:next w:val="Komentrateksts"/>
    <w:link w:val="KomentratmaRakstz"/>
    <w:uiPriority w:val="99"/>
    <w:semiHidden/>
    <w:unhideWhenUsed/>
    <w:rsid w:val="00437D65"/>
    <w:rPr>
      <w:b/>
      <w:bCs/>
    </w:rPr>
  </w:style>
  <w:style w:type="character" w:customStyle="1" w:styleId="KomentratmaRakstz">
    <w:name w:val="Komentāra tēma Rakstz."/>
    <w:basedOn w:val="KomentratekstsRakstz"/>
    <w:link w:val="Komentratma"/>
    <w:uiPriority w:val="99"/>
    <w:semiHidden/>
    <w:rsid w:val="00437D65"/>
    <w:rPr>
      <w:rFonts w:ascii="Times New Roman" w:eastAsia="Calibri" w:hAnsi="Times New Roman" w:cs="Arial"/>
      <w:b/>
      <w:bCs/>
      <w:sz w:val="20"/>
      <w:szCs w:val="20"/>
    </w:rPr>
  </w:style>
  <w:style w:type="character" w:styleId="Hipersaite">
    <w:name w:val="Hyperlink"/>
    <w:basedOn w:val="Noklusjumarindkopasfonts"/>
    <w:uiPriority w:val="99"/>
    <w:unhideWhenUsed/>
    <w:rsid w:val="00A264DB"/>
    <w:rPr>
      <w:color w:val="0563C1" w:themeColor="hyperlink"/>
      <w:u w:val="single"/>
    </w:rPr>
  </w:style>
  <w:style w:type="character" w:styleId="Neatrisintapieminana">
    <w:name w:val="Unresolved Mention"/>
    <w:basedOn w:val="Noklusjumarindkopasfonts"/>
    <w:uiPriority w:val="99"/>
    <w:semiHidden/>
    <w:unhideWhenUsed/>
    <w:rsid w:val="00A264DB"/>
    <w:rPr>
      <w:color w:val="605E5C"/>
      <w:shd w:val="clear" w:color="auto" w:fill="E1DFDD"/>
    </w:rPr>
  </w:style>
  <w:style w:type="paragraph" w:styleId="Prskatjums">
    <w:name w:val="Revision"/>
    <w:hidden/>
    <w:uiPriority w:val="99"/>
    <w:semiHidden/>
    <w:rsid w:val="007B75DA"/>
    <w:pPr>
      <w:spacing w:after="0" w:line="240" w:lineRule="auto"/>
    </w:pPr>
    <w:rPr>
      <w:rFonts w:ascii="Times New Roman" w:eastAsia="Calibri" w:hAnsi="Times New Roman"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1614510">
      <w:bodyDiv w:val="1"/>
      <w:marLeft w:val="0"/>
      <w:marRight w:val="0"/>
      <w:marTop w:val="0"/>
      <w:marBottom w:val="0"/>
      <w:divBdr>
        <w:top w:val="none" w:sz="0" w:space="0" w:color="auto"/>
        <w:left w:val="none" w:sz="0" w:space="0" w:color="auto"/>
        <w:bottom w:val="none" w:sz="0" w:space="0" w:color="auto"/>
        <w:right w:val="none" w:sz="0" w:space="0" w:color="auto"/>
      </w:divBdr>
    </w:div>
    <w:div w:id="109073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esgramat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emesgramat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A1BE1-7AF4-4CC1-B79D-423569989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13921</Words>
  <Characters>7936</Characters>
  <Application>Microsoft Office Word</Application>
  <DocSecurity>0</DocSecurity>
  <Lines>66</Lines>
  <Paragraphs>43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Māris Kumerdanks</dc:creator>
  <cp:keywords/>
  <dc:description/>
  <cp:lastModifiedBy>Dace Mika</cp:lastModifiedBy>
  <cp:revision>3</cp:revision>
  <dcterms:created xsi:type="dcterms:W3CDTF">2024-11-21T08:35:00Z</dcterms:created>
  <dcterms:modified xsi:type="dcterms:W3CDTF">2024-11-21T08:39:00Z</dcterms:modified>
</cp:coreProperties>
</file>