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3DE3" w:rsidRDefault="00003DE3" w:rsidP="00003DE3">
      <w:pPr>
        <w:pStyle w:val="Heading2"/>
        <w:spacing w:before="120" w:after="120"/>
      </w:pPr>
      <w:bookmarkStart w:id="0" w:name="_Toc61422134"/>
      <w:bookmarkStart w:id="1" w:name="_Toc356305167"/>
      <w:bookmarkStart w:id="2" w:name="_Toc364417649"/>
      <w:bookmarkStart w:id="3" w:name="_Toc492890765"/>
      <w:bookmarkStart w:id="4" w:name="_Toc44321067"/>
      <w:bookmarkStart w:id="5" w:name="_Toc44321251"/>
      <w:bookmarkStart w:id="6" w:name="_Toc44332394"/>
      <w:bookmarkStart w:id="7" w:name="_Toc52978164"/>
      <w:bookmarkStart w:id="8" w:name="_Toc63862731"/>
    </w:p>
    <w:p w:rsidR="00003DE3" w:rsidRDefault="00003DE3" w:rsidP="00003DE3">
      <w:pPr>
        <w:pStyle w:val="Heading2"/>
        <w:spacing w:before="120" w:after="120"/>
        <w:jc w:val="center"/>
      </w:pPr>
      <w:bookmarkStart w:id="9" w:name="_GoBack"/>
      <w:r w:rsidRPr="00003DE3">
        <w:rPr>
          <w:highlight w:val="yellow"/>
        </w:rPr>
        <w:t>Ķirurģisko instrumentu piegāde</w:t>
      </w:r>
    </w:p>
    <w:bookmarkEnd w:id="9"/>
    <w:p w:rsidR="00003DE3" w:rsidRDefault="00D94EC1" w:rsidP="00003DE3">
      <w:pPr>
        <w:pStyle w:val="Heading2"/>
        <w:spacing w:before="120" w:after="120"/>
      </w:pPr>
      <w:r>
        <w:t>Atklāts konkurss</w:t>
      </w:r>
    </w:p>
    <w:p w:rsidR="00D94EC1" w:rsidRPr="00D94EC1" w:rsidRDefault="00D94EC1" w:rsidP="00D94EC1">
      <w:pPr>
        <w:rPr>
          <w:lang w:eastAsia="ru-RU"/>
        </w:rPr>
      </w:pPr>
      <w:r>
        <w:rPr>
          <w:lang w:eastAsia="ru-RU"/>
        </w:rPr>
        <w:t>ID BS 2025/02K_apriede</w:t>
      </w:r>
    </w:p>
    <w:p w:rsidR="00003DE3" w:rsidRDefault="00003DE3" w:rsidP="00003DE3">
      <w:pPr>
        <w:pStyle w:val="Heading2"/>
        <w:spacing w:before="120" w:after="120"/>
      </w:pPr>
    </w:p>
    <w:p w:rsidR="00003DE3" w:rsidRDefault="00003DE3" w:rsidP="00003DE3">
      <w:pPr>
        <w:pStyle w:val="Heading2"/>
        <w:spacing w:before="120" w:after="120"/>
      </w:pPr>
    </w:p>
    <w:p w:rsidR="00003DE3" w:rsidRPr="00A759A7" w:rsidRDefault="00003DE3" w:rsidP="00003DE3">
      <w:pPr>
        <w:pStyle w:val="Heading2"/>
        <w:spacing w:before="120" w:after="120"/>
      </w:pPr>
      <w:r w:rsidRPr="00A759A7">
        <w:t>2.1.</w:t>
      </w:r>
      <w:r w:rsidRPr="00A759A7">
        <w:tab/>
        <w:t>Iepirkuma priekšmeta apraksts</w:t>
      </w:r>
      <w:bookmarkEnd w:id="0"/>
      <w:bookmarkEnd w:id="1"/>
      <w:bookmarkEnd w:id="2"/>
      <w:bookmarkEnd w:id="3"/>
      <w:bookmarkEnd w:id="4"/>
      <w:bookmarkEnd w:id="5"/>
      <w:bookmarkEnd w:id="6"/>
      <w:bookmarkEnd w:id="7"/>
      <w:bookmarkEnd w:id="8"/>
    </w:p>
    <w:p w:rsidR="00003DE3" w:rsidRPr="00BC7C72" w:rsidRDefault="00003DE3" w:rsidP="00003DE3">
      <w:pPr>
        <w:pStyle w:val="ListParagraph"/>
        <w:numPr>
          <w:ilvl w:val="2"/>
          <w:numId w:val="1"/>
        </w:numPr>
        <w:spacing w:before="120"/>
        <w:ind w:left="1418" w:hanging="709"/>
        <w:jc w:val="both"/>
        <w:rPr>
          <w:bCs/>
        </w:rPr>
      </w:pPr>
      <w:r w:rsidRPr="00A759A7">
        <w:t xml:space="preserve">Iepirkuma priekšmets: </w:t>
      </w:r>
      <w:r w:rsidRPr="00BC7C72">
        <w:t>medicīnas preces un materiāli</w:t>
      </w:r>
      <w:r w:rsidRPr="00BC7C72">
        <w:rPr>
          <w:bCs/>
        </w:rPr>
        <w:t>.</w:t>
      </w:r>
    </w:p>
    <w:p w:rsidR="00003DE3" w:rsidRPr="007F2920" w:rsidRDefault="00003DE3" w:rsidP="00003DE3">
      <w:pPr>
        <w:pStyle w:val="ListParagraph"/>
        <w:numPr>
          <w:ilvl w:val="2"/>
          <w:numId w:val="1"/>
        </w:numPr>
        <w:spacing w:before="120"/>
        <w:ind w:left="1418" w:hanging="709"/>
        <w:jc w:val="both"/>
        <w:rPr>
          <w:bCs/>
        </w:rPr>
      </w:pPr>
      <w:r w:rsidRPr="007F2920">
        <w:t xml:space="preserve">CPV kods: </w:t>
      </w:r>
      <w:bookmarkStart w:id="10" w:name="_Hlk60923192"/>
      <w:r w:rsidRPr="007F2920">
        <w:t>33000000-0</w:t>
      </w:r>
      <w:r w:rsidRPr="007F2920">
        <w:tab/>
        <w:t>(medicīniskās ierīces, ārstniecības vielas un personīgas higiēnas preces).</w:t>
      </w:r>
      <w:bookmarkEnd w:id="10"/>
    </w:p>
    <w:p w:rsidR="00003DE3" w:rsidRPr="00C85553" w:rsidRDefault="00003DE3" w:rsidP="00003DE3">
      <w:pPr>
        <w:pStyle w:val="ListParagraph"/>
        <w:numPr>
          <w:ilvl w:val="2"/>
          <w:numId w:val="1"/>
        </w:numPr>
        <w:spacing w:before="120" w:after="120"/>
        <w:ind w:left="1418" w:hanging="709"/>
        <w:jc w:val="both"/>
        <w:rPr>
          <w:bCs/>
        </w:rPr>
      </w:pPr>
      <w:r w:rsidRPr="00A759A7">
        <w:t>Pretendents var iesniegt pie</w:t>
      </w:r>
      <w:r>
        <w:t xml:space="preserve">dāvājumu par vienu vai vairākām preču pozīcijām. </w:t>
      </w:r>
    </w:p>
    <w:p w:rsidR="00003DE3" w:rsidRPr="00A7400B" w:rsidRDefault="00003DE3" w:rsidP="00003DE3">
      <w:pPr>
        <w:pStyle w:val="ListParagraph"/>
        <w:numPr>
          <w:ilvl w:val="2"/>
          <w:numId w:val="1"/>
        </w:numPr>
        <w:spacing w:before="120" w:after="120"/>
        <w:ind w:left="1418" w:hanging="709"/>
        <w:jc w:val="both"/>
        <w:rPr>
          <w:bCs/>
        </w:rPr>
      </w:pPr>
      <w:r>
        <w:t xml:space="preserve">Iepirkuma priekšmets ir sadalīts atsevišķās preču pozīcijās saskaņā ar Tehniskajā specifikācijā – finanšu piedāvājuma norādīto. </w:t>
      </w:r>
    </w:p>
    <w:p w:rsidR="00003DE3" w:rsidRPr="00A759A7" w:rsidRDefault="00003DE3" w:rsidP="00003DE3">
      <w:pPr>
        <w:pStyle w:val="ListParagraph"/>
        <w:numPr>
          <w:ilvl w:val="2"/>
          <w:numId w:val="1"/>
        </w:numPr>
        <w:spacing w:before="120" w:after="120"/>
        <w:ind w:left="1418" w:hanging="709"/>
        <w:jc w:val="both"/>
        <w:rPr>
          <w:bCs/>
        </w:rPr>
      </w:pPr>
      <w:r>
        <w:t xml:space="preserve">Pretendents nav tiesīgs iesniegt piedāvājuma variantus. </w:t>
      </w:r>
    </w:p>
    <w:p w:rsidR="00003DE3" w:rsidRPr="00A759A7" w:rsidRDefault="00003DE3" w:rsidP="00003DE3">
      <w:pPr>
        <w:pStyle w:val="Heading2"/>
        <w:numPr>
          <w:ilvl w:val="1"/>
          <w:numId w:val="1"/>
        </w:numPr>
        <w:ind w:left="709" w:hanging="709"/>
      </w:pPr>
      <w:bookmarkStart w:id="11" w:name="_Toc44321068"/>
      <w:bookmarkStart w:id="12" w:name="_Toc44321252"/>
      <w:bookmarkStart w:id="13" w:name="_Toc44332395"/>
      <w:bookmarkStart w:id="14" w:name="_Toc52978165"/>
      <w:bookmarkStart w:id="15" w:name="_Toc63862732"/>
      <w:r>
        <w:t>Vispārīgās vienošanas un i</w:t>
      </w:r>
      <w:r w:rsidRPr="00A759A7">
        <w:t xml:space="preserve">epirkuma līguma izpildes </w:t>
      </w:r>
      <w:bookmarkEnd w:id="11"/>
      <w:bookmarkEnd w:id="12"/>
      <w:bookmarkEnd w:id="13"/>
      <w:bookmarkEnd w:id="14"/>
      <w:bookmarkEnd w:id="15"/>
      <w:r>
        <w:t>nosacījumi</w:t>
      </w:r>
    </w:p>
    <w:p w:rsidR="00003DE3" w:rsidRDefault="00003DE3" w:rsidP="00003DE3">
      <w:pPr>
        <w:pStyle w:val="ListParagraph"/>
        <w:numPr>
          <w:ilvl w:val="2"/>
          <w:numId w:val="1"/>
        </w:numPr>
        <w:spacing w:before="100" w:after="120"/>
        <w:ind w:left="1417"/>
        <w:jc w:val="both"/>
      </w:pPr>
      <w:r>
        <w:t>Pasūtītājs atklāta konkursa rezultātā slēgs vispārīgo vienošanos</w:t>
      </w:r>
      <w:r w:rsidRPr="00003DE3">
        <w:t xml:space="preserve"> </w:t>
      </w:r>
      <w:r w:rsidRPr="00C57DB3">
        <w:t xml:space="preserve">ar </w:t>
      </w:r>
      <w:r>
        <w:t>visiem P</w:t>
      </w:r>
      <w:r w:rsidRPr="00C57DB3">
        <w:t>retendentiem, kuri atbilst nolikuma prasībām</w:t>
      </w:r>
      <w:r w:rsidRPr="00B03A9D">
        <w:t>.</w:t>
      </w:r>
    </w:p>
    <w:p w:rsidR="00003DE3" w:rsidRPr="00307284" w:rsidRDefault="00003DE3" w:rsidP="00003DE3">
      <w:pPr>
        <w:numPr>
          <w:ilvl w:val="2"/>
          <w:numId w:val="1"/>
        </w:numPr>
        <w:suppressAutoHyphens/>
        <w:autoSpaceDN w:val="0"/>
        <w:spacing w:before="120" w:after="120"/>
        <w:ind w:left="1417"/>
        <w:jc w:val="both"/>
        <w:textAlignment w:val="baseline"/>
      </w:pPr>
      <w:r w:rsidRPr="00307284">
        <w:t xml:space="preserve">Uz vispārīgās vienošanās pamata </w:t>
      </w:r>
      <w:r>
        <w:t>P</w:t>
      </w:r>
      <w:r w:rsidRPr="00307284">
        <w:t>retendentiem tiks piešķirtas tiesības slēgt īstenošanas līgumus par kopējo vispārīgās vienošanās summu</w:t>
      </w:r>
      <w:r>
        <w:t xml:space="preserve"> (1</w:t>
      </w:r>
      <w:r>
        <w:t>25</w:t>
      </w:r>
      <w:r>
        <w:t xml:space="preserve"> 000</w:t>
      </w:r>
      <w:r w:rsidRPr="00215CCA">
        <w:t>,</w:t>
      </w:r>
      <w:r>
        <w:t>00</w:t>
      </w:r>
      <w:r w:rsidRPr="00215CCA">
        <w:t xml:space="preserve"> </w:t>
      </w:r>
      <w:r>
        <w:t>EUR</w:t>
      </w:r>
      <w:r w:rsidRPr="00215CCA">
        <w:t xml:space="preserve"> bez PVN</w:t>
      </w:r>
      <w:r>
        <w:t>)</w:t>
      </w:r>
      <w:r w:rsidRPr="00307284">
        <w:t>.</w:t>
      </w:r>
    </w:p>
    <w:p w:rsidR="00003DE3" w:rsidRDefault="00003DE3" w:rsidP="00003DE3">
      <w:pPr>
        <w:numPr>
          <w:ilvl w:val="2"/>
          <w:numId w:val="1"/>
        </w:numPr>
        <w:suppressAutoHyphens/>
        <w:autoSpaceDN w:val="0"/>
        <w:spacing w:before="120" w:after="120"/>
        <w:ind w:left="1417"/>
        <w:jc w:val="both"/>
        <w:textAlignment w:val="baseline"/>
      </w:pPr>
      <w:r w:rsidRPr="00307284">
        <w:t xml:space="preserve">Individuāls pasūtījums vispārīgās vienošanās darbības laikā tiks veikts atbilstoši </w:t>
      </w:r>
      <w:r>
        <w:t>P</w:t>
      </w:r>
      <w:r w:rsidRPr="00307284">
        <w:t>asūtītāja nepieciešamībai.</w:t>
      </w:r>
    </w:p>
    <w:p w:rsidR="00003DE3" w:rsidRPr="00A759A7" w:rsidRDefault="00003DE3" w:rsidP="00003DE3">
      <w:pPr>
        <w:pStyle w:val="ListParagraph"/>
        <w:numPr>
          <w:ilvl w:val="2"/>
          <w:numId w:val="1"/>
        </w:numPr>
        <w:spacing w:before="100" w:after="120"/>
        <w:ind w:left="1417"/>
        <w:jc w:val="both"/>
      </w:pPr>
      <w:r>
        <w:t xml:space="preserve">Vispārīgā vienošanās </w:t>
      </w:r>
      <w:r w:rsidRPr="00DE5B29">
        <w:t xml:space="preserve">stājas spēkā tā abpusējas parakstīšanas </w:t>
      </w:r>
      <w:r>
        <w:t>dienā</w:t>
      </w:r>
      <w:r w:rsidRPr="00DE5B29">
        <w:t xml:space="preserve"> un ir spēkā </w:t>
      </w:r>
      <w:r>
        <w:t>24</w:t>
      </w:r>
      <w:r w:rsidRPr="00DE5B29">
        <w:t xml:space="preserve"> (</w:t>
      </w:r>
      <w:r>
        <w:t>divdesmit četrus</w:t>
      </w:r>
      <w:r w:rsidRPr="00DE5B29">
        <w:t xml:space="preserve">) mēnešus vai līdz </w:t>
      </w:r>
      <w:r>
        <w:t>l</w:t>
      </w:r>
      <w:r w:rsidRPr="00DE5B29">
        <w:t>īguma summas izlietojumam</w:t>
      </w:r>
      <w:r>
        <w:t xml:space="preserve">, atkarībā no tā, kurš no apstākļiem iestājas pirmais. </w:t>
      </w:r>
    </w:p>
    <w:p w:rsidR="00003DE3" w:rsidRPr="00BC7C72" w:rsidRDefault="00003DE3" w:rsidP="00003DE3">
      <w:pPr>
        <w:pStyle w:val="ListParagraph"/>
        <w:numPr>
          <w:ilvl w:val="2"/>
          <w:numId w:val="1"/>
        </w:numPr>
        <w:spacing w:before="120" w:line="276" w:lineRule="auto"/>
        <w:ind w:left="1418" w:hanging="709"/>
        <w:jc w:val="both"/>
        <w:rPr>
          <w:szCs w:val="22"/>
        </w:rPr>
      </w:pPr>
      <w:r w:rsidRPr="00924820">
        <w:t>Līguma izpildes vieta</w:t>
      </w:r>
      <w:r>
        <w:t>: SIA “</w:t>
      </w:r>
      <w:r>
        <w:t>Bauskas</w:t>
      </w:r>
      <w:r>
        <w:t xml:space="preserve"> slimnīca”. </w:t>
      </w:r>
    </w:p>
    <w:p w:rsidR="00003DE3" w:rsidRDefault="00003DE3" w:rsidP="00003DE3">
      <w:bookmarkStart w:id="16" w:name="_Toc364417651"/>
      <w:bookmarkStart w:id="17" w:name="_Toc492890767"/>
    </w:p>
    <w:p w:rsidR="00003DE3" w:rsidRPr="00A759A7" w:rsidRDefault="00003DE3" w:rsidP="00003DE3">
      <w:pPr>
        <w:pStyle w:val="Heading1"/>
        <w:numPr>
          <w:ilvl w:val="0"/>
          <w:numId w:val="1"/>
        </w:numPr>
      </w:pPr>
      <w:bookmarkStart w:id="18" w:name="_Toc44321069"/>
      <w:bookmarkStart w:id="19" w:name="_Toc44321253"/>
      <w:bookmarkStart w:id="20" w:name="_Toc44332396"/>
      <w:bookmarkStart w:id="21" w:name="_Toc52978166"/>
      <w:bookmarkStart w:id="22" w:name="_Toc63862733"/>
      <w:bookmarkStart w:id="23" w:name="_Toc42078521"/>
      <w:bookmarkStart w:id="24" w:name="_Toc42079442"/>
      <w:bookmarkStart w:id="25" w:name="_Toc42079646"/>
      <w:bookmarkStart w:id="26" w:name="_Toc42079681"/>
      <w:bookmarkStart w:id="27" w:name="_Toc42079706"/>
      <w:bookmarkStart w:id="28" w:name="_Toc42080282"/>
      <w:bookmarkStart w:id="29" w:name="_Toc42080816"/>
      <w:bookmarkStart w:id="30" w:name="_Toc42080872"/>
      <w:bookmarkEnd w:id="16"/>
      <w:bookmarkEnd w:id="17"/>
      <w:r w:rsidRPr="00A759A7">
        <w:t>Pretendenta kvalifikācijas (atlases) prasības</w:t>
      </w:r>
      <w:bookmarkEnd w:id="18"/>
      <w:bookmarkEnd w:id="19"/>
      <w:bookmarkEnd w:id="20"/>
      <w:bookmarkEnd w:id="21"/>
      <w:bookmarkEnd w:id="22"/>
      <w:bookmarkEnd w:id="23"/>
      <w:bookmarkEnd w:id="24"/>
      <w:bookmarkEnd w:id="25"/>
      <w:bookmarkEnd w:id="26"/>
      <w:bookmarkEnd w:id="27"/>
      <w:bookmarkEnd w:id="28"/>
      <w:bookmarkEnd w:id="29"/>
      <w:bookmarkEnd w:id="30"/>
      <w:r>
        <w:t xml:space="preserve"> un tās apliecinošie dokumenti</w:t>
      </w:r>
    </w:p>
    <w:p w:rsidR="00003DE3" w:rsidRDefault="00003DE3" w:rsidP="00003DE3">
      <w:pPr>
        <w:pStyle w:val="ListParagraph"/>
        <w:shd w:val="clear" w:color="auto" w:fill="FFFFFF" w:themeFill="background1"/>
        <w:spacing w:before="120"/>
        <w:ind w:left="709"/>
        <w:jc w:val="both"/>
      </w:pPr>
      <w:bookmarkStart w:id="31" w:name="_Toc61422139"/>
      <w:bookmarkStart w:id="32" w:name="_Toc364417654"/>
      <w:bookmarkStart w:id="33" w:name="_Toc492890768"/>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003DE3" w:rsidRPr="003B7988" w:rsidTr="00C36DE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rsidR="00003DE3" w:rsidRPr="003B7988" w:rsidRDefault="00003DE3" w:rsidP="00C36DED">
            <w:pPr>
              <w:spacing w:before="160" w:after="160"/>
              <w:jc w:val="center"/>
              <w:rPr>
                <w:b/>
                <w:sz w:val="22"/>
                <w:szCs w:val="22"/>
              </w:rPr>
            </w:pPr>
            <w:r w:rsidRPr="003B7988">
              <w:rPr>
                <w:b/>
                <w:sz w:val="22"/>
                <w:szCs w:val="22"/>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rsidR="00003DE3" w:rsidRPr="003B7988" w:rsidRDefault="00003DE3" w:rsidP="00C36DED">
            <w:pPr>
              <w:spacing w:before="160" w:after="160"/>
              <w:jc w:val="center"/>
              <w:rPr>
                <w:b/>
                <w:sz w:val="22"/>
                <w:szCs w:val="22"/>
              </w:rPr>
            </w:pPr>
            <w:r w:rsidRPr="003B7988">
              <w:rPr>
                <w:b/>
                <w:sz w:val="22"/>
                <w:szCs w:val="22"/>
              </w:rPr>
              <w:t>Iesniedzamais dokuments</w:t>
            </w:r>
            <w:r>
              <w:rPr>
                <w:b/>
                <w:sz w:val="22"/>
                <w:szCs w:val="22"/>
              </w:rPr>
              <w:t xml:space="preserve"> un pārbaude</w:t>
            </w:r>
          </w:p>
        </w:tc>
      </w:tr>
      <w:tr w:rsidR="00003DE3" w:rsidRPr="003B7988" w:rsidTr="00C36DED">
        <w:tc>
          <w:tcPr>
            <w:tcW w:w="4789" w:type="dxa"/>
            <w:tcBorders>
              <w:top w:val="single" w:sz="4" w:space="0" w:color="auto"/>
              <w:left w:val="single" w:sz="4" w:space="0" w:color="auto"/>
              <w:bottom w:val="single" w:sz="4" w:space="0" w:color="auto"/>
              <w:right w:val="single" w:sz="4" w:space="0" w:color="auto"/>
            </w:tcBorders>
            <w:shd w:val="clear" w:color="auto" w:fill="auto"/>
            <w:hideMark/>
          </w:tcPr>
          <w:p w:rsidR="00003DE3" w:rsidRPr="006A265C" w:rsidRDefault="00003DE3" w:rsidP="00003DE3">
            <w:pPr>
              <w:pStyle w:val="ListParagraph"/>
              <w:numPr>
                <w:ilvl w:val="1"/>
                <w:numId w:val="3"/>
              </w:numPr>
              <w:spacing w:before="160" w:after="160"/>
              <w:jc w:val="both"/>
              <w:rPr>
                <w:bCs/>
                <w:sz w:val="22"/>
                <w:szCs w:val="22"/>
              </w:rPr>
            </w:pPr>
            <w:r w:rsidRPr="006A265C">
              <w:rPr>
                <w:bCs/>
                <w:sz w:val="22"/>
                <w:szCs w:val="22"/>
              </w:rPr>
              <w:t>Pieteikums par piedalīšanos Iepirkumā, ko paraksta pretendenta pārstāvis ar pārstāvības tiesībām vai tā pilnvarota persona. Ja pretendents ir piegādātāju apvienība un sabiedrības līgumā nav atrunātas pārstāvības tiesības, pieteikuma oriģinālu paraksta katras personas, kas iekļauta piegādātāju apvienībā, pārstāvis ar pārstāvības tiesībām.</w:t>
            </w:r>
          </w:p>
        </w:tc>
        <w:tc>
          <w:tcPr>
            <w:tcW w:w="5216" w:type="dxa"/>
            <w:tcBorders>
              <w:top w:val="single" w:sz="4" w:space="0" w:color="auto"/>
              <w:left w:val="single" w:sz="4" w:space="0" w:color="auto"/>
              <w:bottom w:val="single" w:sz="4" w:space="0" w:color="auto"/>
              <w:right w:val="single" w:sz="4" w:space="0" w:color="auto"/>
            </w:tcBorders>
            <w:shd w:val="clear" w:color="auto" w:fill="auto"/>
            <w:hideMark/>
          </w:tcPr>
          <w:p w:rsidR="00003DE3" w:rsidRPr="006A265C" w:rsidRDefault="00003DE3" w:rsidP="00003DE3">
            <w:pPr>
              <w:pStyle w:val="ListParagraph"/>
              <w:numPr>
                <w:ilvl w:val="2"/>
                <w:numId w:val="3"/>
              </w:numPr>
              <w:spacing w:before="160" w:after="160"/>
              <w:ind w:left="631" w:hanging="631"/>
              <w:jc w:val="both"/>
              <w:rPr>
                <w:sz w:val="22"/>
                <w:szCs w:val="22"/>
              </w:rPr>
            </w:pPr>
            <w:r w:rsidRPr="006A265C">
              <w:rPr>
                <w:sz w:val="22"/>
                <w:szCs w:val="22"/>
              </w:rPr>
              <w:t>Pretendenta pieteikums dalībai Iepirkumā (aizpildīta Nolikuma pielikumā Nr. 1 pievienotā forma).</w:t>
            </w:r>
          </w:p>
          <w:p w:rsidR="00003DE3" w:rsidRPr="006A265C" w:rsidRDefault="00003DE3" w:rsidP="00003DE3">
            <w:pPr>
              <w:pStyle w:val="ListParagraph"/>
              <w:numPr>
                <w:ilvl w:val="2"/>
                <w:numId w:val="3"/>
              </w:numPr>
              <w:spacing w:before="160" w:after="160"/>
              <w:ind w:left="631" w:hanging="631"/>
              <w:jc w:val="both"/>
              <w:rPr>
                <w:sz w:val="22"/>
                <w:szCs w:val="22"/>
              </w:rPr>
            </w:pPr>
            <w:r w:rsidRPr="006A265C">
              <w:rPr>
                <w:sz w:val="22"/>
                <w:szCs w:val="22"/>
              </w:rPr>
              <w:t>Ja pretendenta pieteikumu paraksta pilnvarota persona, tad jāpievieno pilnvara vai tās apliecināta kopija.</w:t>
            </w:r>
          </w:p>
        </w:tc>
      </w:tr>
      <w:tr w:rsidR="00003DE3" w:rsidRPr="003B7988" w:rsidTr="00C36DED">
        <w:trPr>
          <w:trHeight w:val="834"/>
        </w:trPr>
        <w:tc>
          <w:tcPr>
            <w:tcW w:w="4789" w:type="dxa"/>
            <w:tcBorders>
              <w:top w:val="single" w:sz="4" w:space="0" w:color="auto"/>
              <w:left w:val="single" w:sz="4" w:space="0" w:color="auto"/>
              <w:bottom w:val="single" w:sz="4" w:space="0" w:color="auto"/>
              <w:right w:val="single" w:sz="4" w:space="0" w:color="auto"/>
            </w:tcBorders>
          </w:tcPr>
          <w:p w:rsidR="00003DE3" w:rsidRPr="006A265C" w:rsidRDefault="00003DE3" w:rsidP="00003DE3">
            <w:pPr>
              <w:pStyle w:val="BodyText"/>
              <w:numPr>
                <w:ilvl w:val="1"/>
                <w:numId w:val="3"/>
              </w:numPr>
              <w:spacing w:before="160" w:after="160"/>
              <w:rPr>
                <w:bCs w:val="0"/>
                <w:sz w:val="22"/>
                <w:szCs w:val="22"/>
              </w:rPr>
            </w:pPr>
            <w:r w:rsidRPr="006A265C">
              <w:rPr>
                <w:sz w:val="22"/>
                <w:szCs w:val="22"/>
              </w:rPr>
              <w:t xml:space="preserve">Pretendents ir reģistrēts atbilstoši normatīvo aktu prasībām vai pretendenta reģistrācijas valsts normatīvo aktu prasībām. Prasība attiecas arī uz personālsabiedrību un visiem </w:t>
            </w:r>
            <w:r w:rsidRPr="006A265C">
              <w:rPr>
                <w:sz w:val="22"/>
                <w:szCs w:val="22"/>
              </w:rPr>
              <w:lastRenderedPageBreak/>
              <w:t>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16" w:type="dxa"/>
            <w:tcBorders>
              <w:top w:val="single" w:sz="4" w:space="0" w:color="auto"/>
              <w:left w:val="single" w:sz="4" w:space="0" w:color="auto"/>
              <w:bottom w:val="single" w:sz="4" w:space="0" w:color="auto"/>
              <w:right w:val="single" w:sz="4" w:space="0" w:color="auto"/>
            </w:tcBorders>
          </w:tcPr>
          <w:p w:rsidR="00003DE3" w:rsidRPr="006A265C" w:rsidRDefault="00003DE3" w:rsidP="00003DE3">
            <w:pPr>
              <w:pStyle w:val="Rindkopa"/>
              <w:numPr>
                <w:ilvl w:val="2"/>
                <w:numId w:val="3"/>
              </w:numPr>
              <w:spacing w:before="160" w:after="160"/>
              <w:ind w:left="631" w:hanging="631"/>
              <w:rPr>
                <w:rFonts w:ascii="Times New Roman" w:hAnsi="Times New Roman"/>
                <w:sz w:val="22"/>
                <w:szCs w:val="22"/>
              </w:rPr>
            </w:pPr>
            <w:r w:rsidRPr="006A265C">
              <w:rPr>
                <w:rFonts w:ascii="Times New Roman" w:hAnsi="Times New Roman"/>
                <w:sz w:val="22"/>
                <w:szCs w:val="22"/>
              </w:rPr>
              <w:lastRenderedPageBreak/>
              <w:t xml:space="preserve">Ārvalstī reģistrētam pretendentam jāiesniedz kompetentas attiecīgās valsts institūcijas izsniegts dokuments, kas apliecina, ka pretendents ir </w:t>
            </w:r>
            <w:r w:rsidRPr="006A265C">
              <w:rPr>
                <w:rFonts w:ascii="Times New Roman" w:hAnsi="Times New Roman"/>
                <w:sz w:val="22"/>
                <w:szCs w:val="22"/>
              </w:rPr>
              <w:lastRenderedPageBreak/>
              <w:t>reģistrēts atbilstoši tā valsts normatīvo aktu prasībām.</w:t>
            </w:r>
          </w:p>
          <w:p w:rsidR="00003DE3" w:rsidRPr="006A265C" w:rsidRDefault="00003DE3" w:rsidP="00003DE3">
            <w:pPr>
              <w:pStyle w:val="Rindkopa"/>
              <w:numPr>
                <w:ilvl w:val="2"/>
                <w:numId w:val="3"/>
              </w:numPr>
              <w:spacing w:before="160" w:after="160"/>
              <w:ind w:left="631" w:hanging="631"/>
              <w:rPr>
                <w:rFonts w:ascii="Times New Roman" w:hAnsi="Times New Roman"/>
                <w:sz w:val="22"/>
                <w:szCs w:val="22"/>
              </w:rPr>
            </w:pPr>
            <w:r w:rsidRPr="006A265C">
              <w:rPr>
                <w:rFonts w:ascii="Times New Roman" w:hAnsi="Times New Roman"/>
                <w:sz w:val="22"/>
                <w:szCs w:val="22"/>
              </w:rPr>
              <w:t xml:space="preserve">Ārvalstīs reģistrētam pretendentam ir jāiesniedz komersanta amatpersonu saraksts, norādot pretendentu un tā amatpersonas – personu, kura ir pretendenta valdes vai padomes loceklis, patiesā labuma guvējs, </w:t>
            </w:r>
            <w:proofErr w:type="spellStart"/>
            <w:r w:rsidRPr="006A265C">
              <w:rPr>
                <w:rFonts w:ascii="Times New Roman" w:hAnsi="Times New Roman"/>
                <w:sz w:val="22"/>
                <w:szCs w:val="22"/>
              </w:rPr>
              <w:t>pārstāvēttiesīgā</w:t>
            </w:r>
            <w:proofErr w:type="spellEnd"/>
            <w:r w:rsidRPr="006A265C">
              <w:rPr>
                <w:rFonts w:ascii="Times New Roman" w:hAnsi="Times New Roman"/>
                <w:sz w:val="22"/>
                <w:szCs w:val="22"/>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p>
          <w:p w:rsidR="00003DE3" w:rsidRPr="006A265C" w:rsidRDefault="00003DE3" w:rsidP="00003DE3">
            <w:pPr>
              <w:pStyle w:val="Rindkopa"/>
              <w:numPr>
                <w:ilvl w:val="2"/>
                <w:numId w:val="3"/>
              </w:numPr>
              <w:spacing w:before="160" w:after="160"/>
              <w:ind w:left="631" w:hanging="631"/>
              <w:rPr>
                <w:rFonts w:ascii="Times New Roman" w:hAnsi="Times New Roman"/>
                <w:sz w:val="22"/>
                <w:szCs w:val="22"/>
              </w:rPr>
            </w:pPr>
            <w:r w:rsidRPr="006A265C">
              <w:rPr>
                <w:rFonts w:ascii="Times New Roman" w:hAnsi="Times New Roman"/>
                <w:sz w:val="22"/>
                <w:szCs w:val="22"/>
              </w:rPr>
              <w:t>Par Latvijas Republikā reģistrētu uzņēmumu un tā pārstāvēt tiesīgām personām Pasūtītājs pārliecināsies Uzņēmumu reģistra mājaslapā www.ur.gov.lv.</w:t>
            </w:r>
          </w:p>
        </w:tc>
      </w:tr>
      <w:tr w:rsidR="00003DE3" w:rsidRPr="00003DE3" w:rsidTr="00C36DED">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rsidR="00003DE3" w:rsidRPr="00003DE3" w:rsidRDefault="00003DE3" w:rsidP="00003DE3">
            <w:pPr>
              <w:pStyle w:val="ListParagraph"/>
              <w:numPr>
                <w:ilvl w:val="1"/>
                <w:numId w:val="3"/>
              </w:numPr>
              <w:jc w:val="both"/>
              <w:rPr>
                <w:b/>
                <w:bCs/>
                <w:i/>
                <w:sz w:val="22"/>
                <w:szCs w:val="22"/>
              </w:rPr>
            </w:pPr>
            <w:r w:rsidRPr="00003DE3">
              <w:rPr>
                <w:sz w:val="20"/>
                <w:szCs w:val="20"/>
              </w:rPr>
              <w:lastRenderedPageBreak/>
              <w:t xml:space="preserve"> </w:t>
            </w:r>
            <w:r w:rsidRPr="00003DE3">
              <w:rPr>
                <w:sz w:val="22"/>
                <w:szCs w:val="22"/>
              </w:rPr>
              <w:t xml:space="preserve">Preces ražotājam ir Eiropas Komisijas </w:t>
            </w:r>
            <w:proofErr w:type="spellStart"/>
            <w:r w:rsidRPr="00003DE3">
              <w:rPr>
                <w:sz w:val="22"/>
                <w:szCs w:val="22"/>
              </w:rPr>
              <w:t>Nando</w:t>
            </w:r>
            <w:proofErr w:type="spellEnd"/>
            <w:r w:rsidRPr="00003DE3">
              <w:rPr>
                <w:sz w:val="22"/>
                <w:szCs w:val="22"/>
              </w:rPr>
              <w:t xml:space="preserve"> (</w:t>
            </w:r>
            <w:proofErr w:type="spellStart"/>
            <w:r w:rsidRPr="00003DE3">
              <w:rPr>
                <w:sz w:val="22"/>
                <w:szCs w:val="22"/>
              </w:rPr>
              <w:t>New</w:t>
            </w:r>
            <w:proofErr w:type="spellEnd"/>
            <w:r w:rsidRPr="00003DE3">
              <w:rPr>
                <w:sz w:val="22"/>
                <w:szCs w:val="22"/>
              </w:rPr>
              <w:t xml:space="preserve"> </w:t>
            </w:r>
            <w:proofErr w:type="spellStart"/>
            <w:r w:rsidRPr="00003DE3">
              <w:rPr>
                <w:sz w:val="22"/>
                <w:szCs w:val="22"/>
              </w:rPr>
              <w:t>Approach</w:t>
            </w:r>
            <w:proofErr w:type="spellEnd"/>
            <w:r w:rsidRPr="00003DE3">
              <w:rPr>
                <w:sz w:val="22"/>
                <w:szCs w:val="22"/>
              </w:rPr>
              <w:t xml:space="preserve"> </w:t>
            </w:r>
            <w:proofErr w:type="spellStart"/>
            <w:r w:rsidRPr="00003DE3">
              <w:rPr>
                <w:sz w:val="22"/>
                <w:szCs w:val="22"/>
              </w:rPr>
              <w:t>Notified</w:t>
            </w:r>
            <w:proofErr w:type="spellEnd"/>
            <w:r w:rsidRPr="00003DE3">
              <w:rPr>
                <w:sz w:val="22"/>
                <w:szCs w:val="22"/>
              </w:rPr>
              <w:t xml:space="preserve"> </w:t>
            </w:r>
            <w:proofErr w:type="spellStart"/>
            <w:r w:rsidRPr="00003DE3">
              <w:rPr>
                <w:sz w:val="22"/>
                <w:szCs w:val="22"/>
              </w:rPr>
              <w:t>and</w:t>
            </w:r>
            <w:proofErr w:type="spellEnd"/>
            <w:r w:rsidRPr="00003DE3">
              <w:rPr>
                <w:sz w:val="22"/>
                <w:szCs w:val="22"/>
              </w:rPr>
              <w:t xml:space="preserve"> </w:t>
            </w:r>
            <w:proofErr w:type="spellStart"/>
            <w:r w:rsidRPr="00003DE3">
              <w:rPr>
                <w:sz w:val="22"/>
                <w:szCs w:val="22"/>
              </w:rPr>
              <w:t>Designated</w:t>
            </w:r>
            <w:proofErr w:type="spellEnd"/>
            <w:r w:rsidRPr="00003DE3">
              <w:rPr>
                <w:sz w:val="22"/>
                <w:szCs w:val="22"/>
              </w:rPr>
              <w:t xml:space="preserve"> </w:t>
            </w:r>
            <w:proofErr w:type="spellStart"/>
            <w:r w:rsidRPr="00003DE3">
              <w:rPr>
                <w:sz w:val="22"/>
                <w:szCs w:val="22"/>
              </w:rPr>
              <w:t>Organisations</w:t>
            </w:r>
            <w:proofErr w:type="spellEnd"/>
            <w:r w:rsidRPr="00003DE3">
              <w:rPr>
                <w:sz w:val="22"/>
                <w:szCs w:val="22"/>
              </w:rPr>
              <w:t>) sarakstā esošas pilnvarotas institūcijas (</w:t>
            </w:r>
            <w:proofErr w:type="spellStart"/>
            <w:r w:rsidRPr="00003DE3">
              <w:rPr>
                <w:sz w:val="22"/>
                <w:szCs w:val="22"/>
              </w:rPr>
              <w:t>notified</w:t>
            </w:r>
            <w:proofErr w:type="spellEnd"/>
            <w:r w:rsidRPr="00003DE3">
              <w:rPr>
                <w:sz w:val="22"/>
                <w:szCs w:val="22"/>
              </w:rPr>
              <w:t xml:space="preserve"> </w:t>
            </w:r>
            <w:proofErr w:type="spellStart"/>
            <w:r w:rsidRPr="00003DE3">
              <w:rPr>
                <w:sz w:val="22"/>
                <w:szCs w:val="22"/>
              </w:rPr>
              <w:t>body</w:t>
            </w:r>
            <w:proofErr w:type="spellEnd"/>
            <w:r w:rsidRPr="00003DE3">
              <w:rPr>
                <w:sz w:val="22"/>
                <w:szCs w:val="22"/>
              </w:rPr>
              <w:t xml:space="preserve"> – angļu val.) izdots sertifikāts, saskaņā ar Eiropas Komisijas 1993. gada 14. jūnija Direktīvas 93/42/EEK „Par medicīniskajām ierīcēm” vai Eiropas Parlamenta un Padomes (ES) Regulas 2017/745, kas attiecas uz medicīniskām ierīcēm, prasībām.</w:t>
            </w:r>
            <w:r>
              <w:rPr>
                <w:sz w:val="22"/>
                <w:szCs w:val="22"/>
              </w:rPr>
              <w:t xml:space="preserve"> </w:t>
            </w:r>
            <w:r w:rsidRPr="00003DE3">
              <w:rPr>
                <w:i/>
                <w:sz w:val="22"/>
                <w:szCs w:val="22"/>
              </w:rPr>
              <w:t>(</w:t>
            </w:r>
            <w:r w:rsidRPr="00003DE3">
              <w:rPr>
                <w:bCs/>
                <w:i/>
              </w:rPr>
              <w:t>Ja attiecināms</w:t>
            </w:r>
            <w:r w:rsidRPr="00003DE3">
              <w:rPr>
                <w:bCs/>
                <w:i/>
              </w:rPr>
              <w:t>)</w:t>
            </w:r>
          </w:p>
          <w:p w:rsidR="00003DE3" w:rsidRPr="00003DE3" w:rsidRDefault="00003DE3" w:rsidP="00C36DED">
            <w:pPr>
              <w:pStyle w:val="ListParagraph"/>
              <w:ind w:left="360"/>
              <w:jc w:val="both"/>
              <w:rPr>
                <w:i/>
                <w:sz w:val="20"/>
                <w:szCs w:val="20"/>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rsidR="00003DE3" w:rsidRPr="00003DE3" w:rsidRDefault="00003DE3" w:rsidP="00003DE3">
            <w:pPr>
              <w:pStyle w:val="ListParagraph"/>
              <w:numPr>
                <w:ilvl w:val="2"/>
                <w:numId w:val="3"/>
              </w:numPr>
              <w:ind w:left="631" w:hanging="631"/>
              <w:jc w:val="both"/>
              <w:rPr>
                <w:rFonts w:eastAsia="Calibri"/>
                <w:i/>
                <w:iCs/>
                <w:sz w:val="20"/>
                <w:szCs w:val="20"/>
              </w:rPr>
            </w:pPr>
            <w:r w:rsidRPr="00003DE3">
              <w:rPr>
                <w:rFonts w:eastAsia="Calibri"/>
                <w:sz w:val="22"/>
                <w:szCs w:val="22"/>
              </w:rPr>
              <w:t xml:space="preserve">Eiropas Komisijas 1993. gada 14. jūnija Direktīvas 93/42/EEK „Par medicīniskajām ierīcēm” vai Eiropas Parlamenta un Padomes Regulas (ES) 2017/745 prasībām atbilstoša Eiropas Komisijas </w:t>
            </w:r>
            <w:proofErr w:type="spellStart"/>
            <w:r w:rsidRPr="00003DE3">
              <w:rPr>
                <w:rFonts w:eastAsia="Calibri"/>
                <w:sz w:val="22"/>
                <w:szCs w:val="22"/>
              </w:rPr>
              <w:t>Nando</w:t>
            </w:r>
            <w:proofErr w:type="spellEnd"/>
            <w:r w:rsidRPr="00003DE3">
              <w:rPr>
                <w:rFonts w:eastAsia="Calibri"/>
                <w:sz w:val="22"/>
                <w:szCs w:val="22"/>
              </w:rPr>
              <w:t xml:space="preserve"> (</w:t>
            </w:r>
            <w:proofErr w:type="spellStart"/>
            <w:r w:rsidRPr="00003DE3">
              <w:rPr>
                <w:rFonts w:eastAsia="Calibri"/>
                <w:sz w:val="22"/>
                <w:szCs w:val="22"/>
              </w:rPr>
              <w:t>New</w:t>
            </w:r>
            <w:proofErr w:type="spellEnd"/>
            <w:r w:rsidRPr="00003DE3">
              <w:rPr>
                <w:rFonts w:eastAsia="Calibri"/>
                <w:sz w:val="22"/>
                <w:szCs w:val="22"/>
              </w:rPr>
              <w:t xml:space="preserve"> </w:t>
            </w:r>
            <w:proofErr w:type="spellStart"/>
            <w:r w:rsidRPr="00003DE3">
              <w:rPr>
                <w:rFonts w:eastAsia="Calibri"/>
                <w:sz w:val="22"/>
                <w:szCs w:val="22"/>
              </w:rPr>
              <w:t>Approach</w:t>
            </w:r>
            <w:proofErr w:type="spellEnd"/>
            <w:r w:rsidRPr="00003DE3">
              <w:rPr>
                <w:rFonts w:eastAsia="Calibri"/>
                <w:sz w:val="22"/>
                <w:szCs w:val="22"/>
              </w:rPr>
              <w:t xml:space="preserve"> </w:t>
            </w:r>
            <w:proofErr w:type="spellStart"/>
            <w:r w:rsidRPr="00003DE3">
              <w:rPr>
                <w:rFonts w:eastAsia="Calibri"/>
                <w:sz w:val="22"/>
                <w:szCs w:val="22"/>
              </w:rPr>
              <w:t>Notified</w:t>
            </w:r>
            <w:proofErr w:type="spellEnd"/>
            <w:r w:rsidRPr="00003DE3">
              <w:rPr>
                <w:rFonts w:eastAsia="Calibri"/>
                <w:sz w:val="22"/>
                <w:szCs w:val="22"/>
              </w:rPr>
              <w:t xml:space="preserve"> </w:t>
            </w:r>
            <w:proofErr w:type="spellStart"/>
            <w:r w:rsidRPr="00003DE3">
              <w:rPr>
                <w:rFonts w:eastAsia="Calibri"/>
                <w:sz w:val="22"/>
                <w:szCs w:val="22"/>
              </w:rPr>
              <w:t>and</w:t>
            </w:r>
            <w:proofErr w:type="spellEnd"/>
            <w:r w:rsidRPr="00003DE3">
              <w:rPr>
                <w:rFonts w:eastAsia="Calibri"/>
                <w:sz w:val="22"/>
                <w:szCs w:val="22"/>
              </w:rPr>
              <w:t xml:space="preserve"> </w:t>
            </w:r>
            <w:proofErr w:type="spellStart"/>
            <w:r w:rsidRPr="00003DE3">
              <w:rPr>
                <w:rFonts w:eastAsia="Calibri"/>
                <w:sz w:val="22"/>
                <w:szCs w:val="22"/>
              </w:rPr>
              <w:t>Designated</w:t>
            </w:r>
            <w:proofErr w:type="spellEnd"/>
            <w:r w:rsidRPr="00003DE3">
              <w:rPr>
                <w:rFonts w:eastAsia="Calibri"/>
                <w:sz w:val="22"/>
                <w:szCs w:val="22"/>
              </w:rPr>
              <w:t xml:space="preserve"> </w:t>
            </w:r>
            <w:proofErr w:type="spellStart"/>
            <w:r w:rsidRPr="00003DE3">
              <w:rPr>
                <w:rFonts w:eastAsia="Calibri"/>
                <w:sz w:val="22"/>
                <w:szCs w:val="22"/>
              </w:rPr>
              <w:t>Organisations</w:t>
            </w:r>
            <w:proofErr w:type="spellEnd"/>
            <w:r w:rsidRPr="00003DE3">
              <w:rPr>
                <w:rFonts w:eastAsia="Calibri"/>
                <w:sz w:val="22"/>
                <w:szCs w:val="22"/>
              </w:rPr>
              <w:t>) sarakstā esošas pilnvarotas institūcijas (</w:t>
            </w:r>
            <w:proofErr w:type="spellStart"/>
            <w:r w:rsidRPr="00003DE3">
              <w:rPr>
                <w:rFonts w:eastAsia="Calibri"/>
                <w:sz w:val="22"/>
                <w:szCs w:val="22"/>
              </w:rPr>
              <w:t>notified</w:t>
            </w:r>
            <w:proofErr w:type="spellEnd"/>
            <w:r w:rsidRPr="00003DE3">
              <w:rPr>
                <w:rFonts w:eastAsia="Calibri"/>
                <w:sz w:val="22"/>
                <w:szCs w:val="22"/>
              </w:rPr>
              <w:t xml:space="preserve"> </w:t>
            </w:r>
            <w:proofErr w:type="spellStart"/>
            <w:r w:rsidRPr="00003DE3">
              <w:rPr>
                <w:rFonts w:eastAsia="Calibri"/>
                <w:sz w:val="22"/>
                <w:szCs w:val="22"/>
              </w:rPr>
              <w:t>body</w:t>
            </w:r>
            <w:proofErr w:type="spellEnd"/>
            <w:r w:rsidRPr="00003DE3">
              <w:rPr>
                <w:rFonts w:eastAsia="Calibri"/>
                <w:sz w:val="22"/>
                <w:szCs w:val="22"/>
              </w:rPr>
              <w:t xml:space="preserve"> – angļu val.) izdota CE sertifikāta kopija un tās tulkojums. </w:t>
            </w:r>
          </w:p>
        </w:tc>
      </w:tr>
      <w:tr w:rsidR="00003DE3" w:rsidRPr="00003DE3" w:rsidTr="00C36DED">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rsidR="00003DE3" w:rsidRPr="00003DE3" w:rsidRDefault="00003DE3" w:rsidP="00003DE3">
            <w:pPr>
              <w:pStyle w:val="ListParagraph"/>
              <w:numPr>
                <w:ilvl w:val="1"/>
                <w:numId w:val="3"/>
              </w:numPr>
              <w:jc w:val="both"/>
              <w:rPr>
                <w:b/>
                <w:bCs/>
                <w:i/>
                <w:sz w:val="22"/>
                <w:szCs w:val="22"/>
              </w:rPr>
            </w:pPr>
            <w:r w:rsidRPr="00003DE3">
              <w:rPr>
                <w:sz w:val="22"/>
                <w:szCs w:val="22"/>
              </w:rPr>
              <w:t xml:space="preserve"> Preces ražotājs ir izdevis Preces ES Atbilstības deklarāciju saskaņā ar Eiropas Komisijas 1993. gada 14. jūnija Direktīvas 93/42/EEK „Par medicīniskajām ierīcēm” vai Eiropas Parlamenta un Padomes (ES) Regulas 2017/745, kas attiecas uz medicīniskām ierīcēm, prasībām.</w:t>
            </w:r>
            <w:r w:rsidRPr="00003DE3">
              <w:rPr>
                <w:i/>
                <w:sz w:val="22"/>
                <w:szCs w:val="22"/>
              </w:rPr>
              <w:t xml:space="preserve"> </w:t>
            </w:r>
            <w:r w:rsidRPr="00003DE3">
              <w:rPr>
                <w:i/>
                <w:sz w:val="22"/>
                <w:szCs w:val="22"/>
              </w:rPr>
              <w:t>(</w:t>
            </w:r>
            <w:r w:rsidRPr="00003DE3">
              <w:rPr>
                <w:bCs/>
                <w:i/>
              </w:rPr>
              <w:t>Ja attiecināms)</w:t>
            </w:r>
          </w:p>
          <w:p w:rsidR="00003DE3" w:rsidRPr="00003DE3" w:rsidRDefault="00003DE3" w:rsidP="00003DE3">
            <w:pPr>
              <w:pStyle w:val="ListParagraph"/>
              <w:ind w:left="360"/>
              <w:jc w:val="both"/>
              <w:rPr>
                <w:sz w:val="22"/>
                <w:szCs w:val="2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rsidR="00003DE3" w:rsidRPr="00003DE3" w:rsidRDefault="00003DE3" w:rsidP="00003DE3">
            <w:pPr>
              <w:pStyle w:val="ListParagraph"/>
              <w:numPr>
                <w:ilvl w:val="2"/>
                <w:numId w:val="4"/>
              </w:numPr>
              <w:ind w:left="490" w:hanging="490"/>
              <w:jc w:val="both"/>
              <w:rPr>
                <w:rFonts w:eastAsia="Calibri"/>
                <w:i/>
                <w:iCs/>
                <w:sz w:val="20"/>
                <w:szCs w:val="20"/>
              </w:rPr>
            </w:pPr>
            <w:r w:rsidRPr="00003DE3">
              <w:rPr>
                <w:rFonts w:eastAsia="Calibri"/>
                <w:sz w:val="22"/>
                <w:szCs w:val="22"/>
              </w:rPr>
              <w:t>Iekārtas ražotāja izdota iekārtas EK Atbilstības deklarācijas kopija saskaņā ar Eiropas Komisijas 1993. gada 14. jūnija Direktīvas 93/42/EEK „Par medicīniskajām ierīcēm” vai Eiropas Parlamenta un Padomes Regulas (ES) 2017/745 prasībām un tās tulkojums – abi dokumenti ar Pretendenta apliecinājumu</w:t>
            </w:r>
            <w:r w:rsidRPr="00003DE3">
              <w:rPr>
                <w:rFonts w:eastAsia="Calibri"/>
                <w:sz w:val="20"/>
                <w:szCs w:val="20"/>
              </w:rPr>
              <w:t>.</w:t>
            </w:r>
          </w:p>
        </w:tc>
      </w:tr>
      <w:tr w:rsidR="00003DE3" w:rsidRPr="00003DE3" w:rsidTr="00C36DED">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rsidR="00003DE3" w:rsidRPr="00003DE3" w:rsidRDefault="00003DE3" w:rsidP="00003DE3">
            <w:pPr>
              <w:pStyle w:val="ListParagraph"/>
              <w:numPr>
                <w:ilvl w:val="1"/>
                <w:numId w:val="3"/>
              </w:numPr>
              <w:jc w:val="both"/>
              <w:rPr>
                <w:i/>
                <w:iCs/>
                <w:sz w:val="20"/>
                <w:szCs w:val="20"/>
              </w:rPr>
            </w:pPr>
            <w:r w:rsidRPr="00003DE3">
              <w:rPr>
                <w:sz w:val="22"/>
                <w:szCs w:val="22"/>
              </w:rPr>
              <w:t xml:space="preserve">Pretendentam ir tiesības pārdot medicīniskās preces Latvijas Republikā, atbilstoši Eiropas Parlamenta un Padomes (ES) Regulā 2017/745, kas attiecas uz medicīniskām ierīcēm, vai  atbilstoši Eiropas Komisijas 1993. gada 14. jūnija Direktīvas 93/42/EEK „Par medicīniskajām ierīcēm” noteiktajam. </w:t>
            </w:r>
          </w:p>
        </w:tc>
        <w:tc>
          <w:tcPr>
            <w:tcW w:w="5216" w:type="dxa"/>
            <w:tcBorders>
              <w:top w:val="single" w:sz="4" w:space="0" w:color="auto"/>
              <w:left w:val="single" w:sz="4" w:space="0" w:color="auto"/>
              <w:bottom w:val="single" w:sz="4" w:space="0" w:color="auto"/>
              <w:right w:val="single" w:sz="4" w:space="0" w:color="auto"/>
            </w:tcBorders>
            <w:shd w:val="clear" w:color="auto" w:fill="auto"/>
          </w:tcPr>
          <w:p w:rsidR="00003DE3" w:rsidRPr="00003DE3" w:rsidRDefault="00003DE3" w:rsidP="00003DE3">
            <w:pPr>
              <w:pStyle w:val="ListParagraph"/>
              <w:numPr>
                <w:ilvl w:val="2"/>
                <w:numId w:val="3"/>
              </w:numPr>
              <w:ind w:left="631" w:hanging="631"/>
              <w:jc w:val="both"/>
              <w:rPr>
                <w:rFonts w:eastAsia="Calibri"/>
                <w:sz w:val="22"/>
                <w:szCs w:val="22"/>
              </w:rPr>
            </w:pPr>
            <w:r w:rsidRPr="00003DE3">
              <w:rPr>
                <w:rFonts w:eastAsia="Calibri"/>
                <w:sz w:val="22"/>
                <w:szCs w:val="22"/>
              </w:rPr>
              <w:t xml:space="preserve">Ražotāja vai tā pārstāvja pilnvarojuma vēstule Pretendentam par tiesībām izplatīt piedāvātās preces Latvijā atbilstoši Eiropas Parlamenta un Padomes (ES) Regulā 2017/745, kas attiecas uz medicīniskām ierīcēm vai atbilstoši Eiropas Komisijas 1993. gada 14. jūnija Direktīvas 93/42/EEK „Par medicīniskajām ierīcēm” noteiktajam. </w:t>
            </w:r>
          </w:p>
        </w:tc>
      </w:tr>
      <w:bookmarkEnd w:id="31"/>
      <w:bookmarkEnd w:id="32"/>
      <w:bookmarkEnd w:id="33"/>
    </w:tbl>
    <w:p w:rsidR="00003DE3" w:rsidRPr="00740B2B" w:rsidRDefault="00003DE3" w:rsidP="00003DE3">
      <w:pPr>
        <w:shd w:val="clear" w:color="auto" w:fill="FFFFFF" w:themeFill="background1"/>
        <w:spacing w:before="120"/>
        <w:jc w:val="both"/>
      </w:pPr>
    </w:p>
    <w:p w:rsidR="00003DE3" w:rsidRPr="00E5238F" w:rsidRDefault="00003DE3" w:rsidP="00003DE3">
      <w:pPr>
        <w:pStyle w:val="ListParagraph"/>
        <w:numPr>
          <w:ilvl w:val="1"/>
          <w:numId w:val="3"/>
        </w:numPr>
        <w:shd w:val="clear" w:color="auto" w:fill="FFFFFF" w:themeFill="background1"/>
        <w:spacing w:before="120"/>
        <w:ind w:left="567" w:hanging="567"/>
        <w:jc w:val="both"/>
      </w:pPr>
      <w:r w:rsidRPr="00E5238F">
        <w:rPr>
          <w:bCs/>
        </w:rPr>
        <w:t xml:space="preserve">Ja attiecināms – ārvalstī reģistrēts vai pastāvīgi dzīvojošs pretendents iesniedz attiecīgās kompetentās institūcijas izziņu, kas apliecina, ka uz pretendentu un Publisko iepirkumu likuma 42.panta pirmajā daļā minētajām personām neattiecas šajā pantā minētie izslēgšanas noteikumi. Šajā punktā minētajai izziņai ir jābūt izsniegtai ne agrāk kā 6 </w:t>
      </w:r>
      <w:r w:rsidRPr="00E5238F">
        <w:rPr>
          <w:bCs/>
        </w:rPr>
        <w:lastRenderedPageBreak/>
        <w:t>(sešus) mēnešus pirms tās iesniegšanas dienas, ja izziņas izdevējs nav norādījis īsāku tās derīguma termiņu.</w:t>
      </w:r>
    </w:p>
    <w:p w:rsidR="00003DE3" w:rsidRPr="00E5238F" w:rsidRDefault="00003DE3" w:rsidP="00003DE3">
      <w:pPr>
        <w:pStyle w:val="ListParagraph"/>
        <w:numPr>
          <w:ilvl w:val="1"/>
          <w:numId w:val="3"/>
        </w:numPr>
        <w:shd w:val="clear" w:color="auto" w:fill="FFFFFF" w:themeFill="background1"/>
        <w:spacing w:before="120"/>
        <w:ind w:left="567" w:hanging="567"/>
        <w:jc w:val="both"/>
      </w:pPr>
      <w:r w:rsidRPr="00E5238F">
        <w:rPr>
          <w:bCs/>
        </w:rPr>
        <w:t xml:space="preserve">Ja attiecināms – pamatojoties uz Publisko iepirkumu likuma 43.panta otro daļu, ja pretendents vai personālsabiedrības biedrs, ja pretendents ir personālsabiedrība, atbilst Publisko iepirkumu likuma 42. panta pirmās daļas 1., 3., 4., 5., 6. vai 7. punktā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E5238F">
        <w:rPr>
          <w:bCs/>
        </w:rPr>
        <w:t>personālvadības</w:t>
      </w:r>
      <w:proofErr w:type="spellEnd"/>
      <w:r w:rsidRPr="00E5238F">
        <w:rPr>
          <w:bCs/>
        </w:rPr>
        <w:t xml:space="preserve"> pasākumiem, lai pierādītu savu uzticamību un novērstu tādu pašu un līdzīgu gadījumu atkārtošanos nākotnē.</w:t>
      </w:r>
    </w:p>
    <w:p w:rsidR="00003DE3" w:rsidRPr="00E5238F" w:rsidRDefault="00003DE3" w:rsidP="00003DE3">
      <w:pPr>
        <w:pStyle w:val="ListParagraph"/>
        <w:numPr>
          <w:ilvl w:val="1"/>
          <w:numId w:val="3"/>
        </w:numPr>
        <w:shd w:val="clear" w:color="auto" w:fill="FFFFFF" w:themeFill="background1"/>
        <w:spacing w:before="120"/>
        <w:ind w:left="567" w:hanging="567"/>
        <w:jc w:val="both"/>
      </w:pPr>
      <w:r w:rsidRPr="00E5238F">
        <w:rPr>
          <w:bCs/>
        </w:rPr>
        <w:t>Ja piedāvājumu iesniedz piegādātāju apvienība vai personālsabiedrība, piedāvājumā jānorāda persona, kura pārstāv piegādātāju apvienību vai personālsabiedrību atklātā konkursā, kā arī katras personas atbildības apjoms, aizpildot atklāta konkursa Nolikuma pielikumā Nr. 1 pievienotās pieteikuma formas 2. </w:t>
      </w:r>
      <w:r>
        <w:rPr>
          <w:bCs/>
        </w:rPr>
        <w:t>punktu</w:t>
      </w:r>
      <w:r w:rsidRPr="00E5238F">
        <w:rPr>
          <w:bCs/>
        </w:rPr>
        <w:t>. Piegādātāju apvienībai un personālsabiedrībai jāiesniedz pilnvara piegādātāju apvienības vai personālsabiedrības dalībniekiem, kuru visi apvienības biedri ir pilnvarojuši parakstīt atklāta konkursa dokumentāciju, iesniegt piedāvājumu atklātā konkursā un veikt citas darbības atklāta konkursa ietvaros apvienības vārdā, vai sabiedrības līgums, kuru parakstījuši visi piegādātāju apvienības vai personālsabiedrības biedri, un kurā norādīts pilnvarojums pārstāvēt piegādātāju apvienību vai personālsabiedrību atklātā konkursā un katras personas atbildības apjoms (oriģināls vai apliecināta kopija).</w:t>
      </w:r>
    </w:p>
    <w:p w:rsidR="00003DE3" w:rsidRPr="00E5238F" w:rsidRDefault="00003DE3" w:rsidP="00003DE3">
      <w:pPr>
        <w:pStyle w:val="ListParagraph"/>
        <w:numPr>
          <w:ilvl w:val="1"/>
          <w:numId w:val="3"/>
        </w:numPr>
        <w:shd w:val="clear" w:color="auto" w:fill="FFFFFF" w:themeFill="background1"/>
        <w:spacing w:before="120"/>
        <w:ind w:left="567" w:hanging="567"/>
        <w:jc w:val="both"/>
      </w:pPr>
      <w:r w:rsidRPr="00E5238F">
        <w:rPr>
          <w:bCs/>
        </w:rPr>
        <w:t xml:space="preserve">Ja pretendents piesaista apakšuzņēmēju, kura sniedzamo </w:t>
      </w:r>
      <w:r w:rsidRPr="004C536C">
        <w:rPr>
          <w:bCs/>
        </w:rPr>
        <w:t>pakalpojumu</w:t>
      </w:r>
      <w:r w:rsidRPr="00E5238F">
        <w:rPr>
          <w:bCs/>
        </w:rPr>
        <w:t xml:space="preserve"> vērtība ir vismaz </w:t>
      </w:r>
      <w:r>
        <w:rPr>
          <w:bCs/>
        </w:rPr>
        <w:t>10 000EUR</w:t>
      </w:r>
      <w:r w:rsidRPr="00E5238F">
        <w:rPr>
          <w:bCs/>
        </w:rPr>
        <w:t>, vai neatkarīgi no apakšuzņēmēja nododamo preču vērtības balstās uz tā spējām, lai apliecinātu, ka pretendenta kvalifikācija atbilst atklāta konkursa Nolikumā izvirzītajām prasībām, pretendents aizpilda atklāta konkursa Nolikuma pielikumā Nr. 1 pievienotās pieteikuma veidlapas 3. </w:t>
      </w:r>
      <w:r>
        <w:rPr>
          <w:bCs/>
        </w:rPr>
        <w:t>punktu</w:t>
      </w:r>
      <w:r w:rsidRPr="00E5238F">
        <w:rPr>
          <w:bCs/>
        </w:rPr>
        <w:t xml:space="preserve">, norādot precīzu preču apjomu (%), kurš tiks nodots apakšuzņēmējam, precīzi norādot, kuras līguma daļas tiks nodotas apakšuzņēmējam, un pievienojot šo līguma daļu aprakstu. </w:t>
      </w:r>
    </w:p>
    <w:p w:rsidR="00003DE3" w:rsidRPr="00E5238F" w:rsidRDefault="00003DE3" w:rsidP="00003DE3">
      <w:pPr>
        <w:pStyle w:val="ListParagraph"/>
        <w:numPr>
          <w:ilvl w:val="1"/>
          <w:numId w:val="3"/>
        </w:numPr>
        <w:shd w:val="clear" w:color="auto" w:fill="FFFFFF" w:themeFill="background1"/>
        <w:spacing w:before="120"/>
        <w:ind w:left="567" w:hanging="567"/>
        <w:jc w:val="both"/>
      </w:pPr>
      <w:r w:rsidRPr="00E5238F">
        <w:rPr>
          <w:bCs/>
        </w:rPr>
        <w:t>Apakšuzņēmēju piesaistes gadījumā pretendents papildus iesniedz šādus dokumentus:</w:t>
      </w:r>
    </w:p>
    <w:p w:rsidR="00003DE3" w:rsidRPr="00E5238F" w:rsidRDefault="00003DE3" w:rsidP="00003DE3">
      <w:pPr>
        <w:pStyle w:val="ListParagraph"/>
        <w:numPr>
          <w:ilvl w:val="2"/>
          <w:numId w:val="3"/>
        </w:numPr>
        <w:spacing w:before="100" w:after="120"/>
        <w:ind w:left="1418" w:hanging="709"/>
        <w:jc w:val="both"/>
        <w:rPr>
          <w:bCs/>
        </w:rPr>
      </w:pPr>
      <w:r w:rsidRPr="00E5238F">
        <w:rPr>
          <w:bCs/>
        </w:rPr>
        <w:t>apakšuzņēmēja apliecinājumu (oriģinālu) vai vienošanos starp pretendentu un apakšuzņēmēju par sadarbību konkrētā līguma izpildē (oriģināls vai apliecināta kopija);</w:t>
      </w:r>
    </w:p>
    <w:p w:rsidR="00003DE3" w:rsidRPr="00CA7E64" w:rsidRDefault="00003DE3" w:rsidP="00003DE3">
      <w:pPr>
        <w:pStyle w:val="ListParagraph"/>
        <w:numPr>
          <w:ilvl w:val="2"/>
          <w:numId w:val="3"/>
        </w:numPr>
        <w:spacing w:after="120"/>
        <w:ind w:left="1418" w:hanging="709"/>
        <w:jc w:val="both"/>
        <w:rPr>
          <w:bCs/>
        </w:rPr>
      </w:pPr>
      <w:r w:rsidRPr="00CA7E64">
        <w:rPr>
          <w:bCs/>
        </w:rPr>
        <w:t xml:space="preserve">ja apakšuzņēmēja apliecinājumu paraksta apakšuzņēmēja pilnvarotā persona, tad jāiesniedz arī atbilstoša pilnvara (oriģināls vai apliecināta kopija). </w:t>
      </w:r>
    </w:p>
    <w:p w:rsidR="00003DE3" w:rsidRDefault="00003DE3" w:rsidP="00003DE3">
      <w:pPr>
        <w:pStyle w:val="ListParagraph"/>
        <w:numPr>
          <w:ilvl w:val="1"/>
          <w:numId w:val="3"/>
        </w:numPr>
        <w:spacing w:after="120"/>
        <w:ind w:left="709" w:hanging="709"/>
        <w:jc w:val="both"/>
        <w:rPr>
          <w:bCs/>
        </w:rPr>
      </w:pPr>
      <w:r w:rsidRPr="00740B2B">
        <w:rPr>
          <w:bCs/>
        </w:rPr>
        <w:t xml:space="preserve">Pretendents var balstīties uz citu uzņēmēju iespējām, ja tas ir nepieciešams </w:t>
      </w:r>
      <w:r>
        <w:rPr>
          <w:bCs/>
        </w:rPr>
        <w:t>l</w:t>
      </w:r>
      <w:r w:rsidRPr="00740B2B">
        <w:rPr>
          <w:bCs/>
        </w:rPr>
        <w:t xml:space="preserve">īguma izpildei, neatkarīgi no savstarpējo attiecību tiesiskā rakstura. Šādā gadījumā pretendents pierāda </w:t>
      </w:r>
      <w:r>
        <w:rPr>
          <w:bCs/>
        </w:rPr>
        <w:t>p</w:t>
      </w:r>
      <w:r w:rsidRPr="00740B2B">
        <w:rPr>
          <w:bCs/>
        </w:rPr>
        <w:t xml:space="preserve">asūtītājam, ka viņa rīcībā būs nepieciešamie resursi, iesniedzot šo uzņēmēju apliecinājumu vai vienošanos par sadarbību </w:t>
      </w:r>
      <w:r>
        <w:rPr>
          <w:bCs/>
        </w:rPr>
        <w:t>l</w:t>
      </w:r>
      <w:r w:rsidRPr="00740B2B">
        <w:rPr>
          <w:bCs/>
        </w:rPr>
        <w:t>īguma izpild</w:t>
      </w:r>
      <w:r>
        <w:rPr>
          <w:bCs/>
        </w:rPr>
        <w:t xml:space="preserve">ē. </w:t>
      </w:r>
    </w:p>
    <w:p w:rsidR="00003DE3" w:rsidRDefault="00003DE3" w:rsidP="00003DE3">
      <w:pPr>
        <w:pStyle w:val="ListParagraph"/>
        <w:numPr>
          <w:ilvl w:val="1"/>
          <w:numId w:val="3"/>
        </w:numPr>
        <w:spacing w:after="120"/>
        <w:ind w:left="709" w:hanging="709"/>
        <w:jc w:val="both"/>
        <w:rPr>
          <w:bCs/>
        </w:rPr>
      </w:pPr>
      <w:r w:rsidRPr="00A66EC3">
        <w:rPr>
          <w:bCs/>
        </w:rPr>
        <w:t>Eiropas vienot</w:t>
      </w:r>
      <w:r>
        <w:rPr>
          <w:bCs/>
        </w:rPr>
        <w:t>ais</w:t>
      </w:r>
      <w:r w:rsidRPr="00A66EC3">
        <w:rPr>
          <w:bCs/>
        </w:rPr>
        <w:t xml:space="preserve"> iepirkuma procedūras dokument</w:t>
      </w:r>
      <w:r>
        <w:rPr>
          <w:bCs/>
        </w:rPr>
        <w:t>s:</w:t>
      </w:r>
    </w:p>
    <w:p w:rsidR="00003DE3" w:rsidRDefault="00003DE3" w:rsidP="00003DE3">
      <w:pPr>
        <w:pStyle w:val="ListParagraph"/>
        <w:numPr>
          <w:ilvl w:val="2"/>
          <w:numId w:val="3"/>
        </w:numPr>
        <w:spacing w:after="120"/>
        <w:ind w:left="1418" w:hanging="709"/>
        <w:jc w:val="both"/>
        <w:rPr>
          <w:bCs/>
        </w:rPr>
      </w:pPr>
      <w:r w:rsidRPr="00700E0F">
        <w:rPr>
          <w:bCs/>
        </w:rPr>
        <w:t xml:space="preserve">Pasūtītājs pieņem Eiropas vienoto iepirkuma procedūras dokumentu kā sākotnējo pierādījumu atbilstībai paziņojumā par līgumu vai Konkursa dokumentos noteiktajām Pretendentu atlases prasībām. </w:t>
      </w:r>
    </w:p>
    <w:p w:rsidR="00003DE3" w:rsidRDefault="00003DE3" w:rsidP="00003DE3">
      <w:pPr>
        <w:pStyle w:val="ListParagraph"/>
        <w:numPr>
          <w:ilvl w:val="2"/>
          <w:numId w:val="3"/>
        </w:numPr>
        <w:spacing w:after="120"/>
        <w:ind w:left="1418" w:hanging="709"/>
        <w:jc w:val="both"/>
        <w:rPr>
          <w:bCs/>
        </w:rPr>
      </w:pPr>
      <w:r w:rsidRPr="00A66EC3">
        <w:rPr>
          <w:bCs/>
        </w:rPr>
        <w:t xml:space="preserve">Ja pretendents izvēlējies iesniegt Eiropas vienoto iepirkuma procedūras dokumentu, lai apliecinātu, ka tas atbilst paziņojumā par līgumu vai atklāta konkursa dokumentos noteiktajām pretendentu atlases prasībām, tas iesniedz šo dokumentu arī par piegādātāju apvienības dalībnieku, katru personu, uz kuras iespējām pretendents balstās, lai apliecinātu, ka tā kvalifikācija atbilst </w:t>
      </w:r>
      <w:r w:rsidRPr="00A66EC3">
        <w:rPr>
          <w:bCs/>
        </w:rPr>
        <w:lastRenderedPageBreak/>
        <w:t xml:space="preserve">paziņojumā par līgumu vai atklāta konkursa dokumentos noteiktajām prasībām, kā arī par pretendenta norādīto apakšuzņēmēju, kura sniedzamo </w:t>
      </w:r>
      <w:r w:rsidRPr="004C536C">
        <w:rPr>
          <w:bCs/>
        </w:rPr>
        <w:t>pakalpojumu</w:t>
      </w:r>
      <w:r w:rsidRPr="00A66EC3">
        <w:rPr>
          <w:bCs/>
        </w:rPr>
        <w:t xml:space="preserve"> vērtība ir vismaz 10 procenti no līguma vērtības. Piegādātāju apvienība iesniedz atsevišķu Eiropas vienoto iepirkuma procedūras dokumentu par katru tās dalībnieku.</w:t>
      </w:r>
    </w:p>
    <w:p w:rsidR="00003DE3" w:rsidRDefault="00003DE3" w:rsidP="00003DE3">
      <w:pPr>
        <w:pStyle w:val="ListParagraph"/>
        <w:numPr>
          <w:ilvl w:val="2"/>
          <w:numId w:val="3"/>
        </w:numPr>
        <w:spacing w:after="120"/>
        <w:ind w:left="1418" w:hanging="709"/>
        <w:jc w:val="both"/>
        <w:rPr>
          <w:bCs/>
        </w:rPr>
      </w:pPr>
      <w:r w:rsidRPr="00A66EC3">
        <w:rPr>
          <w:bCs/>
        </w:rPr>
        <w:t xml:space="preserve">Personām, uz kuru spējām pretendents balstās, ir </w:t>
      </w:r>
      <w:r w:rsidRPr="00D16B1A">
        <w:rPr>
          <w:bCs/>
        </w:rPr>
        <w:t>jāaizpilda sadaļa par</w:t>
      </w:r>
      <w:r w:rsidRPr="00A66EC3">
        <w:rPr>
          <w:bCs/>
        </w:rPr>
        <w:t xml:space="preserve"> izslēgšanas noteikumiem, kā arī jānorāda informācija attiecībā uz tiem atlases kritērijiem, par kuriem pretendents uz konkrēto personu ir balstījies.</w:t>
      </w:r>
    </w:p>
    <w:p w:rsidR="00003DE3" w:rsidRDefault="00003DE3" w:rsidP="00003DE3">
      <w:pPr>
        <w:pStyle w:val="ListParagraph"/>
        <w:numPr>
          <w:ilvl w:val="2"/>
          <w:numId w:val="3"/>
        </w:numPr>
        <w:spacing w:after="120"/>
        <w:ind w:left="1418" w:hanging="709"/>
        <w:jc w:val="both"/>
        <w:rPr>
          <w:bCs/>
        </w:rPr>
      </w:pPr>
      <w:r w:rsidRPr="00A66EC3">
        <w:rPr>
          <w:bCs/>
        </w:rPr>
        <w:t>Eiropas vienoto iepirkuma procedūras dokumentu aizpilda Pretendents atbilstoši prasībām, kuras nosaka Eiropas komisijas 2016. gada 5. janvāra īstenošanas regula Nr. 2016/7,  ar ko nosaka standarta veidlapu Eiropas vienotajam iepirkuma procedūras dokumentam (regulas 2. pielikums).</w:t>
      </w:r>
    </w:p>
    <w:p w:rsidR="00003DE3" w:rsidRPr="003F4D0E" w:rsidRDefault="00003DE3" w:rsidP="00003DE3">
      <w:pPr>
        <w:pStyle w:val="ListParagraph"/>
        <w:numPr>
          <w:ilvl w:val="2"/>
          <w:numId w:val="3"/>
        </w:numPr>
        <w:spacing w:after="120"/>
        <w:ind w:left="1418" w:hanging="709"/>
        <w:jc w:val="both"/>
        <w:rPr>
          <w:bCs/>
        </w:rPr>
      </w:pPr>
      <w:r w:rsidRPr="00A66EC3">
        <w:rPr>
          <w:bCs/>
        </w:rPr>
        <w:t>Eiropas vienotais iepirkuma procedūras dokuments ir pieejams Elektronisko iepirkumu sistēmā (adrese: http://espd.eis.gov.lv/).</w:t>
      </w:r>
    </w:p>
    <w:p w:rsidR="00003DE3" w:rsidRPr="00A759A7" w:rsidRDefault="00003DE3" w:rsidP="00003DE3">
      <w:pPr>
        <w:pStyle w:val="ListParagraph"/>
        <w:ind w:left="709"/>
        <w:jc w:val="both"/>
      </w:pPr>
    </w:p>
    <w:p w:rsidR="00003DE3" w:rsidRDefault="00003DE3" w:rsidP="00003DE3">
      <w:pPr>
        <w:pStyle w:val="Heading1"/>
        <w:numPr>
          <w:ilvl w:val="0"/>
          <w:numId w:val="2"/>
        </w:numPr>
      </w:pPr>
      <w:bookmarkStart w:id="34" w:name="_Toc42079444"/>
      <w:bookmarkStart w:id="35" w:name="_Toc42079648"/>
      <w:bookmarkStart w:id="36" w:name="_Toc42079683"/>
      <w:bookmarkStart w:id="37" w:name="_Toc42079708"/>
      <w:bookmarkStart w:id="38" w:name="_Toc42080284"/>
      <w:bookmarkStart w:id="39" w:name="_Toc42080818"/>
      <w:bookmarkStart w:id="40" w:name="_Toc42080874"/>
      <w:bookmarkStart w:id="41" w:name="_Toc52978168"/>
      <w:bookmarkStart w:id="42" w:name="_Toc63862735"/>
      <w:r w:rsidRPr="00A759A7">
        <w:t>Tehniskais</w:t>
      </w:r>
      <w:r>
        <w:t xml:space="preserve"> </w:t>
      </w:r>
      <w:r w:rsidRPr="00A759A7">
        <w:t>piedāvājum</w:t>
      </w:r>
      <w:bookmarkEnd w:id="34"/>
      <w:bookmarkEnd w:id="35"/>
      <w:bookmarkEnd w:id="36"/>
      <w:bookmarkEnd w:id="37"/>
      <w:bookmarkEnd w:id="38"/>
      <w:bookmarkEnd w:id="39"/>
      <w:bookmarkEnd w:id="40"/>
      <w:bookmarkEnd w:id="41"/>
      <w:bookmarkEnd w:id="42"/>
      <w:r>
        <w:t>s</w:t>
      </w:r>
    </w:p>
    <w:p w:rsidR="00003DE3" w:rsidRPr="00003DE3" w:rsidRDefault="00003DE3" w:rsidP="00003DE3">
      <w:pPr>
        <w:pStyle w:val="ListParagraph"/>
        <w:numPr>
          <w:ilvl w:val="1"/>
          <w:numId w:val="2"/>
        </w:numPr>
        <w:spacing w:before="120"/>
        <w:ind w:left="709" w:hanging="709"/>
        <w:jc w:val="both"/>
        <w:rPr>
          <w:b/>
        </w:rPr>
      </w:pPr>
      <w:r w:rsidRPr="00003DE3">
        <w:rPr>
          <w:b/>
        </w:rPr>
        <w:t xml:space="preserve">Pretendents </w:t>
      </w:r>
      <w:r w:rsidRPr="00003DE3">
        <w:rPr>
          <w:b/>
        </w:rPr>
        <w:t xml:space="preserve">iesniedz </w:t>
      </w:r>
      <w:r w:rsidRPr="00003DE3">
        <w:rPr>
          <w:b/>
        </w:rPr>
        <w:t>katalog</w:t>
      </w:r>
      <w:r w:rsidRPr="00003DE3">
        <w:rPr>
          <w:b/>
        </w:rPr>
        <w:t>u</w:t>
      </w:r>
      <w:r w:rsidRPr="00003DE3">
        <w:rPr>
          <w:b/>
        </w:rPr>
        <w:t xml:space="preserve"> .</w:t>
      </w:r>
      <w:proofErr w:type="spellStart"/>
      <w:r w:rsidRPr="00003DE3">
        <w:rPr>
          <w:b/>
        </w:rPr>
        <w:t>pdf</w:t>
      </w:r>
      <w:proofErr w:type="spellEnd"/>
      <w:r w:rsidRPr="00003DE3">
        <w:rPr>
          <w:b/>
        </w:rPr>
        <w:t xml:space="preserve"> vai citā elektroniskā formātā ar meklēšanas iespēju, kas satur nosauktās grupas instrumentus. Katalogā instrumentu aprakstos ir jābūt norādītam vismaz instrumenta tipam, izmēriem un informācijai par darba daļu un instrumenta </w:t>
      </w:r>
      <w:proofErr w:type="spellStart"/>
      <w:r w:rsidRPr="00003DE3">
        <w:rPr>
          <w:b/>
        </w:rPr>
        <w:t>vizualizācijai</w:t>
      </w:r>
      <w:proofErr w:type="spellEnd"/>
      <w:r w:rsidRPr="00003DE3">
        <w:rPr>
          <w:b/>
        </w:rPr>
        <w:t>.</w:t>
      </w:r>
    </w:p>
    <w:p w:rsidR="00003DE3" w:rsidRDefault="00003DE3" w:rsidP="00003DE3">
      <w:pPr>
        <w:pStyle w:val="ListParagraph"/>
        <w:numPr>
          <w:ilvl w:val="1"/>
          <w:numId w:val="2"/>
        </w:numPr>
        <w:ind w:left="709" w:hanging="709"/>
        <w:jc w:val="both"/>
        <w:rPr>
          <w:lang w:eastAsia="ru-RU"/>
        </w:rPr>
      </w:pPr>
      <w:bookmarkStart w:id="43" w:name="_Toc52978169"/>
      <w:bookmarkStart w:id="44" w:name="_Toc63862736"/>
      <w:r>
        <w:rPr>
          <w:lang w:eastAsia="ru-RU"/>
        </w:rPr>
        <w:t>Tehniskajam piedāvājumam pretendents pievieno:</w:t>
      </w:r>
    </w:p>
    <w:p w:rsidR="00003DE3" w:rsidRDefault="00003DE3" w:rsidP="00003DE3">
      <w:pPr>
        <w:pStyle w:val="ListParagraph"/>
        <w:numPr>
          <w:ilvl w:val="2"/>
          <w:numId w:val="2"/>
        </w:numPr>
        <w:spacing w:after="120"/>
        <w:ind w:left="1418" w:hanging="709"/>
        <w:jc w:val="both"/>
        <w:rPr>
          <w:lang w:eastAsia="ru-RU"/>
        </w:rPr>
      </w:pPr>
      <w:r w:rsidRPr="0061648D">
        <w:rPr>
          <w:b/>
          <w:bCs/>
          <w:lang w:eastAsia="ru-RU"/>
        </w:rPr>
        <w:t>apliecinājumu</w:t>
      </w:r>
      <w:r w:rsidRPr="0061648D">
        <w:rPr>
          <w:lang w:eastAsia="ru-RU"/>
        </w:rPr>
        <w:t>, ka preces tiks piegādātas iepakojumā, kas nodrošinās preces saglabāšanu tās pārvadāšanas un glabāšanas laikā, atbilstoši ražotāja noteiktām prasībām un spēkā esošiem normatīvajiem aktiem</w:t>
      </w:r>
      <w:r>
        <w:rPr>
          <w:lang w:eastAsia="ru-RU"/>
        </w:rPr>
        <w:t>;</w:t>
      </w:r>
    </w:p>
    <w:p w:rsidR="00003DE3" w:rsidRDefault="00003DE3" w:rsidP="00003DE3">
      <w:pPr>
        <w:pStyle w:val="ListParagraph"/>
        <w:numPr>
          <w:ilvl w:val="2"/>
          <w:numId w:val="2"/>
        </w:numPr>
        <w:spacing w:after="120"/>
        <w:ind w:left="1418" w:hanging="709"/>
        <w:jc w:val="both"/>
        <w:rPr>
          <w:lang w:eastAsia="ru-RU"/>
        </w:rPr>
      </w:pPr>
      <w:r w:rsidRPr="0061648D">
        <w:rPr>
          <w:b/>
          <w:bCs/>
          <w:lang w:eastAsia="ru-RU"/>
        </w:rPr>
        <w:t>apliecinājumu</w:t>
      </w:r>
      <w:r w:rsidRPr="0061648D">
        <w:rPr>
          <w:lang w:eastAsia="ru-RU"/>
        </w:rPr>
        <w:t>, ka precēm būs marķējums un instrukcijas latviešu valodā atbilstoši spēkā esošiem normatīvajiem aktiem</w:t>
      </w:r>
      <w:r>
        <w:rPr>
          <w:lang w:eastAsia="ru-RU"/>
        </w:rPr>
        <w:t>;</w:t>
      </w:r>
    </w:p>
    <w:p w:rsidR="00003DE3" w:rsidRDefault="00003DE3" w:rsidP="00003DE3">
      <w:pPr>
        <w:pStyle w:val="ListParagraph"/>
        <w:numPr>
          <w:ilvl w:val="2"/>
          <w:numId w:val="2"/>
        </w:numPr>
        <w:spacing w:after="120"/>
        <w:ind w:left="1418" w:hanging="709"/>
        <w:jc w:val="both"/>
        <w:rPr>
          <w:lang w:eastAsia="ru-RU"/>
        </w:rPr>
      </w:pPr>
      <w:r w:rsidRPr="0061648D">
        <w:rPr>
          <w:b/>
          <w:bCs/>
          <w:lang w:eastAsia="ru-RU"/>
        </w:rPr>
        <w:t>apliecinājumu</w:t>
      </w:r>
      <w:r w:rsidRPr="0061648D">
        <w:rPr>
          <w:lang w:eastAsia="ru-RU"/>
        </w:rPr>
        <w:t>, ka precēm būs marķējums ar mašīnlasāmu informāciju – svītrkods, atbilstoši Eiropas Parlamenta un Padomes (ES) Regulā 2017/745, kas attiecas uz medicīniskām ierīcēm, noteiktajam</w:t>
      </w:r>
      <w:r>
        <w:rPr>
          <w:lang w:eastAsia="ru-RU"/>
        </w:rPr>
        <w:t>;</w:t>
      </w:r>
    </w:p>
    <w:p w:rsidR="00003DE3" w:rsidRDefault="00003DE3" w:rsidP="00003DE3">
      <w:pPr>
        <w:pStyle w:val="ListParagraph"/>
        <w:numPr>
          <w:ilvl w:val="2"/>
          <w:numId w:val="2"/>
        </w:numPr>
        <w:ind w:left="1418" w:hanging="709"/>
        <w:jc w:val="both"/>
        <w:rPr>
          <w:lang w:eastAsia="ru-RU"/>
        </w:rPr>
      </w:pPr>
      <w:r w:rsidRPr="0061648D">
        <w:rPr>
          <w:b/>
          <w:bCs/>
          <w:lang w:eastAsia="ru-RU"/>
        </w:rPr>
        <w:t>apliecinājumu</w:t>
      </w:r>
      <w:r w:rsidRPr="0061648D">
        <w:rPr>
          <w:lang w:eastAsia="ru-RU"/>
        </w:rPr>
        <w:t xml:space="preserve">, ka </w:t>
      </w:r>
      <w:r>
        <w:rPr>
          <w:lang w:eastAsia="ru-RU"/>
        </w:rPr>
        <w:t>pretendents</w:t>
      </w:r>
      <w:r w:rsidRPr="0061648D">
        <w:rPr>
          <w:lang w:eastAsia="ru-RU"/>
        </w:rPr>
        <w:t xml:space="preserve"> nodrošinās preču/materiālu lietotāju apmācības latviešu valodā</w:t>
      </w:r>
      <w:r>
        <w:rPr>
          <w:lang w:eastAsia="ru-RU"/>
        </w:rPr>
        <w:t>.</w:t>
      </w:r>
    </w:p>
    <w:p w:rsidR="00003DE3" w:rsidRDefault="00003DE3" w:rsidP="00003DE3">
      <w:pPr>
        <w:pStyle w:val="ListParagraph"/>
        <w:ind w:left="1418"/>
        <w:jc w:val="both"/>
        <w:rPr>
          <w:lang w:eastAsia="ru-RU"/>
        </w:rPr>
      </w:pPr>
    </w:p>
    <w:p w:rsidR="00003DE3" w:rsidRDefault="00003DE3" w:rsidP="00003DE3">
      <w:pPr>
        <w:pStyle w:val="ListParagraph"/>
        <w:ind w:left="1418"/>
        <w:jc w:val="both"/>
        <w:rPr>
          <w:lang w:eastAsia="ru-RU"/>
        </w:rPr>
      </w:pPr>
    </w:p>
    <w:p w:rsidR="00003DE3" w:rsidRPr="00003DE3" w:rsidRDefault="00003DE3" w:rsidP="00003DE3">
      <w:pPr>
        <w:pStyle w:val="ListParagraph"/>
        <w:numPr>
          <w:ilvl w:val="0"/>
          <w:numId w:val="2"/>
        </w:numPr>
        <w:jc w:val="center"/>
        <w:rPr>
          <w:lang w:eastAsia="ru-RU"/>
        </w:rPr>
      </w:pPr>
      <w:r w:rsidRPr="00003DE3">
        <w:rPr>
          <w:b/>
          <w:i/>
        </w:rPr>
        <w:t>VISPĀRĪGĀ VIENOŠANĀS UN IEPIRKUMA LĪGUMS</w:t>
      </w:r>
    </w:p>
    <w:p w:rsidR="00003DE3" w:rsidRPr="00704F21" w:rsidRDefault="00003DE3" w:rsidP="00003DE3">
      <w:pPr>
        <w:pStyle w:val="ListParagraph"/>
        <w:numPr>
          <w:ilvl w:val="1"/>
          <w:numId w:val="2"/>
        </w:numPr>
        <w:suppressAutoHyphens/>
        <w:autoSpaceDN w:val="0"/>
        <w:spacing w:before="120" w:after="120"/>
        <w:jc w:val="both"/>
        <w:textAlignment w:val="baseline"/>
      </w:pPr>
      <w:r>
        <w:t>Pasūtītājs slēdz v</w:t>
      </w:r>
      <w:r w:rsidRPr="00C57DB3">
        <w:t>ispārīgo vienošanos</w:t>
      </w:r>
      <w:r>
        <w:t xml:space="preserve"> (</w:t>
      </w:r>
      <w:r>
        <w:t>___</w:t>
      </w:r>
      <w:r>
        <w:t>.pielikums)</w:t>
      </w:r>
      <w:r w:rsidRPr="00C57DB3">
        <w:t xml:space="preserve"> </w:t>
      </w:r>
      <w:bookmarkStart w:id="45" w:name="_Hlk188371756"/>
      <w:r w:rsidRPr="00C57DB3">
        <w:t xml:space="preserve">ar </w:t>
      </w:r>
      <w:r>
        <w:t>visiem P</w:t>
      </w:r>
      <w:r w:rsidRPr="00C57DB3">
        <w:t>retendentiem, kuri atbilst nolikuma prasībām</w:t>
      </w:r>
      <w:r w:rsidRPr="00B03A9D">
        <w:t>.</w:t>
      </w:r>
      <w:r w:rsidRPr="000F4411">
        <w:t xml:space="preserve"> </w:t>
      </w:r>
      <w:bookmarkEnd w:id="45"/>
    </w:p>
    <w:p w:rsidR="00003DE3" w:rsidRPr="00307284" w:rsidRDefault="00003DE3" w:rsidP="00003DE3">
      <w:pPr>
        <w:pStyle w:val="ListParagraph"/>
        <w:numPr>
          <w:ilvl w:val="1"/>
          <w:numId w:val="2"/>
        </w:numPr>
        <w:suppressAutoHyphens/>
        <w:autoSpaceDN w:val="0"/>
        <w:spacing w:before="120" w:after="120"/>
        <w:jc w:val="both"/>
        <w:textAlignment w:val="baseline"/>
      </w:pPr>
      <w:bookmarkStart w:id="46" w:name="_Hlk188371785"/>
      <w:r w:rsidRPr="00307284">
        <w:t xml:space="preserve">Uz vispārīgās vienošanās pamata </w:t>
      </w:r>
      <w:r>
        <w:t>P</w:t>
      </w:r>
      <w:r w:rsidRPr="00307284">
        <w:t>retendentiem tiks piešķirtas tiesības slēgt īstenošanas līgumus par kopējo vispārīgās vienošanās summu</w:t>
      </w:r>
      <w:r>
        <w:t xml:space="preserve"> (1</w:t>
      </w:r>
      <w:r>
        <w:t>25</w:t>
      </w:r>
      <w:r>
        <w:t xml:space="preserve"> 000</w:t>
      </w:r>
      <w:r w:rsidRPr="00215CCA">
        <w:t>,</w:t>
      </w:r>
      <w:r>
        <w:t>00</w:t>
      </w:r>
      <w:r w:rsidRPr="00215CCA">
        <w:t xml:space="preserve"> </w:t>
      </w:r>
      <w:r>
        <w:t>EUR</w:t>
      </w:r>
      <w:r w:rsidRPr="00215CCA">
        <w:t xml:space="preserve"> bez PVN</w:t>
      </w:r>
      <w:r>
        <w:t>)</w:t>
      </w:r>
      <w:r w:rsidRPr="00307284">
        <w:t>.</w:t>
      </w:r>
    </w:p>
    <w:p w:rsidR="00003DE3" w:rsidRDefault="00003DE3" w:rsidP="00003DE3">
      <w:pPr>
        <w:pStyle w:val="ListParagraph"/>
        <w:numPr>
          <w:ilvl w:val="1"/>
          <w:numId w:val="2"/>
        </w:numPr>
        <w:suppressAutoHyphens/>
        <w:autoSpaceDN w:val="0"/>
        <w:spacing w:before="120" w:after="120"/>
        <w:jc w:val="both"/>
        <w:textAlignment w:val="baseline"/>
      </w:pPr>
      <w:r w:rsidRPr="00307284">
        <w:t xml:space="preserve">Individuāls pasūtījums vispārīgās vienošanās darbības laikā tiks veikts atbilstoši </w:t>
      </w:r>
      <w:r>
        <w:t>P</w:t>
      </w:r>
      <w:r w:rsidRPr="00307284">
        <w:t>asūtītāja nepieciešamībai.</w:t>
      </w:r>
    </w:p>
    <w:bookmarkEnd w:id="46"/>
    <w:p w:rsidR="00003DE3" w:rsidRDefault="00003DE3" w:rsidP="00003DE3">
      <w:pPr>
        <w:pStyle w:val="ListParagraph"/>
        <w:numPr>
          <w:ilvl w:val="1"/>
          <w:numId w:val="2"/>
        </w:numPr>
        <w:suppressAutoHyphens/>
        <w:autoSpaceDN w:val="0"/>
        <w:spacing w:before="120" w:after="120"/>
        <w:jc w:val="both"/>
        <w:textAlignment w:val="baseline"/>
      </w:pPr>
      <w:r w:rsidRPr="009741E1">
        <w:t xml:space="preserve">Finanšu piedāvājumu iesniegšanas kārtība </w:t>
      </w:r>
      <w:r>
        <w:t>vispārīgās vienošanās</w:t>
      </w:r>
      <w:r w:rsidRPr="009741E1">
        <w:t xml:space="preserve"> </w:t>
      </w:r>
      <w:r>
        <w:t xml:space="preserve">darbības </w:t>
      </w:r>
      <w:r w:rsidRPr="009741E1">
        <w:t>laikā:</w:t>
      </w:r>
    </w:p>
    <w:p w:rsidR="00003DE3" w:rsidRPr="009741E1" w:rsidRDefault="00003DE3" w:rsidP="00003DE3">
      <w:pPr>
        <w:pStyle w:val="ListParagraph"/>
        <w:numPr>
          <w:ilvl w:val="2"/>
          <w:numId w:val="2"/>
        </w:numPr>
        <w:suppressAutoHyphens/>
        <w:autoSpaceDN w:val="0"/>
        <w:spacing w:before="120" w:after="120"/>
        <w:ind w:left="1134"/>
        <w:jc w:val="both"/>
        <w:textAlignment w:val="baseline"/>
      </w:pPr>
      <w:r>
        <w:t>P</w:t>
      </w:r>
      <w:r w:rsidRPr="009741E1">
        <w:t xml:space="preserve">asūtītājs nosūta pieprasījumu elektroniski uz </w:t>
      </w:r>
      <w:r>
        <w:t xml:space="preserve">visu </w:t>
      </w:r>
      <w:r w:rsidRPr="009741E1">
        <w:t>piegādātāj</w:t>
      </w:r>
      <w:r>
        <w:t xml:space="preserve">u, kuriem iepirkuma ietvaros attiecīgajā pozīcijā ir piešķirtas tiesības piegādāt preces/ sniegt pakalpojumus, </w:t>
      </w:r>
      <w:r w:rsidRPr="009741E1">
        <w:t>vispārīgajā vienošanās norādītajām e-pasta adresēm</w:t>
      </w:r>
      <w:r>
        <w:t>;</w:t>
      </w:r>
    </w:p>
    <w:p w:rsidR="00003DE3" w:rsidRPr="009741E1" w:rsidRDefault="00003DE3" w:rsidP="00003DE3">
      <w:pPr>
        <w:pStyle w:val="ListParagraph"/>
        <w:numPr>
          <w:ilvl w:val="2"/>
          <w:numId w:val="2"/>
        </w:numPr>
        <w:suppressAutoHyphens/>
        <w:autoSpaceDN w:val="0"/>
        <w:spacing w:before="120" w:after="120"/>
        <w:ind w:left="1134"/>
        <w:jc w:val="both"/>
        <w:textAlignment w:val="baseline"/>
      </w:pPr>
      <w:r>
        <w:lastRenderedPageBreak/>
        <w:t>piegādātājs</w:t>
      </w:r>
      <w:r w:rsidRPr="009741E1">
        <w:t xml:space="preserve"> 3 darba dienu laikā uz </w:t>
      </w:r>
      <w:r>
        <w:t>P</w:t>
      </w:r>
      <w:r w:rsidRPr="009741E1">
        <w:t xml:space="preserve">asūtītāja e-pastu nosūta piedāvājumu, tajā ietverot, piedāvātās preces/ pakalpojuma cenu un īsu aprakstu, t.sk., </w:t>
      </w:r>
      <w:r>
        <w:t xml:space="preserve">norādot </w:t>
      </w:r>
      <w:r w:rsidRPr="009741E1">
        <w:t>garantiju;</w:t>
      </w:r>
    </w:p>
    <w:p w:rsidR="00003DE3" w:rsidRPr="009741E1" w:rsidRDefault="00003DE3" w:rsidP="00003DE3">
      <w:pPr>
        <w:pStyle w:val="ListParagraph"/>
        <w:numPr>
          <w:ilvl w:val="2"/>
          <w:numId w:val="2"/>
        </w:numPr>
        <w:suppressAutoHyphens/>
        <w:autoSpaceDN w:val="0"/>
        <w:spacing w:before="120" w:after="120"/>
        <w:ind w:left="1134"/>
        <w:jc w:val="both"/>
        <w:textAlignment w:val="baseline"/>
      </w:pPr>
      <w:r>
        <w:t>P</w:t>
      </w:r>
      <w:r w:rsidRPr="009741E1">
        <w:t>asūtītājs</w:t>
      </w:r>
      <w:r>
        <w:t>, nodrošinot PIL 2.pantā noteikto mērķu ievērošanu,</w:t>
      </w:r>
      <w:r w:rsidRPr="009741E1">
        <w:t xml:space="preserve"> apkopo saņemtos piedāvājumus un informē piegādātājus par rezultātiem;</w:t>
      </w:r>
    </w:p>
    <w:p w:rsidR="00003DE3" w:rsidRPr="009741E1" w:rsidRDefault="00003DE3" w:rsidP="00003DE3">
      <w:pPr>
        <w:pStyle w:val="ListParagraph"/>
        <w:numPr>
          <w:ilvl w:val="2"/>
          <w:numId w:val="2"/>
        </w:numPr>
        <w:suppressAutoHyphens/>
        <w:autoSpaceDN w:val="0"/>
        <w:spacing w:before="120" w:after="120"/>
        <w:ind w:left="1134"/>
        <w:jc w:val="both"/>
        <w:textAlignment w:val="baseline"/>
      </w:pPr>
      <w:r w:rsidRPr="009741E1">
        <w:t xml:space="preserve">piedāvājumu izvēles kritēriju </w:t>
      </w:r>
      <w:r>
        <w:t>P</w:t>
      </w:r>
      <w:r w:rsidRPr="009741E1">
        <w:t xml:space="preserve">asūtītājs nosaka katram </w:t>
      </w:r>
      <w:proofErr w:type="spellStart"/>
      <w:r w:rsidRPr="009741E1">
        <w:t>pasūtītījumam</w:t>
      </w:r>
      <w:proofErr w:type="spellEnd"/>
      <w:r w:rsidRPr="009741E1">
        <w:t xml:space="preserve"> atsevišķi (zemākā cena vai saimnieciski izdevīgākais)</w:t>
      </w:r>
      <w:r>
        <w:t>.</w:t>
      </w:r>
    </w:p>
    <w:p w:rsidR="00003DE3" w:rsidRDefault="00003DE3" w:rsidP="00003DE3">
      <w:pPr>
        <w:pStyle w:val="ListParagraph"/>
        <w:numPr>
          <w:ilvl w:val="1"/>
          <w:numId w:val="2"/>
        </w:numPr>
        <w:suppressAutoHyphens/>
        <w:autoSpaceDN w:val="0"/>
        <w:spacing w:before="120" w:after="120"/>
        <w:jc w:val="both"/>
        <w:textAlignment w:val="baseline"/>
      </w:pPr>
      <w:r w:rsidRPr="009741E1">
        <w:t xml:space="preserve">Iepirkuma līguma noslēgšanas kārtību un nepieciešamību nosaka pats </w:t>
      </w:r>
      <w:r>
        <w:t>P</w:t>
      </w:r>
      <w:r w:rsidRPr="009741E1">
        <w:t xml:space="preserve">asūtītājs katrā atsevišķajā pasūtījumā. </w:t>
      </w:r>
    </w:p>
    <w:p w:rsidR="00003DE3" w:rsidRDefault="00003DE3" w:rsidP="00003DE3">
      <w:pPr>
        <w:pStyle w:val="ListParagraph"/>
        <w:numPr>
          <w:ilvl w:val="1"/>
          <w:numId w:val="2"/>
        </w:numPr>
        <w:suppressAutoHyphens/>
        <w:autoSpaceDN w:val="0"/>
        <w:spacing w:before="120" w:after="120"/>
        <w:jc w:val="both"/>
        <w:textAlignment w:val="baseline"/>
      </w:pPr>
      <w:bookmarkStart w:id="47" w:name="_Hlk532294971"/>
      <w:r w:rsidRPr="001F4E3C">
        <w:t xml:space="preserve">Piegādātājam ir tiesības </w:t>
      </w:r>
      <w:r>
        <w:t xml:space="preserve">vispārīgās vienošanās laikā </w:t>
      </w:r>
      <w:r w:rsidRPr="001F4E3C">
        <w:t xml:space="preserve">mainīt </w:t>
      </w:r>
      <w:proofErr w:type="spellStart"/>
      <w:r w:rsidRPr="001F4E3C">
        <w:t>piegādājāmo</w:t>
      </w:r>
      <w:proofErr w:type="spellEnd"/>
      <w:r w:rsidRPr="001F4E3C">
        <w:t xml:space="preserve"> preču/ sniedzamo pakalpojumu klāstu, ja piegādātājam mainās preču ražotājs. Šajā gadījumā ir noformējama </w:t>
      </w:r>
      <w:proofErr w:type="spellStart"/>
      <w:r w:rsidRPr="001F4E3C">
        <w:t>atseviška</w:t>
      </w:r>
      <w:proofErr w:type="spellEnd"/>
      <w:r w:rsidRPr="001F4E3C">
        <w:t xml:space="preserve"> vienošanās</w:t>
      </w:r>
      <w:bookmarkEnd w:id="47"/>
      <w:r w:rsidRPr="001F4E3C">
        <w:t>.</w:t>
      </w:r>
    </w:p>
    <w:p w:rsidR="00003DE3" w:rsidRDefault="00003DE3" w:rsidP="00003DE3">
      <w:pPr>
        <w:pStyle w:val="ListParagraph"/>
        <w:numPr>
          <w:ilvl w:val="1"/>
          <w:numId w:val="2"/>
        </w:numPr>
        <w:suppressAutoHyphens/>
        <w:autoSpaceDN w:val="0"/>
        <w:spacing w:before="120" w:after="120"/>
        <w:jc w:val="both"/>
        <w:textAlignment w:val="baseline"/>
      </w:pPr>
      <w:r>
        <w:t>Grozījumi vispārīgajā vienošanās un iepirkuma līgumā</w:t>
      </w:r>
      <w:r w:rsidRPr="00704F21">
        <w:t xml:space="preserve"> ir veicami, ievērojot Publisko iepirkumu likumu </w:t>
      </w:r>
      <w:r>
        <w:t>61.</w:t>
      </w:r>
      <w:r w:rsidRPr="00704F21">
        <w:t xml:space="preserve">panta noteikumus. </w:t>
      </w:r>
    </w:p>
    <w:p w:rsidR="00003DE3" w:rsidRDefault="00003DE3" w:rsidP="00003DE3">
      <w:pPr>
        <w:pStyle w:val="ListParagraph"/>
        <w:numPr>
          <w:ilvl w:val="1"/>
          <w:numId w:val="2"/>
        </w:numPr>
        <w:suppressAutoHyphens/>
        <w:autoSpaceDN w:val="0"/>
        <w:spacing w:before="120" w:after="120"/>
        <w:jc w:val="both"/>
        <w:textAlignment w:val="baseline"/>
      </w:pPr>
      <w:r w:rsidRPr="00704F21">
        <w:t xml:space="preserve">Gadījumā, ja iepirkuma uzvarētājs nav ieradies parakstīt </w:t>
      </w:r>
      <w:r>
        <w:t xml:space="preserve">vispārīgo vienošanos un </w:t>
      </w:r>
      <w:r w:rsidRPr="00704F21">
        <w:t xml:space="preserve">iepirkuma līgumu </w:t>
      </w:r>
      <w:r>
        <w:t xml:space="preserve">pasūtītāja </w:t>
      </w:r>
      <w:r w:rsidRPr="00704F21">
        <w:t>noteiktajā termiņā</w:t>
      </w:r>
      <w:r>
        <w:t>, kas nav īsāks par trīs darba dienām,</w:t>
      </w:r>
      <w:r w:rsidRPr="00704F21">
        <w:t xml:space="preserve"> vai arī nav iesniedzis nolikumā noteiktajā kārtībā pieprasīto dokumentu, </w:t>
      </w:r>
      <w:r>
        <w:t>P</w:t>
      </w:r>
      <w:r w:rsidRPr="00704F21">
        <w:t xml:space="preserve">asūtītājam ir tiesības uzskatīt, ka </w:t>
      </w:r>
      <w:r>
        <w:t>P</w:t>
      </w:r>
      <w:r w:rsidRPr="00704F21">
        <w:t xml:space="preserve">retendents ir atteicies no </w:t>
      </w:r>
      <w:r>
        <w:t>vispārīgās vienošanās.</w:t>
      </w:r>
    </w:p>
    <w:p w:rsidR="00003DE3" w:rsidRPr="00E25179" w:rsidRDefault="00003DE3" w:rsidP="00003DE3">
      <w:pPr>
        <w:pStyle w:val="ListParagraph"/>
        <w:numPr>
          <w:ilvl w:val="1"/>
          <w:numId w:val="2"/>
        </w:numPr>
        <w:suppressAutoHyphens/>
        <w:autoSpaceDN w:val="0"/>
        <w:spacing w:before="120" w:after="120"/>
        <w:jc w:val="both"/>
        <w:textAlignment w:val="baseline"/>
      </w:pPr>
      <w:r w:rsidRPr="00E25179">
        <w:t xml:space="preserve">Trīs darba dienu laikā pēc lēmuma par iepirkuma rezultātiem pieņemšanas visi </w:t>
      </w:r>
      <w:r>
        <w:t>P</w:t>
      </w:r>
      <w:r w:rsidRPr="00E25179">
        <w:t>retendenti rakstiski tiks informēti par pieņemto lēmumu.</w:t>
      </w:r>
    </w:p>
    <w:p w:rsidR="00003DE3" w:rsidRDefault="00003DE3" w:rsidP="00003DE3">
      <w:pPr>
        <w:pStyle w:val="ListParagraph"/>
        <w:ind w:left="1418"/>
        <w:jc w:val="both"/>
        <w:rPr>
          <w:lang w:eastAsia="ru-RU"/>
        </w:rPr>
      </w:pPr>
    </w:p>
    <w:p w:rsidR="00003DE3" w:rsidRDefault="00003DE3" w:rsidP="00003DE3">
      <w:pPr>
        <w:pStyle w:val="ListParagraph"/>
        <w:ind w:left="1418"/>
        <w:jc w:val="both"/>
        <w:rPr>
          <w:lang w:eastAsia="ru-RU"/>
        </w:rPr>
      </w:pPr>
    </w:p>
    <w:p w:rsidR="00003DE3" w:rsidRPr="00A759A7" w:rsidRDefault="00003DE3" w:rsidP="00003DE3">
      <w:pPr>
        <w:pStyle w:val="Heading1"/>
        <w:numPr>
          <w:ilvl w:val="0"/>
          <w:numId w:val="2"/>
        </w:numPr>
        <w:spacing w:before="120" w:after="120"/>
      </w:pPr>
      <w:r w:rsidRPr="00A759A7">
        <w:t>Piedāvājumu vērtēšana un piedāvājuma izvēles kritēriji</w:t>
      </w:r>
      <w:bookmarkEnd w:id="43"/>
      <w:bookmarkEnd w:id="44"/>
    </w:p>
    <w:p w:rsidR="00003DE3" w:rsidRPr="00FA2CF5" w:rsidRDefault="00003DE3" w:rsidP="00003DE3">
      <w:pPr>
        <w:pStyle w:val="Heading2"/>
        <w:numPr>
          <w:ilvl w:val="1"/>
          <w:numId w:val="2"/>
        </w:numPr>
        <w:spacing w:before="120" w:after="120"/>
        <w:ind w:left="709" w:hanging="709"/>
        <w:jc w:val="both"/>
        <w:rPr>
          <w:b w:val="0"/>
          <w:bCs/>
        </w:rPr>
      </w:pPr>
      <w:bookmarkStart w:id="48" w:name="_Toc52978171"/>
      <w:bookmarkStart w:id="49" w:name="_Toc63862738"/>
      <w:r w:rsidRPr="00652ADC">
        <w:rPr>
          <w:b w:val="0"/>
          <w:bCs/>
        </w:rPr>
        <w:t>Piedāvājuma izvēles kritērijs</w:t>
      </w:r>
      <w:bookmarkEnd w:id="48"/>
      <w:bookmarkEnd w:id="49"/>
      <w:r w:rsidRPr="00652ADC">
        <w:rPr>
          <w:b w:val="0"/>
          <w:bCs/>
        </w:rPr>
        <w:t xml:space="preserve">: saimnieciski visizdevīgākais piedāvājums ar viszemāko </w:t>
      </w:r>
      <w:r w:rsidRPr="00FA2CF5">
        <w:rPr>
          <w:b w:val="0"/>
          <w:bCs/>
        </w:rPr>
        <w:t>piedāvāto kopēj</w:t>
      </w:r>
      <w:r>
        <w:rPr>
          <w:b w:val="0"/>
          <w:bCs/>
        </w:rPr>
        <w:t>o</w:t>
      </w:r>
      <w:r w:rsidRPr="00FA2CF5">
        <w:rPr>
          <w:b w:val="0"/>
          <w:bCs/>
        </w:rPr>
        <w:t xml:space="preserve"> cenu EUR bez PVN</w:t>
      </w:r>
      <w:r>
        <w:rPr>
          <w:b w:val="0"/>
          <w:bCs/>
        </w:rPr>
        <w:t xml:space="preserve"> katrā preču pozīcijā. Pasūtītājs katrā preču pozīcijā līguma slēgšanas tiesības piešķirs trīs pretendentiem, kuri būs iesnieguši zemākās cenas. </w:t>
      </w:r>
    </w:p>
    <w:p w:rsidR="00003DE3" w:rsidRPr="00FA2CF5" w:rsidRDefault="00003DE3" w:rsidP="00003DE3">
      <w:pPr>
        <w:pStyle w:val="ListParagraph"/>
        <w:numPr>
          <w:ilvl w:val="1"/>
          <w:numId w:val="2"/>
        </w:numPr>
        <w:spacing w:after="120"/>
        <w:ind w:left="709" w:hanging="709"/>
        <w:jc w:val="both"/>
        <w:rPr>
          <w:bCs/>
          <w:szCs w:val="20"/>
          <w:lang w:eastAsia="ru-RU"/>
        </w:rPr>
      </w:pPr>
      <w:r>
        <w:rPr>
          <w:bCs/>
          <w:szCs w:val="20"/>
          <w:lang w:eastAsia="ru-RU"/>
        </w:rPr>
        <w:t xml:space="preserve">Ja vairāki pretendenti būs iesnieguši piedāvājumu ar vienādu viszemāko kopējo cenu EUR bez PVN attiecīgajai preču pozīcijai, tad iepirkuma komisija rīkos izlozi, lai noteiktu līguma slēgšanas tiesību piešķiršanu. Šajā punktā noteiktais rīcības algoritms attiecas arī uz pretendentiem, kuru piedāvājumi būs ar otru zemāko un trešo zemāko piedāvāto cenu EUR bez PVN katrā preču pozīcijā. </w:t>
      </w:r>
      <w:r w:rsidRPr="00FA2CF5">
        <w:rPr>
          <w:bCs/>
          <w:szCs w:val="20"/>
          <w:lang w:eastAsia="ru-RU"/>
        </w:rPr>
        <w:t xml:space="preserve"> </w:t>
      </w:r>
    </w:p>
    <w:p w:rsidR="00CE5F87" w:rsidRDefault="00CE5F87"/>
    <w:sectPr w:rsidR="00CE5F87" w:rsidSect="00283E67">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B74EF"/>
    <w:multiLevelType w:val="multilevel"/>
    <w:tmpl w:val="18B05D4A"/>
    <w:lvl w:ilvl="0">
      <w:start w:val="16"/>
      <w:numFmt w:val="decimal"/>
      <w:lvlText w:val="%1."/>
      <w:lvlJc w:val="left"/>
      <w:pPr>
        <w:ind w:left="480" w:hanging="480"/>
      </w:pPr>
      <w:rPr>
        <w:rFonts w:hint="default"/>
      </w:rPr>
    </w:lvl>
    <w:lvl w:ilvl="1">
      <w:start w:val="1"/>
      <w:numFmt w:val="decimal"/>
      <w:lvlText w:val="%1.%2."/>
      <w:lvlJc w:val="left"/>
      <w:pPr>
        <w:ind w:left="3174" w:hanging="480"/>
      </w:pPr>
      <w:rPr>
        <w:rFonts w:hint="default"/>
        <w:color w:val="auto"/>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1" w15:restartNumberingAfterBreak="0">
    <w:nsid w:val="0A410FDD"/>
    <w:multiLevelType w:val="hybridMultilevel"/>
    <w:tmpl w:val="66F0836C"/>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10D040ED"/>
    <w:multiLevelType w:val="multilevel"/>
    <w:tmpl w:val="90D00B7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A751896"/>
    <w:multiLevelType w:val="multilevel"/>
    <w:tmpl w:val="F154B172"/>
    <w:lvl w:ilvl="0">
      <w:start w:val="3"/>
      <w:numFmt w:val="decimal"/>
      <w:lvlText w:val="%1."/>
      <w:lvlJc w:val="left"/>
      <w:pPr>
        <w:ind w:left="468" w:hanging="468"/>
      </w:pPr>
      <w:rPr>
        <w:rFonts w:hint="default"/>
      </w:rPr>
    </w:lvl>
    <w:lvl w:ilvl="1">
      <w:start w:val="4"/>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FBD1C6B"/>
    <w:multiLevelType w:val="multilevel"/>
    <w:tmpl w:val="18B05D4A"/>
    <w:lvl w:ilvl="0">
      <w:start w:val="16"/>
      <w:numFmt w:val="decimal"/>
      <w:lvlText w:val="%1."/>
      <w:lvlJc w:val="left"/>
      <w:pPr>
        <w:ind w:left="480" w:hanging="480"/>
      </w:pPr>
      <w:rPr>
        <w:rFonts w:hint="default"/>
      </w:rPr>
    </w:lvl>
    <w:lvl w:ilvl="1">
      <w:start w:val="1"/>
      <w:numFmt w:val="decimal"/>
      <w:lvlText w:val="%1.%2."/>
      <w:lvlJc w:val="left"/>
      <w:pPr>
        <w:ind w:left="3174" w:hanging="480"/>
      </w:pPr>
      <w:rPr>
        <w:rFonts w:hint="default"/>
        <w:color w:val="auto"/>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5" w15:restartNumberingAfterBreak="0">
    <w:nsid w:val="56C91587"/>
    <w:multiLevelType w:val="multilevel"/>
    <w:tmpl w:val="B43614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i w:val="0"/>
        <w:iCs/>
        <w:sz w:val="24"/>
        <w:szCs w:val="24"/>
      </w:rPr>
    </w:lvl>
    <w:lvl w:ilvl="2">
      <w:start w:val="1"/>
      <w:numFmt w:val="decimal"/>
      <w:lvlText w:val="%1.%2.%3."/>
      <w:lvlJc w:val="left"/>
      <w:pPr>
        <w:ind w:left="596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C77584E"/>
    <w:multiLevelType w:val="multilevel"/>
    <w:tmpl w:val="3762FA1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6"/>
  </w:num>
  <w:num w:numId="3">
    <w:abstractNumId w:val="5"/>
  </w:num>
  <w:num w:numId="4">
    <w:abstractNumId w:val="3"/>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DE3"/>
    <w:rsid w:val="00003DE3"/>
    <w:rsid w:val="0009675F"/>
    <w:rsid w:val="00283E67"/>
    <w:rsid w:val="00BA6267"/>
    <w:rsid w:val="00CE5F87"/>
    <w:rsid w:val="00D94E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85CF5"/>
  <w15:chartTrackingRefBased/>
  <w15:docId w15:val="{10220493-796C-4565-BA7F-411AD7C5D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3DE3"/>
    <w:pPr>
      <w:spacing w:after="0" w:line="240" w:lineRule="auto"/>
    </w:pPr>
    <w:rPr>
      <w:rFonts w:ascii="Times New Roman" w:hAnsi="Times New Roman" w:cs="Times New Roman"/>
      <w:sz w:val="24"/>
      <w:szCs w:val="24"/>
    </w:rPr>
  </w:style>
  <w:style w:type="paragraph" w:styleId="Heading1">
    <w:name w:val="heading 1"/>
    <w:aliases w:val="H1"/>
    <w:basedOn w:val="Normal"/>
    <w:next w:val="Normal"/>
    <w:link w:val="Heading1Char"/>
    <w:uiPriority w:val="9"/>
    <w:qFormat/>
    <w:rsid w:val="00003DE3"/>
    <w:pPr>
      <w:keepNext/>
      <w:jc w:val="center"/>
      <w:outlineLvl w:val="0"/>
    </w:pPr>
    <w:rPr>
      <w:b/>
      <w:szCs w:val="28"/>
      <w:lang w:eastAsia="ru-RU"/>
    </w:rPr>
  </w:style>
  <w:style w:type="paragraph" w:styleId="Heading2">
    <w:name w:val="heading 2"/>
    <w:basedOn w:val="Normal"/>
    <w:next w:val="Normal"/>
    <w:link w:val="Heading2Char"/>
    <w:uiPriority w:val="9"/>
    <w:qFormat/>
    <w:rsid w:val="00003DE3"/>
    <w:pPr>
      <w:keepNext/>
      <w:outlineLvl w:val="1"/>
    </w:pPr>
    <w:rPr>
      <w:b/>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Heading1Char">
    <w:name w:val="Heading 1 Char"/>
    <w:aliases w:val="H1 Char"/>
    <w:basedOn w:val="DefaultParagraphFont"/>
    <w:link w:val="Heading1"/>
    <w:uiPriority w:val="9"/>
    <w:rsid w:val="00003DE3"/>
    <w:rPr>
      <w:rFonts w:ascii="Times New Roman" w:hAnsi="Times New Roman" w:cs="Times New Roman"/>
      <w:b/>
      <w:sz w:val="24"/>
      <w:szCs w:val="28"/>
      <w:lang w:eastAsia="ru-RU"/>
    </w:rPr>
  </w:style>
  <w:style w:type="character" w:customStyle="1" w:styleId="Heading2Char">
    <w:name w:val="Heading 2 Char"/>
    <w:basedOn w:val="DefaultParagraphFont"/>
    <w:link w:val="Heading2"/>
    <w:uiPriority w:val="9"/>
    <w:rsid w:val="00003DE3"/>
    <w:rPr>
      <w:rFonts w:ascii="Times New Roman" w:hAnsi="Times New Roman" w:cs="Times New Roman"/>
      <w:b/>
      <w:sz w:val="24"/>
      <w:szCs w:val="20"/>
      <w:lang w:eastAsia="ru-RU"/>
    </w:rPr>
  </w:style>
  <w:style w:type="paragraph" w:styleId="BodyText">
    <w:name w:val="Body Text"/>
    <w:basedOn w:val="Normal"/>
    <w:link w:val="BodyTextChar"/>
    <w:rsid w:val="00003DE3"/>
    <w:pPr>
      <w:jc w:val="both"/>
    </w:pPr>
    <w:rPr>
      <w:bCs/>
    </w:rPr>
  </w:style>
  <w:style w:type="character" w:customStyle="1" w:styleId="BodyTextChar">
    <w:name w:val="Body Text Char"/>
    <w:basedOn w:val="DefaultParagraphFont"/>
    <w:link w:val="BodyText"/>
    <w:rsid w:val="00003DE3"/>
    <w:rPr>
      <w:rFonts w:ascii="Times New Roman" w:hAnsi="Times New Roman" w:cs="Times New Roman"/>
      <w:bCs/>
      <w:sz w:val="24"/>
      <w:szCs w:val="24"/>
    </w:rPr>
  </w:style>
  <w:style w:type="paragraph" w:styleId="ListParagraph">
    <w:name w:val="List Paragraph"/>
    <w:aliases w:val="Virsraksti,Syle 1,Normal bullet 2,Bullet list,Saistīto dokumentu saraksts,2,Numurets,Colorful List - Accent 11,PPS_Bullet"/>
    <w:basedOn w:val="Normal"/>
    <w:link w:val="ListParagraphChar"/>
    <w:uiPriority w:val="34"/>
    <w:qFormat/>
    <w:rsid w:val="00003DE3"/>
    <w:pPr>
      <w:ind w:left="720"/>
    </w:pPr>
  </w:style>
  <w:style w:type="character" w:customStyle="1" w:styleId="ListParagraphChar">
    <w:name w:val="List Paragraph Char"/>
    <w:aliases w:val="Virsraksti Char,Syle 1 Char,Normal bullet 2 Char,Bullet list Char,Saistīto dokumentu saraksts Char,2 Char,Numurets Char,Colorful List - Accent 11 Char,PPS_Bullet Char"/>
    <w:link w:val="ListParagraph"/>
    <w:uiPriority w:val="34"/>
    <w:qFormat/>
    <w:rsid w:val="00003DE3"/>
    <w:rPr>
      <w:rFonts w:ascii="Times New Roman" w:hAnsi="Times New Roman" w:cs="Times New Roman"/>
      <w:sz w:val="24"/>
      <w:szCs w:val="24"/>
    </w:rPr>
  </w:style>
  <w:style w:type="paragraph" w:customStyle="1" w:styleId="Rindkopa">
    <w:name w:val="Rindkopa"/>
    <w:basedOn w:val="Normal"/>
    <w:next w:val="Normal"/>
    <w:uiPriority w:val="99"/>
    <w:rsid w:val="00003DE3"/>
    <w:pPr>
      <w:ind w:left="851"/>
      <w:jc w:val="both"/>
    </w:pPr>
    <w:rPr>
      <w:rFonts w:ascii="Arial" w:hAnsi="Arial"/>
      <w:sz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8825</Words>
  <Characters>5031</Characters>
  <Application>Microsoft Office Word</Application>
  <DocSecurity>0</DocSecurity>
  <Lines>41</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1</cp:revision>
  <dcterms:created xsi:type="dcterms:W3CDTF">2025-01-21T15:07:00Z</dcterms:created>
  <dcterms:modified xsi:type="dcterms:W3CDTF">2025-01-21T15:26:00Z</dcterms:modified>
</cp:coreProperties>
</file>