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46152" w:rsidRDefault="00BF306A">
      <w:pPr>
        <w:spacing w:after="0" w:line="360" w:lineRule="auto"/>
        <w:jc w:val="center"/>
        <w:rPr>
          <w:rFonts w:ascii="Times New Roman" w:eastAsia="Times New Roman" w:hAnsi="Times New Roman" w:cs="Times New Roman"/>
          <w:b/>
          <w:bCs/>
          <w:sz w:val="32"/>
          <w:szCs w:val="32"/>
        </w:rPr>
      </w:pPr>
      <w:r w:rsidRPr="0085663E">
        <w:rPr>
          <w:rFonts w:ascii="Times New Roman" w:eastAsia="Times New Roman" w:hAnsi="Times New Roman" w:cs="Times New Roman"/>
          <w:b/>
          <w:bCs/>
          <w:sz w:val="32"/>
          <w:szCs w:val="32"/>
        </w:rPr>
        <w:t>Darba uzdevums</w:t>
      </w:r>
    </w:p>
    <w:p w14:paraId="26C5FC7B" w14:textId="4823A3C2" w:rsidR="0085663E" w:rsidRPr="0085663E" w:rsidRDefault="0085663E" w:rsidP="0085663E">
      <w:pPr>
        <w:spacing w:after="0" w:line="240" w:lineRule="auto"/>
        <w:jc w:val="center"/>
        <w:rPr>
          <w:rFonts w:ascii="Times New Roman" w:hAnsi="Times New Roman" w:cs="Times New Roman"/>
          <w:b/>
          <w:i/>
          <w:iCs/>
          <w:sz w:val="22"/>
          <w:szCs w:val="22"/>
        </w:rPr>
      </w:pPr>
      <w:r w:rsidRPr="0085663E">
        <w:rPr>
          <w:rFonts w:ascii="Times New Roman" w:eastAsia="Times New Roman" w:hAnsi="Times New Roman" w:cs="Times New Roman"/>
          <w:b/>
          <w:bCs/>
          <w:i/>
          <w:iCs/>
          <w:sz w:val="22"/>
          <w:szCs w:val="22"/>
        </w:rPr>
        <w:t>iepirkumā “</w:t>
      </w:r>
      <w:r w:rsidRPr="0085663E">
        <w:rPr>
          <w:rFonts w:ascii="Times New Roman" w:hAnsi="Times New Roman" w:cs="Times New Roman"/>
          <w:b/>
          <w:i/>
          <w:iCs/>
          <w:sz w:val="22"/>
          <w:szCs w:val="22"/>
        </w:rPr>
        <w:t>Mākslīgā intelekta algoritma izstrādes, pilotēšanas, integrācijas pakalpojumu iegāde projekta "PsyLo" īstenošanai</w:t>
      </w:r>
      <w:r w:rsidRPr="0085663E">
        <w:rPr>
          <w:rFonts w:ascii="Times New Roman" w:hAnsi="Times New Roman" w:cs="Times New Roman"/>
          <w:b/>
          <w:i/>
          <w:iCs/>
          <w:sz w:val="22"/>
          <w:szCs w:val="22"/>
        </w:rPr>
        <w:t>”, ID Nr. NPVC/2025/23</w:t>
      </w:r>
    </w:p>
    <w:p w14:paraId="2FFBC81E" w14:textId="77777777" w:rsidR="0085663E" w:rsidRPr="0085663E" w:rsidRDefault="0085663E" w:rsidP="0085663E">
      <w:pPr>
        <w:spacing w:after="0" w:line="240" w:lineRule="auto"/>
        <w:jc w:val="center"/>
        <w:rPr>
          <w:rFonts w:ascii="Times New Roman" w:eastAsia="Times New Roman" w:hAnsi="Times New Roman" w:cs="Times New Roman"/>
          <w:b/>
          <w:bCs/>
          <w:sz w:val="22"/>
          <w:szCs w:val="22"/>
        </w:rPr>
      </w:pPr>
    </w:p>
    <w:p w14:paraId="19BF88C8" w14:textId="77777777" w:rsidR="0085663E" w:rsidRDefault="0085663E">
      <w:pPr>
        <w:spacing w:after="0" w:line="360" w:lineRule="auto"/>
        <w:jc w:val="center"/>
        <w:rPr>
          <w:rFonts w:ascii="Times New Roman" w:eastAsia="Times New Roman" w:hAnsi="Times New Roman" w:cs="Times New Roman"/>
          <w:b/>
        </w:rPr>
      </w:pPr>
    </w:p>
    <w:p w14:paraId="00000002" w14:textId="481CF3BE" w:rsidR="00946152" w:rsidRDefault="00BF306A">
      <w:pPr>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t>Triažēšanas risinājuma izstrāde ambulatoro pakalpojumu prioritizēšanas nodrošināšanā cilvēkiem ar psihiatriskām sūdzībām</w:t>
      </w:r>
    </w:p>
    <w:p w14:paraId="00000003" w14:textId="77777777" w:rsidR="00946152" w:rsidRDefault="00946152">
      <w:pPr>
        <w:spacing w:after="0" w:line="360" w:lineRule="auto"/>
        <w:jc w:val="center"/>
        <w:rPr>
          <w:rFonts w:ascii="Times New Roman" w:eastAsia="Times New Roman" w:hAnsi="Times New Roman" w:cs="Times New Roman"/>
        </w:rPr>
      </w:pPr>
    </w:p>
    <w:p w14:paraId="00000004" w14:textId="77777777" w:rsidR="00946152" w:rsidRDefault="00BF306A">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Triažēšanas risinājuma izstrādes mērķis ir izstrādāt risinājumu, kas veidots uz mašīnmācīšanās algoritma (turpmāk - Risinājums) principiem. </w:t>
      </w:r>
    </w:p>
    <w:p w14:paraId="00000005" w14:textId="77777777" w:rsidR="00946152" w:rsidRDefault="00BF306A">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Līguma izpildes ietvaros Piegādātājam jāievēro šeit noteiktās vispārējās un nefunkcionālas prasības, izņemot, ja puses savstarpēji rakstiski saskaņo konkrētu prasību neievērošanu vai ja mākslīgā intelekta tehniskais risinājums vai konkrēto darbu specifika neatbilst prasību loģikai. </w:t>
      </w:r>
    </w:p>
    <w:p w14:paraId="00000006" w14:textId="77777777" w:rsidR="00946152" w:rsidRDefault="00946152">
      <w:pPr>
        <w:spacing w:after="0" w:line="360" w:lineRule="auto"/>
        <w:jc w:val="center"/>
        <w:rPr>
          <w:rFonts w:ascii="Times New Roman" w:eastAsia="Times New Roman" w:hAnsi="Times New Roman" w:cs="Times New Roman"/>
        </w:rPr>
      </w:pPr>
    </w:p>
    <w:p w14:paraId="00000007" w14:textId="77777777" w:rsidR="00946152" w:rsidRDefault="00BF306A">
      <w:pPr>
        <w:numPr>
          <w:ilvl w:val="0"/>
          <w:numId w:val="1"/>
        </w:numPr>
        <w:pBdr>
          <w:top w:val="nil"/>
          <w:left w:val="nil"/>
          <w:bottom w:val="nil"/>
          <w:right w:val="nil"/>
          <w:between w:val="nil"/>
        </w:pBdr>
        <w:spacing w:after="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Esošās situācijas apraksts un risinājuma izveides mērķis</w:t>
      </w:r>
    </w:p>
    <w:p w14:paraId="00000008" w14:textId="77777777" w:rsidR="00946152" w:rsidRDefault="0047249C">
      <w:pPr>
        <w:spacing w:after="0" w:line="360" w:lineRule="auto"/>
        <w:jc w:val="both"/>
        <w:rPr>
          <w:rFonts w:ascii="Times New Roman" w:eastAsia="Times New Roman" w:hAnsi="Times New Roman" w:cs="Times New Roman"/>
        </w:rPr>
      </w:pPr>
      <w:sdt>
        <w:sdtPr>
          <w:tag w:val="goog_rdk_0"/>
          <w:id w:val="-1868740585"/>
        </w:sdtPr>
        <w:sdtEndPr/>
        <w:sdtContent/>
      </w:sdt>
      <w:r w:rsidR="00BF306A">
        <w:rPr>
          <w:rFonts w:ascii="Times New Roman" w:eastAsia="Times New Roman" w:hAnsi="Times New Roman" w:cs="Times New Roman"/>
        </w:rPr>
        <w:t>Neefektīva pacientu plūsma negatīvi ietekmē pacientus, personālu un ārstēšanās procesu kopumā, kam sekas var būt pacientu individuālo vajadzību neidentificēšana, personāla pārslodze, palielināta pacientu stacionēšana un uzturēšanās ilgums stacionārā, kas var pasliktināt veselības iznākumus. Pacientiem ar noteiktām psihiskām saslimšanām ir svarīgi nokļūt pie psihiatra pēc iespējas ātrāk, jo agrīna diagnostika un iejaukšanās samazina nelabvēlīgo slimības notikumu (turpmāk - NSN) iespējamību un palielina terapijas labvēlīgo iznākumu. Pašlaik pieraksts pie ambulatorā psihiatra tiek veikts rindas kārtībā, kur vienā gaidīšanas rindā nonāk pacienti gan ar zemu, gan ar augstu NSN risku. Lai varētu prioritizēt pacientu pierakstus ir jāizstrādā risinājums pacientu triažēšanai, kas būtu uz mašīnmācišanās algoritma bāzes. Risinājums pamatojoties uz izstrādātiem principiem izvērtēs pacientu iesniegtos datus un pamatojoties uz iegūtu informāciju noteiks pacienta vēlamo pierakstu pie psihiatra.</w:t>
      </w:r>
    </w:p>
    <w:p w14:paraId="05EF2BE3" w14:textId="77777777" w:rsidR="00EA7854" w:rsidRDefault="00EA7854" w:rsidP="00EA7854">
      <w:pPr>
        <w:spacing w:after="0" w:line="360" w:lineRule="auto"/>
        <w:jc w:val="both"/>
        <w:rPr>
          <w:rStyle w:val="normaltextrun"/>
          <w:rFonts w:ascii="Times New Roman" w:hAnsi="Times New Roman" w:cs="Times New Roman"/>
        </w:rPr>
      </w:pPr>
      <w:r>
        <w:rPr>
          <w:rStyle w:val="normaltextrun"/>
          <w:rFonts w:ascii="Times New Roman" w:hAnsi="Times New Roman" w:cs="Times New Roman"/>
        </w:rPr>
        <w:t>Risinājuma prototipa provizoriskais biznesa procesa ir attēlots shēmā nr.1, kas izstrādes procesa laikā var tikt precizēts:</w:t>
      </w:r>
    </w:p>
    <w:p w14:paraId="43734B1A" w14:textId="7D8DC574" w:rsidR="00EA7854" w:rsidRDefault="002A5F06" w:rsidP="00EA7854">
      <w:pPr>
        <w:spacing w:after="0" w:line="360" w:lineRule="auto"/>
        <w:jc w:val="both"/>
        <w:rPr>
          <w:rStyle w:val="normaltextrun"/>
          <w:rFonts w:ascii="Times New Roman" w:hAnsi="Times New Roman" w:cs="Times New Roman"/>
        </w:rPr>
      </w:pPr>
      <w:r w:rsidRPr="002A5F06">
        <w:rPr>
          <w:noProof/>
        </w:rPr>
        <w:lastRenderedPageBreak/>
        <w:t xml:space="preserve"> </w:t>
      </w:r>
      <w:r w:rsidRPr="002A5F06">
        <w:rPr>
          <w:rStyle w:val="normaltextrun"/>
          <w:rFonts w:ascii="Times New Roman" w:hAnsi="Times New Roman" w:cs="Times New Roman"/>
          <w:noProof/>
        </w:rPr>
        <w:drawing>
          <wp:inline distT="0" distB="0" distL="0" distR="0" wp14:anchorId="03D48DFC" wp14:editId="6EE35B09">
            <wp:extent cx="5274310" cy="3067685"/>
            <wp:effectExtent l="0" t="0" r="2540" b="0"/>
            <wp:docPr id="65917154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71543" name="Picture 1" descr="A diagram of a diagram&#10;&#10;Description automatically generated"/>
                    <pic:cNvPicPr/>
                  </pic:nvPicPr>
                  <pic:blipFill>
                    <a:blip r:embed="rId8"/>
                    <a:stretch>
                      <a:fillRect/>
                    </a:stretch>
                  </pic:blipFill>
                  <pic:spPr>
                    <a:xfrm>
                      <a:off x="0" y="0"/>
                      <a:ext cx="5274310" cy="3067685"/>
                    </a:xfrm>
                    <a:prstGeom prst="rect">
                      <a:avLst/>
                    </a:prstGeom>
                  </pic:spPr>
                </pic:pic>
              </a:graphicData>
            </a:graphic>
          </wp:inline>
        </w:drawing>
      </w:r>
    </w:p>
    <w:p w14:paraId="391501A8" w14:textId="77777777" w:rsidR="00EA7854" w:rsidRPr="009D6413" w:rsidRDefault="00EA7854" w:rsidP="00EA7854">
      <w:pPr>
        <w:spacing w:after="0" w:line="360" w:lineRule="auto"/>
        <w:jc w:val="center"/>
        <w:rPr>
          <w:rStyle w:val="normaltextrun"/>
          <w:rFonts w:ascii="Times New Roman" w:hAnsi="Times New Roman" w:cs="Times New Roman"/>
          <w:sz w:val="20"/>
          <w:szCs w:val="20"/>
        </w:rPr>
      </w:pPr>
      <w:r>
        <w:rPr>
          <w:rStyle w:val="normaltextrun"/>
          <w:rFonts w:ascii="Times New Roman" w:hAnsi="Times New Roman" w:cs="Times New Roman"/>
          <w:sz w:val="20"/>
          <w:szCs w:val="20"/>
        </w:rPr>
        <w:t>Attēls nr.1</w:t>
      </w:r>
    </w:p>
    <w:p w14:paraId="5C315F92" w14:textId="77777777" w:rsidR="009150A6" w:rsidRDefault="009150A6" w:rsidP="009150A6">
      <w:pPr>
        <w:spacing w:after="0" w:line="360" w:lineRule="auto"/>
        <w:jc w:val="both"/>
        <w:rPr>
          <w:rStyle w:val="normaltextrun"/>
          <w:rFonts w:ascii="Times New Roman" w:hAnsi="Times New Roman" w:cs="Times New Roman"/>
        </w:rPr>
      </w:pPr>
      <w:r>
        <w:rPr>
          <w:rStyle w:val="normaltextrun"/>
          <w:rFonts w:ascii="Times New Roman" w:hAnsi="Times New Roman" w:cs="Times New Roman"/>
          <w:b/>
          <w:bCs/>
        </w:rPr>
        <w:t>Pacientu portāls</w:t>
      </w:r>
      <w:r>
        <w:rPr>
          <w:rStyle w:val="normaltextrun"/>
          <w:rFonts w:ascii="Times New Roman" w:hAnsi="Times New Roman" w:cs="Times New Roman"/>
        </w:rPr>
        <w:t xml:space="preserve"> – neatkarīga WEB bāzēta vietne, kurā pacients aizpilda iepriekš paredzētas anketas.</w:t>
      </w:r>
    </w:p>
    <w:p w14:paraId="2EE3B645" w14:textId="5CB5A547" w:rsidR="00EA7854" w:rsidRDefault="00EA7854" w:rsidP="00EA7854">
      <w:pPr>
        <w:spacing w:after="0" w:line="360" w:lineRule="auto"/>
        <w:jc w:val="both"/>
        <w:rPr>
          <w:rStyle w:val="normaltextrun"/>
          <w:rFonts w:ascii="Times New Roman" w:hAnsi="Times New Roman" w:cs="Times New Roman"/>
        </w:rPr>
      </w:pPr>
      <w:r w:rsidRPr="00727129">
        <w:rPr>
          <w:rStyle w:val="normaltextrun"/>
          <w:rFonts w:ascii="Times New Roman" w:hAnsi="Times New Roman" w:cs="Times New Roman"/>
          <w:b/>
          <w:bCs/>
        </w:rPr>
        <w:t xml:space="preserve">Mašīnmācīšanās  </w:t>
      </w:r>
      <w:r w:rsidR="00CF6D9E">
        <w:rPr>
          <w:rStyle w:val="normaltextrun"/>
          <w:rFonts w:ascii="Times New Roman" w:hAnsi="Times New Roman" w:cs="Times New Roman"/>
          <w:b/>
          <w:bCs/>
        </w:rPr>
        <w:t>rīks</w:t>
      </w:r>
      <w:r>
        <w:rPr>
          <w:rStyle w:val="normaltextrun"/>
          <w:rFonts w:ascii="Times New Roman" w:hAnsi="Times New Roman" w:cs="Times New Roman"/>
        </w:rPr>
        <w:t xml:space="preserve"> – </w:t>
      </w:r>
      <w:r w:rsidR="0022176E">
        <w:rPr>
          <w:rStyle w:val="normaltextrun"/>
          <w:rFonts w:ascii="Times New Roman" w:hAnsi="Times New Roman" w:cs="Times New Roman"/>
        </w:rPr>
        <w:t xml:space="preserve">rīks, kas pamatojoties uz saņemtajiem datiem izmantojot </w:t>
      </w:r>
      <w:r>
        <w:rPr>
          <w:rStyle w:val="normaltextrun"/>
          <w:rFonts w:ascii="Times New Roman" w:hAnsi="Times New Roman" w:cs="Times New Roman"/>
        </w:rPr>
        <w:t>mašīnmācīšanās algoritm</w:t>
      </w:r>
      <w:r w:rsidR="0022176E">
        <w:rPr>
          <w:rStyle w:val="normaltextrun"/>
          <w:rFonts w:ascii="Times New Roman" w:hAnsi="Times New Roman" w:cs="Times New Roman"/>
        </w:rPr>
        <w:t>a</w:t>
      </w:r>
      <w:r>
        <w:rPr>
          <w:rStyle w:val="normaltextrun"/>
          <w:rFonts w:ascii="Times New Roman" w:hAnsi="Times New Roman" w:cs="Times New Roman"/>
        </w:rPr>
        <w:t xml:space="preserve">, </w:t>
      </w:r>
      <w:r w:rsidR="0022176E">
        <w:rPr>
          <w:rStyle w:val="normaltextrun"/>
          <w:rFonts w:ascii="Times New Roman" w:hAnsi="Times New Roman" w:cs="Times New Roman"/>
        </w:rPr>
        <w:t>veic pacientu datu analīzi un veic pacientu klasificēšanu (triažēšanu) pēc noteiktiem parametriem</w:t>
      </w:r>
      <w:r>
        <w:rPr>
          <w:rStyle w:val="normaltextrun"/>
          <w:rFonts w:ascii="Times New Roman" w:hAnsi="Times New Roman" w:cs="Times New Roman"/>
        </w:rPr>
        <w:t>.</w:t>
      </w:r>
    </w:p>
    <w:p w14:paraId="53E86FCA" w14:textId="3A01EB6E" w:rsidR="000546F5" w:rsidRPr="000546F5" w:rsidRDefault="000546F5" w:rsidP="00EA7854">
      <w:pPr>
        <w:spacing w:after="0" w:line="360" w:lineRule="auto"/>
        <w:jc w:val="both"/>
        <w:rPr>
          <w:rStyle w:val="normaltextrun"/>
          <w:rFonts w:ascii="Times New Roman" w:hAnsi="Times New Roman" w:cs="Times New Roman"/>
        </w:rPr>
      </w:pPr>
      <w:r>
        <w:rPr>
          <w:rStyle w:val="normaltextrun"/>
          <w:rFonts w:ascii="Times New Roman" w:hAnsi="Times New Roman" w:cs="Times New Roman"/>
          <w:b/>
          <w:bCs/>
        </w:rPr>
        <w:t>Mašīnmācīšanās rīka administratoru sadaļa</w:t>
      </w:r>
      <w:r>
        <w:rPr>
          <w:rStyle w:val="normaltextrun"/>
          <w:rFonts w:ascii="Times New Roman" w:hAnsi="Times New Roman" w:cs="Times New Roman"/>
        </w:rPr>
        <w:t xml:space="preserve"> – esošajā sadaļā tiek uzkrāti</w:t>
      </w:r>
      <w:r w:rsidR="005E4531">
        <w:rPr>
          <w:rStyle w:val="normaltextrun"/>
          <w:rFonts w:ascii="Times New Roman" w:hAnsi="Times New Roman" w:cs="Times New Roman"/>
        </w:rPr>
        <w:t xml:space="preserve"> </w:t>
      </w:r>
      <w:r w:rsidR="00CA64E8">
        <w:rPr>
          <w:rStyle w:val="normaltextrun"/>
          <w:rFonts w:ascii="Times New Roman" w:hAnsi="Times New Roman" w:cs="Times New Roman"/>
        </w:rPr>
        <w:t xml:space="preserve">pacienta portālā aizpildītie </w:t>
      </w:r>
      <w:r w:rsidR="005E4531">
        <w:rPr>
          <w:rStyle w:val="normaltextrun"/>
          <w:rFonts w:ascii="Times New Roman" w:hAnsi="Times New Roman" w:cs="Times New Roman"/>
        </w:rPr>
        <w:t>anketas dati</w:t>
      </w:r>
      <w:r w:rsidR="00CA64E8">
        <w:rPr>
          <w:rStyle w:val="normaltextrun"/>
          <w:rFonts w:ascii="Times New Roman" w:hAnsi="Times New Roman" w:cs="Times New Roman"/>
        </w:rPr>
        <w:t xml:space="preserve"> un mašīnmācīšanās algoritma</w:t>
      </w:r>
      <w:r w:rsidR="008C3FF0">
        <w:rPr>
          <w:rStyle w:val="normaltextrun"/>
          <w:rFonts w:ascii="Times New Roman" w:hAnsi="Times New Roman" w:cs="Times New Roman"/>
        </w:rPr>
        <w:t xml:space="preserve"> veiktā prognoze. Šajā sadaļā tiks veikta</w:t>
      </w:r>
      <w:r w:rsidR="00E35B3D">
        <w:rPr>
          <w:rStyle w:val="normaltextrun"/>
          <w:rFonts w:ascii="Times New Roman" w:hAnsi="Times New Roman" w:cs="Times New Roman"/>
        </w:rPr>
        <w:t xml:space="preserve"> datu iegūt</w:t>
      </w:r>
      <w:r w:rsidR="007F417B">
        <w:rPr>
          <w:rStyle w:val="normaltextrun"/>
          <w:rFonts w:ascii="Times New Roman" w:hAnsi="Times New Roman" w:cs="Times New Roman"/>
        </w:rPr>
        <w:t>ās prognozes pārbaude.</w:t>
      </w:r>
    </w:p>
    <w:p w14:paraId="1CB2E2A5" w14:textId="77777777" w:rsidR="00EA7854" w:rsidRPr="00F75814" w:rsidRDefault="00EA7854" w:rsidP="00EA7854">
      <w:pPr>
        <w:pStyle w:val="ListParagraph"/>
        <w:numPr>
          <w:ilvl w:val="1"/>
          <w:numId w:val="3"/>
        </w:numPr>
        <w:spacing w:after="0" w:line="360" w:lineRule="auto"/>
        <w:jc w:val="both"/>
        <w:rPr>
          <w:rFonts w:ascii="Times New Roman" w:eastAsiaTheme="minorHAnsi" w:hAnsi="Times New Roman" w:cs="Times New Roman"/>
        </w:rPr>
      </w:pPr>
      <w:r>
        <w:rPr>
          <w:rFonts w:ascii="Times New Roman" w:eastAsia="Times New Roman" w:hAnsi="Times New Roman" w:cs="Times New Roman"/>
        </w:rPr>
        <w:t>Prototipa izstrādes process un iegūsta</w:t>
      </w:r>
      <w:sdt>
        <w:sdtPr>
          <w:tag w:val="goog_rdk_1"/>
          <w:id w:val="866251722"/>
        </w:sdtPr>
        <w:sdtEndPr/>
        <w:sdtContent/>
      </w:sdt>
      <w:r>
        <w:rPr>
          <w:rFonts w:ascii="Times New Roman" w:eastAsia="Times New Roman" w:hAnsi="Times New Roman" w:cs="Times New Roman"/>
        </w:rPr>
        <w:t>mais rezultāts:</w:t>
      </w:r>
    </w:p>
    <w:p w14:paraId="76763093" w14:textId="21332369" w:rsidR="009373BA" w:rsidRDefault="00EA7854" w:rsidP="00CB7F1F">
      <w:pPr>
        <w:pStyle w:val="ListParagraph"/>
        <w:numPr>
          <w:ilvl w:val="2"/>
          <w:numId w:val="3"/>
        </w:numPr>
        <w:spacing w:after="0" w:line="360" w:lineRule="auto"/>
        <w:ind w:left="1560" w:hanging="709"/>
        <w:jc w:val="both"/>
        <w:rPr>
          <w:rStyle w:val="normaltextrun"/>
          <w:rFonts w:ascii="Times New Roman" w:hAnsi="Times New Roman" w:cs="Times New Roman"/>
        </w:rPr>
      </w:pPr>
      <w:r w:rsidRPr="001E19F4">
        <w:rPr>
          <w:rStyle w:val="normaltextrun"/>
          <w:rFonts w:ascii="Times New Roman" w:hAnsi="Times New Roman" w:cs="Times New Roman"/>
          <w:b/>
          <w:bCs/>
        </w:rPr>
        <w:t>Pacient</w:t>
      </w:r>
      <w:r w:rsidR="00CF6D9E">
        <w:rPr>
          <w:rStyle w:val="normaltextrun"/>
          <w:rFonts w:ascii="Times New Roman" w:hAnsi="Times New Roman" w:cs="Times New Roman"/>
          <w:b/>
          <w:bCs/>
        </w:rPr>
        <w:t>u</w:t>
      </w:r>
      <w:r w:rsidRPr="001E19F4">
        <w:rPr>
          <w:rStyle w:val="normaltextrun"/>
          <w:rFonts w:ascii="Times New Roman" w:hAnsi="Times New Roman" w:cs="Times New Roman"/>
          <w:b/>
          <w:bCs/>
        </w:rPr>
        <w:t xml:space="preserve"> </w:t>
      </w:r>
      <w:r w:rsidR="00CF6D9E" w:rsidRPr="00CF6D9E">
        <w:rPr>
          <w:rStyle w:val="normaltextrun"/>
          <w:rFonts w:ascii="Times New Roman" w:hAnsi="Times New Roman" w:cs="Times New Roman"/>
          <w:b/>
          <w:bCs/>
        </w:rPr>
        <w:t>portāls</w:t>
      </w:r>
      <w:r>
        <w:rPr>
          <w:rStyle w:val="normaltextrun"/>
          <w:rFonts w:ascii="Times New Roman" w:hAnsi="Times New Roman" w:cs="Times New Roman"/>
          <w:b/>
          <w:bCs/>
        </w:rPr>
        <w:t xml:space="preserve"> </w:t>
      </w:r>
      <w:r w:rsidR="00B51D0C">
        <w:rPr>
          <w:rStyle w:val="normaltextrun"/>
          <w:rFonts w:ascii="Times New Roman" w:hAnsi="Times New Roman" w:cs="Times New Roman"/>
        </w:rPr>
        <w:t xml:space="preserve"> - pacienti veic </w:t>
      </w:r>
      <w:r w:rsidR="00F320B8" w:rsidRPr="003979C8">
        <w:rPr>
          <w:rFonts w:ascii="Times New Roman" w:eastAsia="Times New Roman" w:hAnsi="Times New Roman" w:cs="Times New Roman"/>
        </w:rPr>
        <w:t>autentificējoties ar drošiem elektroniskās identifikācijas līdzekļiem</w:t>
      </w:r>
      <w:r w:rsidR="00F320B8">
        <w:rPr>
          <w:rFonts w:ascii="Times New Roman" w:eastAsia="Times New Roman" w:hAnsi="Times New Roman" w:cs="Times New Roman"/>
        </w:rPr>
        <w:t xml:space="preserve">, </w:t>
      </w:r>
      <w:r w:rsidR="00CD28F5">
        <w:rPr>
          <w:rFonts w:ascii="Times New Roman" w:eastAsia="Times New Roman" w:hAnsi="Times New Roman" w:cs="Times New Roman"/>
        </w:rPr>
        <w:t xml:space="preserve">aizpilda iepriekš sagatavotas anketas. Aizpildītie dati tiek nosūtīti uz mašīnmācīšanās rīku un </w:t>
      </w:r>
      <w:r w:rsidR="007363FE">
        <w:rPr>
          <w:rFonts w:ascii="Times New Roman" w:eastAsia="Times New Roman" w:hAnsi="Times New Roman" w:cs="Times New Roman"/>
        </w:rPr>
        <w:t xml:space="preserve">administratoru </w:t>
      </w:r>
      <w:r w:rsidR="00EC5F56">
        <w:rPr>
          <w:rFonts w:ascii="Times New Roman" w:eastAsia="Times New Roman" w:hAnsi="Times New Roman" w:cs="Times New Roman"/>
        </w:rPr>
        <w:t>sadaļu</w:t>
      </w:r>
      <w:r w:rsidR="001D3F87">
        <w:rPr>
          <w:rFonts w:ascii="Times New Roman" w:eastAsia="Times New Roman" w:hAnsi="Times New Roman" w:cs="Times New Roman"/>
        </w:rPr>
        <w:t>. Datu plūsma notiek tikai vienā virzienā</w:t>
      </w:r>
      <w:r>
        <w:rPr>
          <w:rStyle w:val="normaltextrun"/>
          <w:rFonts w:ascii="Times New Roman" w:hAnsi="Times New Roman" w:cs="Times New Roman"/>
        </w:rPr>
        <w:t xml:space="preserve"> (attēlā nr.1 attēlots ar ciparu </w:t>
      </w:r>
      <w:r w:rsidR="001D3F87">
        <w:rPr>
          <w:rStyle w:val="normaltextrun"/>
          <w:rFonts w:ascii="Times New Roman" w:hAnsi="Times New Roman" w:cs="Times New Roman"/>
        </w:rPr>
        <w:t>1</w:t>
      </w:r>
      <w:r>
        <w:rPr>
          <w:rStyle w:val="normaltextrun"/>
          <w:rFonts w:ascii="Times New Roman" w:hAnsi="Times New Roman" w:cs="Times New Roman"/>
        </w:rPr>
        <w:t>).</w:t>
      </w:r>
    </w:p>
    <w:p w14:paraId="6B31D88B" w14:textId="3E267148" w:rsidR="002E428F" w:rsidRDefault="00EA7854" w:rsidP="00CB7F1F">
      <w:pPr>
        <w:pStyle w:val="ListParagraph"/>
        <w:numPr>
          <w:ilvl w:val="2"/>
          <w:numId w:val="3"/>
        </w:numPr>
        <w:spacing w:after="0" w:line="360" w:lineRule="auto"/>
        <w:ind w:left="1560" w:hanging="709"/>
        <w:jc w:val="both"/>
        <w:rPr>
          <w:rStyle w:val="normaltextrun"/>
          <w:rFonts w:ascii="Times New Roman" w:hAnsi="Times New Roman" w:cs="Times New Roman"/>
        </w:rPr>
      </w:pPr>
      <w:r w:rsidRPr="009373BA">
        <w:rPr>
          <w:rStyle w:val="normaltextrun"/>
          <w:rFonts w:ascii="Times New Roman" w:hAnsi="Times New Roman" w:cs="Times New Roman"/>
          <w:b/>
          <w:bCs/>
        </w:rPr>
        <w:t xml:space="preserve">Mašīnmācīšanās  </w:t>
      </w:r>
      <w:r w:rsidR="009373BA">
        <w:rPr>
          <w:rStyle w:val="normaltextrun"/>
          <w:rFonts w:ascii="Times New Roman" w:hAnsi="Times New Roman" w:cs="Times New Roman"/>
          <w:b/>
          <w:bCs/>
        </w:rPr>
        <w:t>rīks</w:t>
      </w:r>
      <w:r w:rsidR="001D3F87">
        <w:rPr>
          <w:rStyle w:val="normaltextrun"/>
          <w:rFonts w:ascii="Times New Roman" w:hAnsi="Times New Roman" w:cs="Times New Roman"/>
          <w:b/>
          <w:bCs/>
        </w:rPr>
        <w:t xml:space="preserve"> </w:t>
      </w:r>
      <w:r w:rsidR="00DD77E5">
        <w:rPr>
          <w:rStyle w:val="normaltextrun"/>
          <w:rFonts w:ascii="Times New Roman" w:hAnsi="Times New Roman" w:cs="Times New Roman"/>
          <w:b/>
          <w:bCs/>
        </w:rPr>
        <w:t>–</w:t>
      </w:r>
      <w:r w:rsidR="001D3F87">
        <w:rPr>
          <w:rStyle w:val="normaltextrun"/>
          <w:rFonts w:ascii="Times New Roman" w:hAnsi="Times New Roman" w:cs="Times New Roman"/>
          <w:b/>
          <w:bCs/>
        </w:rPr>
        <w:t xml:space="preserve"> </w:t>
      </w:r>
      <w:r w:rsidR="00DD77E5">
        <w:rPr>
          <w:rStyle w:val="normaltextrun"/>
          <w:rFonts w:ascii="Times New Roman" w:hAnsi="Times New Roman" w:cs="Times New Roman"/>
        </w:rPr>
        <w:t>rīk</w:t>
      </w:r>
      <w:r w:rsidR="00016499">
        <w:rPr>
          <w:rStyle w:val="normaltextrun"/>
          <w:rFonts w:ascii="Times New Roman" w:hAnsi="Times New Roman" w:cs="Times New Roman"/>
        </w:rPr>
        <w:t>ā iz</w:t>
      </w:r>
      <w:r w:rsidR="0044164E">
        <w:rPr>
          <w:rStyle w:val="normaltextrun"/>
          <w:rFonts w:ascii="Times New Roman" w:hAnsi="Times New Roman" w:cs="Times New Roman"/>
        </w:rPr>
        <w:t>strādātais</w:t>
      </w:r>
      <w:r w:rsidR="00E30FB2">
        <w:rPr>
          <w:rStyle w:val="normaltextrun"/>
          <w:rFonts w:ascii="Times New Roman" w:hAnsi="Times New Roman" w:cs="Times New Roman"/>
        </w:rPr>
        <w:t xml:space="preserve"> mašīnmācīšanās algoritms tiek </w:t>
      </w:r>
      <w:r w:rsidR="00385B21">
        <w:rPr>
          <w:rStyle w:val="normaltextrun"/>
          <w:rFonts w:ascii="Times New Roman" w:hAnsi="Times New Roman" w:cs="Times New Roman"/>
        </w:rPr>
        <w:t>apmācīts</w:t>
      </w:r>
      <w:r w:rsidR="00E30FB2">
        <w:rPr>
          <w:rStyle w:val="normaltextrun"/>
          <w:rFonts w:ascii="Times New Roman" w:hAnsi="Times New Roman" w:cs="Times New Roman"/>
        </w:rPr>
        <w:t xml:space="preserve"> pamatojoties uz NPVC</w:t>
      </w:r>
      <w:r w:rsidR="00385B21">
        <w:rPr>
          <w:rStyle w:val="normaltextrun"/>
          <w:rFonts w:ascii="Times New Roman" w:hAnsi="Times New Roman" w:cs="Times New Roman"/>
        </w:rPr>
        <w:t xml:space="preserve"> esoša pacientu datu marķēšanas rīkā sagatavotiem datiem</w:t>
      </w:r>
      <w:r w:rsidR="006B56AE">
        <w:rPr>
          <w:rStyle w:val="normaltextrun"/>
          <w:rFonts w:ascii="Times New Roman" w:hAnsi="Times New Roman" w:cs="Times New Roman"/>
        </w:rPr>
        <w:t>. S</w:t>
      </w:r>
      <w:r w:rsidR="009373BA">
        <w:rPr>
          <w:rStyle w:val="normaltextrun"/>
          <w:rFonts w:ascii="Times New Roman" w:hAnsi="Times New Roman" w:cs="Times New Roman"/>
        </w:rPr>
        <w:t>aņem</w:t>
      </w:r>
      <w:r w:rsidR="006B56AE">
        <w:rPr>
          <w:rStyle w:val="normaltextrun"/>
          <w:rFonts w:ascii="Times New Roman" w:hAnsi="Times New Roman" w:cs="Times New Roman"/>
        </w:rPr>
        <w:t>o</w:t>
      </w:r>
      <w:r w:rsidR="009373BA">
        <w:rPr>
          <w:rStyle w:val="normaltextrun"/>
          <w:rFonts w:ascii="Times New Roman" w:hAnsi="Times New Roman" w:cs="Times New Roman"/>
        </w:rPr>
        <w:t xml:space="preserve">t </w:t>
      </w:r>
      <w:r w:rsidR="006B56AE">
        <w:rPr>
          <w:rStyle w:val="normaltextrun"/>
          <w:rFonts w:ascii="Times New Roman" w:hAnsi="Times New Roman" w:cs="Times New Roman"/>
        </w:rPr>
        <w:t xml:space="preserve"> datus no pacienta portāla</w:t>
      </w:r>
      <w:r w:rsidR="00A04202">
        <w:rPr>
          <w:rStyle w:val="normaltextrun"/>
          <w:rFonts w:ascii="Times New Roman" w:hAnsi="Times New Roman" w:cs="Times New Roman"/>
        </w:rPr>
        <w:t xml:space="preserve"> tiek veikta </w:t>
      </w:r>
      <w:r w:rsidR="009373BA">
        <w:rPr>
          <w:rStyle w:val="normaltextrun"/>
          <w:rFonts w:ascii="Times New Roman" w:hAnsi="Times New Roman" w:cs="Times New Roman"/>
        </w:rPr>
        <w:t xml:space="preserve">datu </w:t>
      </w:r>
      <w:r w:rsidR="00396194">
        <w:rPr>
          <w:rStyle w:val="normaltextrun"/>
          <w:rFonts w:ascii="Times New Roman" w:hAnsi="Times New Roman" w:cs="Times New Roman"/>
        </w:rPr>
        <w:t>apstrāde</w:t>
      </w:r>
      <w:r w:rsidR="001F4619">
        <w:rPr>
          <w:rStyle w:val="normaltextrun"/>
          <w:rFonts w:ascii="Times New Roman" w:hAnsi="Times New Roman" w:cs="Times New Roman"/>
        </w:rPr>
        <w:t xml:space="preserve"> un veikta</w:t>
      </w:r>
      <w:r w:rsidR="0085124F">
        <w:rPr>
          <w:rStyle w:val="normaltextrun"/>
          <w:rFonts w:ascii="Times New Roman" w:hAnsi="Times New Roman" w:cs="Times New Roman"/>
        </w:rPr>
        <w:t xml:space="preserve"> triažēšana</w:t>
      </w:r>
      <w:r w:rsidR="00396194">
        <w:rPr>
          <w:rStyle w:val="normaltextrun"/>
          <w:rFonts w:ascii="Times New Roman" w:hAnsi="Times New Roman" w:cs="Times New Roman"/>
        </w:rPr>
        <w:t>.</w:t>
      </w:r>
      <w:r w:rsidR="009373BA">
        <w:rPr>
          <w:rStyle w:val="normaltextrun"/>
          <w:rFonts w:ascii="Times New Roman" w:hAnsi="Times New Roman" w:cs="Times New Roman"/>
        </w:rPr>
        <w:t xml:space="preserve"> </w:t>
      </w:r>
      <w:r w:rsidR="00396194">
        <w:rPr>
          <w:rStyle w:val="normaltextrun"/>
          <w:rFonts w:ascii="Times New Roman" w:hAnsi="Times New Roman" w:cs="Times New Roman"/>
        </w:rPr>
        <w:t>I</w:t>
      </w:r>
      <w:r w:rsidR="009373BA">
        <w:rPr>
          <w:rStyle w:val="normaltextrun"/>
          <w:rFonts w:ascii="Times New Roman" w:hAnsi="Times New Roman" w:cs="Times New Roman"/>
        </w:rPr>
        <w:t>egūt</w:t>
      </w:r>
      <w:r w:rsidR="00396194">
        <w:rPr>
          <w:rStyle w:val="normaltextrun"/>
          <w:rFonts w:ascii="Times New Roman" w:hAnsi="Times New Roman" w:cs="Times New Roman"/>
        </w:rPr>
        <w:t>ie</w:t>
      </w:r>
      <w:r w:rsidR="009373BA">
        <w:rPr>
          <w:rStyle w:val="normaltextrun"/>
          <w:rFonts w:ascii="Times New Roman" w:hAnsi="Times New Roman" w:cs="Times New Roman"/>
        </w:rPr>
        <w:t xml:space="preserve"> </w:t>
      </w:r>
      <w:r w:rsidR="0085124F">
        <w:rPr>
          <w:rStyle w:val="normaltextrun"/>
          <w:rFonts w:ascii="Times New Roman" w:hAnsi="Times New Roman" w:cs="Times New Roman"/>
        </w:rPr>
        <w:t xml:space="preserve">triažēšanas </w:t>
      </w:r>
      <w:r w:rsidR="00396194" w:rsidRPr="009373BA">
        <w:rPr>
          <w:rStyle w:val="normaltextrun"/>
          <w:rFonts w:ascii="Times New Roman" w:hAnsi="Times New Roman" w:cs="Times New Roman"/>
        </w:rPr>
        <w:t>rezultāt</w:t>
      </w:r>
      <w:r w:rsidR="00396194">
        <w:rPr>
          <w:rStyle w:val="normaltextrun"/>
          <w:rFonts w:ascii="Times New Roman" w:hAnsi="Times New Roman" w:cs="Times New Roman"/>
        </w:rPr>
        <w:t>i</w:t>
      </w:r>
      <w:r w:rsidR="00645785">
        <w:rPr>
          <w:rStyle w:val="normaltextrun"/>
          <w:rFonts w:ascii="Times New Roman" w:hAnsi="Times New Roman" w:cs="Times New Roman"/>
        </w:rPr>
        <w:t xml:space="preserve"> tiek</w:t>
      </w:r>
      <w:r w:rsidR="00396194" w:rsidRPr="009373BA">
        <w:rPr>
          <w:rStyle w:val="normaltextrun"/>
          <w:rFonts w:ascii="Times New Roman" w:hAnsi="Times New Roman" w:cs="Times New Roman"/>
        </w:rPr>
        <w:t xml:space="preserve"> </w:t>
      </w:r>
      <w:r w:rsidR="00645785">
        <w:rPr>
          <w:rStyle w:val="normaltextrun"/>
          <w:rFonts w:ascii="Times New Roman" w:hAnsi="Times New Roman" w:cs="Times New Roman"/>
        </w:rPr>
        <w:t>nosūtīti</w:t>
      </w:r>
      <w:r w:rsidR="00645785" w:rsidRPr="009373BA">
        <w:rPr>
          <w:rStyle w:val="normaltextrun"/>
          <w:rFonts w:ascii="Times New Roman" w:hAnsi="Times New Roman" w:cs="Times New Roman"/>
        </w:rPr>
        <w:t xml:space="preserve"> </w:t>
      </w:r>
      <w:r w:rsidRPr="009373BA">
        <w:rPr>
          <w:rStyle w:val="normaltextrun"/>
          <w:rFonts w:ascii="Times New Roman" w:hAnsi="Times New Roman" w:cs="Times New Roman"/>
        </w:rPr>
        <w:t>atbildīgajiem darbiniekiem turpmākai rīcībai uz e-pastu</w:t>
      </w:r>
      <w:r w:rsidR="0008650F">
        <w:rPr>
          <w:rStyle w:val="normaltextrun"/>
          <w:rFonts w:ascii="Times New Roman" w:hAnsi="Times New Roman" w:cs="Times New Roman"/>
        </w:rPr>
        <w:t>, kā arī iegūtie rezultāti tiek saglabāti administratoru sadaļ</w:t>
      </w:r>
      <w:r w:rsidR="00B5337A">
        <w:rPr>
          <w:rStyle w:val="normaltextrun"/>
          <w:rFonts w:ascii="Times New Roman" w:hAnsi="Times New Roman" w:cs="Times New Roman"/>
        </w:rPr>
        <w:t>ā</w:t>
      </w:r>
      <w:r w:rsidR="0008650F">
        <w:rPr>
          <w:rStyle w:val="normaltextrun"/>
          <w:rFonts w:ascii="Times New Roman" w:hAnsi="Times New Roman" w:cs="Times New Roman"/>
        </w:rPr>
        <w:t xml:space="preserve">, kas tiek </w:t>
      </w:r>
      <w:r w:rsidR="00CF1B5D">
        <w:rPr>
          <w:rStyle w:val="normaltextrun"/>
          <w:rFonts w:ascii="Times New Roman" w:hAnsi="Times New Roman" w:cs="Times New Roman"/>
        </w:rPr>
        <w:t>apvienoti vienā kartē ar pacienta anketas datiem</w:t>
      </w:r>
      <w:r w:rsidR="00D27D4C">
        <w:rPr>
          <w:rStyle w:val="normaltextrun"/>
          <w:rFonts w:ascii="Times New Roman" w:hAnsi="Times New Roman" w:cs="Times New Roman"/>
        </w:rPr>
        <w:t xml:space="preserve"> (attēlā nr.1 attēlots ar ciparu 2).</w:t>
      </w:r>
    </w:p>
    <w:p w14:paraId="425C8CC7" w14:textId="59D6DCA0" w:rsidR="00B00342" w:rsidRPr="00BC7913" w:rsidRDefault="00B5337A" w:rsidP="00CB7F1F">
      <w:pPr>
        <w:pStyle w:val="ListParagraph"/>
        <w:numPr>
          <w:ilvl w:val="2"/>
          <w:numId w:val="3"/>
        </w:numPr>
        <w:spacing w:after="0" w:line="360" w:lineRule="auto"/>
        <w:ind w:left="1560" w:hanging="709"/>
        <w:jc w:val="both"/>
        <w:rPr>
          <w:rStyle w:val="normaltextrun"/>
          <w:rFonts w:ascii="Times New Roman" w:hAnsi="Times New Roman" w:cs="Times New Roman"/>
        </w:rPr>
      </w:pPr>
      <w:r w:rsidRPr="00BC7913">
        <w:rPr>
          <w:rStyle w:val="normaltextrun"/>
          <w:rFonts w:ascii="Times New Roman" w:hAnsi="Times New Roman" w:cs="Times New Roman"/>
          <w:b/>
          <w:bCs/>
        </w:rPr>
        <w:lastRenderedPageBreak/>
        <w:t xml:space="preserve">Mašīnmācīšanās rīka administratoru sadaļa </w:t>
      </w:r>
      <w:r w:rsidR="000D3E67" w:rsidRPr="00BC7913">
        <w:rPr>
          <w:rStyle w:val="normaltextrun"/>
          <w:rFonts w:ascii="Times New Roman" w:hAnsi="Times New Roman" w:cs="Times New Roman"/>
        </w:rPr>
        <w:t>–</w:t>
      </w:r>
      <w:r w:rsidRPr="00BC7913">
        <w:rPr>
          <w:rStyle w:val="normaltextrun"/>
          <w:rFonts w:ascii="Times New Roman" w:hAnsi="Times New Roman" w:cs="Times New Roman"/>
        </w:rPr>
        <w:t xml:space="preserve"> </w:t>
      </w:r>
      <w:r w:rsidR="000D3E67" w:rsidRPr="00BC7913">
        <w:rPr>
          <w:rStyle w:val="normaltextrun"/>
          <w:rFonts w:ascii="Times New Roman" w:hAnsi="Times New Roman" w:cs="Times New Roman"/>
        </w:rPr>
        <w:t xml:space="preserve">sadaļa, kurā tiek </w:t>
      </w:r>
      <w:r w:rsidR="00D27D4C" w:rsidRPr="00BC7913">
        <w:rPr>
          <w:rStyle w:val="normaltextrun"/>
          <w:rFonts w:ascii="Times New Roman" w:hAnsi="Times New Roman" w:cs="Times New Roman"/>
        </w:rPr>
        <w:t xml:space="preserve">uzglabāti pacientu portālā </w:t>
      </w:r>
      <w:r w:rsidR="008A1811" w:rsidRPr="00BC7913">
        <w:rPr>
          <w:rStyle w:val="normaltextrun"/>
          <w:rFonts w:ascii="Times New Roman" w:hAnsi="Times New Roman" w:cs="Times New Roman"/>
        </w:rPr>
        <w:t xml:space="preserve">pacientu </w:t>
      </w:r>
      <w:r w:rsidR="00D27D4C" w:rsidRPr="00BC7913">
        <w:rPr>
          <w:rStyle w:val="normaltextrun"/>
          <w:rFonts w:ascii="Times New Roman" w:hAnsi="Times New Roman" w:cs="Times New Roman"/>
        </w:rPr>
        <w:t>aizpildīt</w:t>
      </w:r>
      <w:r w:rsidR="008A1811" w:rsidRPr="00BC7913">
        <w:rPr>
          <w:rStyle w:val="normaltextrun"/>
          <w:rFonts w:ascii="Times New Roman" w:hAnsi="Times New Roman" w:cs="Times New Roman"/>
        </w:rPr>
        <w:t>ās anketas</w:t>
      </w:r>
      <w:r w:rsidR="006461FC" w:rsidRPr="00BC7913">
        <w:rPr>
          <w:rStyle w:val="normaltextrun"/>
          <w:rFonts w:ascii="Times New Roman" w:hAnsi="Times New Roman" w:cs="Times New Roman"/>
        </w:rPr>
        <w:t xml:space="preserve"> un </w:t>
      </w:r>
      <w:r w:rsidR="00D27D4C" w:rsidRPr="00BC7913">
        <w:rPr>
          <w:rStyle w:val="normaltextrun"/>
          <w:rFonts w:ascii="Times New Roman" w:hAnsi="Times New Roman" w:cs="Times New Roman"/>
        </w:rPr>
        <w:t xml:space="preserve"> </w:t>
      </w:r>
      <w:r w:rsidR="00D8328C" w:rsidRPr="00BC7913">
        <w:rPr>
          <w:rStyle w:val="normaltextrun"/>
          <w:rFonts w:ascii="Times New Roman" w:hAnsi="Times New Roman" w:cs="Times New Roman"/>
        </w:rPr>
        <w:t>triažēšanas rezultāti</w:t>
      </w:r>
      <w:r w:rsidR="000C560C" w:rsidRPr="00BC7913">
        <w:rPr>
          <w:rStyle w:val="normaltextrun"/>
          <w:rFonts w:ascii="Times New Roman" w:hAnsi="Times New Roman" w:cs="Times New Roman"/>
        </w:rPr>
        <w:t xml:space="preserve">. Veikt </w:t>
      </w:r>
      <w:r w:rsidR="00BC7913" w:rsidRPr="00BC7913">
        <w:rPr>
          <w:rStyle w:val="normaltextrun"/>
          <w:rFonts w:ascii="Times New Roman" w:hAnsi="Times New Roman" w:cs="Times New Roman"/>
        </w:rPr>
        <w:t>atzīmes par iegūtajiem datiem un rezultātiem.</w:t>
      </w:r>
    </w:p>
    <w:p w14:paraId="00000014" w14:textId="77777777" w:rsidR="00946152" w:rsidRDefault="00946152">
      <w:pPr>
        <w:spacing w:after="0" w:line="360" w:lineRule="auto"/>
        <w:jc w:val="both"/>
        <w:rPr>
          <w:rFonts w:ascii="Times New Roman" w:eastAsia="Times New Roman" w:hAnsi="Times New Roman" w:cs="Times New Roman"/>
        </w:rPr>
      </w:pPr>
    </w:p>
    <w:p w14:paraId="00000015" w14:textId="77777777" w:rsidR="00946152" w:rsidRDefault="00BF306A">
      <w:pPr>
        <w:numPr>
          <w:ilvl w:val="0"/>
          <w:numId w:val="1"/>
        </w:numPr>
        <w:pBdr>
          <w:top w:val="nil"/>
          <w:left w:val="nil"/>
          <w:bottom w:val="nil"/>
          <w:right w:val="nil"/>
          <w:between w:val="nil"/>
        </w:pBdr>
        <w:spacing w:after="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Vispārējās prasības Risinājuma izstrāde</w:t>
      </w:r>
    </w:p>
    <w:p w14:paraId="00000016" w14:textId="03DA01BC"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Piegād</w:t>
      </w:r>
      <w:r w:rsidR="00CF5F03">
        <w:rPr>
          <w:rFonts w:ascii="Times New Roman" w:eastAsia="Times New Roman" w:hAnsi="Times New Roman" w:cs="Times New Roman"/>
          <w:color w:val="000000"/>
        </w:rPr>
        <w:t>ātājam jāizstrādā risinājums pacienta psihiskās veselības stāvokļa primārajam novērtējumam, izmantojot triāžu jeb prioritizēšanu psihiatrijas pacientiem, kas ir veidots uz mašīnmācīšanas algoritma bāzes</w:t>
      </w:r>
      <w:r w:rsidR="009456FD">
        <w:rPr>
          <w:rFonts w:ascii="Times New Roman" w:eastAsia="Times New Roman" w:hAnsi="Times New Roman" w:cs="Times New Roman"/>
          <w:color w:val="000000"/>
        </w:rPr>
        <w:t xml:space="preserve"> (piemēram</w:t>
      </w:r>
      <w:r w:rsidR="002431FC">
        <w:rPr>
          <w:rFonts w:ascii="Times New Roman" w:eastAsia="Times New Roman" w:hAnsi="Times New Roman" w:cs="Times New Roman"/>
          <w:color w:val="000000"/>
        </w:rPr>
        <w:t xml:space="preserve"> kā </w:t>
      </w:r>
      <w:r w:rsidR="009456FD">
        <w:rPr>
          <w:rFonts w:ascii="Times New Roman" w:eastAsia="Times New Roman" w:hAnsi="Times New Roman" w:cs="Times New Roman"/>
          <w:color w:val="000000"/>
        </w:rPr>
        <w:t xml:space="preserve"> </w:t>
      </w:r>
      <w:r w:rsidR="002431FC" w:rsidRPr="00CB7F1F">
        <w:rPr>
          <w:rFonts w:ascii="Times New Roman" w:eastAsia="Times New Roman" w:hAnsi="Times New Roman" w:cs="Times New Roman"/>
          <w:i/>
          <w:iCs/>
          <w:color w:val="000000"/>
        </w:rPr>
        <w:t>Random Forest, Gradient Boosting, Deep Learning</w:t>
      </w:r>
      <w:r w:rsidR="00B50E99" w:rsidRPr="00CB7F1F">
        <w:rPr>
          <w:rFonts w:ascii="Times New Roman" w:eastAsia="Times New Roman" w:hAnsi="Times New Roman" w:cs="Times New Roman"/>
          <w:i/>
          <w:iCs/>
          <w:color w:val="000000"/>
        </w:rPr>
        <w:t xml:space="preserve">, </w:t>
      </w:r>
      <w:r w:rsidR="00B50E99" w:rsidRPr="00CB7F1F">
        <w:rPr>
          <w:rFonts w:ascii="Times New Roman" w:eastAsia="Times New Roman" w:hAnsi="Times New Roman" w:cs="Times New Roman"/>
          <w:i/>
          <w:iCs/>
        </w:rPr>
        <w:t>Supervised learning</w:t>
      </w:r>
      <w:r w:rsidR="002431FC" w:rsidRPr="00CB7F1F">
        <w:rPr>
          <w:rFonts w:ascii="Times New Roman" w:eastAsia="Times New Roman" w:hAnsi="Times New Roman" w:cs="Times New Roman"/>
          <w:i/>
          <w:iCs/>
          <w:color w:val="000000"/>
        </w:rPr>
        <w:t xml:space="preserve"> </w:t>
      </w:r>
      <w:r w:rsidR="002431FC" w:rsidRPr="002431FC">
        <w:rPr>
          <w:rFonts w:ascii="Times New Roman" w:eastAsia="Times New Roman" w:hAnsi="Times New Roman" w:cs="Times New Roman"/>
          <w:color w:val="000000"/>
        </w:rPr>
        <w:t>metodes</w:t>
      </w:r>
      <w:r w:rsidR="00D64B86">
        <w:rPr>
          <w:rFonts w:ascii="Times New Roman" w:eastAsia="Times New Roman" w:hAnsi="Times New Roman" w:cs="Times New Roman"/>
          <w:color w:val="000000"/>
        </w:rPr>
        <w:t xml:space="preserve"> vai </w:t>
      </w:r>
      <w:r w:rsidR="00786F10">
        <w:rPr>
          <w:rFonts w:ascii="Times New Roman" w:eastAsia="Times New Roman" w:hAnsi="Times New Roman" w:cs="Times New Roman"/>
          <w:color w:val="000000"/>
        </w:rPr>
        <w:t>alternatīvi algoritma veidi</w:t>
      </w:r>
      <w:r w:rsidR="009456FD">
        <w:rPr>
          <w:rFonts w:ascii="Times New Roman" w:eastAsia="Times New Roman" w:hAnsi="Times New Roman" w:cs="Times New Roman"/>
          <w:color w:val="000000"/>
        </w:rPr>
        <w:t>)</w:t>
      </w:r>
      <w:r w:rsidR="00CF5F03">
        <w:rPr>
          <w:rFonts w:ascii="Times New Roman" w:eastAsia="Times New Roman" w:hAnsi="Times New Roman" w:cs="Times New Roman"/>
          <w:color w:val="000000"/>
        </w:rPr>
        <w:t>.</w:t>
      </w:r>
    </w:p>
    <w:p w14:paraId="7DE00E96" w14:textId="0A65D37F" w:rsidR="00410926" w:rsidRPr="001E19F4" w:rsidRDefault="00410926" w:rsidP="001E19F4">
      <w:pPr>
        <w:pStyle w:val="ListParagraph"/>
        <w:numPr>
          <w:ilvl w:val="1"/>
          <w:numId w:val="1"/>
        </w:numPr>
        <w:spacing w:after="0" w:line="360" w:lineRule="auto"/>
        <w:jc w:val="both"/>
        <w:rPr>
          <w:rFonts w:ascii="Times New Roman" w:eastAsia="Times New Roman" w:hAnsi="Times New Roman" w:cs="Times New Roman"/>
          <w:color w:val="000000"/>
        </w:rPr>
      </w:pPr>
      <w:r w:rsidRPr="001E19F4">
        <w:rPr>
          <w:rFonts w:ascii="Times New Roman" w:eastAsia="Times New Roman" w:hAnsi="Times New Roman" w:cs="Times New Roman"/>
          <w:color w:val="000000"/>
        </w:rPr>
        <w:t>Risinājums sastāv no šādiem komponentiem:</w:t>
      </w:r>
    </w:p>
    <w:p w14:paraId="179C9531" w14:textId="05D1A3B3" w:rsidR="00410926" w:rsidRPr="001E19F4" w:rsidRDefault="00CF6D9E" w:rsidP="00CB7F1F">
      <w:pPr>
        <w:numPr>
          <w:ilvl w:val="2"/>
          <w:numId w:val="1"/>
        </w:numPr>
        <w:spacing w:after="0" w:line="360" w:lineRule="auto"/>
        <w:ind w:left="1560" w:hanging="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Pacientu portāls - </w:t>
      </w:r>
      <w:r w:rsidR="00410926" w:rsidRPr="001E19F4">
        <w:rPr>
          <w:rFonts w:ascii="Times New Roman" w:eastAsia="Times New Roman" w:hAnsi="Times New Roman" w:cs="Times New Roman"/>
          <w:color w:val="000000"/>
        </w:rPr>
        <w:t xml:space="preserve"> pacientiem datu ievadei un rezultātu saņemšanai.</w:t>
      </w:r>
    </w:p>
    <w:p w14:paraId="3DE743F1" w14:textId="2CEA6DC4" w:rsidR="00410926" w:rsidRPr="001E19F4" w:rsidRDefault="00410926" w:rsidP="00CB7F1F">
      <w:pPr>
        <w:numPr>
          <w:ilvl w:val="2"/>
          <w:numId w:val="1"/>
        </w:numPr>
        <w:spacing w:after="0" w:line="360" w:lineRule="auto"/>
        <w:ind w:left="1560" w:hanging="709"/>
        <w:jc w:val="both"/>
        <w:rPr>
          <w:rFonts w:ascii="Times New Roman" w:eastAsia="Times New Roman" w:hAnsi="Times New Roman" w:cs="Times New Roman"/>
          <w:color w:val="000000"/>
        </w:rPr>
      </w:pPr>
      <w:r w:rsidRPr="001E19F4">
        <w:rPr>
          <w:rFonts w:ascii="Times New Roman" w:eastAsia="Times New Roman" w:hAnsi="Times New Roman" w:cs="Times New Roman"/>
          <w:color w:val="000000"/>
        </w:rPr>
        <w:t xml:space="preserve">Mašīnmācīšanās </w:t>
      </w:r>
      <w:r w:rsidR="00CF6D9E">
        <w:rPr>
          <w:rFonts w:ascii="Times New Roman" w:eastAsia="Times New Roman" w:hAnsi="Times New Roman" w:cs="Times New Roman"/>
          <w:color w:val="000000"/>
        </w:rPr>
        <w:t xml:space="preserve">rīks - </w:t>
      </w:r>
      <w:r w:rsidRPr="001E19F4">
        <w:rPr>
          <w:rFonts w:ascii="Times New Roman" w:eastAsia="Times New Roman" w:hAnsi="Times New Roman" w:cs="Times New Roman"/>
          <w:color w:val="000000"/>
        </w:rPr>
        <w:t>pacientu datu izvērtēšanai.</w:t>
      </w:r>
    </w:p>
    <w:p w14:paraId="3DD06F3A" w14:textId="122C2592" w:rsidR="0099573B" w:rsidRDefault="00236E90">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236E90">
        <w:rPr>
          <w:rFonts w:ascii="Times New Roman" w:eastAsia="Times New Roman" w:hAnsi="Times New Roman" w:cs="Times New Roman"/>
          <w:color w:val="000000"/>
        </w:rPr>
        <w:t>Algoritmam jānodrošina vismaz 80% precizitāte, 85% sensitivitāte un 75% specifiskums augsta riska pacientu identifikācijai.</w:t>
      </w:r>
    </w:p>
    <w:p w14:paraId="00000017"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Piegādātājam ir jāveic risinājuma izstrāde atbilstoši </w:t>
      </w:r>
      <w:r w:rsidRPr="00CB7F1F">
        <w:rPr>
          <w:rFonts w:ascii="Times New Roman" w:eastAsia="Times New Roman" w:hAnsi="Times New Roman" w:cs="Times New Roman"/>
          <w:i/>
          <w:iCs/>
          <w:color w:val="000000"/>
        </w:rPr>
        <w:t>Agile</w:t>
      </w:r>
      <w:r>
        <w:rPr>
          <w:rFonts w:ascii="Times New Roman" w:eastAsia="Times New Roman" w:hAnsi="Times New Roman" w:cs="Times New Roman"/>
          <w:color w:val="000000"/>
        </w:rPr>
        <w:t xml:space="preserve"> metodoloģijai, nodrošinot ciešu sadarbību ar Pasūtītāja piesaistītajiem ekspertiem un Piegādātāju speciālistiem.</w:t>
      </w:r>
    </w:p>
    <w:p w14:paraId="00000018"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jānodrošina risinājuma testa un akcepttesta vides uzturēšanas atbalstu uz Pasūtītāja infrastruktūras un risinājuma uzstādīšanu šajās vidēs.</w:t>
      </w:r>
    </w:p>
    <w:p w14:paraId="00000019"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risinājuma izstrāde ir jāveic balstoties uz Pasūtītāja atbildīgo ekspertu intervijām.</w:t>
      </w:r>
    </w:p>
    <w:p w14:paraId="0000001A"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jānodrošina interviju un sanāksmju protokolēšanu un protokolu saskaņošanu ar tikšanās reizē iesaistītajām pusēm ne vēlāk kā piecu darbadienu laikā pēc tikšanās.</w:t>
      </w:r>
    </w:p>
    <w:p w14:paraId="0000001B"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 izstrādē ir jānodrošina informācijas tehnoloģiju kiberdrošības likuma prasības, kā arī labās prakses piemērus.</w:t>
      </w:r>
    </w:p>
    <w:p w14:paraId="0000001C" w14:textId="10AF15CC"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w:t>
      </w:r>
      <w:sdt>
        <w:sdtPr>
          <w:tag w:val="goog_rdk_11"/>
          <w:id w:val="369344533"/>
        </w:sdtPr>
        <w:sdtEndPr/>
        <w:sdtContent/>
      </w:sdt>
      <w:r>
        <w:rPr>
          <w:rFonts w:ascii="Times New Roman" w:eastAsia="Times New Roman" w:hAnsi="Times New Roman" w:cs="Times New Roman"/>
          <w:color w:val="000000"/>
        </w:rPr>
        <w:t>isinājumam ir jāparedz Mašīnmācīšanas algoritma piemācīšanas iespēja</w:t>
      </w:r>
      <w:r w:rsidR="00BB309B">
        <w:rPr>
          <w:rFonts w:ascii="Times New Roman" w:eastAsia="Times New Roman" w:hAnsi="Times New Roman" w:cs="Times New Roman"/>
          <w:color w:val="000000"/>
        </w:rPr>
        <w:t>, saglabājot</w:t>
      </w:r>
      <w:r w:rsidR="00AD7B00">
        <w:rPr>
          <w:rFonts w:ascii="Times New Roman" w:eastAsia="Times New Roman" w:hAnsi="Times New Roman" w:cs="Times New Roman"/>
          <w:color w:val="000000"/>
        </w:rPr>
        <w:t xml:space="preserve"> vēsturiskos datus</w:t>
      </w:r>
      <w:r>
        <w:rPr>
          <w:rFonts w:ascii="Times New Roman" w:eastAsia="Times New Roman" w:hAnsi="Times New Roman" w:cs="Times New Roman"/>
          <w:color w:val="000000"/>
        </w:rPr>
        <w:t>.</w:t>
      </w:r>
    </w:p>
    <w:p w14:paraId="0000001D" w14:textId="77777777" w:rsidR="00946152" w:rsidRDefault="00BF306A" w:rsidP="00CB7F1F">
      <w:pPr>
        <w:numPr>
          <w:ilvl w:val="1"/>
          <w:numId w:val="1"/>
        </w:numPr>
        <w:pBdr>
          <w:top w:val="nil"/>
          <w:left w:val="nil"/>
          <w:bottom w:val="nil"/>
          <w:right w:val="nil"/>
          <w:between w:val="nil"/>
        </w:pBdr>
        <w:spacing w:after="0" w:line="360" w:lineRule="auto"/>
        <w:ind w:left="851"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Risinājumā ir jāparedz iestrādātu lietojumprogrammu (API) saskarnes izstrāde, kas paredzēta ārējo programmatūru, informācijas sistēmu integrēšanai.</w:t>
      </w:r>
    </w:p>
    <w:p w14:paraId="0000001E" w14:textId="77777777" w:rsidR="00946152" w:rsidRDefault="00BF306A" w:rsidP="00CB7F1F">
      <w:pPr>
        <w:numPr>
          <w:ilvl w:val="1"/>
          <w:numId w:val="1"/>
        </w:numPr>
        <w:pBdr>
          <w:top w:val="nil"/>
          <w:left w:val="nil"/>
          <w:bottom w:val="nil"/>
          <w:right w:val="nil"/>
          <w:between w:val="nil"/>
        </w:pBdr>
        <w:spacing w:after="0" w:line="360" w:lineRule="auto"/>
        <w:ind w:left="851"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Risinājumā ir jāizstrādā e-pasta sūtīšanas funkcionalitāte.</w:t>
      </w:r>
    </w:p>
    <w:p w14:paraId="0000001F" w14:textId="77777777" w:rsidR="00946152" w:rsidRDefault="00BF306A" w:rsidP="00CB7F1F">
      <w:pPr>
        <w:numPr>
          <w:ilvl w:val="1"/>
          <w:numId w:val="1"/>
        </w:numPr>
        <w:pBdr>
          <w:top w:val="nil"/>
          <w:left w:val="nil"/>
          <w:bottom w:val="nil"/>
          <w:right w:val="nil"/>
          <w:between w:val="nil"/>
        </w:pBdr>
        <w:spacing w:after="0" w:line="360" w:lineRule="auto"/>
        <w:ind w:left="851"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ir jānodrošina latviešu valod</w:t>
      </w:r>
      <w:r>
        <w:rPr>
          <w:rFonts w:ascii="Times New Roman" w:eastAsia="Times New Roman" w:hAnsi="Times New Roman" w:cs="Times New Roman"/>
        </w:rPr>
        <w:t>a</w:t>
      </w:r>
      <w:r>
        <w:rPr>
          <w:rFonts w:ascii="Times New Roman" w:eastAsia="Times New Roman" w:hAnsi="Times New Roman" w:cs="Times New Roman"/>
          <w:color w:val="000000"/>
        </w:rPr>
        <w:t>:</w:t>
      </w:r>
    </w:p>
    <w:p w14:paraId="00000020" w14:textId="77777777" w:rsidR="00946152" w:rsidRDefault="00BF306A" w:rsidP="00CB7F1F">
      <w:pPr>
        <w:numPr>
          <w:ilvl w:val="2"/>
          <w:numId w:val="1"/>
        </w:numPr>
        <w:pBdr>
          <w:top w:val="nil"/>
          <w:left w:val="nil"/>
          <w:bottom w:val="nil"/>
          <w:right w:val="nil"/>
          <w:between w:val="nil"/>
        </w:pBdr>
        <w:spacing w:after="0" w:line="360" w:lineRule="auto"/>
        <w:ind w:left="170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projekta sanāksmēs; </w:t>
      </w:r>
    </w:p>
    <w:p w14:paraId="00000021" w14:textId="77777777" w:rsidR="00946152" w:rsidRDefault="00BF306A" w:rsidP="00CB7F1F">
      <w:pPr>
        <w:numPr>
          <w:ilvl w:val="2"/>
          <w:numId w:val="1"/>
        </w:numPr>
        <w:spacing w:after="0" w:line="360" w:lineRule="auto"/>
        <w:ind w:left="1701" w:hanging="851"/>
        <w:jc w:val="both"/>
        <w:rPr>
          <w:rFonts w:ascii="Times New Roman" w:eastAsia="Times New Roman" w:hAnsi="Times New Roman" w:cs="Times New Roman"/>
        </w:rPr>
      </w:pPr>
      <w:r>
        <w:rPr>
          <w:rFonts w:ascii="Times New Roman" w:eastAsia="Times New Roman" w:hAnsi="Times New Roman" w:cs="Times New Roman"/>
        </w:rPr>
        <w:t>intervijās ar Pasūtītāju;</w:t>
      </w:r>
    </w:p>
    <w:p w14:paraId="00000022"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lastRenderedPageBreak/>
        <w:t>apmācībās;</w:t>
      </w:r>
    </w:p>
    <w:p w14:paraId="00000023"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visā projekta dokumentācija;</w:t>
      </w:r>
    </w:p>
    <w:p w14:paraId="00000024"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sniedzot Sistēmas uzturēšanas un ekspluatācijas pakalpojumus.</w:t>
      </w:r>
    </w:p>
    <w:p w14:paraId="6C1A8345" w14:textId="77777777" w:rsidR="00CB7F1F" w:rsidRDefault="00CB7F1F" w:rsidP="00CB7F1F">
      <w:pPr>
        <w:spacing w:after="0" w:line="360" w:lineRule="auto"/>
        <w:ind w:left="1701"/>
        <w:jc w:val="both"/>
        <w:rPr>
          <w:rFonts w:ascii="Times New Roman" w:eastAsia="Times New Roman" w:hAnsi="Times New Roman" w:cs="Times New Roman"/>
        </w:rPr>
      </w:pPr>
    </w:p>
    <w:p w14:paraId="00000025" w14:textId="77777777" w:rsidR="00946152" w:rsidRDefault="00BF306A">
      <w:pPr>
        <w:numPr>
          <w:ilvl w:val="0"/>
          <w:numId w:val="1"/>
        </w:numPr>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t>Risinājuma funkcionālās prasības</w:t>
      </w:r>
    </w:p>
    <w:p w14:paraId="00000026"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Pacientu triāžas algoritms</w:t>
      </w:r>
    </w:p>
    <w:p w14:paraId="00000027" w14:textId="7E62DB6D"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Risinājumam jāveic pacienta NSN riska novērtējums, balstoties uz saņemtajiem d</w:t>
      </w:r>
      <w:sdt>
        <w:sdtPr>
          <w:tag w:val="goog_rdk_12"/>
          <w:id w:val="577554262"/>
        </w:sdtPr>
        <w:sdtEndPr/>
        <w:sdtContent/>
      </w:sdt>
      <w:r>
        <w:rPr>
          <w:rFonts w:ascii="Times New Roman" w:eastAsia="Times New Roman" w:hAnsi="Times New Roman" w:cs="Times New Roman"/>
          <w:color w:val="000000"/>
        </w:rPr>
        <w:t>atiem</w:t>
      </w:r>
      <w:r w:rsidR="00CB7F1F">
        <w:rPr>
          <w:rFonts w:ascii="Times New Roman" w:eastAsia="Times New Roman" w:hAnsi="Times New Roman" w:cs="Times New Roman"/>
          <w:color w:val="000000"/>
        </w:rPr>
        <w:t xml:space="preserve"> </w:t>
      </w:r>
      <w:r w:rsidR="00397326">
        <w:rPr>
          <w:rFonts w:ascii="Times New Roman" w:eastAsia="Times New Roman" w:hAnsi="Times New Roman" w:cs="Times New Roman"/>
          <w:color w:val="000000"/>
        </w:rPr>
        <w:t xml:space="preserve">no </w:t>
      </w:r>
      <w:r w:rsidR="00D56E4D">
        <w:rPr>
          <w:rStyle w:val="normaltextrun"/>
          <w:rFonts w:ascii="Times New Roman" w:hAnsi="Times New Roman" w:cs="Times New Roman"/>
        </w:rPr>
        <w:t xml:space="preserve">pacienta </w:t>
      </w:r>
      <w:r w:rsidR="00C40713">
        <w:rPr>
          <w:rStyle w:val="normaltextrun"/>
          <w:rFonts w:ascii="Times New Roman" w:hAnsi="Times New Roman" w:cs="Times New Roman"/>
        </w:rPr>
        <w:t>web bāzētā portāla.</w:t>
      </w:r>
    </w:p>
    <w:p w14:paraId="00000028" w14:textId="016328D3"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Algoritmam jāspēj klasificēt pacientus vismaz </w:t>
      </w:r>
      <w:sdt>
        <w:sdtPr>
          <w:tag w:val="goog_rdk_13"/>
          <w:id w:val="-424337873"/>
        </w:sdtPr>
        <w:sdtEndPr/>
        <w:sdtContent/>
      </w:sdt>
      <w:sdt>
        <w:sdtPr>
          <w:tag w:val="goog_rdk_14"/>
          <w:id w:val="884222158"/>
        </w:sdtPr>
        <w:sdtEndPr/>
        <w:sdtContent/>
      </w:sdt>
      <w:sdt>
        <w:sdtPr>
          <w:tag w:val="goog_rdk_15"/>
          <w:id w:val="-1246877125"/>
        </w:sdtPr>
        <w:sdtEndPr/>
        <w:sdtContent/>
      </w:sdt>
      <w:r w:rsidR="000C6EC1">
        <w:rPr>
          <w:rFonts w:ascii="Times New Roman" w:eastAsia="Times New Roman" w:hAnsi="Times New Roman" w:cs="Times New Roman"/>
          <w:color w:val="000000"/>
        </w:rPr>
        <w:t>5</w:t>
      </w:r>
      <w:r w:rsidR="00BC791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prioritātes līmeņos (</w:t>
      </w:r>
      <w:r w:rsidR="0092672B">
        <w:rPr>
          <w:rFonts w:ascii="Times New Roman" w:eastAsia="Times New Roman" w:hAnsi="Times New Roman" w:cs="Times New Roman"/>
          <w:color w:val="000000"/>
        </w:rPr>
        <w:t xml:space="preserve">ļoti augsts, </w:t>
      </w:r>
      <w:r>
        <w:rPr>
          <w:rFonts w:ascii="Times New Roman" w:eastAsia="Times New Roman" w:hAnsi="Times New Roman" w:cs="Times New Roman"/>
          <w:color w:val="000000"/>
        </w:rPr>
        <w:t>augsts, vidējs, zems</w:t>
      </w:r>
      <w:r w:rsidR="0092672B">
        <w:rPr>
          <w:rFonts w:ascii="Times New Roman" w:eastAsia="Times New Roman" w:hAnsi="Times New Roman" w:cs="Times New Roman"/>
          <w:color w:val="000000"/>
        </w:rPr>
        <w:t>, nav</w:t>
      </w:r>
      <w:r>
        <w:rPr>
          <w:rFonts w:ascii="Times New Roman" w:eastAsia="Times New Roman" w:hAnsi="Times New Roman" w:cs="Times New Roman"/>
          <w:color w:val="000000"/>
        </w:rPr>
        <w:t xml:space="preserve"> NSN </w:t>
      </w:r>
      <w:sdt>
        <w:sdtPr>
          <w:tag w:val="goog_rdk_16"/>
          <w:id w:val="1133674084"/>
        </w:sdtPr>
        <w:sdtEndPr/>
        <w:sdtContent/>
      </w:sdt>
      <w:r>
        <w:rPr>
          <w:rFonts w:ascii="Times New Roman" w:eastAsia="Times New Roman" w:hAnsi="Times New Roman" w:cs="Times New Roman"/>
          <w:color w:val="000000"/>
        </w:rPr>
        <w:t>risk</w:t>
      </w:r>
      <w:r w:rsidR="0092672B">
        <w:rPr>
          <w:rFonts w:ascii="Times New Roman" w:eastAsia="Times New Roman" w:hAnsi="Times New Roman" w:cs="Times New Roman"/>
          <w:color w:val="000000"/>
        </w:rPr>
        <w:t>a</w:t>
      </w:r>
      <w:r>
        <w:rPr>
          <w:rFonts w:ascii="Times New Roman" w:eastAsia="Times New Roman" w:hAnsi="Times New Roman" w:cs="Times New Roman"/>
          <w:color w:val="000000"/>
        </w:rPr>
        <w:t>). Nepieciešamo līmeņu skaits tiks noteikts Risinājuma izstrādes procesā.</w:t>
      </w:r>
    </w:p>
    <w:p w14:paraId="00000029"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Triāžas rezultāti jāattēlo lietotājam saprotamā formā (vizualizācijas, paskaidrojumi par riska faktoriem).</w:t>
      </w:r>
    </w:p>
    <w:p w14:paraId="0000002A"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bookmarkStart w:id="0" w:name="_heading=h.k12f7m4lzbo" w:colFirst="0" w:colLast="0"/>
      <w:bookmarkEnd w:id="0"/>
      <w:r>
        <w:rPr>
          <w:rFonts w:ascii="Times New Roman" w:eastAsia="Times New Roman" w:hAnsi="Times New Roman" w:cs="Times New Roman"/>
          <w:color w:val="000000"/>
        </w:rPr>
        <w:t>Jābūt iespējai skatīt pacienta iepriekšējās triāžas vēsturi un rezultātus.</w:t>
      </w:r>
    </w:p>
    <w:p w14:paraId="0000002B"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Algoritmam jāsniedz vismaz minimāls pamatojums </w:t>
      </w:r>
      <w:r w:rsidRPr="00CB7F1F">
        <w:rPr>
          <w:rFonts w:ascii="Times New Roman" w:eastAsia="Times New Roman" w:hAnsi="Times New Roman" w:cs="Times New Roman"/>
          <w:i/>
          <w:iCs/>
          <w:color w:val="000000"/>
        </w:rPr>
        <w:t>(explainability)</w:t>
      </w:r>
      <w:r>
        <w:rPr>
          <w:rFonts w:ascii="Times New Roman" w:eastAsia="Times New Roman" w:hAnsi="Times New Roman" w:cs="Times New Roman"/>
          <w:color w:val="000000"/>
        </w:rPr>
        <w:t xml:space="preserve"> par pieņemto lēmumu. </w:t>
      </w:r>
    </w:p>
    <w:p w14:paraId="0000002C"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Jābūt iespējai pārskatīt modeļa mācību datus, rezultātus un versijas.</w:t>
      </w:r>
    </w:p>
    <w:p w14:paraId="0000002D"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Lietotāja profils un autentifikācija</w:t>
      </w:r>
    </w:p>
    <w:p w14:paraId="0000002E" w14:textId="27FBC97B"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Risinājumam jānodrošina piekļuve autentificētiem lietotājiem (medicīnas personālam).</w:t>
      </w:r>
    </w:p>
    <w:p w14:paraId="0000002F" w14:textId="55756B31"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Autentifikācija ir jānodrošina ar lietotāja vārdu un paroli, un MFA (divu faktora) tehnoloģiju vai izmantojot LVRTC e-identitātes rīkus</w:t>
      </w:r>
      <w:r w:rsidR="00CB7F1F">
        <w:rPr>
          <w:rFonts w:ascii="Times New Roman" w:eastAsia="Times New Roman" w:hAnsi="Times New Roman" w:cs="Times New Roman"/>
          <w:color w:val="000000"/>
        </w:rPr>
        <w:t>.</w:t>
      </w:r>
    </w:p>
    <w:p w14:paraId="00000030" w14:textId="77777777" w:rsidR="00946152" w:rsidRDefault="00BF306A" w:rsidP="00CB7F1F">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Lietotāja tiesības atbilst lietotājam piešķirtās lomas definētājām tiesībām. Lietotājs var aplūkot un izmantot tikai to saturu un funkcionalitāti, kurai tam ir piekļuves tiesības.  </w:t>
      </w:r>
    </w:p>
    <w:p w14:paraId="00000031" w14:textId="77777777" w:rsidR="00946152" w:rsidRDefault="00BF306A" w:rsidP="00CB7F1F">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Risinājums nodrošina konkrētā lietotāja tiesību pārbaudi pret lietotāja lomai paredzētajām tiesībām veikt darbības pirms tam tiek atļauta jebkāda cita darbība sistēmā. </w:t>
      </w:r>
    </w:p>
    <w:p w14:paraId="00000032" w14:textId="77777777" w:rsidR="00946152" w:rsidRDefault="00BF306A" w:rsidP="00CB7F1F">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Nesekmīgas autorizācijas gadījumā lietotājs saņem paziņojumu, ka autorizācija ir nesekmīga, bet bez paskaidrojuma par nesekmīgas autorizācijas iemesliem. </w:t>
      </w:r>
    </w:p>
    <w:p w14:paraId="00000033" w14:textId="77777777" w:rsidR="00946152" w:rsidRDefault="00BF306A" w:rsidP="00CB7F1F">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Lietotājiem ar darbinieka statusu ir pieejama lietotāju un to lomu uzskaite un uzkrāšana vienotā reģistrā, izmantojot LDAP </w:t>
      </w:r>
      <w:r w:rsidRPr="00CB7F1F">
        <w:rPr>
          <w:rFonts w:ascii="Times New Roman" w:eastAsia="Times New Roman" w:hAnsi="Times New Roman" w:cs="Times New Roman"/>
          <w:i/>
          <w:iCs/>
          <w:color w:val="000000"/>
        </w:rPr>
        <w:t xml:space="preserve">(Lightweight Directory Access Protocol) </w:t>
      </w:r>
      <w:r>
        <w:rPr>
          <w:rFonts w:ascii="Times New Roman" w:eastAsia="Times New Roman" w:hAnsi="Times New Roman" w:cs="Times New Roman"/>
          <w:color w:val="000000"/>
        </w:rPr>
        <w:t>tehnoloģijas. </w:t>
      </w:r>
    </w:p>
    <w:p w14:paraId="00000034"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Pirms darba uzsākšanas ar jebkuru sistēmas moduli (izņemot vispārpieejamas publiski pieejamās funkcijas un informāciju), lietotājs tiek autentificēts.</w:t>
      </w:r>
    </w:p>
    <w:p w14:paraId="00000035"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 formām un saskarnēm, kas ir pieejamas autentificētam lietotājam, jābūt izstrādātām tā, lai nebūtu iespējams, apejot autentifikācijas un autorizācijas procedūras, nesankcionēti izpildīt Risinājuma funkcijas un/vai piekļūt Risinājumā uzglabātajai informācijai pat tad, ja pieprasījums satur precīzu funkcijas un/vai datu piekļuves resursa URI adresi.</w:t>
      </w:r>
    </w:p>
    <w:p w14:paraId="00000036" w14:textId="7AA0272F" w:rsidR="00946152" w:rsidRDefault="0047249C" w:rsidP="001E19F4">
      <w:pPr>
        <w:numPr>
          <w:ilvl w:val="1"/>
          <w:numId w:val="1"/>
        </w:numPr>
        <w:pBdr>
          <w:top w:val="nil"/>
          <w:left w:val="nil"/>
          <w:bottom w:val="nil"/>
          <w:right w:val="nil"/>
          <w:between w:val="nil"/>
        </w:pBdr>
        <w:spacing w:after="0" w:line="360" w:lineRule="auto"/>
        <w:ind w:right="-241"/>
        <w:jc w:val="both"/>
        <w:rPr>
          <w:rFonts w:ascii="Times New Roman" w:eastAsia="Times New Roman" w:hAnsi="Times New Roman" w:cs="Times New Roman"/>
          <w:color w:val="000000"/>
        </w:rPr>
      </w:pPr>
      <w:sdt>
        <w:sdtPr>
          <w:rPr>
            <w:rFonts w:ascii="Times New Roman" w:eastAsia="Times New Roman" w:hAnsi="Times New Roman" w:cs="Times New Roman"/>
            <w:color w:val="000000"/>
          </w:rPr>
          <w:tag w:val="goog_rdk_17"/>
          <w:id w:val="-1302375710"/>
        </w:sdtPr>
        <w:sdtEndPr/>
        <w:sdtContent>
          <w:r w:rsidR="00721C0E" w:rsidRPr="001E19F4">
            <w:rPr>
              <w:rFonts w:ascii="Times New Roman" w:eastAsia="Times New Roman" w:hAnsi="Times New Roman" w:cs="Times New Roman"/>
              <w:color w:val="000000"/>
            </w:rPr>
            <w:t>Mašīnmācīšanās rīka l</w:t>
          </w:r>
        </w:sdtContent>
      </w:sdt>
      <w:r w:rsidR="00BF306A">
        <w:rPr>
          <w:rFonts w:ascii="Times New Roman" w:eastAsia="Times New Roman" w:hAnsi="Times New Roman" w:cs="Times New Roman"/>
          <w:color w:val="000000"/>
        </w:rPr>
        <w:t>ietotāju saskarne ir ērta, ergonomiska un intuitīvi lietojama.</w:t>
      </w:r>
    </w:p>
    <w:p w14:paraId="00000037" w14:textId="45CD0D2C" w:rsidR="00946152" w:rsidRPr="001E19F4" w:rsidRDefault="004E5E12"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Mašīnmācīšanās rīka l</w:t>
      </w:r>
      <w:r w:rsidR="00D412DF">
        <w:rPr>
          <w:rFonts w:ascii="Times New Roman" w:eastAsia="Times New Roman" w:hAnsi="Times New Roman" w:cs="Times New Roman"/>
          <w:color w:val="000000"/>
        </w:rPr>
        <w:t>ietotāja saskarnē izmantotā valoda (vārdi, frāzes) ir lietotājiem saprotama</w:t>
      </w:r>
      <w:r w:rsidR="00D12659">
        <w:rPr>
          <w:rFonts w:ascii="Times New Roman" w:eastAsia="Times New Roman" w:hAnsi="Times New Roman" w:cs="Times New Roman"/>
          <w:color w:val="000000"/>
        </w:rPr>
        <w:t>.</w:t>
      </w:r>
    </w:p>
    <w:p w14:paraId="3344EBB4" w14:textId="2664B426" w:rsidR="00405FAC" w:rsidRPr="001E19F4" w:rsidRDefault="004E5E12"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Mašīnmācīšanās rīka l</w:t>
      </w:r>
      <w:r w:rsidR="00405FAC" w:rsidRPr="001E19F4">
        <w:rPr>
          <w:rFonts w:ascii="Times New Roman" w:eastAsia="Times New Roman" w:hAnsi="Times New Roman" w:cs="Times New Roman"/>
          <w:color w:val="000000"/>
        </w:rPr>
        <w:t>ietotāja saskarnē jāparedz sekojošas funkcionalitātes:</w:t>
      </w:r>
    </w:p>
    <w:p w14:paraId="0B0F435D" w14:textId="31AFB82A" w:rsidR="00FE5F46" w:rsidRPr="001E19F4" w:rsidRDefault="00FE5F46" w:rsidP="00CB7F1F">
      <w:pPr>
        <w:numPr>
          <w:ilvl w:val="3"/>
          <w:numId w:val="1"/>
        </w:numPr>
        <w:pBdr>
          <w:top w:val="nil"/>
          <w:left w:val="nil"/>
          <w:bottom w:val="nil"/>
          <w:right w:val="nil"/>
          <w:between w:val="nil"/>
        </w:pBdr>
        <w:spacing w:after="0" w:line="360" w:lineRule="auto"/>
        <w:ind w:left="2552" w:hanging="851"/>
        <w:jc w:val="both"/>
        <w:rPr>
          <w:rFonts w:ascii="Times New Roman" w:hAnsi="Times New Roman" w:cs="Times New Roman"/>
          <w:color w:val="000000"/>
        </w:rPr>
      </w:pPr>
      <w:r w:rsidRPr="001E19F4">
        <w:rPr>
          <w:rFonts w:ascii="Times New Roman" w:eastAsia="Times New Roman" w:hAnsi="Times New Roman" w:cs="Times New Roman"/>
          <w:color w:val="000000"/>
        </w:rPr>
        <w:t>Adaptīvs dizains dažādām ierīcēm (datori, planšetes, viedtālruņi)</w:t>
      </w:r>
      <w:r w:rsidR="00581B52" w:rsidRPr="001E19F4">
        <w:rPr>
          <w:rFonts w:ascii="Times New Roman" w:eastAsia="Times New Roman" w:hAnsi="Times New Roman" w:cs="Times New Roman"/>
          <w:color w:val="000000"/>
        </w:rPr>
        <w:t>.</w:t>
      </w:r>
    </w:p>
    <w:p w14:paraId="03E698DC" w14:textId="0FF665DA" w:rsidR="00D277E5" w:rsidRPr="001E19F4" w:rsidRDefault="00FD07BD" w:rsidP="00CB7F1F">
      <w:pPr>
        <w:numPr>
          <w:ilvl w:val="3"/>
          <w:numId w:val="1"/>
        </w:numPr>
        <w:pBdr>
          <w:top w:val="nil"/>
          <w:left w:val="nil"/>
          <w:bottom w:val="nil"/>
          <w:right w:val="nil"/>
          <w:between w:val="nil"/>
        </w:pBdr>
        <w:spacing w:after="0" w:line="360" w:lineRule="auto"/>
        <w:ind w:left="2552" w:hanging="851"/>
        <w:jc w:val="both"/>
        <w:rPr>
          <w:rFonts w:ascii="Times New Roman" w:eastAsia="Times New Roman" w:hAnsi="Times New Roman" w:cs="Times New Roman"/>
          <w:color w:val="000000"/>
        </w:rPr>
      </w:pPr>
      <w:r w:rsidRPr="00DD7737">
        <w:rPr>
          <w:rFonts w:ascii="Times New Roman" w:eastAsia="Times New Roman" w:hAnsi="Times New Roman" w:cs="Times New Roman"/>
          <w:color w:val="000000"/>
        </w:rPr>
        <w:t>Meklēšanas funkcija ar filtru un kategoriju iespējām</w:t>
      </w:r>
      <w:r w:rsidR="00581B52" w:rsidRPr="001E19F4">
        <w:rPr>
          <w:rFonts w:ascii="Times New Roman" w:eastAsia="Times New Roman" w:hAnsi="Times New Roman" w:cs="Times New Roman"/>
          <w:color w:val="000000"/>
        </w:rPr>
        <w:t>.</w:t>
      </w:r>
    </w:p>
    <w:p w14:paraId="4A561E59" w14:textId="0CF750C4" w:rsidR="00D277E5" w:rsidRPr="001E19F4" w:rsidRDefault="00B22F3E" w:rsidP="00CB7F1F">
      <w:pPr>
        <w:numPr>
          <w:ilvl w:val="3"/>
          <w:numId w:val="1"/>
        </w:numPr>
        <w:pBdr>
          <w:top w:val="nil"/>
          <w:left w:val="nil"/>
          <w:bottom w:val="nil"/>
          <w:right w:val="nil"/>
          <w:between w:val="nil"/>
        </w:pBdr>
        <w:spacing w:after="0" w:line="360" w:lineRule="auto"/>
        <w:ind w:left="2552" w:hanging="851"/>
        <w:jc w:val="both"/>
        <w:rPr>
          <w:rFonts w:ascii="Times New Roman" w:eastAsia="Times New Roman" w:hAnsi="Times New Roman" w:cs="Times New Roman"/>
          <w:color w:val="000000"/>
        </w:rPr>
      </w:pPr>
      <w:r w:rsidRPr="001E19F4">
        <w:rPr>
          <w:rFonts w:ascii="Times New Roman" w:eastAsia="Times New Roman" w:hAnsi="Times New Roman" w:cs="Times New Roman"/>
          <w:color w:val="000000"/>
        </w:rPr>
        <w:t>Funkcionalitātes pieejamība ar maksimums 3 klikšķiem no sākumlapas</w:t>
      </w:r>
      <w:r w:rsidR="00581B52" w:rsidRPr="001E19F4">
        <w:rPr>
          <w:rFonts w:ascii="Times New Roman" w:eastAsia="Times New Roman" w:hAnsi="Times New Roman" w:cs="Times New Roman"/>
          <w:color w:val="000000"/>
        </w:rPr>
        <w:t>.</w:t>
      </w:r>
    </w:p>
    <w:p w14:paraId="40A9496E" w14:textId="40D16C39" w:rsidR="00B22F3E" w:rsidRPr="001E19F4" w:rsidRDefault="00E61CA0" w:rsidP="00CB7F1F">
      <w:pPr>
        <w:numPr>
          <w:ilvl w:val="3"/>
          <w:numId w:val="1"/>
        </w:numPr>
        <w:pBdr>
          <w:top w:val="nil"/>
          <w:left w:val="nil"/>
          <w:bottom w:val="nil"/>
          <w:right w:val="nil"/>
          <w:between w:val="nil"/>
        </w:pBdr>
        <w:spacing w:after="0" w:line="360" w:lineRule="auto"/>
        <w:ind w:left="2552" w:hanging="851"/>
        <w:jc w:val="both"/>
        <w:rPr>
          <w:rFonts w:ascii="Times New Roman" w:eastAsia="Times New Roman" w:hAnsi="Times New Roman" w:cs="Times New Roman"/>
          <w:color w:val="000000"/>
        </w:rPr>
      </w:pPr>
      <w:r w:rsidRPr="001E19F4">
        <w:rPr>
          <w:rFonts w:ascii="Times New Roman" w:eastAsia="Times New Roman" w:hAnsi="Times New Roman" w:cs="Times New Roman"/>
          <w:color w:val="000000"/>
        </w:rPr>
        <w:t>Funkcionalitātes pieejamība ar maksimums 3 klikšķiem no sākumlapas</w:t>
      </w:r>
      <w:r w:rsidR="00581B52" w:rsidRPr="001E19F4">
        <w:rPr>
          <w:rFonts w:ascii="Times New Roman" w:eastAsia="Times New Roman" w:hAnsi="Times New Roman" w:cs="Times New Roman"/>
          <w:color w:val="000000"/>
        </w:rPr>
        <w:t>.</w:t>
      </w:r>
    </w:p>
    <w:p w14:paraId="24F0A203" w14:textId="45EB3FEA" w:rsidR="00DD7737" w:rsidRDefault="00DD7737">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Algoritma darbības</w:t>
      </w:r>
      <w:r w:rsidR="00FE2AC9">
        <w:rPr>
          <w:rFonts w:ascii="Times New Roman" w:eastAsia="Times New Roman" w:hAnsi="Times New Roman" w:cs="Times New Roman"/>
        </w:rPr>
        <w:t xml:space="preserve"> pārbaudes funkcionalitātes:</w:t>
      </w:r>
    </w:p>
    <w:p w14:paraId="7ACBD541" w14:textId="7AA521F0" w:rsidR="00FE2AC9" w:rsidRDefault="007B4574" w:rsidP="00CB7F1F">
      <w:pPr>
        <w:numPr>
          <w:ilvl w:val="2"/>
          <w:numId w:val="1"/>
        </w:numPr>
        <w:spacing w:after="0" w:line="360" w:lineRule="auto"/>
        <w:ind w:left="1701" w:hanging="850"/>
        <w:jc w:val="both"/>
        <w:rPr>
          <w:rFonts w:ascii="Times New Roman" w:eastAsia="Times New Roman" w:hAnsi="Times New Roman" w:cs="Times New Roman"/>
        </w:rPr>
      </w:pPr>
      <w:r w:rsidRPr="007B4574">
        <w:rPr>
          <w:rFonts w:ascii="Times New Roman" w:eastAsia="Times New Roman" w:hAnsi="Times New Roman" w:cs="Times New Roman"/>
        </w:rPr>
        <w:t>Jāattēlo vismaz 3-5 svarīgākie faktori, kas ietekmējuši prioritātes piešķiršanu</w:t>
      </w:r>
      <w:r>
        <w:rPr>
          <w:rFonts w:ascii="Times New Roman" w:eastAsia="Times New Roman" w:hAnsi="Times New Roman" w:cs="Times New Roman"/>
        </w:rPr>
        <w:t>.</w:t>
      </w:r>
    </w:p>
    <w:p w14:paraId="198B0E96" w14:textId="43DE4718" w:rsidR="007B4574" w:rsidRDefault="007B4574" w:rsidP="00CB7F1F">
      <w:pPr>
        <w:numPr>
          <w:ilvl w:val="2"/>
          <w:numId w:val="1"/>
        </w:numPr>
        <w:spacing w:after="0" w:line="360" w:lineRule="auto"/>
        <w:ind w:left="1701" w:hanging="850"/>
        <w:jc w:val="both"/>
        <w:rPr>
          <w:rFonts w:ascii="Times New Roman" w:eastAsia="Times New Roman" w:hAnsi="Times New Roman" w:cs="Times New Roman"/>
        </w:rPr>
      </w:pPr>
      <w:r w:rsidRPr="007B4574">
        <w:rPr>
          <w:rFonts w:ascii="Times New Roman" w:eastAsia="Times New Roman" w:hAnsi="Times New Roman" w:cs="Times New Roman"/>
        </w:rPr>
        <w:t>Jānodrošina vizuāla riska faktoru nozīmīguma attēlošana (piemēram, ar joslu diagrammām)</w:t>
      </w:r>
      <w:r>
        <w:rPr>
          <w:rFonts w:ascii="Times New Roman" w:eastAsia="Times New Roman" w:hAnsi="Times New Roman" w:cs="Times New Roman"/>
        </w:rPr>
        <w:t>.</w:t>
      </w:r>
    </w:p>
    <w:p w14:paraId="776B0F8D" w14:textId="645D82CB" w:rsidR="007B4574" w:rsidRDefault="007B4574" w:rsidP="00CB7F1F">
      <w:pPr>
        <w:numPr>
          <w:ilvl w:val="2"/>
          <w:numId w:val="1"/>
        </w:numPr>
        <w:spacing w:after="0" w:line="360" w:lineRule="auto"/>
        <w:ind w:left="1701" w:hanging="850"/>
        <w:jc w:val="both"/>
        <w:rPr>
          <w:rFonts w:ascii="Times New Roman" w:eastAsia="Times New Roman" w:hAnsi="Times New Roman" w:cs="Times New Roman"/>
        </w:rPr>
      </w:pPr>
      <w:r w:rsidRPr="007B4574">
        <w:rPr>
          <w:rFonts w:ascii="Times New Roman" w:eastAsia="Times New Roman" w:hAnsi="Times New Roman" w:cs="Times New Roman"/>
        </w:rPr>
        <w:t>Jāspēj salīdzināt pacienta datus ar statistiskajiem vidējiem rādītājiem attiecīgajā kategorijā</w:t>
      </w:r>
      <w:r>
        <w:rPr>
          <w:rFonts w:ascii="Times New Roman" w:eastAsia="Times New Roman" w:hAnsi="Times New Roman" w:cs="Times New Roman"/>
        </w:rPr>
        <w:t>.</w:t>
      </w:r>
    </w:p>
    <w:p w14:paraId="42EBED52" w14:textId="3848100B" w:rsidR="007B4574" w:rsidRDefault="00295CB9" w:rsidP="00CB7F1F">
      <w:pPr>
        <w:numPr>
          <w:ilvl w:val="2"/>
          <w:numId w:val="1"/>
        </w:numPr>
        <w:spacing w:after="0" w:line="360" w:lineRule="auto"/>
        <w:ind w:left="1701" w:hanging="850"/>
        <w:jc w:val="both"/>
        <w:rPr>
          <w:rFonts w:ascii="Times New Roman" w:eastAsia="Times New Roman" w:hAnsi="Times New Roman" w:cs="Times New Roman"/>
        </w:rPr>
      </w:pPr>
      <w:r w:rsidRPr="00295CB9">
        <w:rPr>
          <w:rFonts w:ascii="Times New Roman" w:eastAsia="Times New Roman" w:hAnsi="Times New Roman" w:cs="Times New Roman"/>
        </w:rPr>
        <w:t>Jābūt iespējai pārskatīt modeļa mācību datus, rezultātus un versijas.</w:t>
      </w:r>
    </w:p>
    <w:p w14:paraId="00000038" w14:textId="032B0878" w:rsidR="00946152" w:rsidRDefault="00BF306A">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API saskarnes izstrāde</w:t>
      </w:r>
    </w:p>
    <w:p w14:paraId="00000039"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Risinājumam jānodrošina RESTful API ārējo sistēmu pieslēgšanai.</w:t>
      </w:r>
    </w:p>
    <w:p w14:paraId="0000003A"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 xml:space="preserve">API saskarnei jāatbalsta autentifikācija un jānodrošina datu drošība </w:t>
      </w:r>
      <w:r w:rsidRPr="00CB7F1F">
        <w:rPr>
          <w:rFonts w:ascii="Times New Roman" w:eastAsia="Times New Roman" w:hAnsi="Times New Roman" w:cs="Times New Roman"/>
          <w:i/>
          <w:iCs/>
        </w:rPr>
        <w:t>(OAuth2.0, tokeni).</w:t>
      </w:r>
    </w:p>
    <w:p w14:paraId="0000003B"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Jāsagatavo API saskarnes tehniskā dokumentācija trešo pušu integrācijai.</w:t>
      </w:r>
    </w:p>
    <w:p w14:paraId="037517F3" w14:textId="77777777" w:rsidR="00CB7F1F" w:rsidRDefault="00CB7F1F">
      <w:pPr>
        <w:rPr>
          <w:rFonts w:ascii="Times New Roman" w:eastAsia="Times New Roman" w:hAnsi="Times New Roman" w:cs="Times New Roman"/>
        </w:rPr>
      </w:pPr>
      <w:r>
        <w:rPr>
          <w:rFonts w:ascii="Times New Roman" w:eastAsia="Times New Roman" w:hAnsi="Times New Roman" w:cs="Times New Roman"/>
        </w:rPr>
        <w:br w:type="page"/>
      </w:r>
    </w:p>
    <w:p w14:paraId="08D18F93" w14:textId="6032445A" w:rsidR="00386B1E" w:rsidRDefault="00025E77">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Pacientu</w:t>
      </w:r>
      <w:r w:rsidR="00386B1E">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386B1E">
        <w:rPr>
          <w:rFonts w:ascii="Times New Roman" w:eastAsia="Times New Roman" w:hAnsi="Times New Roman" w:cs="Times New Roman"/>
        </w:rPr>
        <w:t>:</w:t>
      </w:r>
    </w:p>
    <w:p w14:paraId="42B4C088" w14:textId="2943DA81" w:rsidR="00386B1E" w:rsidRDefault="00025E77"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Pacientu</w:t>
      </w:r>
      <w:r w:rsidR="00386B1E">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386B1E">
        <w:rPr>
          <w:rFonts w:ascii="Times New Roman" w:eastAsia="Times New Roman" w:hAnsi="Times New Roman" w:cs="Times New Roman"/>
        </w:rPr>
        <w:t xml:space="preserve"> ir jāveido no divām daļām:</w:t>
      </w:r>
    </w:p>
    <w:p w14:paraId="2354C9BB" w14:textId="41B8A3E3" w:rsidR="00386B1E" w:rsidRDefault="00721C0E"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w:t>
      </w:r>
      <w:r w:rsidR="00386B1E">
        <w:rPr>
          <w:rFonts w:ascii="Times New Roman" w:eastAsia="Times New Roman" w:hAnsi="Times New Roman" w:cs="Times New Roman"/>
        </w:rPr>
        <w:t>ublisk</w:t>
      </w:r>
      <w:r>
        <w:rPr>
          <w:rFonts w:ascii="Times New Roman" w:eastAsia="Times New Roman" w:hAnsi="Times New Roman" w:cs="Times New Roman"/>
        </w:rPr>
        <w:t>ā</w:t>
      </w:r>
      <w:r w:rsidR="00386B1E">
        <w:rPr>
          <w:rFonts w:ascii="Times New Roman" w:eastAsia="Times New Roman" w:hAnsi="Times New Roman" w:cs="Times New Roman"/>
        </w:rPr>
        <w:t xml:space="preserve"> </w:t>
      </w:r>
      <w:r>
        <w:rPr>
          <w:rFonts w:ascii="Times New Roman" w:eastAsia="Times New Roman" w:hAnsi="Times New Roman" w:cs="Times New Roman"/>
        </w:rPr>
        <w:t>liet</w:t>
      </w:r>
      <w:r w:rsidR="00CB7F1F">
        <w:rPr>
          <w:rFonts w:ascii="Times New Roman" w:eastAsia="Times New Roman" w:hAnsi="Times New Roman" w:cs="Times New Roman"/>
        </w:rPr>
        <w:t>ot</w:t>
      </w:r>
      <w:r>
        <w:rPr>
          <w:rFonts w:ascii="Times New Roman" w:eastAsia="Times New Roman" w:hAnsi="Times New Roman" w:cs="Times New Roman"/>
        </w:rPr>
        <w:t xml:space="preserve">āju </w:t>
      </w:r>
      <w:r w:rsidR="004E5E12">
        <w:rPr>
          <w:rFonts w:ascii="Times New Roman" w:eastAsia="Times New Roman" w:hAnsi="Times New Roman" w:cs="Times New Roman"/>
        </w:rPr>
        <w:t>portāla</w:t>
      </w:r>
      <w:r>
        <w:rPr>
          <w:rFonts w:ascii="Times New Roman" w:eastAsia="Times New Roman" w:hAnsi="Times New Roman" w:cs="Times New Roman"/>
        </w:rPr>
        <w:t xml:space="preserve"> </w:t>
      </w:r>
      <w:r w:rsidR="00386B1E">
        <w:rPr>
          <w:rFonts w:ascii="Times New Roman" w:eastAsia="Times New Roman" w:hAnsi="Times New Roman" w:cs="Times New Roman"/>
        </w:rPr>
        <w:t>daļa – daļa, kurā būs publiski pieejam iedzīvotājiem.</w:t>
      </w:r>
    </w:p>
    <w:p w14:paraId="58168623" w14:textId="714A21EF" w:rsidR="00386B1E"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721C0E">
        <w:rPr>
          <w:rFonts w:ascii="Times New Roman" w:eastAsia="Times New Roman" w:hAnsi="Times New Roman" w:cs="Times New Roman"/>
        </w:rPr>
        <w:t xml:space="preserve"> </w:t>
      </w:r>
      <w:r w:rsidR="004E5E12">
        <w:rPr>
          <w:rFonts w:ascii="Times New Roman" w:eastAsia="Times New Roman" w:hAnsi="Times New Roman" w:cs="Times New Roman"/>
        </w:rPr>
        <w:t>portāla</w:t>
      </w:r>
      <w:r w:rsidR="00721C0E">
        <w:rPr>
          <w:rFonts w:ascii="Times New Roman" w:eastAsia="Times New Roman" w:hAnsi="Times New Roman" w:cs="Times New Roman"/>
        </w:rPr>
        <w:t xml:space="preserve"> a</w:t>
      </w:r>
      <w:r w:rsidR="00386B1E">
        <w:rPr>
          <w:rFonts w:ascii="Times New Roman" w:eastAsia="Times New Roman" w:hAnsi="Times New Roman" w:cs="Times New Roman"/>
        </w:rPr>
        <w:t>dministratoru daļa – daļa, kas paredzēta publiskās daļas pārvaldībai.</w:t>
      </w:r>
    </w:p>
    <w:p w14:paraId="43B1D04E" w14:textId="507B02EF" w:rsidR="00136241"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386B1E">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386B1E">
        <w:rPr>
          <w:rFonts w:ascii="Times New Roman" w:eastAsia="Times New Roman" w:hAnsi="Times New Roman" w:cs="Times New Roman"/>
        </w:rPr>
        <w:t xml:space="preserve"> ir jāizstrād</w:t>
      </w:r>
      <w:r w:rsidR="00136241">
        <w:rPr>
          <w:rFonts w:ascii="Times New Roman" w:eastAsia="Times New Roman" w:hAnsi="Times New Roman" w:cs="Times New Roman"/>
        </w:rPr>
        <w:t xml:space="preserve">ā izmantojot </w:t>
      </w:r>
      <w:r w:rsidR="00136241" w:rsidRPr="00CB7F1F">
        <w:rPr>
          <w:rFonts w:ascii="Times New Roman" w:eastAsia="Times New Roman" w:hAnsi="Times New Roman" w:cs="Times New Roman"/>
          <w:i/>
          <w:iCs/>
        </w:rPr>
        <w:t>PHP 8</w:t>
      </w:r>
      <w:r w:rsidR="00136241">
        <w:rPr>
          <w:rFonts w:ascii="Times New Roman" w:eastAsia="Times New Roman" w:hAnsi="Times New Roman" w:cs="Times New Roman"/>
        </w:rPr>
        <w:t xml:space="preserve"> vai </w:t>
      </w:r>
      <w:r w:rsidR="00136241" w:rsidRPr="00CB7F1F">
        <w:rPr>
          <w:rFonts w:ascii="Times New Roman" w:eastAsia="Times New Roman" w:hAnsi="Times New Roman" w:cs="Times New Roman"/>
          <w:i/>
          <w:iCs/>
        </w:rPr>
        <w:t xml:space="preserve">Python </w:t>
      </w:r>
      <w:r w:rsidR="00136241">
        <w:rPr>
          <w:rFonts w:ascii="Times New Roman" w:eastAsia="Times New Roman" w:hAnsi="Times New Roman" w:cs="Times New Roman"/>
        </w:rPr>
        <w:t xml:space="preserve">programmēšanas valodu. Lietotāju </w:t>
      </w:r>
      <w:r w:rsidR="004E5E12">
        <w:rPr>
          <w:rFonts w:ascii="Times New Roman" w:eastAsia="Times New Roman" w:hAnsi="Times New Roman" w:cs="Times New Roman"/>
        </w:rPr>
        <w:t>portāls</w:t>
      </w:r>
      <w:r w:rsidR="00136241">
        <w:rPr>
          <w:rFonts w:ascii="Times New Roman" w:eastAsia="Times New Roman" w:hAnsi="Times New Roman" w:cs="Times New Roman"/>
        </w:rPr>
        <w:t xml:space="preserve"> nedrīkst būt īpašu </w:t>
      </w:r>
      <w:r w:rsidR="00136241" w:rsidRPr="00136241">
        <w:rPr>
          <w:rFonts w:ascii="Times New Roman" w:eastAsia="Times New Roman" w:hAnsi="Times New Roman" w:cs="Times New Roman"/>
        </w:rPr>
        <w:t xml:space="preserve">prasību pret izvietojuma vidi, kuru realizācija apgrūtinātu brīvu </w:t>
      </w:r>
      <w:r w:rsidR="00136241">
        <w:rPr>
          <w:rFonts w:ascii="Times New Roman" w:eastAsia="Times New Roman" w:hAnsi="Times New Roman" w:cs="Times New Roman"/>
        </w:rPr>
        <w:t>tās sadaļu</w:t>
      </w:r>
      <w:r w:rsidR="00136241" w:rsidRPr="00136241">
        <w:rPr>
          <w:rFonts w:ascii="Times New Roman" w:eastAsia="Times New Roman" w:hAnsi="Times New Roman" w:cs="Times New Roman"/>
        </w:rPr>
        <w:t xml:space="preserve"> izvietošanu dažādos datu centros.</w:t>
      </w:r>
    </w:p>
    <w:p w14:paraId="1C436AAA" w14:textId="1FDA8BF6" w:rsidR="00136241"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136241">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136241">
        <w:rPr>
          <w:rFonts w:ascii="Times New Roman" w:eastAsia="Times New Roman" w:hAnsi="Times New Roman" w:cs="Times New Roman"/>
        </w:rPr>
        <w:t xml:space="preserve"> izveidošanā jāizmanto bezmaksas programmatūras.</w:t>
      </w:r>
    </w:p>
    <w:p w14:paraId="5D69AFAC" w14:textId="79E3262A" w:rsidR="00136241" w:rsidRPr="00136241"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136241">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136241">
        <w:rPr>
          <w:rFonts w:ascii="Times New Roman" w:eastAsia="Times New Roman" w:hAnsi="Times New Roman" w:cs="Times New Roman"/>
        </w:rPr>
        <w:t xml:space="preserve"> jānodrošina iespēju veidot kategorijas un izvēļņu koku vismaz </w:t>
      </w:r>
      <w:r w:rsidR="00CB7F1F">
        <w:rPr>
          <w:rFonts w:ascii="Times New Roman" w:eastAsia="Times New Roman" w:hAnsi="Times New Roman" w:cs="Times New Roman"/>
        </w:rPr>
        <w:t>3</w:t>
      </w:r>
      <w:r w:rsidR="00136241">
        <w:rPr>
          <w:rFonts w:ascii="Times New Roman" w:eastAsia="Times New Roman" w:hAnsi="Times New Roman" w:cs="Times New Roman"/>
        </w:rPr>
        <w:t xml:space="preserve"> līmeņos.</w:t>
      </w:r>
    </w:p>
    <w:p w14:paraId="39123B61" w14:textId="24EE3915" w:rsidR="00386B1E"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136241">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136241">
        <w:rPr>
          <w:rFonts w:ascii="Times New Roman" w:eastAsia="Times New Roman" w:hAnsi="Times New Roman" w:cs="Times New Roman"/>
        </w:rPr>
        <w:t xml:space="preserve"> ir jānodrošina integrācija ar </w:t>
      </w:r>
      <w:r w:rsidR="00136241" w:rsidRPr="00CB7F1F">
        <w:rPr>
          <w:rFonts w:ascii="Times New Roman" w:eastAsia="Times New Roman" w:hAnsi="Times New Roman" w:cs="Times New Roman"/>
          <w:i/>
          <w:iCs/>
        </w:rPr>
        <w:t>google translate</w:t>
      </w:r>
      <w:r w:rsidR="00762E7B">
        <w:rPr>
          <w:rFonts w:ascii="Times New Roman" w:eastAsia="Times New Roman" w:hAnsi="Times New Roman" w:cs="Times New Roman"/>
        </w:rPr>
        <w:t xml:space="preserve"> programmatūru.</w:t>
      </w:r>
    </w:p>
    <w:p w14:paraId="144D16BD" w14:textId="52520F4F" w:rsidR="00972026" w:rsidRPr="00762E7B"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Pacientu</w:t>
      </w:r>
      <w:r w:rsidR="00762E7B">
        <w:rPr>
          <w:rFonts w:ascii="Times New Roman" w:eastAsia="Times New Roman" w:hAnsi="Times New Roman" w:cs="Times New Roman"/>
        </w:rPr>
        <w:t xml:space="preserve"> </w:t>
      </w:r>
      <w:r w:rsidR="004E5E12">
        <w:rPr>
          <w:rFonts w:ascii="Times New Roman" w:eastAsia="Times New Roman" w:hAnsi="Times New Roman" w:cs="Times New Roman"/>
        </w:rPr>
        <w:t>portāls</w:t>
      </w:r>
      <w:r w:rsidR="00762E7B">
        <w:rPr>
          <w:rFonts w:ascii="Times New Roman" w:eastAsia="Times New Roman" w:hAnsi="Times New Roman" w:cs="Times New Roman"/>
        </w:rPr>
        <w:t xml:space="preserve"> ir jābūt atbalstītai izmantošanai populārākajos interneta pārlūkos </w:t>
      </w:r>
      <w:r w:rsidR="00762E7B" w:rsidRPr="00CB7F1F">
        <w:rPr>
          <w:rFonts w:ascii="Times New Roman" w:eastAsia="Times New Roman" w:hAnsi="Times New Roman" w:cs="Times New Roman"/>
          <w:i/>
          <w:iCs/>
        </w:rPr>
        <w:t>(</w:t>
      </w:r>
      <w:r w:rsidR="00972026" w:rsidRPr="00CB7F1F">
        <w:rPr>
          <w:rFonts w:ascii="Times New Roman" w:eastAsia="Times New Roman" w:hAnsi="Times New Roman" w:cs="Times New Roman"/>
          <w:i/>
          <w:iCs/>
        </w:rPr>
        <w:t xml:space="preserve">Mozilla Firefox, Internet Explorer, Google Chrome, Safari), </w:t>
      </w:r>
      <w:r w:rsidR="00972026">
        <w:rPr>
          <w:rFonts w:ascii="Times New Roman" w:eastAsia="Times New Roman" w:hAnsi="Times New Roman" w:cs="Times New Roman"/>
        </w:rPr>
        <w:t xml:space="preserve">kā arī saskarnei </w:t>
      </w:r>
      <w:r w:rsidR="00721C0E">
        <w:rPr>
          <w:rFonts w:ascii="Times New Roman" w:eastAsia="Times New Roman" w:hAnsi="Times New Roman" w:cs="Times New Roman"/>
        </w:rPr>
        <w:t>ir jāparedz a</w:t>
      </w:r>
      <w:r w:rsidR="00721C0E" w:rsidRPr="007C1F90">
        <w:rPr>
          <w:rFonts w:ascii="Times New Roman" w:eastAsia="Times New Roman" w:hAnsi="Times New Roman" w:cs="Times New Roman"/>
          <w:color w:val="000000"/>
        </w:rPr>
        <w:t>daptīvs dizains dažādām ierīcēm (datori, planšetes, viedtālruņi)</w:t>
      </w:r>
      <w:r w:rsidR="00721C0E">
        <w:rPr>
          <w:rFonts w:ascii="Times New Roman" w:eastAsia="Times New Roman" w:hAnsi="Times New Roman" w:cs="Times New Roman"/>
          <w:color w:val="000000"/>
        </w:rPr>
        <w:t>.</w:t>
      </w:r>
    </w:p>
    <w:p w14:paraId="0BD28C88" w14:textId="1DB87B4D" w:rsidR="00386B1E" w:rsidRDefault="00386B1E"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Publiskā</w:t>
      </w:r>
      <w:r w:rsidR="00025E77">
        <w:rPr>
          <w:rFonts w:ascii="Times New Roman" w:eastAsia="Times New Roman" w:hAnsi="Times New Roman" w:cs="Times New Roman"/>
        </w:rPr>
        <w:t>s</w:t>
      </w:r>
      <w:r>
        <w:rPr>
          <w:rFonts w:ascii="Times New Roman" w:eastAsia="Times New Roman" w:hAnsi="Times New Roman" w:cs="Times New Roman"/>
        </w:rPr>
        <w:t xml:space="preserve"> </w:t>
      </w:r>
      <w:r w:rsidR="00025E77">
        <w:rPr>
          <w:rFonts w:ascii="Times New Roman" w:eastAsia="Times New Roman" w:hAnsi="Times New Roman" w:cs="Times New Roman"/>
        </w:rPr>
        <w:t>pacientu</w:t>
      </w:r>
      <w:r>
        <w:rPr>
          <w:rFonts w:ascii="Times New Roman" w:eastAsia="Times New Roman" w:hAnsi="Times New Roman" w:cs="Times New Roman"/>
        </w:rPr>
        <w:t xml:space="preserve"> </w:t>
      </w:r>
      <w:r w:rsidR="004E5E12">
        <w:rPr>
          <w:rFonts w:ascii="Times New Roman" w:eastAsia="Times New Roman" w:hAnsi="Times New Roman" w:cs="Times New Roman"/>
        </w:rPr>
        <w:t>portāl</w:t>
      </w:r>
      <w:r w:rsidR="00025E77">
        <w:rPr>
          <w:rFonts w:ascii="Times New Roman" w:eastAsia="Times New Roman" w:hAnsi="Times New Roman" w:cs="Times New Roman"/>
        </w:rPr>
        <w:t>a</w:t>
      </w:r>
      <w:r>
        <w:rPr>
          <w:rFonts w:ascii="Times New Roman" w:eastAsia="Times New Roman" w:hAnsi="Times New Roman" w:cs="Times New Roman"/>
        </w:rPr>
        <w:t xml:space="preserve"> daļas prasības</w:t>
      </w:r>
      <w:r w:rsidR="00972026">
        <w:rPr>
          <w:rFonts w:ascii="Times New Roman" w:eastAsia="Times New Roman" w:hAnsi="Times New Roman" w:cs="Times New Roman"/>
        </w:rPr>
        <w:t>:</w:t>
      </w:r>
    </w:p>
    <w:p w14:paraId="6882C3F5" w14:textId="101BB856" w:rsidR="00386B1E" w:rsidRDefault="00025E77"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J</w:t>
      </w:r>
      <w:r w:rsidR="00386B1E" w:rsidRPr="003979C8">
        <w:rPr>
          <w:rFonts w:ascii="Times New Roman" w:eastAsia="Times New Roman" w:hAnsi="Times New Roman" w:cs="Times New Roman"/>
        </w:rPr>
        <w:t>ānodrošina pacientu piekļuve, autentificējoties ar drošiem elektroniskās identifikācijas līdzekļiem, t.sk. e-paraksts, eID vai Smart-ID.</w:t>
      </w:r>
    </w:p>
    <w:p w14:paraId="27B5AA02" w14:textId="2D481177" w:rsidR="00972026" w:rsidRDefault="00972026"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J</w:t>
      </w:r>
      <w:r w:rsidR="00721C0E">
        <w:rPr>
          <w:rFonts w:ascii="Times New Roman" w:eastAsia="Times New Roman" w:hAnsi="Times New Roman" w:cs="Times New Roman"/>
        </w:rPr>
        <w:t>āizstrādā</w:t>
      </w:r>
      <w:r w:rsidR="00885E0E">
        <w:rPr>
          <w:rFonts w:ascii="Times New Roman" w:eastAsia="Times New Roman" w:hAnsi="Times New Roman" w:cs="Times New Roman"/>
        </w:rPr>
        <w:t xml:space="preserve"> strukturēti</w:t>
      </w:r>
      <w:r w:rsidR="00721C0E">
        <w:rPr>
          <w:rFonts w:ascii="Times New Roman" w:eastAsia="Times New Roman" w:hAnsi="Times New Roman" w:cs="Times New Roman"/>
        </w:rPr>
        <w:t xml:space="preserve"> lauki informācijas ievadīšanai</w:t>
      </w:r>
      <w:r w:rsidR="00EA1BC4">
        <w:rPr>
          <w:rFonts w:ascii="Times New Roman" w:eastAsia="Times New Roman" w:hAnsi="Times New Roman" w:cs="Times New Roman"/>
        </w:rPr>
        <w:t xml:space="preserve"> digitālu</w:t>
      </w:r>
      <w:r w:rsidR="00721C0E">
        <w:rPr>
          <w:rFonts w:ascii="Times New Roman" w:eastAsia="Times New Roman" w:hAnsi="Times New Roman" w:cs="Times New Roman"/>
        </w:rPr>
        <w:t xml:space="preserve"> anketu izveidošanai</w:t>
      </w:r>
      <w:r w:rsidR="00CF6D9E">
        <w:rPr>
          <w:rFonts w:ascii="Times New Roman" w:eastAsia="Times New Roman" w:hAnsi="Times New Roman" w:cs="Times New Roman"/>
        </w:rPr>
        <w:t xml:space="preserve"> ar noteiktiem nosacījumiem</w:t>
      </w:r>
      <w:r w:rsidR="00721C0E">
        <w:rPr>
          <w:rFonts w:ascii="Times New Roman" w:eastAsia="Times New Roman" w:hAnsi="Times New Roman" w:cs="Times New Roman"/>
        </w:rPr>
        <w:t>.</w:t>
      </w:r>
    </w:p>
    <w:p w14:paraId="2FBCAA1C" w14:textId="4DCED6AE" w:rsidR="00EA1BC4" w:rsidRPr="00025E77" w:rsidRDefault="00972026" w:rsidP="00CB7F1F">
      <w:pPr>
        <w:numPr>
          <w:ilvl w:val="3"/>
          <w:numId w:val="1"/>
        </w:numPr>
        <w:spacing w:after="0" w:line="360" w:lineRule="auto"/>
        <w:ind w:left="2552" w:hanging="851"/>
        <w:jc w:val="both"/>
        <w:rPr>
          <w:rFonts w:ascii="Times New Roman" w:eastAsia="Times New Roman" w:hAnsi="Times New Roman" w:cs="Times New Roman"/>
        </w:rPr>
      </w:pPr>
      <w:r w:rsidRPr="00025E77">
        <w:rPr>
          <w:rFonts w:ascii="Times New Roman" w:eastAsia="Times New Roman" w:hAnsi="Times New Roman" w:cs="Times New Roman"/>
        </w:rPr>
        <w:t>Jāparedz lauki attēlu un video failu ievietošanai.</w:t>
      </w:r>
    </w:p>
    <w:p w14:paraId="630E7ED5" w14:textId="60ABDE0E" w:rsidR="00972026" w:rsidRDefault="00972026"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Jāizstrādā dizains atbilstoši Pasūtītāja prasībām.</w:t>
      </w:r>
    </w:p>
    <w:p w14:paraId="7E3A0E17" w14:textId="548598DD" w:rsidR="00972026" w:rsidRDefault="00025E77"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Pacientu</w:t>
      </w:r>
      <w:r w:rsidR="00721C0E">
        <w:rPr>
          <w:rFonts w:ascii="Times New Roman" w:eastAsia="Times New Roman" w:hAnsi="Times New Roman" w:cs="Times New Roman"/>
        </w:rPr>
        <w:t xml:space="preserve"> </w:t>
      </w:r>
      <w:r w:rsidR="004E5E12">
        <w:rPr>
          <w:rFonts w:ascii="Times New Roman" w:eastAsia="Times New Roman" w:hAnsi="Times New Roman" w:cs="Times New Roman"/>
        </w:rPr>
        <w:t>portāl</w:t>
      </w:r>
      <w:r>
        <w:rPr>
          <w:rFonts w:ascii="Times New Roman" w:eastAsia="Times New Roman" w:hAnsi="Times New Roman" w:cs="Times New Roman"/>
        </w:rPr>
        <w:t>a</w:t>
      </w:r>
      <w:r w:rsidR="00721C0E">
        <w:rPr>
          <w:rFonts w:ascii="Times New Roman" w:eastAsia="Times New Roman" w:hAnsi="Times New Roman" w:cs="Times New Roman"/>
        </w:rPr>
        <w:t xml:space="preserve"> administratora daļa:</w:t>
      </w:r>
    </w:p>
    <w:p w14:paraId="4BC21393" w14:textId="34E86E3E" w:rsidR="00721C0E" w:rsidRDefault="00BD42BC"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Jānodrošina prasības, kas ir norādītas tehniskās specifikācijas 3.2.punktā</w:t>
      </w:r>
      <w:r w:rsidR="00CB7F1F">
        <w:rPr>
          <w:rFonts w:ascii="Times New Roman" w:eastAsia="Times New Roman" w:hAnsi="Times New Roman" w:cs="Times New Roman"/>
        </w:rPr>
        <w:t>.</w:t>
      </w:r>
    </w:p>
    <w:p w14:paraId="232BF232" w14:textId="6F43C9B3" w:rsidR="00BD42BC" w:rsidRDefault="00CF6D9E"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Administratoram ir jābūt iespējai ērti mainīt lapu saturu</w:t>
      </w:r>
      <w:r w:rsidR="00CB7F1F">
        <w:rPr>
          <w:rFonts w:ascii="Times New Roman" w:eastAsia="Times New Roman" w:hAnsi="Times New Roman" w:cs="Times New Roman"/>
        </w:rPr>
        <w:t>.</w:t>
      </w:r>
    </w:p>
    <w:p w14:paraId="2CC83A6C" w14:textId="2D61E5D5" w:rsidR="00CF6D9E" w:rsidRDefault="00CF6D9E" w:rsidP="00CB7F1F">
      <w:pPr>
        <w:numPr>
          <w:ilvl w:val="3"/>
          <w:numId w:val="1"/>
        </w:numPr>
        <w:spacing w:after="0" w:line="360" w:lineRule="auto"/>
        <w:ind w:left="2552" w:hanging="851"/>
        <w:jc w:val="both"/>
        <w:rPr>
          <w:rFonts w:ascii="Times New Roman" w:eastAsia="Times New Roman" w:hAnsi="Times New Roman" w:cs="Times New Roman"/>
        </w:rPr>
      </w:pPr>
      <w:r>
        <w:rPr>
          <w:rFonts w:ascii="Times New Roman" w:eastAsia="Times New Roman" w:hAnsi="Times New Roman" w:cs="Times New Roman"/>
        </w:rPr>
        <w:t>Veidot jaunas anketas vai veikt precizējumus jau izveidotās anketās.</w:t>
      </w:r>
    </w:p>
    <w:p w14:paraId="13A2CE14" w14:textId="51690117" w:rsidR="00CF6D9E" w:rsidRPr="00CF6D9E" w:rsidRDefault="00CF6D9E" w:rsidP="001E19F4">
      <w:pPr>
        <w:numPr>
          <w:ilvl w:val="3"/>
          <w:numId w:val="1"/>
        </w:numPr>
        <w:spacing w:after="0" w:line="360" w:lineRule="auto"/>
        <w:jc w:val="both"/>
        <w:rPr>
          <w:rFonts w:ascii="Times New Roman" w:eastAsia="Times New Roman" w:hAnsi="Times New Roman" w:cs="Times New Roman"/>
        </w:rPr>
      </w:pPr>
      <w:r w:rsidRPr="00CF6D9E">
        <w:rPr>
          <w:rFonts w:ascii="Times New Roman" w:eastAsia="Times New Roman" w:hAnsi="Times New Roman" w:cs="Times New Roman"/>
        </w:rPr>
        <w:lastRenderedPageBreak/>
        <w:t>Mainīt pacienta portāla lauku izkārtojumu.</w:t>
      </w:r>
    </w:p>
    <w:p w14:paraId="0000003C" w14:textId="5A4E4C4A" w:rsidR="00946152" w:rsidRDefault="00BF306A">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Vispārīgās funkcionālās prasības</w:t>
      </w:r>
    </w:p>
    <w:p w14:paraId="0000003D" w14:textId="2202DAA2"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Risinājumam jānosūta </w:t>
      </w:r>
      <w:sdt>
        <w:sdtPr>
          <w:tag w:val="goog_rdk_20"/>
          <w:id w:val="-2037029809"/>
        </w:sdtPr>
        <w:sdtEndPr/>
        <w:sdtContent/>
      </w:sdt>
      <w:r>
        <w:rPr>
          <w:rFonts w:ascii="Times New Roman" w:eastAsia="Times New Roman" w:hAnsi="Times New Roman" w:cs="Times New Roman"/>
          <w:color w:val="000000"/>
        </w:rPr>
        <w:t xml:space="preserve">atbildīgajiem </w:t>
      </w:r>
      <w:r w:rsidR="002A5405">
        <w:rPr>
          <w:rFonts w:ascii="Times New Roman" w:eastAsia="Times New Roman" w:hAnsi="Times New Roman" w:cs="Times New Roman"/>
          <w:color w:val="000000"/>
        </w:rPr>
        <w:t>darbinie</w:t>
      </w:r>
      <w:r w:rsidR="000B2570">
        <w:rPr>
          <w:rFonts w:ascii="Times New Roman" w:eastAsia="Times New Roman" w:hAnsi="Times New Roman" w:cs="Times New Roman"/>
          <w:color w:val="000000"/>
        </w:rPr>
        <w:t>kam/iem</w:t>
      </w:r>
      <w:r w:rsidR="008033F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e-past</w:t>
      </w:r>
      <w:r w:rsidR="00E068F8">
        <w:rPr>
          <w:rFonts w:ascii="Times New Roman" w:eastAsia="Times New Roman" w:hAnsi="Times New Roman" w:cs="Times New Roman"/>
          <w:color w:val="000000"/>
        </w:rPr>
        <w:t>u</w:t>
      </w:r>
      <w:r>
        <w:rPr>
          <w:rFonts w:ascii="Times New Roman" w:eastAsia="Times New Roman" w:hAnsi="Times New Roman" w:cs="Times New Roman"/>
          <w:color w:val="000000"/>
        </w:rPr>
        <w:t xml:space="preserve"> </w:t>
      </w:r>
      <w:r w:rsidRPr="002A5F06">
        <w:rPr>
          <w:rFonts w:ascii="Times New Roman" w:eastAsia="Times New Roman" w:hAnsi="Times New Roman" w:cs="Times New Roman"/>
          <w:color w:val="000000"/>
        </w:rPr>
        <w:t xml:space="preserve">un SMS </w:t>
      </w:r>
      <w:r w:rsidR="00E068F8">
        <w:rPr>
          <w:rFonts w:ascii="Times New Roman" w:eastAsia="Times New Roman" w:hAnsi="Times New Roman" w:cs="Times New Roman"/>
          <w:color w:val="000000"/>
        </w:rPr>
        <w:t xml:space="preserve">paziņojumus </w:t>
      </w:r>
      <w:r>
        <w:rPr>
          <w:rFonts w:ascii="Times New Roman" w:eastAsia="Times New Roman" w:hAnsi="Times New Roman" w:cs="Times New Roman"/>
          <w:color w:val="000000"/>
        </w:rPr>
        <w:t xml:space="preserve">par pacientiem ar augstu NSN risku. </w:t>
      </w:r>
    </w:p>
    <w:p w14:paraId="0000003E"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Lietotājiem jābūt iespējai konfigurēt paziņojumu nosacījumus.</w:t>
      </w:r>
    </w:p>
    <w:p w14:paraId="0000003F" w14:textId="77777777" w:rsidR="00946152" w:rsidRDefault="00BF306A"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Risinājumā jābūt iespējai manuāli ievadīt pacienta datus vai importēt tos no citām sistēmām.</w:t>
      </w:r>
    </w:p>
    <w:p w14:paraId="231F2C13" w14:textId="30EA0D81" w:rsidR="0068726E" w:rsidRDefault="0068726E"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Jābūt iespējai</w:t>
      </w:r>
      <w:r w:rsidR="00A352FE">
        <w:rPr>
          <w:rFonts w:ascii="Times New Roman" w:eastAsia="Times New Roman" w:hAnsi="Times New Roman" w:cs="Times New Roman"/>
          <w:color w:val="000000"/>
        </w:rPr>
        <w:t xml:space="preserve"> eksportēt </w:t>
      </w:r>
      <w:r w:rsidR="006D6509">
        <w:rPr>
          <w:rFonts w:ascii="Times New Roman" w:eastAsia="Times New Roman" w:hAnsi="Times New Roman" w:cs="Times New Roman"/>
          <w:color w:val="000000"/>
        </w:rPr>
        <w:t xml:space="preserve">Risinājumā iestrādātās </w:t>
      </w:r>
      <w:r w:rsidR="00A352FE">
        <w:rPr>
          <w:rFonts w:ascii="Times New Roman" w:eastAsia="Times New Roman" w:hAnsi="Times New Roman" w:cs="Times New Roman"/>
          <w:color w:val="000000"/>
        </w:rPr>
        <w:t>datu</w:t>
      </w:r>
      <w:r w:rsidR="00F54F76">
        <w:rPr>
          <w:rFonts w:ascii="Times New Roman" w:eastAsia="Times New Roman" w:hAnsi="Times New Roman" w:cs="Times New Roman"/>
          <w:color w:val="000000"/>
        </w:rPr>
        <w:t xml:space="preserve"> tabulas</w:t>
      </w:r>
      <w:r w:rsidR="00A352FE">
        <w:rPr>
          <w:rFonts w:ascii="Times New Roman" w:eastAsia="Times New Roman" w:hAnsi="Times New Roman" w:cs="Times New Roman"/>
          <w:color w:val="000000"/>
        </w:rPr>
        <w:t xml:space="preserve"> </w:t>
      </w:r>
      <w:r w:rsidR="00A352FE" w:rsidRPr="0047249C">
        <w:rPr>
          <w:rFonts w:ascii="Times New Roman" w:eastAsia="Times New Roman" w:hAnsi="Times New Roman" w:cs="Times New Roman"/>
          <w:i/>
          <w:iCs/>
          <w:color w:val="000000"/>
        </w:rPr>
        <w:t xml:space="preserve">excel </w:t>
      </w:r>
      <w:r w:rsidR="00A352FE">
        <w:rPr>
          <w:rFonts w:ascii="Times New Roman" w:eastAsia="Times New Roman" w:hAnsi="Times New Roman" w:cs="Times New Roman"/>
          <w:color w:val="000000"/>
        </w:rPr>
        <w:t>formātā</w:t>
      </w:r>
      <w:r w:rsidR="007D021D">
        <w:rPr>
          <w:rFonts w:ascii="Times New Roman" w:eastAsia="Times New Roman" w:hAnsi="Times New Roman" w:cs="Times New Roman"/>
          <w:color w:val="000000"/>
        </w:rPr>
        <w:t>.</w:t>
      </w:r>
    </w:p>
    <w:p w14:paraId="216A1C88" w14:textId="43C5AE6E" w:rsidR="007D021D" w:rsidRDefault="007D021D" w:rsidP="00CB7F1F">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Jābūt iespējai drukāt </w:t>
      </w:r>
      <w:r w:rsidR="00F54F76">
        <w:rPr>
          <w:rFonts w:ascii="Times New Roman" w:eastAsia="Times New Roman" w:hAnsi="Times New Roman" w:cs="Times New Roman"/>
          <w:color w:val="000000"/>
        </w:rPr>
        <w:t>Risinājumā iestrādātās datu tabulas.</w:t>
      </w:r>
    </w:p>
    <w:p w14:paraId="00000040"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Visi materiāli un dokumentācija jānodrošina latviešu valodā.</w:t>
      </w:r>
    </w:p>
    <w:p w14:paraId="00000041" w14:textId="77777777" w:rsidR="00946152" w:rsidRDefault="00BF306A" w:rsidP="00CB7F1F">
      <w:pPr>
        <w:numPr>
          <w:ilvl w:val="2"/>
          <w:numId w:val="1"/>
        </w:numPr>
        <w:spacing w:after="0" w:line="360" w:lineRule="auto"/>
        <w:ind w:left="1701" w:hanging="850"/>
        <w:jc w:val="both"/>
        <w:rPr>
          <w:rFonts w:ascii="Times New Roman" w:eastAsia="Times New Roman" w:hAnsi="Times New Roman" w:cs="Times New Roman"/>
        </w:rPr>
      </w:pPr>
      <w:bookmarkStart w:id="1" w:name="_heading=h.l54ltke1a1x1" w:colFirst="0" w:colLast="0"/>
      <w:bookmarkEnd w:id="1"/>
      <w:r>
        <w:rPr>
          <w:rFonts w:ascii="Times New Roman" w:eastAsia="Times New Roman" w:hAnsi="Times New Roman" w:cs="Times New Roman"/>
        </w:rPr>
        <w:t>Risinājumā jābūt ietvertam tehniskajam risinājumam, kas pārtrauc lietotāja darba sesiju, ja pēc noteikta skaita minūšu (konfigurējams lielums) lietotājs nav Risinājumā veicis nevienu pieprasījumu (pieprasījis datu apskatīšanu, labošanu, dzēšanu vai jaunu datu pievienošanu). Darbu turpināt iespējams tikai pēc atkārtotas autentifikācijas.</w:t>
      </w:r>
    </w:p>
    <w:p w14:paraId="25E30AF8" w14:textId="75151DFC" w:rsidR="00BA60DC" w:rsidRDefault="00BA60DC" w:rsidP="00CB7F1F">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Pirms sistēmas izstrādes funkcionālās prasības var tikt detalizētas</w:t>
      </w:r>
    </w:p>
    <w:p w14:paraId="1A8A72F4" w14:textId="77777777" w:rsidR="0047249C" w:rsidRDefault="0047249C" w:rsidP="0047249C">
      <w:pPr>
        <w:spacing w:after="0" w:line="360" w:lineRule="auto"/>
        <w:ind w:left="360"/>
        <w:rPr>
          <w:rFonts w:ascii="Times New Roman" w:eastAsia="Times New Roman" w:hAnsi="Times New Roman" w:cs="Times New Roman"/>
          <w:b/>
        </w:rPr>
      </w:pPr>
    </w:p>
    <w:p w14:paraId="00000042" w14:textId="307884C6" w:rsidR="00946152" w:rsidRDefault="00BF306A">
      <w:pPr>
        <w:numPr>
          <w:ilvl w:val="0"/>
          <w:numId w:val="1"/>
        </w:numPr>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t>Risinājuma nefunkcionālās prasības</w:t>
      </w:r>
    </w:p>
    <w:p w14:paraId="00000043" w14:textId="77777777" w:rsidR="00946152" w:rsidRDefault="00BF306A">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Veiktspēja un mērogojamība:</w:t>
      </w:r>
    </w:p>
    <w:p w14:paraId="00000044"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Risinājumam jāspēj apstrādāt līdz 100 pieprasījumiem sekundē bez būtiskiem darbības traucējumiem.</w:t>
      </w:r>
    </w:p>
    <w:p w14:paraId="00000045"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Jāparedz iespēja horizontālai mērogošanai (piemēram, konteinerizācija).</w:t>
      </w:r>
    </w:p>
    <w:p w14:paraId="00000046" w14:textId="77777777"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Risinājumam jānodrošina pieejamība vismaz 99.5%  24 stundas diennaktī 7 dienas nedēļā.</w:t>
      </w:r>
    </w:p>
    <w:p w14:paraId="00000047" w14:textId="77777777"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Datu pieejamība nedrīkst tikt zaudēta pat programmatūras atjaunošanas laikā.</w:t>
      </w:r>
    </w:p>
    <w:p w14:paraId="00000048"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Drošība prasības</w:t>
      </w:r>
    </w:p>
    <w:p w14:paraId="00000049"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Jānodrošina Risinājuma darbības monitorings ar Pasūtītāja izmantoto informācijas sistēmu darbības monitoringa sistēmu </w:t>
      </w:r>
      <w:r w:rsidRPr="0047249C">
        <w:rPr>
          <w:rFonts w:ascii="Times New Roman" w:eastAsia="Times New Roman" w:hAnsi="Times New Roman" w:cs="Times New Roman"/>
          <w:i/>
          <w:iCs/>
          <w:color w:val="000000"/>
        </w:rPr>
        <w:t>Zabbix,</w:t>
      </w:r>
      <w:r>
        <w:rPr>
          <w:rFonts w:ascii="Times New Roman" w:eastAsia="Times New Roman" w:hAnsi="Times New Roman" w:cs="Times New Roman"/>
          <w:color w:val="000000"/>
        </w:rPr>
        <w:t xml:space="preserve"> lai uzraudzītu  atsevišķo servisu, komponenšu un Risinājuma kopējo darbību, t.sk. kļūdu monitoringu.</w:t>
      </w:r>
    </w:p>
    <w:p w14:paraId="0000004A"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Darba uzdevuma izpildes laikā piegādātājs nepasliktina turpmākajos šīs nodaļas punktos uzskaitītās Risinājuma piemītošās drošības un auditācijas prasības, ja attiecīgās prasības ir jau realizētas Risinājuma esošajā </w:t>
      </w:r>
      <w:r>
        <w:rPr>
          <w:rFonts w:ascii="Times New Roman" w:eastAsia="Times New Roman" w:hAnsi="Times New Roman" w:cs="Times New Roman"/>
          <w:color w:val="000000"/>
        </w:rPr>
        <w:lastRenderedPageBreak/>
        <w:t>funkcionalitātē</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Piegādātājs ievēro tālāk sadaļā noteiktās drošības un veiktspējas prasības, ja attiecināms saskaņā ar Darba uzdevumu un Risinājuma esošo funkcionalitāti un rādītājiem, t.sk. Piegādātājs ir tiesīgs piedāvāt alternatīvas prasību īstenošanā, ja tās nerada papildus riskus vai apdraudējumus un Pasūtītājs tās akceptē.</w:t>
      </w:r>
    </w:p>
    <w:p w14:paraId="0000004B"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Izstrādes gaitā jāievēro WWW orientētu aplikāciju drošības atvērtās pārvaldības projekta </w:t>
      </w:r>
      <w:r w:rsidRPr="0047249C">
        <w:rPr>
          <w:rFonts w:ascii="Times New Roman" w:eastAsia="Times New Roman" w:hAnsi="Times New Roman" w:cs="Times New Roman"/>
          <w:i/>
          <w:iCs/>
          <w:color w:val="000000"/>
        </w:rPr>
        <w:t>(The Open Web Application Security Project (OWASP))</w:t>
      </w:r>
      <w:r>
        <w:rPr>
          <w:rFonts w:ascii="Times New Roman" w:eastAsia="Times New Roman" w:hAnsi="Times New Roman" w:cs="Times New Roman"/>
          <w:color w:val="000000"/>
        </w:rPr>
        <w:t xml:space="preserve"> drošas programmēšanas vadlīnijas  (</w:t>
      </w:r>
      <w:hyperlink r:id="rId9">
        <w:r>
          <w:rPr>
            <w:rFonts w:ascii="Times New Roman" w:eastAsia="Times New Roman" w:hAnsi="Times New Roman" w:cs="Times New Roman"/>
            <w:color w:val="0000FF"/>
            <w:u w:val="single"/>
          </w:rPr>
          <w:t>https://owasp.org/www-project-secure-coding-practices-quick-reference-guide/</w:t>
        </w:r>
      </w:hyperlink>
      <w:r>
        <w:rPr>
          <w:rFonts w:ascii="Times New Roman" w:eastAsia="Times New Roman" w:hAnsi="Times New Roman" w:cs="Times New Roman"/>
          <w:color w:val="000000"/>
        </w:rPr>
        <w:t>) </w:t>
      </w:r>
    </w:p>
    <w:p w14:paraId="0000004C"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Iegūstamajam risinājumam ir jāsatur aizsardzības iestrādes pret riskiem un apdraudējumiem, kuri ir ietverti OWASP Top 10 sarakstā norādītajiem uzbrukumu veidiem  https://owasp.org/Top10/  </w:t>
      </w:r>
    </w:p>
    <w:p w14:paraId="0000004D"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Jānodrošina ievadīto datu automātiska kontrole, aizliedzot datu tipam neatbilstošas vērtības, kā arī vērtības, kas atgādina XSS, SQL injekciju, OS komandu injekciju u. c. uzbrukumus. Lietotāja saskarnē jānodrošina automātiska HTML tegu aizstāšana ar Tekstuālu vērtību, vai arī tikai atsevišķu tegu atļaušanu (whitelist), piemēram, teksta formatēšanai (&lt;strong&gt;, &lt;span&gt;, &lt;Ul&gt;, &lt;li&gt; u.c.)</w:t>
      </w:r>
    </w:p>
    <w:p w14:paraId="0000004E"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Jānodrošina, ka  Risinājums lietotājam nesniedz informāciju, kas varētu apdraudēt drošību, tai skaitā nepieļaujot iespēju lietotājam veikt analīzi par kļūdas un veikto pārbaužu raksturu. Kļūdas situācijās lietotājam parādīt tikai nepieciešamo informāciju.</w:t>
      </w:r>
    </w:p>
    <w:p w14:paraId="0000004F"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Lietotāju tiesību pārvaldība: Sistēmā ir nodrošināts tās lietotāju dalījums lietotāju grupām atkarībā no tiesībām.</w:t>
      </w:r>
    </w:p>
    <w:p w14:paraId="00000050"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Risinājumā ir jābūt ietvertai kontrolei, kas liedz atkārtoti izmantot jau aktīvu izveidotu sesijas identifikatoru jaunas sesijas izveides nodrošināšanai. </w:t>
      </w:r>
    </w:p>
    <w:p w14:paraId="00000051" w14:textId="77777777" w:rsidR="00946152" w:rsidRDefault="00BF306A">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Risinājuma kontrole un lietotāju auditācijas pieraksti.</w:t>
      </w:r>
    </w:p>
    <w:p w14:paraId="00000052"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 xml:space="preserve">Auditācijas pieraksti Risinājumā par datos veiktajām izmaiņām tiek uzglabāti vismaz 36 mēnešus attiecībā uz drošības auditpierakstiem, ietverot informāciju par pieslēgšanos vai atslēgšanos no Risinājuma, lietotāja konta un lietotāja tiesību izveidi, grozīšanu vai dzēšanu, lietotāja veikto vai iniciēto </w:t>
      </w:r>
      <w:r>
        <w:rPr>
          <w:rFonts w:ascii="Times New Roman" w:eastAsia="Times New Roman" w:hAnsi="Times New Roman" w:cs="Times New Roman"/>
          <w:color w:val="000000"/>
        </w:rPr>
        <w:lastRenderedPageBreak/>
        <w:t xml:space="preserve">darbību aprakstu,  fiksējot notikuma laiku, kas sakrīt ar faktiskā notikuma koordinēto pasaules laiku (UTC), lietotāja gala iekārtas (datora), no kuras veikta lietotāja darbība, interneta protokola adresi aprakstu, kā arī informāciju par darbības iniciatoru – identifikatoru (pieslēguma metadatus)); </w:t>
      </w:r>
    </w:p>
    <w:p w14:paraId="00000053"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18 mēnešus attiecībā uz tehnoloģiskiem auditpierakstiem, tajos ietverot -  autentifikācijas un tīkla plūsmas auditācijas datus, domēna vārdu sistēmas (DNS) servera pierakstus, ielaušanās atklāšanas sistēmu (IDS) pierakstus, operētājsistēmas autentifikācijas pierakstus);</w:t>
      </w:r>
    </w:p>
    <w:p w14:paraId="00000054"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Beidzoties datu glabāšanas termiņam, tie ir  pēc tam automātiski jādzēš. Sistēmas administratoram ir iespēja mainīt glabāšanas termiņa šo parametru, kā arī manuāli ierosināt auditācijas pierakstu izdzēšanu. Šajā gadījumā tiek veidoti auditācijas pieraksti par Risinājuma administratora veiktajām darbībām, kas netiek dzēsti ar manuālo dzēšanas procesu, bet tikai pēc noteikta laika – automatizēti. </w:t>
      </w:r>
    </w:p>
    <w:p w14:paraId="00000055" w14:textId="77777777" w:rsidR="00946152" w:rsidRDefault="00BF306A">
      <w:pPr>
        <w:numPr>
          <w:ilvl w:val="1"/>
          <w:numId w:val="1"/>
        </w:numPr>
        <w:spacing w:after="0" w:line="360" w:lineRule="auto"/>
        <w:jc w:val="both"/>
        <w:rPr>
          <w:rFonts w:ascii="Times New Roman" w:eastAsia="Times New Roman" w:hAnsi="Times New Roman" w:cs="Times New Roman"/>
        </w:rPr>
      </w:pPr>
      <w:r>
        <w:rPr>
          <w:rFonts w:ascii="Times New Roman" w:eastAsia="Times New Roman" w:hAnsi="Times New Roman" w:cs="Times New Roman"/>
        </w:rPr>
        <w:t>Risinājuma auditācija:</w:t>
      </w:r>
    </w:p>
    <w:p w14:paraId="00000056"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Risinājumam jānodrošina iespēja veikt auditācijas pierakstus. Auditācijas funkcijai jābūt konfigurējamai, lai varētu norādīt, par kādām darbībām jāveic auditācijas pieraksti un vajadzības gadījumā būtu iespējams pārtraukt, vai būtiski samazināt auditācijas pierakstu veikšanu. Jānodrošina vismaz šādi līmeņi (norādot zemāku līmeni tiek krāti arī augstāka līmeņa paziņojumi): </w:t>
      </w:r>
    </w:p>
    <w:p w14:paraId="00000057"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Fatālo kļūdu informācija – tiek reģistrētas tikai kļūdas, kas izraisa sistēmas avārijas apstāšanos;</w:t>
      </w:r>
    </w:p>
    <w:p w14:paraId="00000058"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Kļūdu informācija – tiek reģistrēti tikai Risinājuma kļūdu un izņēmumsituāciju paziņojumi;</w:t>
      </w:r>
    </w:p>
    <w:p w14:paraId="00000059"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Brīdinājumi – dažādi paziņojumi, kas neizraisa Risinājuma kļūdas, bet var būt svarīgi;</w:t>
      </w:r>
    </w:p>
    <w:p w14:paraId="0000005A"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Informatīvi paziņojumi – jāparedz būtisko biznesa notikumu apstrādes sākuma un beigu reģistrācija audita žurnālā, katra moduļa un apakšprogrammas izpildes uzsākšana;</w:t>
      </w:r>
    </w:p>
    <w:p w14:paraId="0000005B"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t>Trasēšanas informācija – detalizēti atspoguļota visa programmas loģikas izpildes gaita. Ja ieslēgts šis režīms, pieļaujama sistēmas veiktspējas pazemināšanās, kas neatbilst veiktspējas prasībām).Auditācijas moduli jāvar konfigurēt, norādot izvades kanālus katram paziņojumu veidam. Ieteicams izmantot kādu no plaši izmantotām žurnalēšanas bibliotēkām.</w:t>
      </w:r>
    </w:p>
    <w:p w14:paraId="0000005C" w14:textId="77777777" w:rsidR="00946152" w:rsidRDefault="00BF306A" w:rsidP="0047249C">
      <w:pPr>
        <w:numPr>
          <w:ilvl w:val="2"/>
          <w:numId w:val="1"/>
        </w:numPr>
        <w:spacing w:after="0" w:line="360" w:lineRule="auto"/>
        <w:ind w:left="1701" w:hanging="850"/>
        <w:jc w:val="both"/>
        <w:rPr>
          <w:rFonts w:ascii="Times New Roman" w:eastAsia="Times New Roman" w:hAnsi="Times New Roman" w:cs="Times New Roman"/>
        </w:rPr>
      </w:pPr>
      <w:r>
        <w:rPr>
          <w:rFonts w:ascii="Times New Roman" w:eastAsia="Times New Roman" w:hAnsi="Times New Roman" w:cs="Times New Roman"/>
        </w:rPr>
        <w:lastRenderedPageBreak/>
        <w:t>Auditācijas žurnālā vienmēr jāuzkrāj auditācijas pieraksti par:</w:t>
      </w:r>
    </w:p>
    <w:p w14:paraId="0000005D"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Katru Risinājuma lietotāja reģistrēto, laboto ierakstu;</w:t>
      </w:r>
    </w:p>
    <w:p w14:paraId="0000005E"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Katru Risinājuma lietotāja pieslēgšanos (veiksmīgu, neveiksmīgu) Risinājumam un atslēgšanos no Risinājuma;</w:t>
      </w:r>
    </w:p>
    <w:p w14:paraId="0000005F"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datu ielādes operācijām risinājumā;</w:t>
      </w:r>
    </w:p>
    <w:p w14:paraId="00000060"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ārējas saskarnes izsaukumam (pirms izsaukuma un saņemot rezultātu).</w:t>
      </w:r>
    </w:p>
    <w:p w14:paraId="00000061"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Savienojuma šifrēšana:</w:t>
      </w:r>
    </w:p>
    <w:p w14:paraId="00000062"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Risinājuma daļām, kur tas nepieciešams, kā arī tām, kuras satur personas datus un paroles, jānodrošina, ka datu apmaiņa starp klientu (pārlūkprogrammu) un serveri (Sistēmu), kā arī starp Risinājuma komponentēm notiek tikai un vienīgi pa šifrētu datu apmaiņas kanālu (izmantojot TLS protokola 1.2 vai jaunāku versiju). </w:t>
      </w:r>
    </w:p>
    <w:p w14:paraId="00000063"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Informācijas kodēšanai ir balstīta uz  SSL/TLS 1.2 vai augstāku  protokolu ar 128 bitu kodēšanu un atslēgtu MD5 and SHA-224 kriptogrāfisko atbalstu; </w:t>
      </w:r>
    </w:p>
    <w:p w14:paraId="00000064"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SSL/TLS protokola pieslēguma punkta sertifikāts ir iekļauts </w:t>
      </w:r>
      <w:r w:rsidRPr="0047249C">
        <w:rPr>
          <w:rFonts w:ascii="Times New Roman" w:eastAsia="Times New Roman" w:hAnsi="Times New Roman" w:cs="Times New Roman"/>
          <w:i/>
          <w:iCs/>
          <w:color w:val="000000"/>
        </w:rPr>
        <w:t>Windows Trusted Root Certificate Autorities</w:t>
      </w:r>
      <w:r>
        <w:rPr>
          <w:rFonts w:ascii="Times New Roman" w:eastAsia="Times New Roman" w:hAnsi="Times New Roman" w:cs="Times New Roman"/>
          <w:color w:val="000000"/>
        </w:rPr>
        <w:t xml:space="preserve"> sertifikātu sarakstā. </w:t>
      </w:r>
    </w:p>
    <w:p w14:paraId="00000065" w14:textId="77777777" w:rsidR="00946152" w:rsidRDefault="00BF306A">
      <w:pPr>
        <w:numPr>
          <w:ilvl w:val="1"/>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Vispārīgās nefunkcionālās prasības</w:t>
      </w:r>
    </w:p>
    <w:p w14:paraId="00000066" w14:textId="77777777"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Risinājumam jāatbilst normatīvo aktu prasībām datu aizsardzības un veselības aprūpes jomā (piemēram, GDPR, nozares MK noteikumiem).</w:t>
      </w:r>
    </w:p>
    <w:p w14:paraId="00000067" w14:textId="77777777"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Līguma izpildes pārvaldību, ja Puses nav vienojušās par citu sistēmu/vidi vai integrācijas veidu, veic Piegādātāja projektu pārvaldības sistēmā </w:t>
      </w:r>
    </w:p>
    <w:p w14:paraId="00000068" w14:textId="1105781E"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jānodrošina Pasūtītājam tehniskais atbalsts, palīdzība un konsultācijas risinājuma izstrādes, akcepttestēšanas, ieviešanas un garantijas laikā darbadienās no plkst. 8:00 līdz 17:00 vai citā laikā, vienojoties par to ar Pasūtītāju. </w:t>
      </w:r>
    </w:p>
    <w:p w14:paraId="00000069" w14:textId="77777777" w:rsidR="00946152" w:rsidRDefault="00BF306A" w:rsidP="0047249C">
      <w:pPr>
        <w:numPr>
          <w:ilvl w:val="2"/>
          <w:numId w:val="1"/>
        </w:numPr>
        <w:pBdr>
          <w:top w:val="nil"/>
          <w:left w:val="nil"/>
          <w:bottom w:val="nil"/>
          <w:right w:val="nil"/>
          <w:between w:val="nil"/>
        </w:pBdr>
        <w:spacing w:after="0" w:line="360" w:lineRule="auto"/>
        <w:ind w:left="170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ir jānodrošina sava vide (aparatūra, programmatūra, biroja telpas) izstrādes uzdevumu veikšanai. Piegādātājam, ja Līguma izpildei nepieciešams, pašam ir jānodrošina ārējo saskarņu emulatori, lai veiktu savu programmatūras saskarņu izstrādi neatkarīgi no ārējām informācijas sistēmām, ja gadījumā šādas saskarnes nav iespējams nodrošināt izstrādes vidē.</w:t>
      </w:r>
    </w:p>
    <w:p w14:paraId="0000006A"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Piegādātājs, ja tas nepieciešama Līguma izpildē, sniedz konsultācijas par sistēmas darbības monitoringa pieslēgšanu un konfigurēšanu pie Pasūtītāja izmantotās informācijas sistēmu darbības monitoringa sistēmas Zabbix, kā arī citām Pasūtītāja rīcībā esošām monitoringa sistēmām. </w:t>
      </w:r>
    </w:p>
    <w:p w14:paraId="0000006B"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Konstatēto problēmu pieteikšanas un piekritizēšanas kārtiba.</w:t>
      </w:r>
    </w:p>
    <w:p w14:paraId="0000006C" w14:textId="77777777" w:rsidR="00946152" w:rsidRDefault="00BF306A" w:rsidP="0047249C">
      <w:pPr>
        <w:pBdr>
          <w:top w:val="nil"/>
          <w:left w:val="nil"/>
          <w:bottom w:val="nil"/>
          <w:right w:val="nil"/>
          <w:between w:val="nil"/>
        </w:pBdr>
        <w:spacing w:after="0" w:line="360" w:lineRule="auto"/>
        <w:ind w:left="1701" w:right="-241"/>
        <w:jc w:val="both"/>
        <w:rPr>
          <w:rFonts w:ascii="Times New Roman" w:eastAsia="Times New Roman" w:hAnsi="Times New Roman" w:cs="Times New Roman"/>
          <w:color w:val="000000"/>
        </w:rPr>
      </w:pPr>
      <w:r>
        <w:rPr>
          <w:rFonts w:ascii="Times New Roman" w:eastAsia="Times New Roman" w:hAnsi="Times New Roman" w:cs="Times New Roman"/>
          <w:color w:val="000000"/>
        </w:rPr>
        <w:t>Piesakot pieteikumu, Pasūtītāja kontaktpersona formulē problēmas aprakstu vai jautājumu un pieteikuma risināšanas prioritāti. Pieteikuma prioritātes tiek noteiktas šādas:</w:t>
      </w:r>
    </w:p>
    <w:p w14:paraId="0000006D"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1. prioritāte</w:t>
      </w:r>
      <w:r>
        <w:rPr>
          <w:rFonts w:ascii="Times New Roman" w:eastAsia="Times New Roman" w:hAnsi="Times New Roman" w:cs="Times New Roman"/>
          <w:color w:val="000000"/>
        </w:rPr>
        <w:t xml:space="preserve"> – Avārija (Problēma izraisa pilnīgu Risinājuma darbības apstāšanos un/vai darbs nevar tikt turpināts) - augstas prioritātes kļūda;</w:t>
      </w:r>
    </w:p>
    <w:p w14:paraId="0000006E"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2. prioritāte</w:t>
      </w:r>
      <w:r>
        <w:rPr>
          <w:rFonts w:ascii="Times New Roman" w:eastAsia="Times New Roman" w:hAnsi="Times New Roman" w:cs="Times New Roman"/>
          <w:color w:val="000000"/>
        </w:rPr>
        <w:t xml:space="preserve"> – Kļūda (t.sk. datu kļūdas), kuru nevar apiet (Problēma izraisa iekšēju Risinājuma kļūdu vai nekorektu darbību, kas rada lielus iespēju zudumus. Nav zināms (klientam) pieņemams problēmas apiešanas risinājums, tomēr ir iespējams darbu turpināt ierobežotā režīmā) – augstas prioritātes kļūda;</w:t>
      </w:r>
    </w:p>
    <w:p w14:paraId="0000006F" w14:textId="77777777" w:rsidR="00946152" w:rsidRDefault="00BF306A" w:rsidP="0047249C">
      <w:pPr>
        <w:numPr>
          <w:ilvl w:val="3"/>
          <w:numId w:val="1"/>
        </w:numPr>
        <w:pBdr>
          <w:top w:val="nil"/>
          <w:left w:val="nil"/>
          <w:bottom w:val="nil"/>
          <w:right w:val="nil"/>
          <w:between w:val="nil"/>
        </w:pBdr>
        <w:tabs>
          <w:tab w:val="left" w:pos="709"/>
        </w:tabs>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3. prioritāte</w:t>
      </w:r>
      <w:r>
        <w:rPr>
          <w:rFonts w:ascii="Times New Roman" w:eastAsia="Times New Roman" w:hAnsi="Times New Roman" w:cs="Times New Roman"/>
          <w:color w:val="000000"/>
        </w:rPr>
        <w:t xml:space="preserve"> – Kļūda (t.sk. datu kļūdas), kuru var apiet (Problēma izraisa minimālus iespēju zudumus. Ietekme uz Risinājuma darbību ir mazsvarīga / sagādā zināmas neērtības, piemēram, manuālu darbu Sistēmas - vidējas prioritātes kļūda;</w:t>
      </w:r>
    </w:p>
    <w:p w14:paraId="00000070" w14:textId="77777777" w:rsidR="00946152" w:rsidRDefault="00BF306A" w:rsidP="0047249C">
      <w:pPr>
        <w:numPr>
          <w:ilvl w:val="3"/>
          <w:numId w:val="1"/>
        </w:numPr>
        <w:pBdr>
          <w:top w:val="nil"/>
          <w:left w:val="nil"/>
          <w:bottom w:val="nil"/>
          <w:right w:val="nil"/>
          <w:between w:val="nil"/>
        </w:pBdr>
        <w:spacing w:after="0" w:line="360" w:lineRule="auto"/>
        <w:ind w:left="2552" w:right="-245"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4. prioritāte</w:t>
      </w:r>
      <w:r>
        <w:rPr>
          <w:rFonts w:ascii="Times New Roman" w:eastAsia="Times New Roman" w:hAnsi="Times New Roman" w:cs="Times New Roman"/>
          <w:color w:val="000000"/>
        </w:rPr>
        <w:t xml:space="preserve"> – Neprecizitāte (t.sk. datu kļūdas) (Problēma neizraisa iespēju zudumus. Šādu pieteikumu raksturo iekšēja programmatūras kļūda vai nekorekta darbība, kuras ietekmi uz darba turpināšanu var neņemt vērā, kļūda /neprecizitāte produkta dokumentācijā) - vidējas prioritātes kļūda;</w:t>
      </w:r>
    </w:p>
    <w:p w14:paraId="00000071"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5. prioritāte</w:t>
      </w:r>
      <w:r>
        <w:rPr>
          <w:rFonts w:ascii="Times New Roman" w:eastAsia="Times New Roman" w:hAnsi="Times New Roman" w:cs="Times New Roman"/>
          <w:color w:val="000000"/>
        </w:rPr>
        <w:t xml:space="preserve"> – Iespējams personas datu aizsardzības pārkāpums;</w:t>
      </w:r>
    </w:p>
    <w:p w14:paraId="00000072"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i/>
          <w:color w:val="000000"/>
          <w:u w:val="single"/>
        </w:rPr>
        <w:t>6. prioritāte</w:t>
      </w:r>
      <w:r>
        <w:rPr>
          <w:rFonts w:ascii="Times New Roman" w:eastAsia="Times New Roman" w:hAnsi="Times New Roman" w:cs="Times New Roman"/>
          <w:color w:val="000000"/>
        </w:rPr>
        <w:t xml:space="preserve"> - Konsultācijas - Problēma neizraisa iespēju zudumus. Programmatūrā nav kļūda, bet Pasūtītājam ir radusies kāda neskaidrība par Risinājuma darbību vai funkcionalitāti, izmantošanu, tehnisko apkalpošanu.</w:t>
      </w:r>
    </w:p>
    <w:p w14:paraId="00000073"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Piegādātāju reakcijas laiks.</w:t>
      </w:r>
    </w:p>
    <w:p w14:paraId="00000074" w14:textId="77777777" w:rsidR="00946152" w:rsidRDefault="00BF306A" w:rsidP="0047249C">
      <w:pPr>
        <w:pBdr>
          <w:top w:val="nil"/>
          <w:left w:val="nil"/>
          <w:bottom w:val="nil"/>
          <w:right w:val="nil"/>
          <w:between w:val="nil"/>
        </w:pBdr>
        <w:spacing w:after="0" w:line="360" w:lineRule="auto"/>
        <w:ind w:left="1701" w:right="-24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Piegādātājam garantijas laikā pakalpojuma sniegšanas ietvaros jānodrošina reakcijas laiks 2 darba laika stundas (darba laika stunda – stunda darba dienās 8:00 – 17:00) visu prioritāšu problēmu pieteikumiem (ar reakcijas laiku tiek </w:t>
      </w:r>
      <w:r>
        <w:rPr>
          <w:rFonts w:ascii="Times New Roman" w:eastAsia="Times New Roman" w:hAnsi="Times New Roman" w:cs="Times New Roman"/>
          <w:color w:val="000000"/>
        </w:rPr>
        <w:lastRenderedPageBreak/>
        <w:t>saprasta Pasūtītāja kontaktpersonas informēšana par saņemtu pieteikumu un tā apstrādes uzsākšanu. Reakcijas laikā 1. un 2. prioritātes pieteikums jāreģistrē, jāklasificē un jāsaskaņo ar Pasūtītāju, bet pārējos gadījumos vienas darba dienas laikā Piegādātājam jāvienojas ar Pasūtītāju par plānoto pieteikuma izpildes laiku). Par 1. un 2. prioritātes pieteikumiem Pasūtītājs to ātrākai apstrādei var ziņot telefoniski Piegādātāja pārstāvjiem.</w:t>
      </w:r>
    </w:p>
    <w:p w14:paraId="00000075"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Pieteikuma risināšanas kārtība garantijas laikā:</w:t>
      </w:r>
    </w:p>
    <w:p w14:paraId="00000076"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1. un 2. prioritātes pieteikumu risināšana jāuzsāk nekavējoši un Termiņš 1. un 2. prioritātes pieteikumu atrisināšanai ir 4 (četras) darba laika stundas no problēmas pieteikšanas brīža. Piegādātājam nekavējoties jāinformē Pasūtītājs par 1. un 2. prioritātes problēmu pieteikumu atrisināšanu. Ja problēmu neizdodas atrisināt pirmajās 4 (četrās) darba laika stundās, tad Piegādātājam jāinformē Pasūtītājs par problēmas risināšanas statusu, gaitu un jāsaskaņo novēršanas termiņus.</w:t>
      </w:r>
    </w:p>
    <w:p w14:paraId="00000077" w14:textId="77777777" w:rsidR="00946152" w:rsidRDefault="00BF306A" w:rsidP="0047249C">
      <w:pPr>
        <w:numPr>
          <w:ilvl w:val="3"/>
          <w:numId w:val="1"/>
        </w:numPr>
        <w:pBdr>
          <w:top w:val="nil"/>
          <w:left w:val="nil"/>
          <w:bottom w:val="nil"/>
          <w:right w:val="nil"/>
          <w:between w:val="nil"/>
        </w:pBdr>
        <w:tabs>
          <w:tab w:val="left" w:pos="1134"/>
        </w:tabs>
        <w:spacing w:after="0" w:line="360" w:lineRule="auto"/>
        <w:ind w:left="2552" w:right="-241" w:hanging="851"/>
        <w:jc w:val="both"/>
        <w:rPr>
          <w:rFonts w:ascii="Times New Roman" w:eastAsia="Times New Roman" w:hAnsi="Times New Roman" w:cs="Times New Roman"/>
          <w:color w:val="000000"/>
        </w:rPr>
      </w:pPr>
      <w:bookmarkStart w:id="2" w:name="_heading=h.wx01tuc0y7e7" w:colFirst="0" w:colLast="0"/>
      <w:bookmarkEnd w:id="2"/>
      <w:r>
        <w:rPr>
          <w:rFonts w:ascii="Times New Roman" w:eastAsia="Times New Roman" w:hAnsi="Times New Roman" w:cs="Times New Roman"/>
          <w:color w:val="000000"/>
        </w:rPr>
        <w:t>Termiņš 3. prioritātes pieteikumu atrisināšanai ir 40 (četrdesmit) darba laika stundas no problēmas pieteikšanas brīža. Piegādātājam nekavējoties jāinformē Pasūtītājs par 3. prioritātes problēmu pieteikumu atrisināšanu. Ja problēmu neizdodas atrisināt pirmajās 40 (četrdesmit) darba laika stundās, tad Piegādātājam jāinformē Pasūtītājs par problēmas risināšanas statusu, gaitu un jāsaskaņo novēršanas termiņus.</w:t>
      </w:r>
    </w:p>
    <w:p w14:paraId="00000078" w14:textId="77777777" w:rsidR="00946152" w:rsidRDefault="00BF306A" w:rsidP="0047249C">
      <w:pPr>
        <w:numPr>
          <w:ilvl w:val="3"/>
          <w:numId w:val="1"/>
        </w:numPr>
        <w:pBdr>
          <w:top w:val="nil"/>
          <w:left w:val="nil"/>
          <w:bottom w:val="nil"/>
          <w:right w:val="nil"/>
          <w:between w:val="nil"/>
        </w:pBdr>
        <w:tabs>
          <w:tab w:val="left" w:pos="1134"/>
        </w:tabs>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Termiņš 4. prioritātes pieteikumu atrisināšanai ir 80 (astoņdesmit) darba laika stundas no problēmas pieteikšanas brīža. Piegādātājam nekavējoties jāinformē Pasūtītājs par 4. prioritātes problēmu pieteikumu atrisināšanu. Ja problēmu neizdodas atrisināt pirmajās 80 (astoņdesmit) darba laika stundās, tad Piegādātājam jāinformē Pasūtītājs par problēmas risināšanas statusu, gaitu un jāsaskaņo novēršanas termiņus.</w:t>
      </w:r>
    </w:p>
    <w:p w14:paraId="00000079" w14:textId="77777777" w:rsidR="00946152" w:rsidRDefault="00BF306A" w:rsidP="0047249C">
      <w:pPr>
        <w:numPr>
          <w:ilvl w:val="3"/>
          <w:numId w:val="1"/>
        </w:numPr>
        <w:pBdr>
          <w:top w:val="nil"/>
          <w:left w:val="nil"/>
          <w:bottom w:val="nil"/>
          <w:right w:val="nil"/>
          <w:between w:val="nil"/>
        </w:pBdr>
        <w:tabs>
          <w:tab w:val="left" w:pos="1134"/>
        </w:tabs>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Saņemot 5.prioritātes pieteikumu par iespējamu personas datu aizsardzības pārkāpumu, pēc Pasūtītāja pieprasījuma 48 (četrdesmit astoņu) stundu laikā no pieteikuma saņemšanas brīža, jāsagatavo un jāiesniedz Pasūtītājam Vispārīgās datu aizsardzības regulas 33. </w:t>
      </w:r>
      <w:r>
        <w:rPr>
          <w:rFonts w:ascii="Times New Roman" w:eastAsia="Times New Roman" w:hAnsi="Times New Roman" w:cs="Times New Roman"/>
          <w:color w:val="000000"/>
        </w:rPr>
        <w:lastRenderedPageBreak/>
        <w:t>Panta paziņojuma sagatavošanai nepieciešamā informācija  (noteikta 33. Panta punktos 3a, 3c, 3d).</w:t>
      </w:r>
    </w:p>
    <w:p w14:paraId="0000007A"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prioritātes pieteikumiem – Piegādātājam 2 (divu) darba dienu laikā jāsniedz Pasūtītajam konsultācija par pieteikto jautājumu. Ja Piegādātājs nevar sniegt konsultāciju 2 (divu) darba dienas laikā, viņam 1 (vienas) darba diena laikā pēc pieteikuma pieteikšanas, jāinformē Pasūtītājs par problēmas risināšanas statusu, gaitu un jāsaskaņo novēršanas termiņus.</w:t>
      </w:r>
    </w:p>
    <w:p w14:paraId="0000007B" w14:textId="77777777" w:rsidR="00946152" w:rsidRDefault="00BF306A" w:rsidP="0047249C">
      <w:pPr>
        <w:numPr>
          <w:ilvl w:val="3"/>
          <w:numId w:val="1"/>
        </w:numPr>
        <w:pBdr>
          <w:top w:val="nil"/>
          <w:left w:val="nil"/>
          <w:bottom w:val="nil"/>
          <w:right w:val="nil"/>
          <w:between w:val="nil"/>
        </w:pBdr>
        <w:spacing w:after="0" w:line="360" w:lineRule="auto"/>
        <w:ind w:left="2552" w:right="-241" w:hanging="851"/>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jāinformē Pasūtītājs par problēmas risināšanas statusu, gaitu un jāsaskaņo novēršanas termiņus.</w:t>
      </w:r>
    </w:p>
    <w:p w14:paraId="0000007C" w14:textId="77777777" w:rsidR="00946152" w:rsidRDefault="00BF306A">
      <w:pPr>
        <w:numPr>
          <w:ilvl w:val="1"/>
          <w:numId w:val="1"/>
        </w:numPr>
        <w:pBdr>
          <w:top w:val="nil"/>
          <w:left w:val="nil"/>
          <w:bottom w:val="nil"/>
          <w:right w:val="nil"/>
          <w:between w:val="nil"/>
        </w:pBdr>
        <w:spacing w:after="0" w:line="360" w:lineRule="auto"/>
        <w:ind w:right="-241"/>
        <w:jc w:val="both"/>
        <w:rPr>
          <w:rFonts w:ascii="Times New Roman" w:eastAsia="Times New Roman" w:hAnsi="Times New Roman" w:cs="Times New Roman"/>
          <w:color w:val="000000"/>
        </w:rPr>
      </w:pPr>
      <w:r>
        <w:rPr>
          <w:rFonts w:ascii="Times New Roman" w:eastAsia="Times New Roman" w:hAnsi="Times New Roman" w:cs="Times New Roman"/>
          <w:color w:val="000000"/>
        </w:rPr>
        <w:t>Prasības nodevumiem:</w:t>
      </w:r>
    </w:p>
    <w:p w14:paraId="0000007D"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ir jānodrošina visu nodevumu integritāte, piemēram, veicot izmaiņas programmatūrā, ir jāveic arī atbilstošas izmaiņas dokumentācijā. Dokumentācijai ir jābūt elektroniskā formā, ja iespējams, elektroniski rediģējamā (MS Office un PDF atpazīstamā) formātā.</w:t>
      </w:r>
    </w:p>
    <w:p w14:paraId="0000007E"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Piegādātājam izstrādes laikā ir jānodrošina programmatūras versiju un konfigurāciju pārvaldība.</w:t>
      </w:r>
    </w:p>
    <w:p w14:paraId="0000007F"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Programmatūras izstrādes laikā Piegādātājam ir jāveic programmkoda kvalitātes kontrole, jānodrošina preventīvās un korektīvās darbības.</w:t>
      </w:r>
    </w:p>
    <w:p w14:paraId="00000080"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Programmatūras izstrādes laikā Piegādātājam ir jāveido Programmkoda aprakstu. Jāveido kā strukturēti koda komentāri, t.sk., nepieciešams komentēt datubāzes struktūru.</w:t>
      </w:r>
    </w:p>
    <w:p w14:paraId="00000081"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Ārkārtas piegādes (</w:t>
      </w:r>
      <w:r>
        <w:rPr>
          <w:rFonts w:ascii="Times New Roman" w:eastAsia="Times New Roman" w:hAnsi="Times New Roman" w:cs="Times New Roman"/>
          <w:i/>
          <w:color w:val="000000"/>
        </w:rPr>
        <w:t>patch/hotfix</w:t>
      </w:r>
      <w:r>
        <w:rPr>
          <w:rFonts w:ascii="Times New Roman" w:eastAsia="Times New Roman" w:hAnsi="Times New Roman" w:cs="Times New Roman"/>
          <w:color w:val="000000"/>
        </w:rPr>
        <w:t>) ir jāveic tajos gadījumos, ja programmatūras problēmu novēršanai nav iespējams gaidīt līdz nākamajam laidienam, piemēram, novēršot 1. un 2. prioritātes problēmu pieteikumus.</w:t>
      </w:r>
    </w:p>
    <w:p w14:paraId="00000082"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Pirms piegādāt izmaiņas Pasūtītājam, Piegādātājs pilnvērtīgi testē nodevumus (veic vienībtestus, regresa testus un funkcionālos testus), kā arī veic pārbaudi par programmatūras nodevumu atbilstību dokumentācijai.</w:t>
      </w:r>
    </w:p>
    <w:p w14:paraId="00000083"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Pirms izstrādātā Risinājuma vai tās daļas nodošanas akcepttestēšanai, Piegādātājam jānodrošina visu Risinājuma komponenšu vai to mainīto daļu savstarpējās sadarbības, kā arī mijiedarbības ar citām ārējām sistēmām testēšana. Katrai mainītajai Sistēmas komponentei jāveic pilnīgi visu tās funkciju testēšana.</w:t>
      </w:r>
    </w:p>
    <w:p w14:paraId="00000084"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Programmatūras Piegādātāja dokumentācijai ir jābūt pietiekošai, lai Pasūtītāja paša vai tā nolīgts trešās puses kvalificēts personāls varētu nodrošināt programmprodukta turpmāko uzturēšanu, modificēšanu, paplašināšanu, kā arī iespējamo migrēšanu:</w:t>
      </w:r>
    </w:p>
    <w:p w14:paraId="00000085"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r>
        <w:rPr>
          <w:rFonts w:ascii="Times New Roman" w:eastAsia="Times New Roman" w:hAnsi="Times New Roman" w:cs="Times New Roman"/>
          <w:color w:val="000000"/>
        </w:rPr>
        <w:t>Programmkoda apraksts var tikt veidots kā strukturēti koda komentāri, uz funkcionalitāti, kas tiek izstrādāta Darba uzdevuma ietvaros;</w:t>
      </w:r>
    </w:p>
    <w:p w14:paraId="00000086" w14:textId="77777777" w:rsidR="00946152" w:rsidRDefault="00BF306A" w:rsidP="0047249C">
      <w:pPr>
        <w:numPr>
          <w:ilvl w:val="2"/>
          <w:numId w:val="1"/>
        </w:numPr>
        <w:pBdr>
          <w:top w:val="nil"/>
          <w:left w:val="nil"/>
          <w:bottom w:val="nil"/>
          <w:right w:val="nil"/>
          <w:between w:val="nil"/>
        </w:pBdr>
        <w:spacing w:after="0" w:line="360" w:lineRule="auto"/>
        <w:ind w:left="1701" w:right="-241" w:hanging="850"/>
        <w:jc w:val="both"/>
        <w:rPr>
          <w:rFonts w:ascii="Times New Roman" w:eastAsia="Times New Roman" w:hAnsi="Times New Roman" w:cs="Times New Roman"/>
          <w:color w:val="000000"/>
        </w:rPr>
      </w:pPr>
      <w:bookmarkStart w:id="3" w:name="_heading=h.1emncsdqqaor" w:colFirst="0" w:colLast="0"/>
      <w:bookmarkEnd w:id="3"/>
      <w:r>
        <w:rPr>
          <w:rFonts w:ascii="Times New Roman" w:eastAsia="Times New Roman" w:hAnsi="Times New Roman" w:cs="Times New Roman"/>
          <w:color w:val="000000"/>
        </w:rPr>
        <w:t>Piegādātajam, ja ir attiecināms uz konkrēto Darba uzdevuma izpildi, ir jānodrošina Risinājuma pirmkoda, izpildkoda, konfigurācijas datņu un tā izmantošanas tiesību nodošana Pasūtītājam. Kodam, kura oriģinālizstrādi projekta ietvaros ir veicis Piegādātājs, ir jābūt komentētam (klašu, procedūru (metožu) un parametru komentāri, kā arī ar datubāzes struktūras apraksti). Pasūtītājam vai jebkurai citai valsts pārvaldes iestādei, par to informējot Piegādātāju, jāvar brīvi kopēt un bez ierobežojumiem savām vajadzībām lietot, kā arī nepieciešamības gadījumā modificēt ar risinājumu saistīto dokumentāciju un izejas kodu, kā arī lasīt un kopēt risinājumā uzkrāto informāciju. Koda modificēšanas gadījumā Piegādātājs garantijas saistības nenodrošina (atbilstoši Darba uzdevuma 5. punktam). Komentāri jānodrošina latviešu, vai, ja attiecināms, angļu valodā.</w:t>
      </w:r>
    </w:p>
    <w:p w14:paraId="0D072DAF" w14:textId="77777777" w:rsidR="0047249C" w:rsidRPr="0047249C" w:rsidRDefault="0047249C" w:rsidP="0047249C">
      <w:pPr>
        <w:pBdr>
          <w:top w:val="nil"/>
          <w:left w:val="nil"/>
          <w:bottom w:val="nil"/>
          <w:right w:val="nil"/>
          <w:between w:val="nil"/>
        </w:pBdr>
        <w:spacing w:after="0" w:line="360" w:lineRule="auto"/>
        <w:ind w:left="360" w:right="-241"/>
        <w:rPr>
          <w:rFonts w:ascii="Times New Roman" w:eastAsia="Times New Roman" w:hAnsi="Times New Roman" w:cs="Times New Roman"/>
          <w:color w:val="000000"/>
        </w:rPr>
      </w:pPr>
    </w:p>
    <w:p w14:paraId="00000087" w14:textId="218F2EE8" w:rsidR="00946152" w:rsidRDefault="00BF306A">
      <w:pPr>
        <w:numPr>
          <w:ilvl w:val="0"/>
          <w:numId w:val="1"/>
        </w:numPr>
        <w:pBdr>
          <w:top w:val="nil"/>
          <w:left w:val="nil"/>
          <w:bottom w:val="nil"/>
          <w:right w:val="nil"/>
          <w:between w:val="nil"/>
        </w:pBdr>
        <w:spacing w:after="0" w:line="360" w:lineRule="auto"/>
        <w:ind w:right="-241"/>
        <w:jc w:val="center"/>
        <w:rPr>
          <w:rFonts w:ascii="Times New Roman" w:eastAsia="Times New Roman" w:hAnsi="Times New Roman" w:cs="Times New Roman"/>
          <w:color w:val="000000"/>
        </w:rPr>
      </w:pPr>
      <w:r>
        <w:rPr>
          <w:rFonts w:ascii="Times New Roman" w:eastAsia="Times New Roman" w:hAnsi="Times New Roman" w:cs="Times New Roman"/>
          <w:b/>
          <w:color w:val="000000"/>
        </w:rPr>
        <w:t>Garantija</w:t>
      </w:r>
    </w:p>
    <w:p w14:paraId="00000088" w14:textId="77777777" w:rsidR="00946152" w:rsidRDefault="00BF306A" w:rsidP="0047249C">
      <w:pPr>
        <w:pBdr>
          <w:top w:val="nil"/>
          <w:left w:val="nil"/>
          <w:bottom w:val="nil"/>
          <w:right w:val="nil"/>
          <w:between w:val="nil"/>
        </w:pBdr>
        <w:spacing w:after="0" w:line="360" w:lineRule="auto"/>
        <w:ind w:left="665" w:right="-241" w:firstLine="44"/>
        <w:jc w:val="both"/>
        <w:rPr>
          <w:rFonts w:ascii="Times New Roman" w:eastAsia="Times New Roman" w:hAnsi="Times New Roman" w:cs="Times New Roman"/>
          <w:b/>
          <w:color w:val="000000"/>
        </w:rPr>
      </w:pPr>
      <w:bookmarkStart w:id="4" w:name="_heading=h.lgfbrevr189u" w:colFirst="0" w:colLast="0"/>
      <w:bookmarkEnd w:id="4"/>
      <w:r>
        <w:rPr>
          <w:rFonts w:ascii="Times New Roman" w:eastAsia="Times New Roman" w:hAnsi="Times New Roman" w:cs="Times New Roman"/>
          <w:color w:val="000000"/>
        </w:rPr>
        <w:t>Visiem pilnveidojumiem Piegādātājam ir jānodrošina garantija 24 mēnešu laikā no programmatūras nodošanas pieņemšanas akta parakstīšanas brīža. Piegādātājs bez maksas veiks tādu piegādātās programmatūras uzstādījumu, konfigurācijas parametru vai izpildāmā koda modifikāciju veikšanu, kuru mērķis ir novērst kļūdas, kā arī datu bojājumu novēršanu, kas radušies Piegādātājam apzinātas vai neapzinātas rīcības rezultātā un kas apgrūtina programmatūras izmantošanu atbilstoši programmatūras tehniskajai specifikācijai, kāda tā bijusi, nododot programmatūru ekspluatācijā.</w:t>
      </w:r>
    </w:p>
    <w:p w14:paraId="00000089" w14:textId="77777777" w:rsidR="00946152" w:rsidRDefault="00946152">
      <w:pPr>
        <w:pBdr>
          <w:top w:val="nil"/>
          <w:left w:val="nil"/>
          <w:bottom w:val="nil"/>
          <w:right w:val="nil"/>
          <w:between w:val="nil"/>
        </w:pBdr>
        <w:spacing w:after="0" w:line="360" w:lineRule="auto"/>
        <w:ind w:left="665" w:right="-241" w:hanging="97"/>
        <w:jc w:val="both"/>
        <w:rPr>
          <w:rFonts w:ascii="Times New Roman" w:eastAsia="Times New Roman" w:hAnsi="Times New Roman" w:cs="Times New Roman"/>
          <w:color w:val="000000"/>
        </w:rPr>
      </w:pPr>
    </w:p>
    <w:p w14:paraId="0000008A" w14:textId="77777777" w:rsidR="00946152" w:rsidRDefault="00946152">
      <w:pPr>
        <w:pBdr>
          <w:top w:val="nil"/>
          <w:left w:val="nil"/>
          <w:bottom w:val="nil"/>
          <w:right w:val="nil"/>
          <w:between w:val="nil"/>
        </w:pBdr>
        <w:spacing w:after="0" w:line="360" w:lineRule="auto"/>
        <w:ind w:left="360" w:right="-241" w:hanging="97"/>
        <w:jc w:val="both"/>
        <w:rPr>
          <w:rFonts w:ascii="Times New Roman" w:eastAsia="Times New Roman" w:hAnsi="Times New Roman" w:cs="Times New Roman"/>
          <w:color w:val="000000"/>
        </w:rPr>
      </w:pPr>
    </w:p>
    <w:sectPr w:rsidR="00946152" w:rsidSect="0085663E">
      <w:footerReference w:type="default" r:id="rId10"/>
      <w:pgSz w:w="11906" w:h="16838"/>
      <w:pgMar w:top="1440" w:right="1274" w:bottom="1276" w:left="1800" w:header="708" w:footer="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40169" w14:textId="77777777" w:rsidR="00306D40" w:rsidRDefault="00306D40">
      <w:pPr>
        <w:spacing w:after="0" w:line="240" w:lineRule="auto"/>
      </w:pPr>
      <w:r>
        <w:separator/>
      </w:r>
    </w:p>
  </w:endnote>
  <w:endnote w:type="continuationSeparator" w:id="0">
    <w:p w14:paraId="3B162604" w14:textId="77777777" w:rsidR="00306D40" w:rsidRDefault="00306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CCD2E864-1CC1-49A8-8884-501FB4CEF991}"/>
    <w:embedBold r:id="rId2" w:fontKey="{C55D27DA-CD73-47E3-AE42-0B25F97B0389}"/>
    <w:embedItalic r:id="rId3" w:fontKey="{A5241E73-D31A-4DA3-BBDD-59E473AF94B9}"/>
    <w:embedBoldItalic r:id="rId4" w:fontKey="{8A1E0E15-EDB6-4DFC-A108-80940F408DB1}"/>
  </w:font>
  <w:font w:name="Aptos Display">
    <w:charset w:val="00"/>
    <w:family w:val="swiss"/>
    <w:pitch w:val="variable"/>
    <w:sig w:usb0="20000287" w:usb1="00000003" w:usb2="00000000" w:usb3="00000000" w:csb0="0000019F" w:csb1="00000000"/>
    <w:embedRegular r:id="rId5" w:fontKey="{50568661-6DB7-47A0-9ED9-34DC57337ECC}"/>
  </w:font>
  <w:font w:name="Calibri">
    <w:panose1 w:val="020F0502020204030204"/>
    <w:charset w:val="BA"/>
    <w:family w:val="swiss"/>
    <w:pitch w:val="variable"/>
    <w:sig w:usb0="E4002EFF" w:usb1="C200247B" w:usb2="00000009" w:usb3="00000000" w:csb0="000001FF" w:csb1="00000000"/>
    <w:embedRegular r:id="rId6" w:fontKey="{C79E13F9-2CD5-4425-9758-9AAAC42B82A1}"/>
    <w:embedBold r:id="rId7" w:fontKey="{FBF254C0-5A55-404F-A4B2-B1F1D4620E81}"/>
  </w:font>
  <w:font w:name="Segoe UI">
    <w:panose1 w:val="020B0502040204020203"/>
    <w:charset w:val="BA"/>
    <w:family w:val="swiss"/>
    <w:pitch w:val="variable"/>
    <w:sig w:usb0="E4002EFF" w:usb1="C000E47F" w:usb2="00000009" w:usb3="00000000" w:csb0="000001FF" w:csb1="00000000"/>
    <w:embedRegular r:id="rId8" w:fontKey="{A425A1F9-F3B6-4684-9FFB-F166D1D691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390855"/>
      <w:docPartObj>
        <w:docPartGallery w:val="Page Numbers (Bottom of Page)"/>
        <w:docPartUnique/>
      </w:docPartObj>
    </w:sdtPr>
    <w:sdtEndPr>
      <w:rPr>
        <w:noProof/>
      </w:rPr>
    </w:sdtEndPr>
    <w:sdtContent>
      <w:p w14:paraId="61CD083A" w14:textId="61A98721" w:rsidR="0085663E" w:rsidRDefault="008566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9AD9E9" w14:textId="77777777" w:rsidR="0085663E" w:rsidRDefault="00856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8C1A" w14:textId="77777777" w:rsidR="00306D40" w:rsidRDefault="00306D40">
      <w:pPr>
        <w:spacing w:after="0" w:line="240" w:lineRule="auto"/>
      </w:pPr>
      <w:r>
        <w:separator/>
      </w:r>
    </w:p>
  </w:footnote>
  <w:footnote w:type="continuationSeparator" w:id="0">
    <w:p w14:paraId="534340C8" w14:textId="77777777" w:rsidR="00306D40" w:rsidRDefault="00306D40">
      <w:pPr>
        <w:spacing w:after="0" w:line="240" w:lineRule="auto"/>
      </w:pPr>
      <w:r>
        <w:continuationSeparator/>
      </w:r>
    </w:p>
  </w:footnote>
  <w:footnote w:id="1">
    <w:p w14:paraId="0000008B" w14:textId="77777777" w:rsidR="00946152" w:rsidRDefault="00BF306A">
      <w:pPr>
        <w:pBdr>
          <w:top w:val="nil"/>
          <w:left w:val="nil"/>
          <w:bottom w:val="nil"/>
          <w:right w:val="nil"/>
          <w:between w:val="nil"/>
        </w:pBdr>
        <w:spacing w:before="120" w:after="120" w:line="240" w:lineRule="auto"/>
        <w:jc w:val="both"/>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vertAlign w:val="superscript"/>
        </w:rPr>
        <w:t xml:space="preserve">  </w:t>
      </w:r>
      <w:r>
        <w:rPr>
          <w:rFonts w:ascii="Times New Roman" w:eastAsia="Times New Roman" w:hAnsi="Times New Roman" w:cs="Times New Roman"/>
          <w:color w:val="000000"/>
          <w:sz w:val="16"/>
          <w:szCs w:val="16"/>
        </w:rPr>
        <w:t>Gadījumā, ja kādu no prasībām plānots realizēt ar attiecīgo darba uzdevumu, to detalizēti jāapraksta darba uzdevuma pamata tekstā.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6213"/>
    <w:multiLevelType w:val="multilevel"/>
    <w:tmpl w:val="9AF8CB5A"/>
    <w:lvl w:ilvl="0">
      <w:start w:val="1"/>
      <w:numFmt w:val="decimal"/>
      <w:pStyle w:val="XVirsraksts"/>
      <w:lvlText w:val="%1."/>
      <w:lvlJc w:val="left"/>
      <w:pPr>
        <w:tabs>
          <w:tab w:val="num" w:pos="720"/>
        </w:tabs>
        <w:ind w:left="720" w:hanging="720"/>
      </w:pPr>
    </w:lvl>
    <w:lvl w:ilvl="1">
      <w:start w:val="1"/>
      <w:numFmt w:val="decimal"/>
      <w:pStyle w:val="XYNormal"/>
      <w:lvlText w:val="%2."/>
      <w:lvlJc w:val="left"/>
      <w:pPr>
        <w:tabs>
          <w:tab w:val="num" w:pos="1440"/>
        </w:tabs>
        <w:ind w:left="1440" w:hanging="720"/>
      </w:pPr>
    </w:lvl>
    <w:lvl w:ilvl="2">
      <w:start w:val="1"/>
      <w:numFmt w:val="decimal"/>
      <w:pStyle w:val="XYZNor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21C66CE"/>
    <w:multiLevelType w:val="multilevel"/>
    <w:tmpl w:val="5498C9C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0A2D2F"/>
    <w:multiLevelType w:val="multilevel"/>
    <w:tmpl w:val="4A88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A2DAF"/>
    <w:multiLevelType w:val="multilevel"/>
    <w:tmpl w:val="85C4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5D50DC"/>
    <w:multiLevelType w:val="multilevel"/>
    <w:tmpl w:val="AB626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B377CA"/>
    <w:multiLevelType w:val="multilevel"/>
    <w:tmpl w:val="ABE0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9A7E1F"/>
    <w:multiLevelType w:val="multilevel"/>
    <w:tmpl w:val="B706FE42"/>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8164365">
    <w:abstractNumId w:val="1"/>
  </w:num>
  <w:num w:numId="2" w16cid:durableId="2089964335">
    <w:abstractNumId w:val="0"/>
  </w:num>
  <w:num w:numId="3" w16cid:durableId="1453212315">
    <w:abstractNumId w:val="6"/>
  </w:num>
  <w:num w:numId="4" w16cid:durableId="971130990">
    <w:abstractNumId w:val="2"/>
  </w:num>
  <w:num w:numId="5" w16cid:durableId="1761483676">
    <w:abstractNumId w:val="4"/>
  </w:num>
  <w:num w:numId="6" w16cid:durableId="1565026982">
    <w:abstractNumId w:val="5"/>
  </w:num>
  <w:num w:numId="7" w16cid:durableId="1016538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152"/>
    <w:rsid w:val="00016499"/>
    <w:rsid w:val="00025E77"/>
    <w:rsid w:val="000535C6"/>
    <w:rsid w:val="000546F5"/>
    <w:rsid w:val="00084F76"/>
    <w:rsid w:val="0008650F"/>
    <w:rsid w:val="000B2570"/>
    <w:rsid w:val="000C560C"/>
    <w:rsid w:val="000C6EC1"/>
    <w:rsid w:val="000D3E67"/>
    <w:rsid w:val="00131909"/>
    <w:rsid w:val="0013277F"/>
    <w:rsid w:val="00136241"/>
    <w:rsid w:val="00194B57"/>
    <w:rsid w:val="001D3F87"/>
    <w:rsid w:val="001E19F4"/>
    <w:rsid w:val="001F4619"/>
    <w:rsid w:val="0022176E"/>
    <w:rsid w:val="00225E44"/>
    <w:rsid w:val="00236E90"/>
    <w:rsid w:val="002427BA"/>
    <w:rsid w:val="002431FC"/>
    <w:rsid w:val="00295CB9"/>
    <w:rsid w:val="002A5405"/>
    <w:rsid w:val="002A5F06"/>
    <w:rsid w:val="002E428F"/>
    <w:rsid w:val="002E708F"/>
    <w:rsid w:val="00306D40"/>
    <w:rsid w:val="003773F6"/>
    <w:rsid w:val="00385B21"/>
    <w:rsid w:val="00386B1E"/>
    <w:rsid w:val="00390D6E"/>
    <w:rsid w:val="00396194"/>
    <w:rsid w:val="00397326"/>
    <w:rsid w:val="003979C8"/>
    <w:rsid w:val="00405FAC"/>
    <w:rsid w:val="00410926"/>
    <w:rsid w:val="0044164E"/>
    <w:rsid w:val="004549BD"/>
    <w:rsid w:val="0047249C"/>
    <w:rsid w:val="0048085A"/>
    <w:rsid w:val="004E2455"/>
    <w:rsid w:val="004E5E12"/>
    <w:rsid w:val="004F2D1A"/>
    <w:rsid w:val="00524DC5"/>
    <w:rsid w:val="00566FAE"/>
    <w:rsid w:val="00581B52"/>
    <w:rsid w:val="00595CA2"/>
    <w:rsid w:val="005A178B"/>
    <w:rsid w:val="005A3DE9"/>
    <w:rsid w:val="005B6CC2"/>
    <w:rsid w:val="005E4531"/>
    <w:rsid w:val="00645785"/>
    <w:rsid w:val="006461FC"/>
    <w:rsid w:val="006532D8"/>
    <w:rsid w:val="00670BC5"/>
    <w:rsid w:val="0068726E"/>
    <w:rsid w:val="006B56AE"/>
    <w:rsid w:val="006C5917"/>
    <w:rsid w:val="006D6509"/>
    <w:rsid w:val="00721C0E"/>
    <w:rsid w:val="007363FE"/>
    <w:rsid w:val="00762E7B"/>
    <w:rsid w:val="007739AE"/>
    <w:rsid w:val="00773B27"/>
    <w:rsid w:val="00786F10"/>
    <w:rsid w:val="007B4384"/>
    <w:rsid w:val="007B4574"/>
    <w:rsid w:val="007D021D"/>
    <w:rsid w:val="007F417B"/>
    <w:rsid w:val="008033FC"/>
    <w:rsid w:val="008142CC"/>
    <w:rsid w:val="008267A0"/>
    <w:rsid w:val="0085124F"/>
    <w:rsid w:val="0085663E"/>
    <w:rsid w:val="00885E0E"/>
    <w:rsid w:val="00887C67"/>
    <w:rsid w:val="00890069"/>
    <w:rsid w:val="008A1811"/>
    <w:rsid w:val="008C3FF0"/>
    <w:rsid w:val="008D5C10"/>
    <w:rsid w:val="009052D3"/>
    <w:rsid w:val="009056A8"/>
    <w:rsid w:val="009150A6"/>
    <w:rsid w:val="0092672B"/>
    <w:rsid w:val="0093607B"/>
    <w:rsid w:val="009373BA"/>
    <w:rsid w:val="009456FD"/>
    <w:rsid w:val="00946152"/>
    <w:rsid w:val="00950673"/>
    <w:rsid w:val="00972026"/>
    <w:rsid w:val="0099573B"/>
    <w:rsid w:val="009E37E3"/>
    <w:rsid w:val="00A04202"/>
    <w:rsid w:val="00A352FE"/>
    <w:rsid w:val="00AD7B00"/>
    <w:rsid w:val="00B00342"/>
    <w:rsid w:val="00B14D53"/>
    <w:rsid w:val="00B22F3E"/>
    <w:rsid w:val="00B50E99"/>
    <w:rsid w:val="00B51D0C"/>
    <w:rsid w:val="00B5337A"/>
    <w:rsid w:val="00B672B2"/>
    <w:rsid w:val="00BA60DC"/>
    <w:rsid w:val="00BB309B"/>
    <w:rsid w:val="00BC7913"/>
    <w:rsid w:val="00BD1A2F"/>
    <w:rsid w:val="00BD42BC"/>
    <w:rsid w:val="00BF306A"/>
    <w:rsid w:val="00C40713"/>
    <w:rsid w:val="00CA64E8"/>
    <w:rsid w:val="00CB634F"/>
    <w:rsid w:val="00CB7F1F"/>
    <w:rsid w:val="00CD28F5"/>
    <w:rsid w:val="00CF1B5D"/>
    <w:rsid w:val="00CF5F03"/>
    <w:rsid w:val="00CF6D9E"/>
    <w:rsid w:val="00D12659"/>
    <w:rsid w:val="00D209F4"/>
    <w:rsid w:val="00D277E5"/>
    <w:rsid w:val="00D27D4C"/>
    <w:rsid w:val="00D412DF"/>
    <w:rsid w:val="00D56E4D"/>
    <w:rsid w:val="00D64B86"/>
    <w:rsid w:val="00D816FC"/>
    <w:rsid w:val="00D8328C"/>
    <w:rsid w:val="00DD7737"/>
    <w:rsid w:val="00DD77E5"/>
    <w:rsid w:val="00DE1FC9"/>
    <w:rsid w:val="00DE7FC8"/>
    <w:rsid w:val="00E068F8"/>
    <w:rsid w:val="00E30FB2"/>
    <w:rsid w:val="00E35B3D"/>
    <w:rsid w:val="00E61CA0"/>
    <w:rsid w:val="00E907D1"/>
    <w:rsid w:val="00EA1BC4"/>
    <w:rsid w:val="00EA7854"/>
    <w:rsid w:val="00EA7CD1"/>
    <w:rsid w:val="00EC44D9"/>
    <w:rsid w:val="00EC5F56"/>
    <w:rsid w:val="00EE0C86"/>
    <w:rsid w:val="00F320B8"/>
    <w:rsid w:val="00F54F76"/>
    <w:rsid w:val="00FA663F"/>
    <w:rsid w:val="00FD07BD"/>
    <w:rsid w:val="00FE2AC9"/>
    <w:rsid w:val="00FE5DB4"/>
    <w:rsid w:val="00FE5F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214E0"/>
  <w15:docId w15:val="{FBAE5733-98CE-4BB0-AA34-DE1427A9D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lv-LV" w:eastAsia="lv-LV"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5DF"/>
  </w:style>
  <w:style w:type="paragraph" w:styleId="Heading1">
    <w:name w:val="heading 1"/>
    <w:basedOn w:val="Normal"/>
    <w:next w:val="Normal"/>
    <w:link w:val="Heading1Char"/>
    <w:uiPriority w:val="9"/>
    <w:qFormat/>
    <w:rsid w:val="00C655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55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55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55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5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5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5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5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5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55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655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55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55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55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5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5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5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5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5DF"/>
    <w:rPr>
      <w:rFonts w:eastAsiaTheme="majorEastAsia" w:cstheme="majorBidi"/>
      <w:color w:val="272727" w:themeColor="text1" w:themeTint="D8"/>
    </w:rPr>
  </w:style>
  <w:style w:type="character" w:customStyle="1" w:styleId="TitleChar">
    <w:name w:val="Title Char"/>
    <w:basedOn w:val="DefaultParagraphFont"/>
    <w:link w:val="Title"/>
    <w:uiPriority w:val="10"/>
    <w:rsid w:val="00C655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655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5DF"/>
    <w:pPr>
      <w:spacing w:before="160"/>
      <w:jc w:val="center"/>
    </w:pPr>
    <w:rPr>
      <w:i/>
      <w:iCs/>
      <w:color w:val="404040" w:themeColor="text1" w:themeTint="BF"/>
    </w:rPr>
  </w:style>
  <w:style w:type="character" w:customStyle="1" w:styleId="QuoteChar">
    <w:name w:val="Quote Char"/>
    <w:basedOn w:val="DefaultParagraphFont"/>
    <w:link w:val="Quote"/>
    <w:uiPriority w:val="29"/>
    <w:rsid w:val="00C655DF"/>
    <w:rPr>
      <w:i/>
      <w:iCs/>
      <w:color w:val="404040" w:themeColor="text1" w:themeTint="BF"/>
    </w:rPr>
  </w:style>
  <w:style w:type="paragraph" w:styleId="ListParagraph">
    <w:name w:val="List Paragraph"/>
    <w:aliases w:val="2,Akapit z listą BS,Bullet 1,Bullet Points,Bullet list,Colorful List - Accent 12,Dot pt,H&amp;P List Paragraph,List Paragraph1,Normal bullet 2,Numurets,PPS_Bullet,Saistīto dokumentu saraksts,Strip,Syle 1,Virsraksti,F5 List Paragraph,syle 1"/>
    <w:basedOn w:val="Normal"/>
    <w:link w:val="ListParagraphChar"/>
    <w:uiPriority w:val="34"/>
    <w:qFormat/>
    <w:rsid w:val="00C655DF"/>
    <w:pPr>
      <w:ind w:left="720"/>
      <w:contextualSpacing/>
    </w:pPr>
  </w:style>
  <w:style w:type="character" w:styleId="IntenseEmphasis">
    <w:name w:val="Intense Emphasis"/>
    <w:basedOn w:val="DefaultParagraphFont"/>
    <w:uiPriority w:val="21"/>
    <w:qFormat/>
    <w:rsid w:val="00C655DF"/>
    <w:rPr>
      <w:i/>
      <w:iCs/>
      <w:color w:val="0F4761" w:themeColor="accent1" w:themeShade="BF"/>
    </w:rPr>
  </w:style>
  <w:style w:type="paragraph" w:styleId="IntenseQuote">
    <w:name w:val="Intense Quote"/>
    <w:basedOn w:val="Normal"/>
    <w:next w:val="Normal"/>
    <w:link w:val="IntenseQuoteChar"/>
    <w:uiPriority w:val="30"/>
    <w:qFormat/>
    <w:rsid w:val="00C655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5DF"/>
    <w:rPr>
      <w:i/>
      <w:iCs/>
      <w:color w:val="0F4761" w:themeColor="accent1" w:themeShade="BF"/>
    </w:rPr>
  </w:style>
  <w:style w:type="character" w:styleId="IntenseReference">
    <w:name w:val="Intense Reference"/>
    <w:basedOn w:val="DefaultParagraphFont"/>
    <w:uiPriority w:val="32"/>
    <w:qFormat/>
    <w:rsid w:val="00C655DF"/>
    <w:rPr>
      <w:b/>
      <w:bCs/>
      <w:smallCaps/>
      <w:color w:val="0F4761" w:themeColor="accent1" w:themeShade="BF"/>
      <w:spacing w:val="5"/>
    </w:rPr>
  </w:style>
  <w:style w:type="character" w:customStyle="1" w:styleId="normaltextrun">
    <w:name w:val="normaltextrun"/>
    <w:basedOn w:val="DefaultParagraphFont"/>
    <w:qFormat/>
    <w:rsid w:val="00C655DF"/>
  </w:style>
  <w:style w:type="character" w:customStyle="1" w:styleId="ListParagraphChar">
    <w:name w:val="List Paragraph Char"/>
    <w:aliases w:val="2 Char,Akapit z listą BS Char,Bullet 1 Char,Bullet Points Char,Bullet list Char,Colorful List - Accent 12 Char,Dot pt Char,H&amp;P List Paragraph Char,List Paragraph1 Char,Normal bullet 2 Char,Numurets Char,PPS_Bullet Char,Strip Char"/>
    <w:link w:val="ListParagraph"/>
    <w:uiPriority w:val="34"/>
    <w:qFormat/>
    <w:locked/>
    <w:rsid w:val="008B1383"/>
  </w:style>
  <w:style w:type="table" w:styleId="TableGrid">
    <w:name w:val="Table Grid"/>
    <w:basedOn w:val="TableNormal"/>
    <w:uiPriority w:val="39"/>
    <w:rsid w:val="00400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qFormat/>
    <w:rsid w:val="000F3BF2"/>
  </w:style>
  <w:style w:type="character" w:customStyle="1" w:styleId="FootnoteTextChar">
    <w:name w:val="Footnote Text Char"/>
    <w:aliases w:val="Char10 Char,FT Char,Footnote Char,Fußnote Char Char Char Char,Fußnotentext Char Char Char Char,Fußnotentext Char Char Char Char Char Char Char Char1,Fußnotentext Char Char Char Char Char Char Char Char Char,fn Char,ft Char"/>
    <w:basedOn w:val="DefaultParagraphFont"/>
    <w:link w:val="FootnoteText"/>
    <w:uiPriority w:val="99"/>
    <w:locked/>
    <w:rsid w:val="000F3BF2"/>
    <w:rPr>
      <w:rFonts w:ascii="Times New Roman" w:eastAsia="Times New Roman" w:hAnsi="Times New Roman" w:cs="Times New Roman"/>
      <w:sz w:val="16"/>
      <w:szCs w:val="20"/>
      <w:lang w:eastAsia="lv-LV"/>
    </w:rPr>
  </w:style>
  <w:style w:type="paragraph" w:styleId="FootnoteText">
    <w:name w:val="footnote text"/>
    <w:aliases w:val="Char10,FT,Footnote,Fußnote Char Char Char,Fußnotentext Char Char Char,Fußnotentext Char Char Char Char Char Char Char,Fußnotentext Char Char Char Char Char Char Char Char,Fußnotentext Char Char Char Char Char Char Char Char Char Char,fn,ft"/>
    <w:basedOn w:val="Normal"/>
    <w:link w:val="FootnoteTextChar"/>
    <w:uiPriority w:val="99"/>
    <w:unhideWhenUsed/>
    <w:rsid w:val="000F3BF2"/>
    <w:pPr>
      <w:spacing w:before="120" w:after="120" w:line="240" w:lineRule="auto"/>
      <w:jc w:val="both"/>
    </w:pPr>
    <w:rPr>
      <w:rFonts w:ascii="Times New Roman" w:eastAsia="Times New Roman" w:hAnsi="Times New Roman" w:cs="Times New Roman"/>
      <w:sz w:val="16"/>
      <w:szCs w:val="20"/>
    </w:rPr>
  </w:style>
  <w:style w:type="character" w:customStyle="1" w:styleId="FootnoteTextChar1">
    <w:name w:val="Footnote Text Char1"/>
    <w:basedOn w:val="DefaultParagraphFont"/>
    <w:uiPriority w:val="99"/>
    <w:semiHidden/>
    <w:rsid w:val="000F3BF2"/>
    <w:rPr>
      <w:sz w:val="20"/>
      <w:szCs w:val="20"/>
    </w:rPr>
  </w:style>
  <w:style w:type="character" w:styleId="FootnoteReference">
    <w:name w:val="footnote reference"/>
    <w:aliases w:val="-E Fußnotenzeichen,BVI fnr,E,Footnote Reference Number,Footnote Reference Superscript,Footnote Refernece,Footnote reference number,Footnote symbol,Footnotes refss,Odwołanie przypisu,Ref,SUPERS,Times 10 Point,de nota al pie,fr,ftref"/>
    <w:basedOn w:val="DefaultParagraphFont"/>
    <w:link w:val="CharCharCharChar"/>
    <w:uiPriority w:val="99"/>
    <w:unhideWhenUsed/>
    <w:rsid w:val="000F3BF2"/>
    <w:rPr>
      <w:vertAlign w:val="superscript"/>
    </w:rPr>
  </w:style>
  <w:style w:type="paragraph" w:customStyle="1" w:styleId="CharCharCharChar">
    <w:name w:val="Char Char Char Char"/>
    <w:aliases w:val="Char2"/>
    <w:basedOn w:val="Normal"/>
    <w:next w:val="Normal"/>
    <w:link w:val="FootnoteReference"/>
    <w:uiPriority w:val="99"/>
    <w:rsid w:val="000F3BF2"/>
    <w:pPr>
      <w:spacing w:before="120" w:line="240" w:lineRule="exact"/>
      <w:jc w:val="both"/>
    </w:pPr>
    <w:rPr>
      <w:vertAlign w:val="superscript"/>
    </w:rPr>
  </w:style>
  <w:style w:type="paragraph" w:customStyle="1" w:styleId="paragraph">
    <w:name w:val="paragraph"/>
    <w:basedOn w:val="Normal"/>
    <w:rsid w:val="001A6025"/>
    <w:pPr>
      <w:spacing w:before="100" w:beforeAutospacing="1" w:after="100" w:afterAutospacing="1" w:line="240" w:lineRule="auto"/>
    </w:pPr>
    <w:rPr>
      <w:rFonts w:ascii="Times New Roman" w:eastAsia="Times New Roman" w:hAnsi="Times New Roman" w:cs="Times New Roman"/>
    </w:rPr>
  </w:style>
  <w:style w:type="paragraph" w:styleId="CommentText">
    <w:name w:val="annotation text"/>
    <w:basedOn w:val="Normal"/>
    <w:link w:val="CommentTextChar"/>
    <w:uiPriority w:val="99"/>
    <w:unhideWhenUsed/>
    <w:rsid w:val="006D6C55"/>
    <w:pPr>
      <w:spacing w:line="240" w:lineRule="auto"/>
    </w:pPr>
    <w:rPr>
      <w:sz w:val="20"/>
      <w:szCs w:val="20"/>
    </w:rPr>
  </w:style>
  <w:style w:type="character" w:customStyle="1" w:styleId="CommentTextChar">
    <w:name w:val="Comment Text Char"/>
    <w:basedOn w:val="DefaultParagraphFont"/>
    <w:link w:val="CommentText"/>
    <w:uiPriority w:val="99"/>
    <w:rsid w:val="006D6C55"/>
    <w:rPr>
      <w:sz w:val="20"/>
      <w:szCs w:val="20"/>
    </w:rPr>
  </w:style>
  <w:style w:type="paragraph" w:styleId="CommentSubject">
    <w:name w:val="annotation subject"/>
    <w:basedOn w:val="CommentText"/>
    <w:next w:val="CommentText"/>
    <w:link w:val="CommentSubjectChar"/>
    <w:uiPriority w:val="99"/>
    <w:semiHidden/>
    <w:unhideWhenUsed/>
    <w:rsid w:val="006D6C55"/>
    <w:rPr>
      <w:b/>
      <w:bCs/>
    </w:rPr>
  </w:style>
  <w:style w:type="character" w:customStyle="1" w:styleId="CommentSubjectChar">
    <w:name w:val="Comment Subject Char"/>
    <w:basedOn w:val="CommentTextChar"/>
    <w:link w:val="CommentSubject"/>
    <w:uiPriority w:val="99"/>
    <w:semiHidden/>
    <w:rsid w:val="006D6C55"/>
    <w:rPr>
      <w:b/>
      <w:bCs/>
      <w:sz w:val="20"/>
      <w:szCs w:val="20"/>
    </w:rPr>
  </w:style>
  <w:style w:type="character" w:styleId="CommentReference">
    <w:name w:val="annotation reference"/>
    <w:basedOn w:val="DefaultParagraphFont"/>
    <w:uiPriority w:val="99"/>
    <w:unhideWhenUsed/>
    <w:qFormat/>
    <w:rsid w:val="00391B25"/>
    <w:rPr>
      <w:sz w:val="16"/>
      <w:szCs w:val="16"/>
    </w:rPr>
  </w:style>
  <w:style w:type="paragraph" w:customStyle="1" w:styleId="XYNormal">
    <w:name w:val="X.Y. Normal"/>
    <w:basedOn w:val="Normal"/>
    <w:link w:val="XYNormalChar"/>
    <w:qFormat/>
    <w:rsid w:val="00011E63"/>
    <w:pPr>
      <w:numPr>
        <w:ilvl w:val="1"/>
        <w:numId w:val="2"/>
      </w:numPr>
      <w:spacing w:after="0" w:line="240" w:lineRule="auto"/>
      <w:contextualSpacing/>
      <w:jc w:val="both"/>
    </w:pPr>
    <w:rPr>
      <w:rFonts w:ascii="Times New Roman" w:eastAsia="Calibri" w:hAnsi="Times New Roman" w:cs="Times New Roman"/>
      <w:szCs w:val="22"/>
    </w:rPr>
  </w:style>
  <w:style w:type="paragraph" w:customStyle="1" w:styleId="XVirsraksts">
    <w:name w:val="X. Virsraksts"/>
    <w:basedOn w:val="Normal"/>
    <w:link w:val="XVirsrakstsChar"/>
    <w:qFormat/>
    <w:rsid w:val="00011E63"/>
    <w:pPr>
      <w:numPr>
        <w:numId w:val="2"/>
      </w:numPr>
      <w:spacing w:before="120" w:after="0" w:line="240" w:lineRule="auto"/>
      <w:jc w:val="both"/>
    </w:pPr>
    <w:rPr>
      <w:rFonts w:ascii="Times New Roman" w:eastAsia="Calibri" w:hAnsi="Times New Roman"/>
      <w:b/>
    </w:rPr>
  </w:style>
  <w:style w:type="character" w:customStyle="1" w:styleId="XYNormalChar">
    <w:name w:val="X.Y. Normal Char"/>
    <w:basedOn w:val="DefaultParagraphFont"/>
    <w:link w:val="XYNormal"/>
    <w:rsid w:val="00011E63"/>
    <w:rPr>
      <w:rFonts w:ascii="Times New Roman" w:eastAsia="Calibri" w:hAnsi="Times New Roman" w:cs="Times New Roman"/>
      <w:kern w:val="0"/>
      <w:szCs w:val="22"/>
      <w:lang w:eastAsia="lv-LV"/>
    </w:rPr>
  </w:style>
  <w:style w:type="paragraph" w:customStyle="1" w:styleId="XYZNormal">
    <w:name w:val="X.Y.Z. Normal"/>
    <w:basedOn w:val="ListParagraph"/>
    <w:qFormat/>
    <w:rsid w:val="00011E63"/>
    <w:pPr>
      <w:numPr>
        <w:ilvl w:val="2"/>
        <w:numId w:val="2"/>
      </w:numPr>
      <w:spacing w:after="0" w:line="240" w:lineRule="auto"/>
      <w:jc w:val="both"/>
    </w:pPr>
    <w:rPr>
      <w:rFonts w:ascii="Times New Roman" w:eastAsia="Calibri" w:hAnsi="Times New Roman"/>
    </w:rPr>
  </w:style>
  <w:style w:type="character" w:customStyle="1" w:styleId="XVirsrakstsChar">
    <w:name w:val="X. Virsraksts Char"/>
    <w:basedOn w:val="DefaultParagraphFont"/>
    <w:link w:val="XVirsraksts"/>
    <w:rsid w:val="003231BA"/>
    <w:rPr>
      <w:rFonts w:ascii="Times New Roman" w:eastAsia="Calibri" w:hAnsi="Times New Roman"/>
      <w:b/>
      <w:kern w:val="0"/>
    </w:rPr>
  </w:style>
  <w:style w:type="paragraph" w:styleId="Revision">
    <w:name w:val="Revision"/>
    <w:hidden/>
    <w:uiPriority w:val="99"/>
    <w:semiHidden/>
    <w:rsid w:val="006C5917"/>
    <w:pPr>
      <w:spacing w:after="0" w:line="240" w:lineRule="auto"/>
    </w:pPr>
  </w:style>
  <w:style w:type="paragraph" w:customStyle="1" w:styleId="pf0">
    <w:name w:val="pf0"/>
    <w:basedOn w:val="Normal"/>
    <w:rsid w:val="00FE5F46"/>
    <w:pPr>
      <w:spacing w:before="100" w:beforeAutospacing="1" w:after="100" w:afterAutospacing="1" w:line="240" w:lineRule="auto"/>
    </w:pPr>
    <w:rPr>
      <w:rFonts w:ascii="Times New Roman" w:eastAsia="Times New Roman" w:hAnsi="Times New Roman" w:cs="Times New Roman"/>
    </w:rPr>
  </w:style>
  <w:style w:type="character" w:customStyle="1" w:styleId="cf01">
    <w:name w:val="cf01"/>
    <w:basedOn w:val="DefaultParagraphFont"/>
    <w:rsid w:val="00FE5F46"/>
    <w:rPr>
      <w:rFonts w:ascii="Segoe UI" w:hAnsi="Segoe UI" w:cs="Segoe UI" w:hint="default"/>
      <w:sz w:val="18"/>
      <w:szCs w:val="18"/>
    </w:rPr>
  </w:style>
  <w:style w:type="paragraph" w:styleId="Header">
    <w:name w:val="header"/>
    <w:basedOn w:val="Normal"/>
    <w:link w:val="HeaderChar"/>
    <w:uiPriority w:val="99"/>
    <w:unhideWhenUsed/>
    <w:rsid w:val="008566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663E"/>
  </w:style>
  <w:style w:type="paragraph" w:styleId="Footer">
    <w:name w:val="footer"/>
    <w:basedOn w:val="Normal"/>
    <w:link w:val="FooterChar"/>
    <w:uiPriority w:val="99"/>
    <w:unhideWhenUsed/>
    <w:rsid w:val="008566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56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161">
      <w:bodyDiv w:val="1"/>
      <w:marLeft w:val="0"/>
      <w:marRight w:val="0"/>
      <w:marTop w:val="0"/>
      <w:marBottom w:val="0"/>
      <w:divBdr>
        <w:top w:val="none" w:sz="0" w:space="0" w:color="auto"/>
        <w:left w:val="none" w:sz="0" w:space="0" w:color="auto"/>
        <w:bottom w:val="none" w:sz="0" w:space="0" w:color="auto"/>
        <w:right w:val="none" w:sz="0" w:space="0" w:color="auto"/>
      </w:divBdr>
    </w:div>
    <w:div w:id="1127432804">
      <w:bodyDiv w:val="1"/>
      <w:marLeft w:val="0"/>
      <w:marRight w:val="0"/>
      <w:marTop w:val="0"/>
      <w:marBottom w:val="0"/>
      <w:divBdr>
        <w:top w:val="none" w:sz="0" w:space="0" w:color="auto"/>
        <w:left w:val="none" w:sz="0" w:space="0" w:color="auto"/>
        <w:bottom w:val="none" w:sz="0" w:space="0" w:color="auto"/>
        <w:right w:val="none" w:sz="0" w:space="0" w:color="auto"/>
      </w:divBdr>
    </w:div>
    <w:div w:id="1798062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wasp.org/www-project-secure-coding-practices-quick-reference-guid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FoSy8khhVlyc0rT0DZyEZayGcQ==">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16637</Words>
  <Characters>9484</Characters>
  <Application>Microsoft Office Word</Application>
  <DocSecurity>4</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Viktors Silvoniks</dc:creator>
  <cp:lastModifiedBy>Sanita Lauceniece</cp:lastModifiedBy>
  <cp:revision>2</cp:revision>
  <dcterms:created xsi:type="dcterms:W3CDTF">2025-05-14T13:56:00Z</dcterms:created>
  <dcterms:modified xsi:type="dcterms:W3CDTF">2025-05-14T13:56:00Z</dcterms:modified>
</cp:coreProperties>
</file>