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419048" w14:textId="2F877DA0" w:rsidR="009601F6" w:rsidRDefault="009601F6" w:rsidP="001C19AE">
      <w:pPr>
        <w:spacing w:after="0"/>
        <w:jc w:val="center"/>
        <w:rPr>
          <w:rFonts w:ascii="Times New Roman" w:hAnsi="Times New Roman" w:cs="Times New Roman"/>
          <w:b/>
          <w:sz w:val="24"/>
          <w:szCs w:val="24"/>
        </w:rPr>
      </w:pPr>
      <w:r w:rsidRPr="00760C6D">
        <w:rPr>
          <w:rFonts w:ascii="Times New Roman" w:hAnsi="Times New Roman" w:cs="Times New Roman"/>
          <w:b/>
          <w:sz w:val="24"/>
          <w:szCs w:val="24"/>
        </w:rPr>
        <w:t xml:space="preserve">Līgums Nr. </w:t>
      </w:r>
      <w:r w:rsidR="00A50EFF" w:rsidRPr="00A50EFF">
        <w:rPr>
          <w:rFonts w:ascii="Times New Roman" w:hAnsi="Times New Roman" w:cs="Times New Roman"/>
          <w:b/>
          <w:sz w:val="24"/>
          <w:szCs w:val="24"/>
        </w:rPr>
        <w:t>LIG-2024-5-3-100</w:t>
      </w:r>
    </w:p>
    <w:p w14:paraId="4120D665" w14:textId="67DA6F3C" w:rsidR="001C19AE" w:rsidRPr="001C19AE" w:rsidRDefault="001C19AE" w:rsidP="001C19AE">
      <w:pPr>
        <w:spacing w:after="0"/>
        <w:jc w:val="center"/>
        <w:rPr>
          <w:rFonts w:ascii="Times New Roman" w:hAnsi="Times New Roman" w:cs="Times New Roman"/>
          <w:b/>
          <w:i/>
          <w:iCs/>
          <w:sz w:val="24"/>
          <w:szCs w:val="24"/>
        </w:rPr>
      </w:pPr>
      <w:r w:rsidRPr="001C19AE">
        <w:rPr>
          <w:rFonts w:ascii="Times New Roman" w:hAnsi="Times New Roman" w:cs="Times New Roman"/>
          <w:b/>
          <w:i/>
          <w:iCs/>
          <w:sz w:val="24"/>
          <w:szCs w:val="24"/>
        </w:rPr>
        <w:t xml:space="preserve">Par </w:t>
      </w:r>
      <w:r w:rsidR="001204AF" w:rsidRPr="001204AF">
        <w:rPr>
          <w:rFonts w:ascii="Times New Roman" w:hAnsi="Times New Roman" w:cs="Times New Roman"/>
          <w:b/>
          <w:i/>
          <w:iCs/>
          <w:sz w:val="24"/>
          <w:szCs w:val="24"/>
        </w:rPr>
        <w:t>traktoru</w:t>
      </w:r>
      <w:r w:rsidRPr="001C19AE">
        <w:rPr>
          <w:rFonts w:ascii="Times New Roman" w:hAnsi="Times New Roman" w:cs="Times New Roman"/>
          <w:b/>
          <w:i/>
          <w:iCs/>
          <w:sz w:val="24"/>
          <w:szCs w:val="24"/>
        </w:rPr>
        <w:t xml:space="preserve"> riepu piegādi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5952"/>
      </w:tblGrid>
      <w:tr w:rsidR="009601F6" w:rsidRPr="00760C6D" w14:paraId="4CB9632E" w14:textId="77777777" w:rsidTr="003D51FE">
        <w:tc>
          <w:tcPr>
            <w:tcW w:w="3119" w:type="dxa"/>
            <w:vAlign w:val="center"/>
          </w:tcPr>
          <w:p w14:paraId="1748E3D0" w14:textId="77777777" w:rsidR="009601F6" w:rsidRPr="00760C6D" w:rsidRDefault="009601F6" w:rsidP="00B725F7">
            <w:pPr>
              <w:spacing w:after="120"/>
              <w:rPr>
                <w:bCs/>
                <w:i/>
                <w:iCs/>
                <w:sz w:val="24"/>
                <w:szCs w:val="24"/>
              </w:rPr>
            </w:pPr>
          </w:p>
        </w:tc>
        <w:tc>
          <w:tcPr>
            <w:tcW w:w="5952" w:type="dxa"/>
            <w:vAlign w:val="center"/>
          </w:tcPr>
          <w:p w14:paraId="62586B3E" w14:textId="77777777" w:rsidR="009601F6" w:rsidRPr="00760C6D" w:rsidRDefault="009601F6" w:rsidP="00B725F7">
            <w:pPr>
              <w:jc w:val="right"/>
              <w:rPr>
                <w:i/>
                <w:iCs/>
                <w:sz w:val="24"/>
                <w:szCs w:val="24"/>
              </w:rPr>
            </w:pPr>
            <w:r w:rsidRPr="00760C6D">
              <w:rPr>
                <w:i/>
                <w:iCs/>
                <w:sz w:val="24"/>
                <w:szCs w:val="24"/>
              </w:rPr>
              <w:t>Datums</w:t>
            </w:r>
          </w:p>
          <w:p w14:paraId="75170AB4" w14:textId="77777777" w:rsidR="009601F6" w:rsidRPr="00760C6D" w:rsidRDefault="009601F6" w:rsidP="00B725F7">
            <w:pPr>
              <w:jc w:val="right"/>
              <w:rPr>
                <w:i/>
                <w:iCs/>
                <w:sz w:val="24"/>
                <w:szCs w:val="24"/>
              </w:rPr>
            </w:pPr>
            <w:r w:rsidRPr="00760C6D">
              <w:rPr>
                <w:i/>
                <w:iCs/>
                <w:sz w:val="24"/>
                <w:szCs w:val="24"/>
              </w:rPr>
              <w:t xml:space="preserve">(Pēdējā pievienotā droša elektroniskā paraksta un </w:t>
            </w:r>
          </w:p>
          <w:p w14:paraId="10028BC9" w14:textId="77777777" w:rsidR="009601F6" w:rsidRPr="00760C6D" w:rsidRDefault="009601F6" w:rsidP="00B725F7">
            <w:pPr>
              <w:jc w:val="right"/>
              <w:rPr>
                <w:i/>
                <w:iCs/>
                <w:sz w:val="24"/>
                <w:szCs w:val="24"/>
              </w:rPr>
            </w:pPr>
            <w:r w:rsidRPr="00760C6D">
              <w:rPr>
                <w:i/>
                <w:iCs/>
                <w:sz w:val="24"/>
                <w:szCs w:val="24"/>
              </w:rPr>
              <w:t>tā laika zīmoga pievienošanas datums)</w:t>
            </w:r>
          </w:p>
        </w:tc>
      </w:tr>
    </w:tbl>
    <w:p w14:paraId="7F1EA849" w14:textId="77777777" w:rsidR="009601F6" w:rsidRPr="00760C6D" w:rsidRDefault="009601F6" w:rsidP="009601F6">
      <w:pPr>
        <w:autoSpaceDE w:val="0"/>
        <w:autoSpaceDN w:val="0"/>
        <w:adjustRightInd w:val="0"/>
        <w:rPr>
          <w:rFonts w:ascii="Times New Roman" w:hAnsi="Times New Roman" w:cs="Times New Roman"/>
          <w:bCs/>
          <w:iCs/>
          <w:sz w:val="24"/>
          <w:szCs w:val="24"/>
        </w:rPr>
      </w:pPr>
    </w:p>
    <w:p w14:paraId="562AEAC9" w14:textId="70C841E6" w:rsidR="009601F6" w:rsidRPr="00760C6D" w:rsidRDefault="00760C6D" w:rsidP="009601F6">
      <w:pPr>
        <w:widowControl w:val="0"/>
        <w:overflowPunct w:val="0"/>
        <w:autoSpaceDE w:val="0"/>
        <w:autoSpaceDN w:val="0"/>
        <w:adjustRightInd w:val="0"/>
        <w:ind w:firstLine="720"/>
        <w:jc w:val="both"/>
        <w:rPr>
          <w:rFonts w:ascii="Times New Roman" w:hAnsi="Times New Roman" w:cs="Times New Roman"/>
          <w:kern w:val="28"/>
          <w:sz w:val="24"/>
          <w:szCs w:val="24"/>
        </w:rPr>
      </w:pPr>
      <w:r w:rsidRPr="00760C6D">
        <w:rPr>
          <w:rFonts w:ascii="Times New Roman" w:hAnsi="Times New Roman" w:cs="Times New Roman"/>
          <w:b/>
          <w:sz w:val="24"/>
          <w:szCs w:val="24"/>
        </w:rPr>
        <w:t>SIA “Atkritumu apsaimniekošanas sabiedrība “PIEJŪRA””</w:t>
      </w:r>
      <w:r w:rsidRPr="00760C6D">
        <w:rPr>
          <w:rFonts w:ascii="Times New Roman" w:hAnsi="Times New Roman" w:cs="Times New Roman"/>
          <w:bCs/>
          <w:sz w:val="24"/>
          <w:szCs w:val="24"/>
        </w:rPr>
        <w:t>,</w:t>
      </w:r>
      <w:r w:rsidRPr="00760C6D">
        <w:rPr>
          <w:rFonts w:ascii="Times New Roman" w:hAnsi="Times New Roman" w:cs="Times New Roman"/>
          <w:sz w:val="24"/>
          <w:szCs w:val="24"/>
        </w:rPr>
        <w:t xml:space="preserve"> reģistrācijas numurs 40003525848, juridiskā adrese: Rīgas iela 1, Tukums, Tukuma nov., LV-3101, turpmāk tekstā – Pircējs, kuru, pamatojoties uz statūtiem, pārstāv valdes loceklis Ēriks Zaporožecs un valdes loceklis Gaitis Celms, no vienas puses, un</w:t>
      </w:r>
    </w:p>
    <w:p w14:paraId="47135B56" w14:textId="47C384D6" w:rsidR="009601F6" w:rsidRPr="00760C6D" w:rsidRDefault="00365FF2" w:rsidP="009601F6">
      <w:pPr>
        <w:widowControl w:val="0"/>
        <w:overflowPunct w:val="0"/>
        <w:autoSpaceDE w:val="0"/>
        <w:autoSpaceDN w:val="0"/>
        <w:adjustRightInd w:val="0"/>
        <w:ind w:firstLine="720"/>
        <w:jc w:val="both"/>
        <w:rPr>
          <w:rFonts w:ascii="Times New Roman" w:hAnsi="Times New Roman" w:cs="Times New Roman"/>
          <w:kern w:val="28"/>
          <w:sz w:val="24"/>
          <w:szCs w:val="24"/>
        </w:rPr>
      </w:pPr>
      <w:r w:rsidRPr="001C19AE">
        <w:rPr>
          <w:rFonts w:ascii="Times New Roman" w:hAnsi="Times New Roman" w:cs="Times New Roman"/>
          <w:b/>
          <w:sz w:val="24"/>
          <w:szCs w:val="24"/>
        </w:rPr>
        <w:t>SIA ‘Baltyre Latvia”</w:t>
      </w:r>
      <w:r w:rsidR="009601F6" w:rsidRPr="001C19AE">
        <w:rPr>
          <w:rFonts w:ascii="Times New Roman" w:hAnsi="Times New Roman" w:cs="Times New Roman"/>
          <w:b/>
          <w:sz w:val="24"/>
          <w:szCs w:val="24"/>
        </w:rPr>
        <w:t>,</w:t>
      </w:r>
      <w:r w:rsidR="009601F6" w:rsidRPr="00760C6D">
        <w:rPr>
          <w:rFonts w:ascii="Times New Roman" w:hAnsi="Times New Roman" w:cs="Times New Roman"/>
          <w:kern w:val="28"/>
          <w:sz w:val="24"/>
          <w:szCs w:val="24"/>
        </w:rPr>
        <w:t xml:space="preserve"> reģistrācijas Nr. </w:t>
      </w:r>
      <w:r w:rsidR="00760C6D" w:rsidRPr="00760C6D">
        <w:rPr>
          <w:rFonts w:ascii="Times New Roman" w:hAnsi="Times New Roman" w:cs="Times New Roman"/>
          <w:kern w:val="28"/>
          <w:sz w:val="24"/>
          <w:szCs w:val="24"/>
        </w:rPr>
        <w:t>43603053166</w:t>
      </w:r>
      <w:r w:rsidR="009601F6" w:rsidRPr="00760C6D">
        <w:rPr>
          <w:rFonts w:ascii="Times New Roman" w:hAnsi="Times New Roman" w:cs="Times New Roman"/>
          <w:kern w:val="28"/>
          <w:sz w:val="24"/>
          <w:szCs w:val="24"/>
        </w:rPr>
        <w:t>,</w:t>
      </w:r>
      <w:r w:rsidR="00760C6D">
        <w:rPr>
          <w:rFonts w:ascii="Times New Roman" w:hAnsi="Times New Roman" w:cs="Times New Roman"/>
          <w:kern w:val="28"/>
          <w:sz w:val="24"/>
          <w:szCs w:val="24"/>
        </w:rPr>
        <w:t xml:space="preserve"> juridiskā adrese: </w:t>
      </w:r>
      <w:r w:rsidR="00760C6D" w:rsidRPr="00760C6D">
        <w:rPr>
          <w:rFonts w:ascii="Times New Roman" w:hAnsi="Times New Roman" w:cs="Times New Roman"/>
          <w:kern w:val="28"/>
          <w:sz w:val="24"/>
          <w:szCs w:val="24"/>
        </w:rPr>
        <w:t>Aviācijas iela</w:t>
      </w:r>
      <w:r w:rsidR="00760C6D">
        <w:rPr>
          <w:rFonts w:ascii="Times New Roman" w:hAnsi="Times New Roman" w:cs="Times New Roman"/>
          <w:kern w:val="28"/>
          <w:sz w:val="24"/>
          <w:szCs w:val="24"/>
        </w:rPr>
        <w:t> </w:t>
      </w:r>
      <w:r w:rsidR="00760C6D" w:rsidRPr="00760C6D">
        <w:rPr>
          <w:rFonts w:ascii="Times New Roman" w:hAnsi="Times New Roman" w:cs="Times New Roman"/>
          <w:kern w:val="28"/>
          <w:sz w:val="24"/>
          <w:szCs w:val="24"/>
        </w:rPr>
        <w:t>8, Jelgava, LV</w:t>
      </w:r>
      <w:r w:rsidR="00760C6D">
        <w:rPr>
          <w:rFonts w:ascii="Times New Roman" w:hAnsi="Times New Roman" w:cs="Times New Roman"/>
          <w:kern w:val="28"/>
          <w:sz w:val="24"/>
          <w:szCs w:val="24"/>
        </w:rPr>
        <w:t>-</w:t>
      </w:r>
      <w:r w:rsidR="00760C6D" w:rsidRPr="00760C6D">
        <w:rPr>
          <w:rFonts w:ascii="Times New Roman" w:hAnsi="Times New Roman" w:cs="Times New Roman"/>
          <w:kern w:val="28"/>
          <w:sz w:val="24"/>
          <w:szCs w:val="24"/>
        </w:rPr>
        <w:t>3002</w:t>
      </w:r>
      <w:r w:rsidR="00760C6D">
        <w:rPr>
          <w:rFonts w:ascii="Times New Roman" w:hAnsi="Times New Roman" w:cs="Times New Roman"/>
          <w:kern w:val="28"/>
          <w:sz w:val="24"/>
          <w:szCs w:val="24"/>
        </w:rPr>
        <w:t>,</w:t>
      </w:r>
      <w:r w:rsidR="009601F6" w:rsidRPr="00760C6D">
        <w:rPr>
          <w:rFonts w:ascii="Times New Roman" w:hAnsi="Times New Roman" w:cs="Times New Roman"/>
          <w:kern w:val="28"/>
          <w:sz w:val="24"/>
          <w:szCs w:val="24"/>
        </w:rPr>
        <w:t xml:space="preserve"> </w:t>
      </w:r>
      <w:r w:rsidR="00760C6D" w:rsidRPr="00760C6D">
        <w:rPr>
          <w:rFonts w:ascii="Times New Roman" w:hAnsi="Times New Roman" w:cs="Times New Roman"/>
          <w:kern w:val="28"/>
          <w:sz w:val="24"/>
          <w:szCs w:val="24"/>
        </w:rPr>
        <w:t>turpmāk tekstā – Pārdevējs</w:t>
      </w:r>
      <w:r w:rsidR="00760C6D">
        <w:rPr>
          <w:rFonts w:ascii="Times New Roman" w:hAnsi="Times New Roman" w:cs="Times New Roman"/>
          <w:kern w:val="28"/>
          <w:sz w:val="24"/>
          <w:szCs w:val="24"/>
        </w:rPr>
        <w:t xml:space="preserve">, </w:t>
      </w:r>
      <w:r w:rsidR="009601F6" w:rsidRPr="00760C6D">
        <w:rPr>
          <w:rFonts w:ascii="Times New Roman" w:hAnsi="Times New Roman" w:cs="Times New Roman"/>
          <w:kern w:val="28"/>
          <w:sz w:val="24"/>
          <w:szCs w:val="24"/>
        </w:rPr>
        <w:t xml:space="preserve">kuru pārstāv </w:t>
      </w:r>
      <w:r w:rsidR="00760C6D">
        <w:rPr>
          <w:rFonts w:ascii="Times New Roman" w:hAnsi="Times New Roman" w:cs="Times New Roman"/>
          <w:kern w:val="28"/>
          <w:sz w:val="24"/>
          <w:szCs w:val="24"/>
        </w:rPr>
        <w:t>valdes loceklis Vilnis Kurklietis</w:t>
      </w:r>
      <w:r w:rsidR="009601F6" w:rsidRPr="00760C6D">
        <w:rPr>
          <w:rFonts w:ascii="Times New Roman" w:hAnsi="Times New Roman" w:cs="Times New Roman"/>
          <w:kern w:val="28"/>
          <w:sz w:val="24"/>
          <w:szCs w:val="24"/>
        </w:rPr>
        <w:t xml:space="preserve">, pamatojoties uz </w:t>
      </w:r>
      <w:r w:rsidR="00760C6D">
        <w:rPr>
          <w:rFonts w:ascii="Times New Roman" w:hAnsi="Times New Roman" w:cs="Times New Roman"/>
          <w:kern w:val="28"/>
          <w:sz w:val="24"/>
          <w:szCs w:val="24"/>
        </w:rPr>
        <w:t>statūtiem</w:t>
      </w:r>
      <w:r w:rsidR="009601F6" w:rsidRPr="00760C6D">
        <w:rPr>
          <w:rFonts w:ascii="Times New Roman" w:hAnsi="Times New Roman" w:cs="Times New Roman"/>
          <w:kern w:val="28"/>
          <w:sz w:val="24"/>
          <w:szCs w:val="24"/>
        </w:rPr>
        <w:t>, , no otras puses, bet</w:t>
      </w:r>
    </w:p>
    <w:p w14:paraId="418BA24E" w14:textId="635A13FC" w:rsidR="009601F6" w:rsidRPr="00760C6D" w:rsidRDefault="009601F6" w:rsidP="009601F6">
      <w:pPr>
        <w:ind w:right="-1" w:firstLine="720"/>
        <w:jc w:val="both"/>
        <w:rPr>
          <w:rFonts w:ascii="Times New Roman" w:hAnsi="Times New Roman" w:cs="Times New Roman"/>
          <w:sz w:val="24"/>
          <w:szCs w:val="24"/>
        </w:rPr>
      </w:pPr>
      <w:r w:rsidRPr="00760C6D">
        <w:rPr>
          <w:rFonts w:ascii="Times New Roman" w:hAnsi="Times New Roman" w:cs="Times New Roman"/>
          <w:sz w:val="24"/>
          <w:szCs w:val="24"/>
        </w:rPr>
        <w:t>abi kopā un katrs atsevišķi turpmāk tekstā</w:t>
      </w:r>
      <w:r w:rsidR="00760C6D" w:rsidRPr="00760C6D">
        <w:rPr>
          <w:rFonts w:ascii="Times New Roman" w:hAnsi="Times New Roman" w:cs="Times New Roman"/>
          <w:sz w:val="24"/>
          <w:szCs w:val="24"/>
        </w:rPr>
        <w:t xml:space="preserve"> </w:t>
      </w:r>
      <w:r w:rsidRPr="00760C6D">
        <w:rPr>
          <w:rFonts w:ascii="Times New Roman" w:hAnsi="Times New Roman" w:cs="Times New Roman"/>
          <w:sz w:val="24"/>
          <w:szCs w:val="24"/>
        </w:rPr>
        <w:t>–</w:t>
      </w:r>
      <w:r w:rsidR="00760C6D" w:rsidRPr="00760C6D">
        <w:rPr>
          <w:rFonts w:ascii="Times New Roman" w:hAnsi="Times New Roman" w:cs="Times New Roman"/>
          <w:sz w:val="24"/>
          <w:szCs w:val="24"/>
        </w:rPr>
        <w:t xml:space="preserve"> </w:t>
      </w:r>
      <w:r w:rsidRPr="00760C6D">
        <w:rPr>
          <w:rFonts w:ascii="Times New Roman" w:hAnsi="Times New Roman" w:cs="Times New Roman"/>
          <w:sz w:val="24"/>
          <w:szCs w:val="24"/>
        </w:rPr>
        <w:t>Puses/Puse, pamatojoties uz atklāta konkursa Nr. PIEJŪRA 202</w:t>
      </w:r>
      <w:r w:rsidR="00760C6D" w:rsidRPr="00760C6D">
        <w:rPr>
          <w:rFonts w:ascii="Times New Roman" w:hAnsi="Times New Roman" w:cs="Times New Roman"/>
          <w:sz w:val="24"/>
          <w:szCs w:val="24"/>
        </w:rPr>
        <w:t>4</w:t>
      </w:r>
      <w:r w:rsidRPr="00760C6D">
        <w:rPr>
          <w:rFonts w:ascii="Times New Roman" w:hAnsi="Times New Roman" w:cs="Times New Roman"/>
          <w:sz w:val="24"/>
          <w:szCs w:val="24"/>
        </w:rPr>
        <w:t>/</w:t>
      </w:r>
      <w:r w:rsidR="00760C6D" w:rsidRPr="00760C6D">
        <w:rPr>
          <w:rFonts w:ascii="Times New Roman" w:hAnsi="Times New Roman" w:cs="Times New Roman"/>
          <w:sz w:val="24"/>
          <w:szCs w:val="24"/>
        </w:rPr>
        <w:t>24</w:t>
      </w:r>
      <w:r w:rsidRPr="00760C6D">
        <w:rPr>
          <w:rFonts w:ascii="Times New Roman" w:hAnsi="Times New Roman" w:cs="Times New Roman"/>
          <w:sz w:val="24"/>
          <w:szCs w:val="24"/>
        </w:rPr>
        <w:t xml:space="preserve"> “</w:t>
      </w:r>
      <w:r w:rsidR="00760C6D" w:rsidRPr="00760C6D">
        <w:rPr>
          <w:rFonts w:ascii="Times New Roman" w:hAnsi="Times New Roman" w:cs="Times New Roman"/>
          <w:sz w:val="24"/>
          <w:szCs w:val="24"/>
        </w:rPr>
        <w:t>Riepu iegāde kravas automašīnām un traktoriem</w:t>
      </w:r>
      <w:r w:rsidRPr="00760C6D">
        <w:rPr>
          <w:rFonts w:ascii="Times New Roman" w:hAnsi="Times New Roman" w:cs="Times New Roman"/>
          <w:sz w:val="24"/>
          <w:szCs w:val="24"/>
        </w:rPr>
        <w:t>” (turpmāk – iepirkums) rezultātiem, noslēdz šādu līgumu, turpmāk tekstā – Līgums:</w:t>
      </w:r>
    </w:p>
    <w:p w14:paraId="24DE4F0C" w14:textId="77777777" w:rsidR="009601F6" w:rsidRPr="00760C6D" w:rsidRDefault="009601F6" w:rsidP="003D51FE">
      <w:pPr>
        <w:pStyle w:val="Ligumam1"/>
      </w:pPr>
      <w:r w:rsidRPr="00760C6D">
        <w:t>Līguma priekšmets</w:t>
      </w:r>
    </w:p>
    <w:p w14:paraId="7F8B487C" w14:textId="392B42BE" w:rsidR="009601F6" w:rsidRPr="00760C6D" w:rsidRDefault="009601F6" w:rsidP="009601F6">
      <w:pPr>
        <w:pStyle w:val="Ligumam11"/>
        <w:numPr>
          <w:ilvl w:val="1"/>
          <w:numId w:val="5"/>
        </w:numPr>
      </w:pPr>
      <w:r w:rsidRPr="00760C6D">
        <w:t xml:space="preserve">Pārdevējs pārdod Pircējam riepas </w:t>
      </w:r>
      <w:r w:rsidR="001204AF">
        <w:rPr>
          <w:b/>
          <w:bCs w:val="0"/>
          <w:u w:val="single"/>
        </w:rPr>
        <w:t>traktoriem</w:t>
      </w:r>
      <w:r w:rsidRPr="00760C6D">
        <w:t>, turpmāk tekstā – Preces/Prece, saskaņā ar Līguma Pielikum</w:t>
      </w:r>
      <w:r w:rsidR="001C19AE">
        <w:t>ā</w:t>
      </w:r>
      <w:r w:rsidRPr="00760C6D">
        <w:t xml:space="preserve"> Nr. 1</w:t>
      </w:r>
      <w:r w:rsidR="001C19AE">
        <w:t xml:space="preserve"> </w:t>
      </w:r>
      <w:r w:rsidR="001C19AE" w:rsidRPr="00760C6D">
        <w:t>“Tehniskā specifikācija”</w:t>
      </w:r>
      <w:r w:rsidRPr="00760C6D">
        <w:t xml:space="preserve">, izvirzītajām prasībām. </w:t>
      </w:r>
    </w:p>
    <w:p w14:paraId="1D68C80B" w14:textId="77777777" w:rsidR="009601F6" w:rsidRPr="00760C6D" w:rsidRDefault="009601F6" w:rsidP="009601F6">
      <w:pPr>
        <w:pStyle w:val="Ligumam11"/>
        <w:numPr>
          <w:ilvl w:val="1"/>
          <w:numId w:val="5"/>
        </w:numPr>
      </w:pPr>
      <w:r w:rsidRPr="00760C6D">
        <w:t>Preču piegādes vieta: Dienvidu iela 1, Tukums.</w:t>
      </w:r>
    </w:p>
    <w:p w14:paraId="57CEFF5F" w14:textId="77777777" w:rsidR="009601F6" w:rsidRPr="00760C6D" w:rsidRDefault="009601F6" w:rsidP="009601F6">
      <w:pPr>
        <w:pStyle w:val="Ligumam11"/>
        <w:numPr>
          <w:ilvl w:val="1"/>
          <w:numId w:val="5"/>
        </w:numPr>
      </w:pPr>
      <w:r w:rsidRPr="00760C6D">
        <w:t xml:space="preserve">Pārdevējs pārdod Preces Pircējam saskaņā ar Pircēja pasūtījumu. </w:t>
      </w:r>
    </w:p>
    <w:p w14:paraId="3B27D440" w14:textId="77777777" w:rsidR="009601F6" w:rsidRPr="00760C6D" w:rsidRDefault="009601F6" w:rsidP="003D51FE">
      <w:pPr>
        <w:pStyle w:val="Ligumam1"/>
      </w:pPr>
      <w:r w:rsidRPr="00760C6D">
        <w:t xml:space="preserve">Preču piegāde </w:t>
      </w:r>
    </w:p>
    <w:p w14:paraId="020674F1" w14:textId="77777777" w:rsidR="009601F6" w:rsidRPr="00760C6D" w:rsidRDefault="009601F6" w:rsidP="009601F6">
      <w:pPr>
        <w:pStyle w:val="Ligumam11"/>
        <w:numPr>
          <w:ilvl w:val="1"/>
          <w:numId w:val="5"/>
        </w:numPr>
      </w:pPr>
      <w:r w:rsidRPr="00760C6D">
        <w:t>Preces piegādājamas līdz iestājas kāds no šiem nosacījumiem,:</w:t>
      </w:r>
    </w:p>
    <w:p w14:paraId="4CC10549" w14:textId="0607602A" w:rsidR="009601F6" w:rsidRPr="00760C6D" w:rsidRDefault="009601F6" w:rsidP="009601F6">
      <w:pPr>
        <w:pStyle w:val="Ligumam111"/>
      </w:pPr>
      <w:r w:rsidRPr="00760C6D">
        <w:t xml:space="preserve">pagājuši </w:t>
      </w:r>
      <w:r w:rsidR="001C19AE">
        <w:t>24</w:t>
      </w:r>
      <w:r w:rsidRPr="00760C6D">
        <w:t> (</w:t>
      </w:r>
      <w:r w:rsidR="001C19AE">
        <w:t>divdesmit četri</w:t>
      </w:r>
      <w:r w:rsidRPr="00760C6D">
        <w:t xml:space="preserve">) kalendārie mēneši no Līguma spēkā stāšanās dienas, </w:t>
      </w:r>
    </w:p>
    <w:p w14:paraId="23F4A328" w14:textId="77777777" w:rsidR="009601F6" w:rsidRPr="00760C6D" w:rsidRDefault="009601F6" w:rsidP="009601F6">
      <w:pPr>
        <w:pStyle w:val="Ligumam111"/>
      </w:pPr>
      <w:r w:rsidRPr="00760C6D">
        <w:t>samaksa par Precēm ir sasniegusi kopējo līgumcenu, turpmāk tekstā – Kopējā Līgumcena.</w:t>
      </w:r>
    </w:p>
    <w:p w14:paraId="7B23F3A5" w14:textId="77777777" w:rsidR="009601F6" w:rsidRPr="00760C6D" w:rsidRDefault="009601F6" w:rsidP="009601F6">
      <w:pPr>
        <w:pStyle w:val="Ligumam11"/>
        <w:numPr>
          <w:ilvl w:val="1"/>
          <w:numId w:val="5"/>
        </w:numPr>
      </w:pPr>
      <w:r w:rsidRPr="00760C6D">
        <w:t>Ja iestājies Līguma 2.1.1. punktā minētais termiņš, bet Kopējā Līgumcena nav sasniegta, Puses var vienoties par Preču piegādes termiņa pagarināšanu līdz Kopējās Līgumcenas sasniegšanas dienai vai īsākam termiņam, veicot rakstiskus Līguma grozījumus.</w:t>
      </w:r>
    </w:p>
    <w:p w14:paraId="2D46F109" w14:textId="4BE72AC0" w:rsidR="009601F6" w:rsidRPr="00760C6D" w:rsidRDefault="009601F6" w:rsidP="009601F6">
      <w:pPr>
        <w:pStyle w:val="Ligumam11"/>
        <w:numPr>
          <w:ilvl w:val="1"/>
          <w:numId w:val="5"/>
        </w:numPr>
      </w:pPr>
      <w:r w:rsidRPr="00760C6D">
        <w:t>Pārdevējs piegādā Preces saskaņā ar piedāvājumu iepirkumā, kas pievienots Līgumam un noformēts kā Līguma Pielikums Nr. </w:t>
      </w:r>
      <w:r w:rsidR="001C7B0F">
        <w:t>2</w:t>
      </w:r>
      <w:r w:rsidRPr="00760C6D">
        <w:t>, par vienību cenām, turpmāk tekstā – Vienību cenas/Vienības cena, kas noteiktas Pārdevēja “Finanšu piedāvājumā” iepirkumā, kas pievienots šim Līgumam un noformēts kā Līguma Pielikums Nr. </w:t>
      </w:r>
      <w:r w:rsidR="001C7B0F">
        <w:t>2</w:t>
      </w:r>
      <w:r w:rsidRPr="00760C6D">
        <w:t>.</w:t>
      </w:r>
    </w:p>
    <w:p w14:paraId="1599B5EC" w14:textId="1382AAAD" w:rsidR="009601F6" w:rsidRPr="00760C6D" w:rsidRDefault="009601F6" w:rsidP="009601F6">
      <w:pPr>
        <w:pStyle w:val="Ligumam11"/>
        <w:numPr>
          <w:ilvl w:val="1"/>
          <w:numId w:val="5"/>
        </w:numPr>
      </w:pPr>
      <w:r w:rsidRPr="00760C6D">
        <w:t>Preču piegāde tiek veikta, pamatojoties uz Pircēja rakstisku pieteikumu, atbilstoši Līguma 2.5.</w:t>
      </w:r>
      <w:r w:rsidR="00760C6D">
        <w:t> </w:t>
      </w:r>
      <w:r w:rsidRPr="00760C6D">
        <w:t>punktā noteiktajam, turpmāk tekstā – Pieteikums, kur Pārdevējam Pircēja pasūtījums jāizpilda ne vēlāk kā 5 (piecu) darbdienu laikā, skaitot no dienas, kad Pircējs nosūtījis Pieteikumu Pārdevējam uz e-pastu:</w:t>
      </w:r>
      <w:r w:rsidR="00760C6D">
        <w:t xml:space="preserve"> </w:t>
      </w:r>
      <w:hyperlink r:id="rId7" w:history="1">
        <w:r w:rsidR="00760C6D" w:rsidRPr="005A5B63">
          <w:rPr>
            <w:rStyle w:val="Hyperlink"/>
          </w:rPr>
          <w:t>arnis@baltyre.lv</w:t>
        </w:r>
      </w:hyperlink>
      <w:r w:rsidRPr="00760C6D">
        <w:t xml:space="preserve">. </w:t>
      </w:r>
    </w:p>
    <w:p w14:paraId="44E4D56F" w14:textId="77777777" w:rsidR="009601F6" w:rsidRPr="00760C6D" w:rsidRDefault="009601F6" w:rsidP="009601F6">
      <w:pPr>
        <w:pStyle w:val="Ligumam11"/>
        <w:numPr>
          <w:ilvl w:val="1"/>
          <w:numId w:val="5"/>
        </w:numPr>
        <w:rPr>
          <w:b/>
          <w:bCs w:val="0"/>
        </w:rPr>
      </w:pPr>
      <w:r w:rsidRPr="00760C6D">
        <w:rPr>
          <w:b/>
          <w:bCs w:val="0"/>
        </w:rPr>
        <w:t>Preču piegādes noteikumi</w:t>
      </w:r>
    </w:p>
    <w:p w14:paraId="19DCCDBB" w14:textId="77777777" w:rsidR="009601F6" w:rsidRPr="00760C6D" w:rsidRDefault="009601F6" w:rsidP="009601F6">
      <w:pPr>
        <w:pStyle w:val="Ligumam111"/>
      </w:pPr>
      <w:r w:rsidRPr="00760C6D">
        <w:t>Pircējs piesaka Preces atbilstoši nepieciešamībai.</w:t>
      </w:r>
    </w:p>
    <w:p w14:paraId="46CD4092" w14:textId="77777777" w:rsidR="009601F6" w:rsidRPr="00760C6D" w:rsidRDefault="009601F6" w:rsidP="009601F6">
      <w:pPr>
        <w:pStyle w:val="Ligumam111"/>
      </w:pPr>
      <w:r w:rsidRPr="00760C6D">
        <w:t>Pircējs Pieteikumā norāda Preci no Līguma Pielikumā Nr. 1 iekļautā saraksta, norādot skaitu.</w:t>
      </w:r>
    </w:p>
    <w:p w14:paraId="4B32FF60" w14:textId="3AFDECA9" w:rsidR="009601F6" w:rsidRPr="00760C6D" w:rsidRDefault="009601F6" w:rsidP="009601F6">
      <w:pPr>
        <w:pStyle w:val="Ligumam111"/>
      </w:pPr>
      <w:r w:rsidRPr="00760C6D">
        <w:t xml:space="preserve">Pircējs iesniedz Pārdevējam Pieteikumu, nosūtot to elektroniski uz Pārdevēja e-pasta adresi: </w:t>
      </w:r>
      <w:hyperlink r:id="rId8" w:history="1">
        <w:r w:rsidR="00760C6D" w:rsidRPr="005A5B63">
          <w:rPr>
            <w:rStyle w:val="Hyperlink"/>
          </w:rPr>
          <w:t>arnis@baltyre.lv</w:t>
        </w:r>
      </w:hyperlink>
      <w:r w:rsidRPr="00760C6D">
        <w:t>.</w:t>
      </w:r>
    </w:p>
    <w:p w14:paraId="7E7BD3A6" w14:textId="77777777" w:rsidR="009601F6" w:rsidRPr="00760C6D" w:rsidRDefault="009601F6" w:rsidP="009601F6">
      <w:pPr>
        <w:pStyle w:val="Ligumam111"/>
      </w:pPr>
      <w:r w:rsidRPr="00760C6D">
        <w:t>Pārdevējs, saņemot Pircēja Pieteikumu, vienojas ar Pircēju par Preces piegādes izpildes laiku, kas nevar būt ilgāks par Līguma 2.4. punktā noteikto.</w:t>
      </w:r>
    </w:p>
    <w:p w14:paraId="6F7375F9" w14:textId="77777777" w:rsidR="009601F6" w:rsidRPr="00760C6D" w:rsidRDefault="009601F6" w:rsidP="009601F6">
      <w:pPr>
        <w:pStyle w:val="Ligumam111"/>
      </w:pPr>
      <w:r w:rsidRPr="00760C6D">
        <w:t xml:space="preserve">Prece tiek piegādāta Līguma 1.2. punktā norādītajā vietā. </w:t>
      </w:r>
    </w:p>
    <w:p w14:paraId="3B81B63C" w14:textId="77777777" w:rsidR="009601F6" w:rsidRPr="00760C6D" w:rsidRDefault="009601F6" w:rsidP="009601F6">
      <w:pPr>
        <w:pStyle w:val="Ligumam111"/>
      </w:pPr>
      <w:r w:rsidRPr="00760C6D">
        <w:lastRenderedPageBreak/>
        <w:t>Nododot Preci Pircējam, Pārdevējs iesniedz Pircējam no savas puses sagatavotu un parakstītu preču piegādes dokumentu vismaz tik eksemplāros, lai Pircējam paliktu vismaz 2 (divi) eksemplāri. Ja Prece atbilst Līgumā, tai skaitā tā pielikumos, Pircēja Pieteikumā un preču piegādes dokumentā noteiktajam, Pircējs pieņem Preci un no savas puses paraksta preču piegādes dokumentu.</w:t>
      </w:r>
    </w:p>
    <w:p w14:paraId="7A390179" w14:textId="77777777" w:rsidR="009601F6" w:rsidRPr="00760C6D" w:rsidRDefault="009601F6" w:rsidP="009601F6">
      <w:pPr>
        <w:pStyle w:val="Ligumam111"/>
      </w:pPr>
      <w:r w:rsidRPr="00760C6D">
        <w:t xml:space="preserve">Ja Pēc Preces pieņemšanas tiek konstatēts, ka tā neatbilst Līguma Pielikumā Nr. 1 un/vai Pircēja Pieteikumā, un/vai preču piegādes dokumentā norādītājam vai ka tā ir ar defektiem, Pircējs par to nekavējoties informē Pārdevēju. Prasīt Preces nomaiņu neatbilstības dēļ Pircējs ir tiesīgs 10 (desmit) darbdienu laikā pēc Preces pieņemšanas (minētais termiņa ierobežojums neattiecas uz gadījumiem, kad tiek konstatēti Preces defekti). Pusēm attiecībā uz konstatēto neatbilstību nekavējoties jāsastāda un jāparaksta akts, un Pārdevējam neatbilstība jānovērš par saviem līdzekļiem ne vēlāk kā 5 (piecu) darbdienu laikā pēc akta abpusējas parakstīšanas. </w:t>
      </w:r>
    </w:p>
    <w:p w14:paraId="77FA6B73" w14:textId="77777777" w:rsidR="009601F6" w:rsidRPr="00760C6D" w:rsidRDefault="009601F6" w:rsidP="003D51FE">
      <w:pPr>
        <w:pStyle w:val="Ligumam1"/>
      </w:pPr>
      <w:r w:rsidRPr="00760C6D">
        <w:t>Atbilstība un garantija</w:t>
      </w:r>
    </w:p>
    <w:p w14:paraId="5CF91B94" w14:textId="77777777" w:rsidR="009601F6" w:rsidRPr="00760C6D" w:rsidRDefault="009601F6" w:rsidP="009601F6">
      <w:pPr>
        <w:pStyle w:val="Ligumam11"/>
        <w:numPr>
          <w:ilvl w:val="1"/>
          <w:numId w:val="5"/>
        </w:numPr>
      </w:pPr>
      <w:r w:rsidRPr="00760C6D">
        <w:t>Pārdevējs apliecina, ka tas ir tiesīgs pārdot Preces, un garantē, ka pret Pircēju, tam lietojot Preces, netiks vērstas jebkādas trešo personu pretenzijas.</w:t>
      </w:r>
    </w:p>
    <w:p w14:paraId="5BA3DFE5" w14:textId="77777777" w:rsidR="009601F6" w:rsidRPr="00760C6D" w:rsidRDefault="009601F6" w:rsidP="009601F6">
      <w:pPr>
        <w:pStyle w:val="Ligumam11"/>
        <w:numPr>
          <w:ilvl w:val="1"/>
          <w:numId w:val="5"/>
        </w:numPr>
      </w:pPr>
      <w:r w:rsidRPr="00760C6D">
        <w:t xml:space="preserve">Pārdevējs garantē, ka Preces būs jaunas, nelietotas un atbildīs to ražotāju tehniskajai dokumentācijai, kā arī Līguma Pielikumā Nr. 1 noteiktajam, spēkā esošajiem normatīvajiem aktiem, kas uz tām attiecas, un Preces nodrošinās visu Pircēja pieprasīto funkciju izpildi, kā arī to kvalitāte atbildīs vispārpieņemtajiem kvalitātes standartiem. </w:t>
      </w:r>
    </w:p>
    <w:p w14:paraId="38D139F2" w14:textId="77777777" w:rsidR="009601F6" w:rsidRPr="00760C6D" w:rsidRDefault="009601F6" w:rsidP="009601F6">
      <w:pPr>
        <w:pStyle w:val="Ligumam11"/>
        <w:numPr>
          <w:ilvl w:val="1"/>
          <w:numId w:val="5"/>
        </w:numPr>
        <w:rPr>
          <w:kern w:val="28"/>
        </w:rPr>
      </w:pPr>
      <w:r w:rsidRPr="00760C6D">
        <w:t xml:space="preserve">Pārdevējs nodrošina katrai Precei atbilstošu, tas ir, tās uzglabāšanai, transportēšanai un pārkraušanai piemērotu, iepakojumu. </w:t>
      </w:r>
      <w:r w:rsidRPr="00760C6D">
        <w:rPr>
          <w:kern w:val="28"/>
        </w:rPr>
        <w:t>Ja pēc Preces saņemšanas tiek atklāti bojājumi, kas radušies nepiemērota iepakojuma dēļ, par to atbildību nes Pārdevējs.</w:t>
      </w:r>
    </w:p>
    <w:p w14:paraId="4DA8C604" w14:textId="77777777" w:rsidR="009601F6" w:rsidRPr="00760C6D" w:rsidRDefault="009601F6" w:rsidP="009601F6">
      <w:pPr>
        <w:pStyle w:val="Ligumam11"/>
        <w:numPr>
          <w:ilvl w:val="1"/>
          <w:numId w:val="5"/>
        </w:numPr>
      </w:pPr>
      <w:r w:rsidRPr="00760C6D">
        <w:t>Pārdevējs apliecina, ka Precei tiek nodrošināta Preces ražotāja garantija.</w:t>
      </w:r>
    </w:p>
    <w:p w14:paraId="5EC15DC5" w14:textId="25463288" w:rsidR="009601F6" w:rsidRPr="00760C6D" w:rsidRDefault="009601F6" w:rsidP="009601F6">
      <w:pPr>
        <w:pStyle w:val="Ligumam11"/>
        <w:numPr>
          <w:ilvl w:val="1"/>
          <w:numId w:val="5"/>
        </w:numPr>
      </w:pPr>
      <w:r w:rsidRPr="00760C6D">
        <w:t xml:space="preserve">Preces garantijas laiks tiek noteikts vismaz </w:t>
      </w:r>
      <w:r w:rsidR="00760C6D" w:rsidRPr="00760C6D">
        <w:t>24 (divdesmit četri)</w:t>
      </w:r>
      <w:r w:rsidRPr="00760C6D">
        <w:t xml:space="preserve"> kalendārie mēneši, skaitot no preču piegādes dokumenta abpusējas parakstīšanas dienas, ja Prece tiek izmantota saskaņā ar Preces ražotāja tehniskās dokumentācijas prasībām. </w:t>
      </w:r>
    </w:p>
    <w:p w14:paraId="3B3731FF" w14:textId="77777777" w:rsidR="009601F6" w:rsidRPr="00760C6D" w:rsidRDefault="009601F6" w:rsidP="009601F6">
      <w:pPr>
        <w:pStyle w:val="Ligumam11"/>
        <w:numPr>
          <w:ilvl w:val="1"/>
          <w:numId w:val="5"/>
        </w:numPr>
        <w:rPr>
          <w:kern w:val="28"/>
        </w:rPr>
      </w:pPr>
      <w:r w:rsidRPr="00760C6D">
        <w:rPr>
          <w:kern w:val="28"/>
        </w:rPr>
        <w:t>Garantijas laikā Pārdevējs ir atbildīgs par katru Preces defektu, ja vien tas nav radies Preces nepareizas ekspluatācijas dēļ.</w:t>
      </w:r>
    </w:p>
    <w:p w14:paraId="4F85DEE6" w14:textId="2536D92E" w:rsidR="009601F6" w:rsidRPr="00760C6D" w:rsidRDefault="009601F6" w:rsidP="009601F6">
      <w:pPr>
        <w:pStyle w:val="Ligumam11"/>
        <w:numPr>
          <w:ilvl w:val="1"/>
          <w:numId w:val="5"/>
        </w:numPr>
        <w:rPr>
          <w:kern w:val="28"/>
        </w:rPr>
      </w:pPr>
      <w:r w:rsidRPr="00760C6D">
        <w:t>Preces defekta konstatācijas gadījumā Pārdevējs ne vēlāk kā 5 (piecu) darbdienu laikā no Pircēja pretenzijas, turpmāk tekstā – Pretenzija, saņemšanas dienas veic Preces defekta novēršanu. Pretenziju Pircējs iesniedz saskaņā ar tiem pašiem noteikumiem, kas regulē Pieteikuma iesniegšanas kārtību Līguma 2. sadaļā.</w:t>
      </w:r>
      <w:r w:rsidRPr="00760C6D">
        <w:rPr>
          <w:kern w:val="28"/>
        </w:rPr>
        <w:t xml:space="preserve"> </w:t>
      </w:r>
      <w:r w:rsidRPr="00760C6D">
        <w:t xml:space="preserve">Preces defekta novēršana veicama vietā, kur Pārdevējs sniedz Pakalpojumus un kas noteikta Līguma 2.5. punktā. Ja Pārdevējs nevar nodrošināt Preces defekta novēršanu Pakalpojumu sniegšanas vietā, tas par saviem līdzekļiem nodrošina Preces transportēšanu uz un no remontdarbu vietas. Preces nodošana defekta novēršanai tiek fiksēta dokumentāli atbilstoši Pārdevēja noteiktajai kārtībai. Pārdevējs uzņemas pilnu materiālo atbildību par tam nodoto Preci līdz tā tiek nomainīta pret Preci, kas atbilst Līguma </w:t>
      </w:r>
      <w:r w:rsidR="00760C6D" w:rsidRPr="00760C6D">
        <w:t xml:space="preserve">Pielikumā Nr. 1 </w:t>
      </w:r>
      <w:r w:rsidRPr="00760C6D">
        <w:t>noteiktajam.</w:t>
      </w:r>
    </w:p>
    <w:p w14:paraId="5DC50089" w14:textId="77777777" w:rsidR="009601F6" w:rsidRPr="00760C6D" w:rsidRDefault="009601F6" w:rsidP="009601F6">
      <w:pPr>
        <w:pStyle w:val="Ligumam11"/>
        <w:numPr>
          <w:ilvl w:val="1"/>
          <w:numId w:val="5"/>
        </w:numPr>
      </w:pPr>
      <w:r w:rsidRPr="00760C6D">
        <w:t>Ja tiek konstatēts, ka Preces defekts ir tāds, kura rezultātā Prece nenodrošina Līgumā, tai skaitā tā pielikumos noteiktās īpašības un/vai drošību, tad Pārdevēja pienākums ir aizstāt Preci ar citu, kas atbilst Līguma Pielikumā Nr. 1 noteiktajam.</w:t>
      </w:r>
    </w:p>
    <w:p w14:paraId="69B25F95" w14:textId="77777777" w:rsidR="009601F6" w:rsidRPr="00760C6D" w:rsidRDefault="009601F6" w:rsidP="003D51FE">
      <w:pPr>
        <w:pStyle w:val="Ligumam1"/>
      </w:pPr>
      <w:r w:rsidRPr="00760C6D">
        <w:t>Pušu saistības</w:t>
      </w:r>
    </w:p>
    <w:p w14:paraId="7B09D2D5" w14:textId="77777777" w:rsidR="009601F6" w:rsidRPr="00760C6D" w:rsidRDefault="009601F6" w:rsidP="009601F6">
      <w:pPr>
        <w:pStyle w:val="Ligumam11"/>
        <w:keepNext/>
        <w:numPr>
          <w:ilvl w:val="1"/>
          <w:numId w:val="5"/>
        </w:numPr>
        <w:ind w:left="578" w:hanging="578"/>
        <w:rPr>
          <w:b/>
          <w:bCs w:val="0"/>
        </w:rPr>
      </w:pPr>
      <w:r w:rsidRPr="00760C6D">
        <w:rPr>
          <w:b/>
          <w:bCs w:val="0"/>
        </w:rPr>
        <w:t>Pārdevēja tiesības un pienākumi</w:t>
      </w:r>
    </w:p>
    <w:p w14:paraId="42EA314F" w14:textId="77777777" w:rsidR="009601F6" w:rsidRPr="00760C6D" w:rsidRDefault="009601F6" w:rsidP="009601F6">
      <w:pPr>
        <w:pStyle w:val="Ligumam111"/>
      </w:pPr>
      <w:r w:rsidRPr="00760C6D">
        <w:t>Pārdevējs piegādā Preces izmantojot savu darbaspēku un materiāltehnisko nodrošinājumu, ievērojot Pircēja norādījumus.</w:t>
      </w:r>
    </w:p>
    <w:p w14:paraId="2D728E53" w14:textId="77777777" w:rsidR="009601F6" w:rsidRPr="00760C6D" w:rsidRDefault="009601F6" w:rsidP="009601F6">
      <w:pPr>
        <w:pStyle w:val="Ligumam111"/>
      </w:pPr>
      <w:r w:rsidRPr="00760C6D">
        <w:t>Pārdevējs apņemas piegādāt Preces Līgumā noteiktajā termiņā, apjomā, kārtībā un atbilstoši Līguma prasībām.</w:t>
      </w:r>
    </w:p>
    <w:p w14:paraId="1ECACBD7" w14:textId="77777777" w:rsidR="009601F6" w:rsidRPr="00760C6D" w:rsidRDefault="009601F6" w:rsidP="009601F6">
      <w:pPr>
        <w:pStyle w:val="Ligumam111"/>
      </w:pPr>
      <w:r w:rsidRPr="00760C6D">
        <w:t xml:space="preserve">Ja iestājušies vai iestāsies apstākļi, kas kavēs Preces piegādi Līgumā noteiktajā termiņā, Pārdevējs par to nekavējoties rakstiski ziņo Pircējam. Ja Pircējs apstākļus </w:t>
      </w:r>
      <w:r w:rsidRPr="00760C6D">
        <w:lastRenderedPageBreak/>
        <w:t>atzīst par objektīviem, kā rezultātā paredzamo kavējumu var atzīt par attaisnojošu, tad termiņš tiek pagarināts, Pircējam to rakstiski akceptējot. Ja kavējums nav atzīstams par attaisnotu un/vai Pārdevējs nav ievērojis iepriekš minēto informēšanas kārtību, Pārdevējs ir vainojams saistību neizpildē un tam piemērojamas Līgumā noteiktās sankcijas.</w:t>
      </w:r>
    </w:p>
    <w:p w14:paraId="64FAA7BB" w14:textId="77777777" w:rsidR="009601F6" w:rsidRPr="00760C6D" w:rsidRDefault="009601F6" w:rsidP="009601F6">
      <w:pPr>
        <w:pStyle w:val="Ligumam111"/>
      </w:pPr>
      <w:r w:rsidRPr="00760C6D">
        <w:t>Konstatētie Preču defekti Pārdevējam jānovērš uz sava rēķina.</w:t>
      </w:r>
    </w:p>
    <w:p w14:paraId="7F01ACB6" w14:textId="77777777" w:rsidR="009601F6" w:rsidRPr="00760C6D" w:rsidRDefault="009601F6" w:rsidP="009601F6">
      <w:pPr>
        <w:pStyle w:val="Ligumam111"/>
      </w:pPr>
      <w:r w:rsidRPr="00760C6D">
        <w:t>Pārdevējam ir tiesības saņemt samaksu par Līguma prasībām atbilstoši piegādātām Precēm.</w:t>
      </w:r>
    </w:p>
    <w:p w14:paraId="7E4BC503" w14:textId="77777777" w:rsidR="009601F6" w:rsidRPr="00760C6D" w:rsidRDefault="009601F6" w:rsidP="009601F6">
      <w:pPr>
        <w:pStyle w:val="Ligumam111"/>
      </w:pPr>
      <w:r w:rsidRPr="00760C6D">
        <w:t>Pārdevējs nodrošina Preču garantijas saistības atbilstoši Līgumā noteiktajam termiņam, apjomam un kārtībai.</w:t>
      </w:r>
    </w:p>
    <w:p w14:paraId="3BD210E1" w14:textId="77777777" w:rsidR="009601F6" w:rsidRPr="00760C6D" w:rsidRDefault="009601F6" w:rsidP="009601F6">
      <w:pPr>
        <w:pStyle w:val="Ligumam11"/>
        <w:numPr>
          <w:ilvl w:val="1"/>
          <w:numId w:val="5"/>
        </w:numPr>
        <w:rPr>
          <w:b/>
          <w:bCs w:val="0"/>
        </w:rPr>
      </w:pPr>
      <w:r w:rsidRPr="00760C6D">
        <w:rPr>
          <w:b/>
          <w:bCs w:val="0"/>
        </w:rPr>
        <w:t>Pircēja tiesības un pienākumi</w:t>
      </w:r>
    </w:p>
    <w:p w14:paraId="04DE6D45" w14:textId="77777777" w:rsidR="009601F6" w:rsidRPr="00760C6D" w:rsidRDefault="009601F6" w:rsidP="009601F6">
      <w:pPr>
        <w:pStyle w:val="Ligumam111"/>
      </w:pPr>
      <w:r w:rsidRPr="00760C6D">
        <w:t>Pircējs apņemas Līgumā noteiktā kārtībā veikt Preču pieņemšanu.</w:t>
      </w:r>
    </w:p>
    <w:p w14:paraId="6412A843" w14:textId="77777777" w:rsidR="009601F6" w:rsidRPr="00760C6D" w:rsidRDefault="009601F6" w:rsidP="009601F6">
      <w:pPr>
        <w:pStyle w:val="Ligumam111"/>
      </w:pPr>
      <w:r w:rsidRPr="00760C6D">
        <w:t>Pēc preču piegādes dokumenta abpusējas parakstīšanas visu risku par nejaušu gadījumu, ja sakarā ar to Prece tiek bojāta vai zaudēta, nes Pircējs.</w:t>
      </w:r>
    </w:p>
    <w:p w14:paraId="3ACDF505" w14:textId="77777777" w:rsidR="009601F6" w:rsidRPr="00760C6D" w:rsidRDefault="009601F6" w:rsidP="009601F6">
      <w:pPr>
        <w:pStyle w:val="Ligumam111"/>
      </w:pPr>
      <w:r w:rsidRPr="00760C6D">
        <w:t>Pircējs Līgumā noteiktajā kārtībā apņemas veikt samaksu par Precēm, ja Preces piegādātās atbilstoši Līgumā izvirzītajām prasībām.</w:t>
      </w:r>
    </w:p>
    <w:p w14:paraId="0A3DA320" w14:textId="77777777" w:rsidR="009601F6" w:rsidRPr="00760C6D" w:rsidRDefault="009601F6" w:rsidP="009601F6">
      <w:pPr>
        <w:pStyle w:val="Ligumam111"/>
      </w:pPr>
      <w:r w:rsidRPr="00760C6D">
        <w:t>Īpašuma tiesības uz Preci Pircējs iegūst tikai ar samaksas brīdi.</w:t>
      </w:r>
    </w:p>
    <w:p w14:paraId="79A7C216" w14:textId="77777777" w:rsidR="009601F6" w:rsidRPr="00760C6D" w:rsidRDefault="009601F6" w:rsidP="009601F6">
      <w:pPr>
        <w:pStyle w:val="Ligumam111"/>
      </w:pPr>
      <w:r w:rsidRPr="00760C6D">
        <w:t>Pircējs apņemas lietot Preces atbilstoši to ekspluatācijas noteikumu prasībām.</w:t>
      </w:r>
    </w:p>
    <w:p w14:paraId="33CDC06D" w14:textId="77777777" w:rsidR="009601F6" w:rsidRPr="00760C6D" w:rsidRDefault="009601F6" w:rsidP="009601F6">
      <w:pPr>
        <w:pStyle w:val="Ligumam111"/>
      </w:pPr>
      <w:r w:rsidRPr="00760C6D">
        <w:t>Ja Pārdevējs atsakās ievērot Preces garantijas saistības, Pircējs ir tiesīgs vērsties pie cita komersanta, kurš ir tiesīgs minēto nodrošināt. Šādā gadījumā Pārdevējam jāsedz visas izmaksas, kas radušās Pircējam, saņemot garantijas remontdarbus no cita komersanta.</w:t>
      </w:r>
    </w:p>
    <w:p w14:paraId="775BE7F1" w14:textId="77777777" w:rsidR="009601F6" w:rsidRPr="00760C6D" w:rsidRDefault="009601F6" w:rsidP="003D51FE">
      <w:pPr>
        <w:pStyle w:val="Ligumam1"/>
      </w:pPr>
      <w:r w:rsidRPr="003D51FE">
        <w:t>Norēķinu</w:t>
      </w:r>
      <w:r w:rsidRPr="00760C6D">
        <w:t xml:space="preserve"> kārtība</w:t>
      </w:r>
    </w:p>
    <w:p w14:paraId="1BDDFA4B" w14:textId="775017AE" w:rsidR="009601F6" w:rsidRPr="00760C6D" w:rsidRDefault="009601F6" w:rsidP="009601F6">
      <w:pPr>
        <w:pStyle w:val="Ligumam11"/>
        <w:numPr>
          <w:ilvl w:val="1"/>
          <w:numId w:val="5"/>
        </w:numPr>
      </w:pPr>
      <w:r w:rsidRPr="00760C6D">
        <w:t xml:space="preserve">Līgumcena par Precēm ir līdz </w:t>
      </w:r>
      <w:r w:rsidR="001204AF" w:rsidRPr="001204AF">
        <w:rPr>
          <w:b/>
          <w:bCs w:val="0"/>
          <w:u w:val="single"/>
        </w:rPr>
        <w:t>35 040,00 </w:t>
      </w:r>
      <w:r w:rsidRPr="001204AF">
        <w:rPr>
          <w:b/>
          <w:bCs w:val="0"/>
          <w:u w:val="single"/>
        </w:rPr>
        <w:t>EUR</w:t>
      </w:r>
      <w:r w:rsidRPr="00760C6D">
        <w:t xml:space="preserve"> (</w:t>
      </w:r>
      <w:r w:rsidR="001204AF" w:rsidRPr="001204AF">
        <w:t>trīsdesmit pieci tūkstoši četrdesmit euro un 00 centi</w:t>
      </w:r>
      <w:r w:rsidRPr="00760C6D">
        <w:t xml:space="preserve">). Kopējā Līgumcenā nav ietverts pievienotās vērtības nodoklis un tas maksājams papildus normatīvajos aktos noteiktajos gadījumos un tajos noteiktajā apmērā. </w:t>
      </w:r>
    </w:p>
    <w:p w14:paraId="4E155D74" w14:textId="77777777" w:rsidR="009601F6" w:rsidRPr="00760C6D" w:rsidRDefault="009601F6" w:rsidP="009601F6">
      <w:pPr>
        <w:pStyle w:val="Ligumam11"/>
        <w:numPr>
          <w:ilvl w:val="1"/>
          <w:numId w:val="5"/>
        </w:numPr>
      </w:pPr>
      <w:r w:rsidRPr="00760C6D">
        <w:t>Līgumcena ir maksimālā summa, par kādu Līguma darbības laikā Pircējs var iegādāties Preces un Līgumcenu Puses Līguma darbības laikā nevar paaugstināt, izņemot Līgumā tieši noteiktos gadījumus, kā arī Pircējam nav pienākums iegādāties Preces par visu Kopējo Līgumcenu.</w:t>
      </w:r>
    </w:p>
    <w:p w14:paraId="24AF097A" w14:textId="77777777" w:rsidR="009601F6" w:rsidRPr="00760C6D" w:rsidRDefault="009601F6" w:rsidP="009601F6">
      <w:pPr>
        <w:pStyle w:val="Ligumam11"/>
        <w:numPr>
          <w:ilvl w:val="1"/>
          <w:numId w:val="5"/>
        </w:numPr>
      </w:pPr>
      <w:r w:rsidRPr="00760C6D">
        <w:t>Preču cenas, par kādām Pārdevējs piegādā Preces ir noteiktas Līguma Pielikuma Nr. 1. Vienību cenās ir iekļautas visas izmaksas (izņemot pievienotās vērtības nodokli), kas attiecas un saistītas ar Līguma priekšmetu, kā arī visi iespējamie un paredzamie sadārdzinājumi, un cenas Līguma darbības laikā nevar tikt paaugstinātas.</w:t>
      </w:r>
    </w:p>
    <w:p w14:paraId="6A0B5B18" w14:textId="77777777" w:rsidR="009601F6" w:rsidRPr="00760C6D" w:rsidRDefault="009601F6" w:rsidP="009601F6">
      <w:pPr>
        <w:pStyle w:val="Ligumam11"/>
        <w:numPr>
          <w:ilvl w:val="1"/>
          <w:numId w:val="5"/>
        </w:numPr>
      </w:pPr>
      <w:bookmarkStart w:id="0" w:name="_Hlk108541550"/>
      <w:r w:rsidRPr="00760C6D">
        <w:rPr>
          <w:kern w:val="28"/>
        </w:rPr>
        <w:t xml:space="preserve">Grāmatvedības dokumentiem – preču piegādes dokumentam, attaisnojuma dokumentam (rēķinam), </w:t>
      </w:r>
      <w:r w:rsidRPr="00760C6D">
        <w:t xml:space="preserve">ir jābūt sagatavotam atbilstoši Grāmatvedības likumā un Ministru kabineta noteikumos Nr. 877 “Grāmatvedības kārtošanas noteikumi” noteiktajam un tam ir jāsatur </w:t>
      </w:r>
      <w:r w:rsidRPr="00760C6D">
        <w:rPr>
          <w:u w:val="single"/>
        </w:rPr>
        <w:t>atsauce uz Līguma noslēgšanas datumu un numuru</w:t>
      </w:r>
      <w:bookmarkStart w:id="1" w:name="_Hlk67046485"/>
      <w:r w:rsidRPr="00760C6D">
        <w:t>, tai skaitā Pircējs pieņem elektroniskos attaisnojuma dokumentus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bookmarkEnd w:id="1"/>
      <w:r w:rsidRPr="00760C6D">
        <w:t>.</w:t>
      </w:r>
      <w:bookmarkStart w:id="2" w:name="_Hlk99436798"/>
      <w:bookmarkEnd w:id="0"/>
    </w:p>
    <w:p w14:paraId="1DEADD7A" w14:textId="36E59BB9" w:rsidR="00365FF2" w:rsidRPr="00A50EFF" w:rsidRDefault="009601F6" w:rsidP="00365FF2">
      <w:pPr>
        <w:pStyle w:val="Ligumam11"/>
        <w:numPr>
          <w:ilvl w:val="1"/>
          <w:numId w:val="5"/>
        </w:numPr>
        <w:rPr>
          <w:b/>
        </w:rPr>
      </w:pPr>
      <w:r w:rsidRPr="003D51FE">
        <w:t xml:space="preserve">Preču piegādes dokuments uzskatāms par saņemtu, ja tas iesniegts Līguma 2. sadaļā noteiktajā kārtībā. Attaisnojuma dokuments (rēķins) uzskatāms par saņemtu, ja tas Pircējam nosūtīts pa pastu vai iesniegts personīgi pret parakstu, vai nosūtīts uz Pircēja </w:t>
      </w:r>
      <w:r w:rsidRPr="003D51FE">
        <w:rPr>
          <w:shd w:val="clear" w:color="auto" w:fill="FFFFFF"/>
        </w:rPr>
        <w:t>oficiālo elektronisko adresi, kā arī vienlaicīgi nosūtīts arī uz šādām</w:t>
      </w:r>
      <w:r w:rsidRPr="003D51FE">
        <w:t xml:space="preserve"> Pircēja e-pasta adresēm: </w:t>
      </w:r>
      <w:r w:rsidR="00365FF2" w:rsidRPr="00A50EFF">
        <w:rPr>
          <w:b/>
        </w:rPr>
        <w:t>piejura@piejuraatkritumi.lv.</w:t>
      </w:r>
    </w:p>
    <w:bookmarkEnd w:id="2"/>
    <w:p w14:paraId="6E4038AA" w14:textId="77777777" w:rsidR="009601F6" w:rsidRPr="00760C6D" w:rsidRDefault="009601F6" w:rsidP="009601F6">
      <w:pPr>
        <w:pStyle w:val="Ligumam11"/>
        <w:numPr>
          <w:ilvl w:val="1"/>
          <w:numId w:val="5"/>
        </w:numPr>
      </w:pPr>
      <w:r w:rsidRPr="003D51FE">
        <w:rPr>
          <w:kern w:val="28"/>
        </w:rPr>
        <w:t>Attaisnojuma dokuments</w:t>
      </w:r>
      <w:r w:rsidRPr="00760C6D">
        <w:rPr>
          <w:kern w:val="28"/>
        </w:rPr>
        <w:t xml:space="preserve"> (rēķins) </w:t>
      </w:r>
      <w:r w:rsidRPr="00760C6D">
        <w:rPr>
          <w:i/>
          <w:iCs/>
          <w:kern w:val="28"/>
        </w:rPr>
        <w:t xml:space="preserve">(preču piegādes dokuments, ja tas noformēts kā attaisnojuma dokuments (rēķins) un satur visas attaisnojuma dokumenta (rēķina) sastāvdaļas) </w:t>
      </w:r>
      <w:r w:rsidRPr="00760C6D">
        <w:rPr>
          <w:kern w:val="28"/>
        </w:rPr>
        <w:t>par Precēm</w:t>
      </w:r>
      <w:r w:rsidRPr="00760C6D">
        <w:t xml:space="preserve">, kas sagatavots un iesniegts Pircējam atbilstoši normatīvajos </w:t>
      </w:r>
      <w:r w:rsidRPr="00760C6D">
        <w:lastRenderedPageBreak/>
        <w:t>aktos un Līgumā noteiktajam, tiek apmaksāts ne vēlāk kā 30 (trīsdesmit) kalendāro dienu laikā no tā saņemšanas dienas, pārskaitot Preces cenu un pievienotās vērtības nodokli uz Pārdevēja Līgumā norādīto bankas norēķinu kontu.</w:t>
      </w:r>
    </w:p>
    <w:p w14:paraId="30CAD6C2" w14:textId="77777777" w:rsidR="009601F6" w:rsidRPr="00760C6D" w:rsidRDefault="009601F6" w:rsidP="009601F6">
      <w:pPr>
        <w:pStyle w:val="Ligumam11"/>
        <w:numPr>
          <w:ilvl w:val="1"/>
          <w:numId w:val="5"/>
        </w:numPr>
      </w:pPr>
      <w:r w:rsidRPr="00760C6D">
        <w:t>Jebkādi citi Līgumā noteiktie maksājumi (piemēram, līgumsodi, zaudējumi u.tml.), kuriem Līgumā nav noteikts samaksas termiņš, veicami ne vēlāk kā 10 (desmit) darbdienu laikā no attiecīgās Puses dokumenta (attaisnojuma dokumenta (rēķina), pretenzijas, paziņojuma u.tml.) saņemšanas brīža.</w:t>
      </w:r>
    </w:p>
    <w:p w14:paraId="709D93D6" w14:textId="77777777" w:rsidR="009601F6" w:rsidRPr="00760C6D" w:rsidRDefault="009601F6" w:rsidP="009601F6">
      <w:pPr>
        <w:pStyle w:val="Ligumam11"/>
        <w:numPr>
          <w:ilvl w:val="1"/>
          <w:numId w:val="5"/>
        </w:numPr>
      </w:pPr>
      <w:r w:rsidRPr="00760C6D">
        <w:t>Gadījumos, kad Pusei jāveic maksājums saskaņā ar Līgumu, bet pirms maksājuma veikšanas ir iestājušās prasījuma tiesības pret otru Pusi, kas izriet no Līguma, Puse ir tiesīga prasījuma tiesību apmērā samazināt izmaksājamo summu.</w:t>
      </w:r>
    </w:p>
    <w:p w14:paraId="683D5DE5" w14:textId="77777777" w:rsidR="009601F6" w:rsidRPr="00760C6D" w:rsidRDefault="009601F6" w:rsidP="009601F6">
      <w:pPr>
        <w:pStyle w:val="Ligumam11"/>
        <w:numPr>
          <w:ilvl w:val="1"/>
          <w:numId w:val="5"/>
        </w:numPr>
      </w:pPr>
      <w:r w:rsidRPr="00760C6D">
        <w:t xml:space="preserve">Ienākošie maksājumi tiek novirzīti šādā secībā: nokavējuma procentos; parāda dzēšanai; kārtējā maksājuma samaksai; līgumsoda dzēšanai; zaudējumu segšanai, par kuru apmēru un samaksas kārtību Puses vienojušās. </w:t>
      </w:r>
    </w:p>
    <w:p w14:paraId="1547FC6D" w14:textId="77777777" w:rsidR="009601F6" w:rsidRPr="00760C6D" w:rsidRDefault="009601F6" w:rsidP="003D51FE">
      <w:pPr>
        <w:pStyle w:val="Ligumam1"/>
      </w:pPr>
      <w:r w:rsidRPr="00760C6D">
        <w:t>Atbildība un strīdu izskatīšanas kārtība</w:t>
      </w:r>
    </w:p>
    <w:p w14:paraId="05AB9A19" w14:textId="77777777" w:rsidR="009601F6" w:rsidRPr="00760C6D" w:rsidRDefault="009601F6" w:rsidP="009601F6">
      <w:pPr>
        <w:pStyle w:val="Ligumam11"/>
        <w:numPr>
          <w:ilvl w:val="1"/>
          <w:numId w:val="5"/>
        </w:numPr>
        <w:rPr>
          <w:b/>
        </w:rPr>
      </w:pPr>
      <w:r w:rsidRPr="00760C6D">
        <w:t>Saskaņā ar Latvijas normatīvajos aktos noteikto Puse ir atbildīga par otrai Pusei nodarītajiem zaudējumiem, ja tie radušies Puses, tai skaitā tās darbinieku, pilnvaroto personu, Līguma izpildē iesaistīto trešo personu darbības vai bezdarbības rezultātā, tām pārkāpjot Līgumā noteiktās saistības.</w:t>
      </w:r>
    </w:p>
    <w:p w14:paraId="234362E9" w14:textId="77777777" w:rsidR="009601F6" w:rsidRPr="00760C6D" w:rsidRDefault="009601F6" w:rsidP="009601F6">
      <w:pPr>
        <w:pStyle w:val="Ligumam11"/>
        <w:numPr>
          <w:ilvl w:val="1"/>
          <w:numId w:val="5"/>
        </w:numPr>
        <w:rPr>
          <w:b/>
        </w:rPr>
      </w:pPr>
      <w:r w:rsidRPr="00760C6D">
        <w:t>Puses savlaicīgi brīdina viena otru par zaudējumus radošu gadījumu iestāšanos, lai varētu pretendēt uz zaudējumu atlīdzības saņemšanu.</w:t>
      </w:r>
    </w:p>
    <w:p w14:paraId="6B365677" w14:textId="77777777" w:rsidR="009601F6" w:rsidRPr="00760C6D" w:rsidRDefault="009601F6" w:rsidP="009601F6">
      <w:pPr>
        <w:pStyle w:val="Ligumam11"/>
        <w:numPr>
          <w:ilvl w:val="1"/>
          <w:numId w:val="5"/>
        </w:numPr>
        <w:rPr>
          <w:b/>
        </w:rPr>
      </w:pPr>
      <w:r w:rsidRPr="00760C6D">
        <w:t>Ja Puse saistības nepienācīgi izpilda vai neizpilda Līgumā noteiktajā termiņā, tā maksā otrai Pusei līgumsodu, kas sastāda 1 % (viens procents) no kavētā maksājuma summas vai neizpildītās saistības vērtības par katru nokavējuma dienu, bet kopsummā ne vairāk kā 10 % (desmit procenti) no pamatparāda vai galvenās saistības apmēra.</w:t>
      </w:r>
    </w:p>
    <w:p w14:paraId="1E9FFA8F" w14:textId="77777777" w:rsidR="009601F6" w:rsidRPr="00760C6D" w:rsidRDefault="009601F6" w:rsidP="009601F6">
      <w:pPr>
        <w:pStyle w:val="Ligumam11"/>
        <w:numPr>
          <w:ilvl w:val="1"/>
          <w:numId w:val="5"/>
        </w:numPr>
      </w:pPr>
      <w:r w:rsidRPr="00760C6D">
        <w:t>Līgumsoda, kas noteikts par saistības nepienācīgu izpildi vai neizpildīšanu Līgumā noteiktajā termiņā, samaksa neatbrīvo no Līgumā noteikto saistību izpildes un zaudējumu atlīdzināšanas.</w:t>
      </w:r>
    </w:p>
    <w:p w14:paraId="7A5C0601" w14:textId="77777777" w:rsidR="009601F6" w:rsidRPr="00760C6D" w:rsidRDefault="009601F6" w:rsidP="009601F6">
      <w:pPr>
        <w:pStyle w:val="Ligumam11"/>
        <w:numPr>
          <w:ilvl w:val="1"/>
          <w:numId w:val="5"/>
        </w:numPr>
        <w:rPr>
          <w:b/>
        </w:rPr>
      </w:pPr>
      <w:r w:rsidRPr="00760C6D">
        <w:t>Vienpusēja atkāpšanās no Līguma ir pieļaujama tikai tad, kad tā pamatota ar paša Līguma raksturu vai kad to zināmos apstākļos atļauj likums, vai arī kad tāda tiesība bijusi noteikti pielīgta, visos citos gadījumos, kad Puse vienpusēji atkāpjas no Līguma, tā maksā otrai Pusei līgumsodu 10 % (desmit procentu) apmērā no Līgumcenas.</w:t>
      </w:r>
    </w:p>
    <w:p w14:paraId="375F4E33" w14:textId="77777777" w:rsidR="009601F6" w:rsidRPr="00760C6D" w:rsidRDefault="009601F6" w:rsidP="009601F6">
      <w:pPr>
        <w:pStyle w:val="Ligumam11"/>
        <w:numPr>
          <w:ilvl w:val="1"/>
          <w:numId w:val="5"/>
        </w:numPr>
        <w:rPr>
          <w:b/>
        </w:rPr>
      </w:pPr>
      <w:r w:rsidRPr="00760C6D">
        <w:t>Jebkuras nesaskaņas, domstarpības vai strīdi tiek risināti savstarpēju sarunu ceļā. Ja Puses nespēj vienoties, strīds risināms saskaņā ar Latvijas normatīvajiem aktiem tajos noteiktajā kārtībā Latvijas Republikas tiesā (ja Pārdevējs ir ārvalstnieks, prasība pret Pārdevēju ceļama tiesā pēc Pircēja juridiskās adreses).</w:t>
      </w:r>
    </w:p>
    <w:p w14:paraId="5E47BB7D" w14:textId="77777777" w:rsidR="009601F6" w:rsidRPr="00760C6D" w:rsidRDefault="009601F6" w:rsidP="003D51FE">
      <w:pPr>
        <w:pStyle w:val="Ligumam1"/>
      </w:pPr>
      <w:r w:rsidRPr="00760C6D">
        <w:t>Nepārvarama vara (Force majeure)</w:t>
      </w:r>
    </w:p>
    <w:p w14:paraId="00F096C3" w14:textId="77777777" w:rsidR="009601F6" w:rsidRPr="00760C6D" w:rsidRDefault="009601F6" w:rsidP="009601F6">
      <w:pPr>
        <w:pStyle w:val="Ligumam11"/>
        <w:numPr>
          <w:ilvl w:val="1"/>
          <w:numId w:val="5"/>
        </w:numPr>
        <w:rPr>
          <w:b/>
        </w:rPr>
      </w:pPr>
      <w:bookmarkStart w:id="3" w:name="_Hlk99437044"/>
      <w:r w:rsidRPr="00760C6D">
        <w:t>Puse neatbild par jebkuras savas saistības neizpildīšanu, ja šāda neizpilde ir notikusi tāda notikuma rezultātā, no kura nav iespējams izvairīties un kura sekas nav iespējams pārvarēt, kuru Puse Līguma slēgšanas brīdī nevarēja paredzēt, un kas nav noticis Puses vai tās kontrolē esošās personas rīcības dēļ, un kas saistību izpildi ne tikai apgrūtina, bet padara neiespējamu.</w:t>
      </w:r>
      <w:r w:rsidRPr="00760C6D">
        <w:rPr>
          <w:b/>
        </w:rPr>
        <w:t xml:space="preserve"> </w:t>
      </w:r>
      <w:r w:rsidRPr="00760C6D">
        <w:t>Par nepārvaramas varas apstākļiem nav uzskatāma degvielas, elektroenerģijas, gāzes u.c. cenu paaugstināšanās, vispārēja inflācija valstī, valūtas kursu svārstības un citi biznesa riski.</w:t>
      </w:r>
    </w:p>
    <w:p w14:paraId="28D45CFB" w14:textId="77777777" w:rsidR="009601F6" w:rsidRPr="00760C6D" w:rsidRDefault="009601F6" w:rsidP="009601F6">
      <w:pPr>
        <w:pStyle w:val="Ligumam11"/>
        <w:numPr>
          <w:ilvl w:val="1"/>
          <w:numId w:val="5"/>
        </w:numPr>
        <w:rPr>
          <w:b/>
        </w:rPr>
      </w:pPr>
      <w:r w:rsidRPr="00760C6D">
        <w:t>Pusei, kas nokļuvusi šādas nepārvaramas varas apstākļos, jāinformē par to otra Puse rakstiski ne vēlāk kā 10 (desmit) darbdienu laikā pēc nepārvaramas varas apstākļu iestāšanās. Ja Puse nav paziņojusi par nepārvaramas varas apstākļu iestāšanos Līgumā noteiktajā kārtībā, tā vēlāk nevar atsaukties uz nepārvaramu varu.</w:t>
      </w:r>
    </w:p>
    <w:p w14:paraId="75FFCE1E" w14:textId="77777777" w:rsidR="009601F6" w:rsidRPr="00760C6D" w:rsidRDefault="009601F6" w:rsidP="009601F6">
      <w:pPr>
        <w:pStyle w:val="Ligumam11"/>
        <w:numPr>
          <w:ilvl w:val="1"/>
          <w:numId w:val="5"/>
        </w:numPr>
        <w:rPr>
          <w:b/>
        </w:rPr>
      </w:pPr>
      <w:r w:rsidRPr="00760C6D">
        <w:t>Nepārvaramas varas iestāšanās gadījumā saistību izpilde tiek pagarināta par laika periodu, kurā darbojušies nepārvaramas varas apstākļi.</w:t>
      </w:r>
    </w:p>
    <w:p w14:paraId="71933E6F" w14:textId="77777777" w:rsidR="009601F6" w:rsidRPr="00760C6D" w:rsidRDefault="009601F6" w:rsidP="009601F6">
      <w:pPr>
        <w:pStyle w:val="Ligumam11"/>
        <w:numPr>
          <w:ilvl w:val="1"/>
          <w:numId w:val="5"/>
        </w:numPr>
        <w:rPr>
          <w:b/>
        </w:rPr>
      </w:pPr>
      <w:r w:rsidRPr="00760C6D">
        <w:lastRenderedPageBreak/>
        <w:t>Ja nepārvaramas varas dēļ Līgums nedarbojas ilgāk par 30 (trīsdesmit) kalendārajām dienām, katrai Pusei ir tiesības vienpusējā kārtā atkāpties no Līguma izpildes.</w:t>
      </w:r>
    </w:p>
    <w:bookmarkEnd w:id="3"/>
    <w:p w14:paraId="38CF0F5A" w14:textId="77777777" w:rsidR="009601F6" w:rsidRPr="00760C6D" w:rsidRDefault="009601F6" w:rsidP="003D51FE">
      <w:pPr>
        <w:pStyle w:val="Ligumam1"/>
      </w:pPr>
      <w:r w:rsidRPr="00760C6D">
        <w:t>Līguma spēkā esamība</w:t>
      </w:r>
    </w:p>
    <w:p w14:paraId="7A8CC03D" w14:textId="2AE88E08" w:rsidR="009601F6" w:rsidRPr="00760C6D" w:rsidRDefault="009601F6" w:rsidP="009601F6">
      <w:pPr>
        <w:pStyle w:val="Ligumam11"/>
        <w:numPr>
          <w:ilvl w:val="1"/>
          <w:numId w:val="5"/>
        </w:numPr>
      </w:pPr>
      <w:r w:rsidRPr="00760C6D">
        <w:t xml:space="preserve">Līgums stājas spēkā </w:t>
      </w:r>
      <w:r w:rsidR="00365FF2" w:rsidRPr="0031286F">
        <w:t>tā abpusējas parakstīšanas dien</w:t>
      </w:r>
      <w:r w:rsidR="00365FF2">
        <w:t xml:space="preserve">ā </w:t>
      </w:r>
      <w:r w:rsidRPr="00760C6D">
        <w:t>un darbojas līdz pilnīgai saistību izpildei.</w:t>
      </w:r>
    </w:p>
    <w:p w14:paraId="04B7EE7B" w14:textId="77777777" w:rsidR="009601F6" w:rsidRPr="00760C6D" w:rsidRDefault="009601F6" w:rsidP="009601F6">
      <w:pPr>
        <w:pStyle w:val="Ligumam11"/>
        <w:numPr>
          <w:ilvl w:val="1"/>
          <w:numId w:val="5"/>
        </w:numPr>
      </w:pPr>
      <w:bookmarkStart w:id="4" w:name="_Hlk512254934"/>
      <w:r w:rsidRPr="00760C6D">
        <w:t>Līguma darbības laikā Līgums var tikt atcelts vai izbeigts pirms saistību izpildes, Pusēm par to savstarpēji rakstiski vienojoties, Latvijas normatīvajos aktos noteiktajos gadījumos, kā arī īgumā noteiktajos gadījumos, turklāt katrai Pusei Līgumā noteiktajos gadījumos ir tiesības vienpusējā kārtā atkāpties no Līgumā noteikto saistību izpildes bez otras Puses piekrišanas, tādējādi izbeidzot Līgumu pirms saistību izpildes.</w:t>
      </w:r>
    </w:p>
    <w:p w14:paraId="1F44A426" w14:textId="77777777" w:rsidR="009601F6" w:rsidRPr="00760C6D" w:rsidRDefault="009601F6" w:rsidP="009601F6">
      <w:pPr>
        <w:pStyle w:val="Ligumam11"/>
        <w:numPr>
          <w:ilvl w:val="1"/>
          <w:numId w:val="5"/>
        </w:numPr>
        <w:rPr>
          <w:kern w:val="16"/>
        </w:rPr>
      </w:pPr>
      <w:r w:rsidRPr="00760C6D">
        <w:t>Pircējam ir tiesības, neatlīdzinot zaudējumus, līgumsodu un jebkādus citus izdevumus, kas var rasties, vienpusējā kārtā atkāpties no Līguma, vismaz 10 (desmit) darbdienas iepriekš par to rakstiski paziņojot Pārdevējam, ja:</w:t>
      </w:r>
    </w:p>
    <w:bookmarkEnd w:id="4"/>
    <w:p w14:paraId="275A19E0" w14:textId="77777777" w:rsidR="009601F6" w:rsidRPr="00760C6D" w:rsidRDefault="009601F6" w:rsidP="009601F6">
      <w:pPr>
        <w:pStyle w:val="Ligumam111"/>
        <w:rPr>
          <w:kern w:val="16"/>
        </w:rPr>
      </w:pPr>
      <w:r w:rsidRPr="00760C6D">
        <w:t>Pārdevējs ir piegādājis Preci, bet minētais veikts neatbilstoši Līgumā, tai skaitā tā pielikumos noteiktajam;</w:t>
      </w:r>
    </w:p>
    <w:p w14:paraId="469F7892" w14:textId="77777777" w:rsidR="009601F6" w:rsidRPr="00760C6D" w:rsidRDefault="009601F6" w:rsidP="009601F6">
      <w:pPr>
        <w:pStyle w:val="Ligumam111"/>
      </w:pPr>
      <w:r w:rsidRPr="00760C6D">
        <w:t>Pārdevējs neievēro garantijas saistības;</w:t>
      </w:r>
    </w:p>
    <w:p w14:paraId="6EE15CD7" w14:textId="77777777" w:rsidR="009601F6" w:rsidRPr="00760C6D" w:rsidRDefault="009601F6" w:rsidP="009601F6">
      <w:pPr>
        <w:pStyle w:val="Ligumam111"/>
        <w:rPr>
          <w:kern w:val="16"/>
        </w:rPr>
      </w:pPr>
      <w:r w:rsidRPr="00760C6D">
        <w:t>iestājies Līguma 7.4. punktā noteiktais gadījums;</w:t>
      </w:r>
    </w:p>
    <w:p w14:paraId="56B3A235" w14:textId="77777777" w:rsidR="009601F6" w:rsidRPr="00760C6D" w:rsidRDefault="009601F6" w:rsidP="009601F6">
      <w:pPr>
        <w:pStyle w:val="Ligumam111"/>
        <w:rPr>
          <w:kern w:val="16"/>
        </w:rPr>
      </w:pPr>
      <w:r w:rsidRPr="00760C6D">
        <w:rPr>
          <w:kern w:val="28"/>
        </w:rPr>
        <w:t xml:space="preserve">Pārdevējam ir </w:t>
      </w:r>
      <w:r w:rsidRPr="00760C6D">
        <w:t>pasludināts maksātnespējas process, apturēta tā saimnieciskā darbība vai tas tiek likvidēts;</w:t>
      </w:r>
    </w:p>
    <w:p w14:paraId="4462C011" w14:textId="77777777" w:rsidR="009601F6" w:rsidRPr="00760C6D" w:rsidRDefault="009601F6" w:rsidP="009601F6">
      <w:pPr>
        <w:pStyle w:val="Ligumam111"/>
      </w:pPr>
      <w:r w:rsidRPr="00760C6D">
        <w:t xml:space="preserve">konstatēts Publisko iepirkumu likuma 64. panta pirmajā daļā minētais gadījums; </w:t>
      </w:r>
    </w:p>
    <w:p w14:paraId="1B6F2CD6" w14:textId="77777777" w:rsidR="009601F6" w:rsidRPr="00760C6D" w:rsidRDefault="009601F6" w:rsidP="009601F6">
      <w:pPr>
        <w:pStyle w:val="Ligumam111"/>
      </w:pPr>
      <w:r w:rsidRPr="00760C6D">
        <w:t>attiecībā uz Pārdevēju konstatēts Starptautisko un Latvijas Republikas nacionālo sankciju likuma 11.¹ panta piektajā daļā minētais gadījums, kā arī uz Pārdevēju attiecināms 08.04.2022. Padomes regulas (ES) 2022/576 5.k panta 1. punkts.</w:t>
      </w:r>
    </w:p>
    <w:p w14:paraId="1317CD5C" w14:textId="77777777" w:rsidR="009601F6" w:rsidRPr="00760C6D" w:rsidRDefault="009601F6" w:rsidP="009601F6">
      <w:pPr>
        <w:pStyle w:val="Ligumam11"/>
        <w:numPr>
          <w:ilvl w:val="1"/>
          <w:numId w:val="5"/>
        </w:numPr>
      </w:pPr>
      <w:bookmarkStart w:id="5" w:name="_Hlk512255050"/>
      <w:r w:rsidRPr="00760C6D">
        <w:t>Pārdevējam ir tiesības, neatlīdzinot zaudējumus, līgumsodu un jebkādus citus izdevumus, kas var rasties, izlietojot šo tiesību, vienpusējā kārtā atkāpties no Līguma, vismaz 10 (desmit) darbdienas iepriekš par to rakstiski paziņojot Pircējam, ja:</w:t>
      </w:r>
    </w:p>
    <w:bookmarkEnd w:id="5"/>
    <w:p w14:paraId="132DFE11" w14:textId="77777777" w:rsidR="009601F6" w:rsidRPr="00760C6D" w:rsidRDefault="009601F6" w:rsidP="009601F6">
      <w:pPr>
        <w:pStyle w:val="Ligumam111"/>
      </w:pPr>
      <w:r w:rsidRPr="00760C6D">
        <w:t>Pircējs ir pieļāvis samaksas kavējumu par Preci, kur kavējums pārsniedz 10 (desmit) darbdienas;</w:t>
      </w:r>
    </w:p>
    <w:p w14:paraId="66789C21" w14:textId="77777777" w:rsidR="009601F6" w:rsidRPr="00760C6D" w:rsidRDefault="009601F6" w:rsidP="009601F6">
      <w:pPr>
        <w:pStyle w:val="Ligumam111"/>
      </w:pPr>
      <w:r w:rsidRPr="00760C6D">
        <w:t>iestājies Līguma 7.4. punktā noteiktais gadījums;</w:t>
      </w:r>
    </w:p>
    <w:p w14:paraId="3C0A828B" w14:textId="77777777" w:rsidR="009601F6" w:rsidRPr="00760C6D" w:rsidRDefault="009601F6" w:rsidP="009601F6">
      <w:pPr>
        <w:pStyle w:val="Ligumam111"/>
      </w:pPr>
      <w:r w:rsidRPr="00760C6D">
        <w:rPr>
          <w:kern w:val="28"/>
        </w:rPr>
        <w:t xml:space="preserve">Pircējam ir </w:t>
      </w:r>
      <w:r w:rsidRPr="00760C6D">
        <w:t>pasludināts maksātnespējas process, apturēta tā saimnieciskā darbība vai tas tiek likvidēts.</w:t>
      </w:r>
    </w:p>
    <w:p w14:paraId="7A3EDF31" w14:textId="77777777" w:rsidR="009601F6" w:rsidRPr="00760C6D" w:rsidRDefault="009601F6" w:rsidP="009601F6">
      <w:pPr>
        <w:pStyle w:val="Ligumam11"/>
        <w:numPr>
          <w:ilvl w:val="1"/>
          <w:numId w:val="5"/>
        </w:numPr>
        <w:rPr>
          <w:kern w:val="28"/>
        </w:rPr>
      </w:pPr>
      <w:bookmarkStart w:id="6" w:name="_Hlk498506622"/>
      <w:bookmarkStart w:id="7" w:name="_Hlk512255526"/>
      <w:r w:rsidRPr="00760C6D">
        <w:t>Kad Puse saskaņā ar Līgumā noteikto ir izmantojusi tiesību vienpusējā kārtā atkāpties no Līguma, Līgums uzskatāms par izbeigtu ar dienu, kad notecējis paziņojuma termiņš. Minētais neattiecas uz samaksas pienākumu, kur maksājumu saistības radušās līdz Līguma izbeigšanas dienai, kā arī citām maksājumu saistībām, darbībām un restitūcijas pienākumu, ja tas paredzēts Līguma izbeigšanas gadījumā, kā arī Līgumā noteiktā kārtībā iegūtām garantijām, konfidencialitāti, strīdu izskatīšanas kārtību, piemērojamiem normatīvajiem aktiem un citiem Līguma “Vispārējiem noteikumiem”, kur Līgumā noteiktais regulējums ir spēkā līdz pilnīgai izpildei.</w:t>
      </w:r>
    </w:p>
    <w:bookmarkEnd w:id="6"/>
    <w:bookmarkEnd w:id="7"/>
    <w:p w14:paraId="59054CB1" w14:textId="77777777" w:rsidR="009601F6" w:rsidRPr="00760C6D" w:rsidRDefault="009601F6" w:rsidP="003D51FE">
      <w:pPr>
        <w:pStyle w:val="Ligumam1"/>
      </w:pPr>
      <w:r w:rsidRPr="00760C6D">
        <w:t>Līguma grozīšanas kārtība</w:t>
      </w:r>
    </w:p>
    <w:p w14:paraId="3B5BFFBD" w14:textId="77777777" w:rsidR="009601F6" w:rsidRPr="00760C6D" w:rsidRDefault="009601F6" w:rsidP="009601F6">
      <w:pPr>
        <w:pStyle w:val="Ligumam11"/>
        <w:numPr>
          <w:ilvl w:val="1"/>
          <w:numId w:val="5"/>
        </w:numPr>
        <w:rPr>
          <w:noProof/>
        </w:rPr>
      </w:pPr>
      <w:r w:rsidRPr="00760C6D">
        <w:rPr>
          <w:noProof/>
        </w:rPr>
        <w:t>Līguma grozījumi ir pieļaujami, ja tie nemaina Līguma vispārējo raksturu un atbilst kādam no šiem nosacījumiem:</w:t>
      </w:r>
    </w:p>
    <w:p w14:paraId="536EBC8B" w14:textId="77777777" w:rsidR="009601F6" w:rsidRPr="00760C6D" w:rsidRDefault="009601F6" w:rsidP="009601F6">
      <w:pPr>
        <w:pStyle w:val="Ligumam111"/>
        <w:rPr>
          <w:noProof/>
        </w:rPr>
      </w:pPr>
      <w:r w:rsidRPr="00760C6D">
        <w:rPr>
          <w:noProof/>
        </w:rPr>
        <w:t>grozījumi ir nebūtiski;</w:t>
      </w:r>
    </w:p>
    <w:p w14:paraId="5A43F3E4" w14:textId="77777777" w:rsidR="009601F6" w:rsidRPr="00760C6D" w:rsidRDefault="009601F6" w:rsidP="009601F6">
      <w:pPr>
        <w:pStyle w:val="Ligumam111"/>
        <w:rPr>
          <w:noProof/>
        </w:rPr>
      </w:pPr>
      <w:r w:rsidRPr="00760C6D">
        <w:rPr>
          <w:noProof/>
        </w:rPr>
        <w:t>grozījumi ir būtiski. Ja grozījumi ir būtiski, tos drīkst izdarīt, neveicot Publisko iepirkumu likumā paredzēto procedūru, tikai Līguma 9.2. punktā noteiktajos gadījumos;</w:t>
      </w:r>
      <w:bookmarkStart w:id="8" w:name="_Hlk124766419"/>
    </w:p>
    <w:p w14:paraId="7BF05208" w14:textId="77777777" w:rsidR="009601F6" w:rsidRPr="00760C6D" w:rsidRDefault="009601F6" w:rsidP="009601F6">
      <w:pPr>
        <w:pStyle w:val="Ligumam111"/>
        <w:rPr>
          <w:noProof/>
        </w:rPr>
      </w:pPr>
      <w:r w:rsidRPr="00760C6D">
        <w:rPr>
          <w:noProof/>
        </w:rPr>
        <w:t xml:space="preserve">grozījumi tiek izdarīti Publisko iepirkuma likuma 61. panta piektajā daļā minētajā gadījumā neatkarīgi no tā, vai tie ir būtiski vai nebūtiski. </w:t>
      </w:r>
    </w:p>
    <w:bookmarkEnd w:id="8"/>
    <w:p w14:paraId="4D8805CD" w14:textId="77777777" w:rsidR="009601F6" w:rsidRPr="00760C6D" w:rsidRDefault="009601F6" w:rsidP="009601F6">
      <w:pPr>
        <w:pStyle w:val="Ligumam11"/>
        <w:numPr>
          <w:ilvl w:val="1"/>
          <w:numId w:val="5"/>
        </w:numPr>
        <w:rPr>
          <w:noProof/>
        </w:rPr>
      </w:pPr>
      <w:r w:rsidRPr="00760C6D">
        <w:rPr>
          <w:noProof/>
        </w:rPr>
        <w:t>Būtiski Līguma grozījumi ir pieļaujami:</w:t>
      </w:r>
    </w:p>
    <w:p w14:paraId="76535DEA" w14:textId="77777777" w:rsidR="009601F6" w:rsidRPr="00760C6D" w:rsidRDefault="009601F6" w:rsidP="009601F6">
      <w:pPr>
        <w:pStyle w:val="Ligumam111"/>
        <w:rPr>
          <w:noProof/>
        </w:rPr>
      </w:pPr>
      <w:r w:rsidRPr="00760C6D">
        <w:lastRenderedPageBreak/>
        <w:t>gadījumos, kad iepirkuma dokumenti un Līgums skaidri un nepārprotami paredz grozījumu iespēju, nosacījumus, ar kādiem grozījumi ir pieļaujami, grozījumu apjomu un būtību;</w:t>
      </w:r>
    </w:p>
    <w:p w14:paraId="7746CF0B" w14:textId="77777777" w:rsidR="009601F6" w:rsidRPr="00760C6D" w:rsidRDefault="009601F6" w:rsidP="009601F6">
      <w:pPr>
        <w:pStyle w:val="Ligumam111"/>
        <w:rPr>
          <w:noProof/>
        </w:rPr>
      </w:pPr>
      <w:r w:rsidRPr="00760C6D">
        <w:t>gadījumos, kad Pircējam ir nepieciešami papildus Peču piegādes, kas nebija iekļautas sākotnējā iepirkumā, un Pārdevēja maiņa radītu būtisku izmaksu pieaugumu, un to nevar veikt tādu ekonomisku vai tehnisku iemeslu dēļ kā aizvietojamība vai savietojamība ar jau sākotnējā iepirkumā iegādāto, vai Pārdevēja maiņa radītu ievērojamas grūtības;</w:t>
      </w:r>
    </w:p>
    <w:p w14:paraId="7281CEB5" w14:textId="77777777" w:rsidR="009601F6" w:rsidRPr="00760C6D" w:rsidRDefault="009601F6" w:rsidP="009601F6">
      <w:pPr>
        <w:pStyle w:val="Ligumam111"/>
        <w:rPr>
          <w:noProof/>
        </w:rPr>
      </w:pPr>
      <w:r w:rsidRPr="00760C6D">
        <w:t>ja Līguma grozījumi ir nepieciešami tādu iemeslu dēļ, kurus Pircējs iepriekš nevarēja paredzēt;</w:t>
      </w:r>
    </w:p>
    <w:p w14:paraId="78E3DD60" w14:textId="6F31286D" w:rsidR="009601F6" w:rsidRPr="00760C6D" w:rsidRDefault="009601F6" w:rsidP="009601F6">
      <w:pPr>
        <w:pStyle w:val="Ligumam111"/>
        <w:rPr>
          <w:noProof/>
        </w:rPr>
      </w:pPr>
      <w:r w:rsidRPr="00760C6D">
        <w:t>ja Pārdevēju aizstāj ar citu piegādātāju atbilstoši komerctiesību jomas normatīvo aktu noteikumiem par komersantu reorganizāciju un uzņēmuma pāreju, un šis piegādātājs atbilst paziņojumā par plānoto līgumu vai iepirkuma dokumentos noteiktajām kvalifikācijas prasībām, un uz to neattiecas Publisko iepirkumu likuma 42. panta otrajā daļā paredzētie izslēgšanas iemesli.</w:t>
      </w:r>
    </w:p>
    <w:p w14:paraId="58B0B42B" w14:textId="77777777" w:rsidR="009601F6" w:rsidRPr="00760C6D" w:rsidRDefault="009601F6" w:rsidP="009601F6">
      <w:pPr>
        <w:pStyle w:val="Ligumam11"/>
        <w:numPr>
          <w:ilvl w:val="1"/>
          <w:numId w:val="5"/>
        </w:numPr>
        <w:rPr>
          <w:noProof/>
        </w:rPr>
      </w:pPr>
      <w:r w:rsidRPr="00760C6D">
        <w:rPr>
          <w:noProof/>
        </w:rPr>
        <w:t>Kopējās Līgumcenas pieaugums, ko noteic kā visu secīgi veikto grozījumu naudas vērtības summu, nevar pārsniegt 50 % (piecdesmit procentus) no sākotnējās Līguma Kopējās Līgumcenas attiecībā uz katru gadījumu, kas minēts Līguma 9.2.2. un 9.2.3. punktā.</w:t>
      </w:r>
    </w:p>
    <w:p w14:paraId="0DFCBF0C" w14:textId="77777777" w:rsidR="009601F6" w:rsidRPr="00760C6D" w:rsidRDefault="009601F6" w:rsidP="009601F6">
      <w:pPr>
        <w:pStyle w:val="Ligumam11"/>
        <w:numPr>
          <w:ilvl w:val="1"/>
          <w:numId w:val="5"/>
        </w:numPr>
        <w:rPr>
          <w:noProof/>
        </w:rPr>
      </w:pPr>
      <w:r w:rsidRPr="00760C6D">
        <w:rPr>
          <w:noProof/>
        </w:rPr>
        <w:t>Jebkuras izmaiņas Līguma noteikumos stājas spēkā tikai tad, kad tās ir noformētas rakstiski un tās parakstījušas abas Puses. Šādi Līguma grozījumi ar to parakstīšanas brīdi kļūst par Līguma neatņemamu sastāvdaļu.</w:t>
      </w:r>
    </w:p>
    <w:p w14:paraId="3439F8A4" w14:textId="77777777" w:rsidR="009601F6" w:rsidRPr="00760C6D" w:rsidRDefault="009601F6" w:rsidP="003D51FE">
      <w:pPr>
        <w:pStyle w:val="Ligumam1"/>
      </w:pPr>
      <w:r w:rsidRPr="00760C6D">
        <w:t>Datu aizsardzība</w:t>
      </w:r>
    </w:p>
    <w:p w14:paraId="2F0477C8" w14:textId="77777777" w:rsidR="009601F6" w:rsidRPr="00760C6D" w:rsidRDefault="009601F6" w:rsidP="009601F6">
      <w:pPr>
        <w:pStyle w:val="Ligumam11"/>
        <w:numPr>
          <w:ilvl w:val="1"/>
          <w:numId w:val="5"/>
        </w:numPr>
      </w:pPr>
      <w:bookmarkStart w:id="9" w:name="_Hlk99437357"/>
      <w:r w:rsidRPr="00760C6D">
        <w:t>Pusei ir tiesības apstrādāt no otras Puses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59740314" w14:textId="77777777" w:rsidR="009601F6" w:rsidRPr="00760C6D" w:rsidRDefault="009601F6" w:rsidP="009601F6">
      <w:pPr>
        <w:pStyle w:val="Ligumam11"/>
        <w:numPr>
          <w:ilvl w:val="1"/>
          <w:numId w:val="5"/>
        </w:numPr>
        <w:rPr>
          <w:rFonts w:eastAsia="Calibri"/>
        </w:rPr>
      </w:pPr>
      <w:r w:rsidRPr="00760C6D">
        <w:t>Puse, kura nodod otrai Pusei fizisko personu datus apstrādei, atbild par piekrišanu iegūšanu no attiecīgajiem datu subjektiem, ja piekrišana šādai personu datu apstrādei ir nepieciešama. Katra Puse atsevišķi atbild par datu subjektu informēšanas pienākuma izpildi, kā arī par visu citu datu pārzinim ar Vispārīgo datu aizsardzības regulu uzlikto pienākumu atsevišķu izpildi.</w:t>
      </w:r>
    </w:p>
    <w:p w14:paraId="52A704C9" w14:textId="77777777" w:rsidR="009601F6" w:rsidRPr="00760C6D" w:rsidRDefault="009601F6" w:rsidP="009601F6">
      <w:pPr>
        <w:pStyle w:val="Ligumam11"/>
        <w:numPr>
          <w:ilvl w:val="1"/>
          <w:numId w:val="5"/>
        </w:numPr>
      </w:pPr>
      <w:r w:rsidRPr="00760C6D">
        <w:t>Puses apņemas nenodot tālāk trešajām personām no otras Puses iegūtos fizisko personu datus, izņemot gadījumus, kad Līgumā ir noteikts citādāk vai normatīvie akti paredz šādu datu nodošanu.</w:t>
      </w:r>
    </w:p>
    <w:p w14:paraId="6C6F69C9" w14:textId="77777777" w:rsidR="009601F6" w:rsidRPr="00760C6D" w:rsidRDefault="009601F6" w:rsidP="009601F6">
      <w:pPr>
        <w:pStyle w:val="Ligumam11"/>
        <w:numPr>
          <w:ilvl w:val="1"/>
          <w:numId w:val="5"/>
        </w:numPr>
      </w:pPr>
      <w:r w:rsidRPr="00760C6D">
        <w:t>Ja saskaņā ar normatīvajiem aktiem Pusēm var rasties pienākums nodot tālāk trešajām personām no otras Puses iegūtos fiziskās personas datus, tai pirms šādu datu nodošanas jāinformē par to otru Pusi, ja vien normatīvie akti to neaizliedz.</w:t>
      </w:r>
    </w:p>
    <w:p w14:paraId="093A2AE6" w14:textId="77777777" w:rsidR="009601F6" w:rsidRPr="00760C6D" w:rsidRDefault="009601F6" w:rsidP="009601F6">
      <w:pPr>
        <w:pStyle w:val="Ligumam11"/>
        <w:numPr>
          <w:ilvl w:val="1"/>
          <w:numId w:val="5"/>
        </w:numPr>
      </w:pPr>
      <w:r w:rsidRPr="00760C6D">
        <w:t>Katra no Pusēm ir tiesīga nekavējoties apturēt turpmāku personas datu nosūtīšanu, ja otra Puse nenodrošina datu apstrādes prasību ievērošanu, ko tai uzliek Līgums vai jebkādi piemērojamie normatīvie akti. Šajā gadījumā Puse, kas konstatē pārkāpumu, ir tiesīga pieprasīt otrai Pusei nodoto datu atdošanu atpakaļ un tam sekojošu datu dzēšanu no otras Puses sistēmām</w:t>
      </w:r>
      <w:r w:rsidRPr="00760C6D">
        <w:rPr>
          <w:iCs/>
          <w:spacing w:val="-1"/>
        </w:rPr>
        <w:t xml:space="preserve">. </w:t>
      </w:r>
    </w:p>
    <w:p w14:paraId="178C7C2B" w14:textId="77777777" w:rsidR="009601F6" w:rsidRPr="00760C6D" w:rsidRDefault="009601F6" w:rsidP="009601F6">
      <w:pPr>
        <w:pStyle w:val="Ligumam11"/>
        <w:numPr>
          <w:ilvl w:val="1"/>
          <w:numId w:val="5"/>
        </w:numPr>
      </w:pPr>
      <w:r w:rsidRPr="00760C6D">
        <w:t>Puses apņemas pēc otras Puses pieprasījuma iznīcināt no otras Puses iegūtos fizisko personu datus, ja izbeidzas nepieciešamība tos apstrādāt Līguma izpildes nodrošināšanai un ja nepastāv cits pamats personas datu apstrādei.</w:t>
      </w:r>
    </w:p>
    <w:bookmarkEnd w:id="9"/>
    <w:p w14:paraId="03844375" w14:textId="77777777" w:rsidR="009601F6" w:rsidRPr="00760C6D" w:rsidRDefault="009601F6" w:rsidP="003D51FE">
      <w:pPr>
        <w:pStyle w:val="Ligumam1"/>
      </w:pPr>
      <w:r w:rsidRPr="00760C6D">
        <w:lastRenderedPageBreak/>
        <w:t>Ierobežotas pieejamības informācija</w:t>
      </w:r>
    </w:p>
    <w:p w14:paraId="041C9E13" w14:textId="77777777" w:rsidR="009601F6" w:rsidRPr="00760C6D" w:rsidRDefault="009601F6" w:rsidP="009601F6">
      <w:pPr>
        <w:pStyle w:val="Ligumam11"/>
        <w:numPr>
          <w:ilvl w:val="1"/>
          <w:numId w:val="5"/>
        </w:numPr>
      </w:pPr>
      <w:bookmarkStart w:id="10" w:name="_Toc198086363"/>
      <w:r w:rsidRPr="00760C6D">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58E8E5B7" w14:textId="77777777" w:rsidR="009601F6" w:rsidRPr="00760C6D" w:rsidRDefault="009601F6" w:rsidP="009601F6">
      <w:pPr>
        <w:pStyle w:val="Ligumam11"/>
        <w:numPr>
          <w:ilvl w:val="1"/>
          <w:numId w:val="5"/>
        </w:numPr>
      </w:pPr>
      <w:r w:rsidRPr="00760C6D">
        <w:t>Informācija netiek uzskatīta par ierobežotas pieejamības informāciju, ja tā kļuvusi publiski pieejama saskaņā ar normatīvajos aktos noteiktajām prasībām (piemēram, iekļauta grāmatvedības sagatavotos publiska rakstura pārskatos un atskaitēs u.tml.). Līguma teksts un iepirkuma nolikuma pielikumi, kas nesatur Pārdevēja piedāvājumu, nav uzskatāmi par ierobežotas pieejamības informāciju.</w:t>
      </w:r>
    </w:p>
    <w:p w14:paraId="79C17AC3" w14:textId="77777777" w:rsidR="009601F6" w:rsidRPr="00760C6D" w:rsidRDefault="009601F6" w:rsidP="009601F6">
      <w:pPr>
        <w:pStyle w:val="Ligumam11"/>
        <w:numPr>
          <w:ilvl w:val="1"/>
          <w:numId w:val="5"/>
        </w:numPr>
      </w:pPr>
      <w:r w:rsidRPr="00760C6D">
        <w:t xml:space="preserve">Informācijas </w:t>
      </w:r>
      <w:r w:rsidRPr="00760C6D">
        <w:rPr>
          <w:noProof/>
        </w:rPr>
        <w:t>neizpaušanas noteikumi neattiecas arī uz gadījumiem, kad normatīvie akti attiecīgo informāciju klasificē kā vispārpieejamu informāciju, kā arī gadījumos, ja šo informāciju pieprasa normatīvajos aktos noteiktas kompetentas institūcijas vai organizācijas, kurām uz to ir likumīgas tiesības.</w:t>
      </w:r>
    </w:p>
    <w:bookmarkEnd w:id="10"/>
    <w:p w14:paraId="0E8F9084" w14:textId="77777777" w:rsidR="009601F6" w:rsidRPr="00760C6D" w:rsidRDefault="009601F6" w:rsidP="003D51FE">
      <w:pPr>
        <w:pStyle w:val="Ligumam1"/>
      </w:pPr>
      <w:r w:rsidRPr="00760C6D">
        <w:t>Vispārīgie noteikumi</w:t>
      </w:r>
    </w:p>
    <w:p w14:paraId="34A7CD3A" w14:textId="2808C0E5" w:rsidR="009601F6" w:rsidRPr="00760C6D" w:rsidRDefault="009601F6" w:rsidP="009601F6">
      <w:pPr>
        <w:pStyle w:val="Ligumam11"/>
        <w:numPr>
          <w:ilvl w:val="1"/>
          <w:numId w:val="5"/>
        </w:numPr>
      </w:pPr>
      <w:r w:rsidRPr="00760C6D">
        <w:t xml:space="preserve">Pircējs par pilnvaroto pārstāvi (kontaktpersonu) Līguma izpildes laikā nozīmē: </w:t>
      </w:r>
      <w:r w:rsidR="00365FF2" w:rsidRPr="0031286F">
        <w:t>Rudolfs Kanins,</w:t>
      </w:r>
      <w:r w:rsidR="00365FF2">
        <w:t xml:space="preserve"> </w:t>
      </w:r>
      <w:r w:rsidR="00365FF2" w:rsidRPr="0031286F">
        <w:t xml:space="preserve">tālr.: +371 29618744, e-pasts: </w:t>
      </w:r>
      <w:hyperlink r:id="rId9" w:history="1">
        <w:r w:rsidR="00365FF2" w:rsidRPr="0031286F">
          <w:rPr>
            <w:rStyle w:val="Hyperlink"/>
          </w:rPr>
          <w:t>rudolfs.kanins@piejuraatkritumi.lv</w:t>
        </w:r>
      </w:hyperlink>
      <w:r w:rsidR="00365FF2" w:rsidRPr="0031286F">
        <w:t>.</w:t>
      </w:r>
    </w:p>
    <w:p w14:paraId="24790988" w14:textId="1DD347E0" w:rsidR="009601F6" w:rsidRPr="00760C6D" w:rsidRDefault="009601F6" w:rsidP="009601F6">
      <w:pPr>
        <w:pStyle w:val="Ligumam11"/>
        <w:numPr>
          <w:ilvl w:val="1"/>
          <w:numId w:val="5"/>
        </w:numPr>
      </w:pPr>
      <w:r w:rsidRPr="00760C6D">
        <w:t xml:space="preserve">Pārdevējs par pilnvaroto pārstāvi (kontaktpersonu) Līguma izpildes laikā nozīmē: </w:t>
      </w:r>
      <w:bookmarkStart w:id="11" w:name="_Hlk512255673"/>
      <w:r w:rsidR="00365FF2" w:rsidRPr="00760C6D">
        <w:t xml:space="preserve">tirdzniecības pārstāvis, Arnis Birzgalis, tālrunis: 25445906, e-pasts: </w:t>
      </w:r>
      <w:hyperlink r:id="rId10" w:history="1">
        <w:r w:rsidR="00365FF2" w:rsidRPr="00760C6D">
          <w:rPr>
            <w:rStyle w:val="Hyperlink"/>
          </w:rPr>
          <w:t>arnis@baltyre.lv</w:t>
        </w:r>
      </w:hyperlink>
      <w:r w:rsidR="00365FF2" w:rsidRPr="00760C6D">
        <w:t>.</w:t>
      </w:r>
    </w:p>
    <w:p w14:paraId="526F699E" w14:textId="77777777" w:rsidR="009601F6" w:rsidRPr="00760C6D" w:rsidRDefault="009601F6" w:rsidP="009601F6">
      <w:pPr>
        <w:pStyle w:val="Ligumam11"/>
        <w:numPr>
          <w:ilvl w:val="1"/>
          <w:numId w:val="5"/>
        </w:numPr>
      </w:pPr>
      <w:r w:rsidRPr="00760C6D">
        <w:rPr>
          <w:kern w:val="28"/>
        </w:rPr>
        <w:t xml:space="preserve">Puses pilnvarotais pārstāvis ir atbildīgs par Līguma izpildes organizēšanu un uzraudzīšanu. </w:t>
      </w:r>
      <w:r w:rsidRPr="00760C6D">
        <w:t>Pilnvarotajam pārstāvim, kas nav Puses izpildinstitūcijas loceklis vai kuram nav attiecīga pilnvarojuma, nav tiesību veikt labojumus vai izdarīt grozījumus Līgumā.</w:t>
      </w:r>
    </w:p>
    <w:p w14:paraId="1733A99E" w14:textId="77777777" w:rsidR="009601F6" w:rsidRPr="00760C6D" w:rsidRDefault="009601F6" w:rsidP="009601F6">
      <w:pPr>
        <w:pStyle w:val="Ligumam11"/>
        <w:numPr>
          <w:ilvl w:val="1"/>
          <w:numId w:val="5"/>
        </w:numPr>
        <w:rPr>
          <w:b/>
        </w:rPr>
      </w:pPr>
      <w:bookmarkStart w:id="12" w:name="_Hlk72947010"/>
      <w:r w:rsidRPr="00760C6D">
        <w:t>Līgumā minētos preču piegādes dokumentus Pircēja vārdā ir tiesīgs parakstīt arī Līgumā norādītais Pircēja pilnvarotais pārstāvis vai tā nozīmēta persona, kas ir Pircēja darbinieks.</w:t>
      </w:r>
    </w:p>
    <w:p w14:paraId="33FED65C" w14:textId="77777777" w:rsidR="009601F6" w:rsidRPr="00760C6D" w:rsidRDefault="009601F6" w:rsidP="009601F6">
      <w:pPr>
        <w:pStyle w:val="Ligumam11"/>
        <w:numPr>
          <w:ilvl w:val="1"/>
          <w:numId w:val="5"/>
        </w:numPr>
      </w:pPr>
      <w:bookmarkStart w:id="13" w:name="_Hlk512255697"/>
      <w:bookmarkEnd w:id="11"/>
      <w:bookmarkEnd w:id="12"/>
      <w:r w:rsidRPr="00760C6D">
        <w:t>Līgums ir saistošs Pusēm, kā arī visām trešajām personām, kas likumīgi pārņem viņu tiesības un pienākumus.</w:t>
      </w:r>
    </w:p>
    <w:p w14:paraId="52725798" w14:textId="77777777" w:rsidR="009601F6" w:rsidRPr="00760C6D" w:rsidRDefault="009601F6" w:rsidP="009601F6">
      <w:pPr>
        <w:pStyle w:val="Ligumam11"/>
        <w:numPr>
          <w:ilvl w:val="1"/>
          <w:numId w:val="5"/>
        </w:numPr>
      </w:pPr>
      <w:bookmarkStart w:id="14" w:name="_Hlk99437511"/>
      <w:r w:rsidRPr="00760C6D">
        <w:rPr>
          <w:iCs/>
        </w:rPr>
        <w:t xml:space="preserve">Ja kāds no Līguma noteikumiem atbilstoši Latvijas spēkā esošajiem normatīvajiem aktiem kļūst pilnībā vai daļēji par spēkā neesošu vai kļūst neizpildāms - tas nekādā veidā </w:t>
      </w:r>
      <w:r w:rsidRPr="00760C6D">
        <w:rPr>
          <w:iCs/>
          <w:noProof/>
        </w:rPr>
        <w:t>neietekmē un neatceļ</w:t>
      </w:r>
      <w:r w:rsidRPr="00760C6D">
        <w:rPr>
          <w:iCs/>
        </w:rPr>
        <w:t xml:space="preserve"> pārējo Līguma noteikumu spēka esamību un likumību, bet Līguma noteikumi, kas kļūst par spēkā neesošiem vai neīstenojamiem, jāaizstāj ar citiem noteikumiem atbilstoši Līguma mērķiem saskaņā ar attiecīgos normatīvajos aktos izvirzītām prasībām.</w:t>
      </w:r>
    </w:p>
    <w:p w14:paraId="079749B3" w14:textId="77777777" w:rsidR="009601F6" w:rsidRPr="00760C6D" w:rsidRDefault="009601F6" w:rsidP="009601F6">
      <w:pPr>
        <w:pStyle w:val="Ligumam11"/>
        <w:numPr>
          <w:ilvl w:val="1"/>
          <w:numId w:val="5"/>
        </w:numPr>
      </w:pPr>
      <w:r w:rsidRPr="00760C6D">
        <w:t>Jautājumi, kas nav noregulēti Līgumā, apspriežami saskaņā ar Latvijas normatīvajiem aktiem.</w:t>
      </w:r>
    </w:p>
    <w:p w14:paraId="51F30595" w14:textId="77777777" w:rsidR="009601F6" w:rsidRPr="00760C6D" w:rsidRDefault="009601F6" w:rsidP="009601F6">
      <w:pPr>
        <w:pStyle w:val="Ligumam11"/>
        <w:numPr>
          <w:ilvl w:val="1"/>
          <w:numId w:val="5"/>
        </w:numPr>
      </w:pPr>
      <w:r w:rsidRPr="00760C6D">
        <w:rPr>
          <w:iCs/>
        </w:rPr>
        <w:t>Kādu Līgumā noteikto tiesību neizmantošana neietekmē šādas tiesības un nenozīmē Puses atteikšanos no šādām tiesībām, tāpat šādu tiesību daļēja izmantošana neliedz Pusei to tālāku izmantošanu.</w:t>
      </w:r>
    </w:p>
    <w:p w14:paraId="732A0FC0" w14:textId="77777777" w:rsidR="009601F6" w:rsidRPr="00760C6D" w:rsidRDefault="009601F6" w:rsidP="009601F6">
      <w:pPr>
        <w:pStyle w:val="Ligumam11"/>
        <w:numPr>
          <w:ilvl w:val="1"/>
          <w:numId w:val="5"/>
        </w:numPr>
      </w:pPr>
      <w:r w:rsidRPr="00760C6D">
        <w:t>Līgumā izveidotais noteikumu sadalījums pa sadaļām ar tām piešķirtajiem nosaukumiem ir izmantojams tikai un vienīgi atsaucēm, un nekādā gadījumā nevar tikt izmantots vai ietekmēt Līguma noteikumu tulkošanu.</w:t>
      </w:r>
    </w:p>
    <w:p w14:paraId="2FAB24CC" w14:textId="4BE8C2C0" w:rsidR="009601F6" w:rsidRPr="00760C6D" w:rsidRDefault="009601F6" w:rsidP="009601F6">
      <w:pPr>
        <w:pStyle w:val="Ligumam11"/>
        <w:numPr>
          <w:ilvl w:val="1"/>
          <w:numId w:val="5"/>
        </w:numPr>
      </w:pPr>
      <w:r w:rsidRPr="00760C6D">
        <w:t xml:space="preserve">Puses informācijas un dokumentu apritē izmanto Pušu oficiālās elektroniskās adreses, kā arī, ja tas noteikts Līgumā vai kādu iemeslu dēļ nevar tikt izmantota oficiālā elektroniskā adrese, Puses informācijas un dokumentu apritē izmanto arī Līgumā norādītās e-pasta adreses, nosūta dokumentus ar pasta starpniecību ierakstītā sūtījumā, nodod ar kurjera starpniecību vai nodod personīgi pret parakstu. Ja dokuments sūtīts ar pasta starpniecību ierakstītā sūtījumā, tas uzskatāms par saņemtu 7. septītajā) dienā pēc tā nodošanas pastā, bet, ja tas sūtīts elektroniski uz oficiālo elektronisko adresi vai uz e-pasta adresi, tas uzskatāms par paziņotu 2. (otrajā) darbdienā pēc tā nosūtīšanas. </w:t>
      </w:r>
    </w:p>
    <w:p w14:paraId="53AF7D40" w14:textId="77777777" w:rsidR="009601F6" w:rsidRPr="00760C6D" w:rsidRDefault="009601F6" w:rsidP="009601F6">
      <w:pPr>
        <w:pStyle w:val="Ligumam11"/>
        <w:numPr>
          <w:ilvl w:val="1"/>
          <w:numId w:val="5"/>
        </w:numPr>
      </w:pPr>
      <w:r w:rsidRPr="00760C6D">
        <w:rPr>
          <w:iCs/>
        </w:rPr>
        <w:lastRenderedPageBreak/>
        <w:t>Pusei ir pienākums savlaicīgi paziņot otrai Pusei par Līgumā norādīto rekvizītu maiņu</w:t>
      </w:r>
      <w:r w:rsidRPr="00760C6D">
        <w:t>, pretējā gadījumā nepaziņojusī Puse nevar atsaukties uz saistību neizpildi, ko izraisījis nepaziņošanas fakts.</w:t>
      </w:r>
    </w:p>
    <w:p w14:paraId="0E64E39C" w14:textId="77777777" w:rsidR="009601F6" w:rsidRPr="00760C6D" w:rsidRDefault="009601F6" w:rsidP="009601F6">
      <w:pPr>
        <w:pStyle w:val="Ligumam11"/>
        <w:numPr>
          <w:ilvl w:val="1"/>
          <w:numId w:val="5"/>
        </w:numPr>
      </w:pPr>
      <w:r w:rsidRPr="00760C6D">
        <w:rPr>
          <w:iCs/>
        </w:rPr>
        <w:t>Puses ar saviem parakstiem apliecina, ka Pusēm ir saprotams Līguma saturs, nozīme un sekas, Puses atzīst Līgumu par pareizu un savstarpēji izdevīgu un labprātīgi vēlas to parakstīt.</w:t>
      </w:r>
    </w:p>
    <w:p w14:paraId="4F7C859A" w14:textId="77777777" w:rsidR="009601F6" w:rsidRPr="00760C6D" w:rsidRDefault="009601F6" w:rsidP="009601F6">
      <w:pPr>
        <w:pStyle w:val="Ligumam11"/>
        <w:numPr>
          <w:ilvl w:val="1"/>
          <w:numId w:val="5"/>
        </w:numPr>
        <w:rPr>
          <w:iCs/>
        </w:rPr>
      </w:pPr>
      <w:r w:rsidRPr="00760C6D">
        <w:rPr>
          <w:iCs/>
        </w:rPr>
        <w:t xml:space="preserve">Līgums un tā pielikumi satur pilnīgu Pušu vienošanos, un Pusēm ir saistošas tikai tās saistības, kas ir atrunātas Līgumā, tai skaitā tā pielikumos. </w:t>
      </w:r>
      <w:bookmarkEnd w:id="13"/>
      <w:bookmarkEnd w:id="14"/>
    </w:p>
    <w:p w14:paraId="771E4C0B" w14:textId="77777777" w:rsidR="009601F6" w:rsidRPr="00760C6D" w:rsidRDefault="009601F6" w:rsidP="003D51FE">
      <w:pPr>
        <w:pStyle w:val="Ligumam1"/>
      </w:pPr>
      <w:r w:rsidRPr="00760C6D">
        <w:t>Pušu rekvizīti</w:t>
      </w:r>
    </w:p>
    <w:tbl>
      <w:tblPr>
        <w:tblW w:w="9462" w:type="dxa"/>
        <w:tblInd w:w="-106" w:type="dxa"/>
        <w:tblLook w:val="01E0" w:firstRow="1" w:lastRow="1" w:firstColumn="1" w:lastColumn="1" w:noHBand="0" w:noVBand="0"/>
      </w:tblPr>
      <w:tblGrid>
        <w:gridCol w:w="4075"/>
        <w:gridCol w:w="709"/>
        <w:gridCol w:w="4678"/>
      </w:tblGrid>
      <w:tr w:rsidR="009601F6" w:rsidRPr="00760C6D" w14:paraId="2463C200" w14:textId="77777777" w:rsidTr="00B725F7">
        <w:trPr>
          <w:trHeight w:val="80"/>
        </w:trPr>
        <w:tc>
          <w:tcPr>
            <w:tcW w:w="4075" w:type="dxa"/>
          </w:tcPr>
          <w:p w14:paraId="60583FCD" w14:textId="77777777" w:rsidR="009601F6" w:rsidRPr="00760C6D" w:rsidRDefault="009601F6" w:rsidP="009601F6">
            <w:pPr>
              <w:pStyle w:val="BodyText"/>
              <w:spacing w:after="0"/>
              <w:jc w:val="center"/>
              <w:rPr>
                <w:rFonts w:ascii="Times New Roman" w:hAnsi="Times New Roman" w:cs="Times New Roman"/>
                <w:b/>
                <w:iCs/>
                <w:sz w:val="24"/>
                <w:szCs w:val="24"/>
              </w:rPr>
            </w:pPr>
            <w:r w:rsidRPr="00760C6D">
              <w:rPr>
                <w:rFonts w:ascii="Times New Roman" w:hAnsi="Times New Roman" w:cs="Times New Roman"/>
                <w:b/>
                <w:iCs/>
                <w:sz w:val="24"/>
                <w:szCs w:val="24"/>
              </w:rPr>
              <w:t>PIRCĒJS</w:t>
            </w:r>
          </w:p>
        </w:tc>
        <w:tc>
          <w:tcPr>
            <w:tcW w:w="709" w:type="dxa"/>
          </w:tcPr>
          <w:p w14:paraId="3494746A" w14:textId="77777777" w:rsidR="009601F6" w:rsidRPr="00760C6D" w:rsidRDefault="009601F6" w:rsidP="009601F6">
            <w:pPr>
              <w:spacing w:after="0"/>
              <w:jc w:val="center"/>
              <w:rPr>
                <w:rFonts w:ascii="Times New Roman" w:hAnsi="Times New Roman" w:cs="Times New Roman"/>
                <w:b/>
                <w:bCs/>
                <w:iCs/>
                <w:sz w:val="24"/>
                <w:szCs w:val="24"/>
              </w:rPr>
            </w:pPr>
          </w:p>
        </w:tc>
        <w:tc>
          <w:tcPr>
            <w:tcW w:w="4678" w:type="dxa"/>
          </w:tcPr>
          <w:p w14:paraId="3E42D149" w14:textId="77777777" w:rsidR="009601F6" w:rsidRPr="00760C6D" w:rsidRDefault="009601F6" w:rsidP="009601F6">
            <w:pPr>
              <w:spacing w:after="0"/>
              <w:jc w:val="center"/>
              <w:rPr>
                <w:rFonts w:ascii="Times New Roman" w:hAnsi="Times New Roman" w:cs="Times New Roman"/>
                <w:b/>
                <w:bCs/>
                <w:iCs/>
                <w:sz w:val="24"/>
                <w:szCs w:val="24"/>
              </w:rPr>
            </w:pPr>
            <w:r w:rsidRPr="00760C6D">
              <w:rPr>
                <w:rFonts w:ascii="Times New Roman" w:hAnsi="Times New Roman" w:cs="Times New Roman"/>
                <w:b/>
                <w:bCs/>
                <w:iCs/>
                <w:sz w:val="24"/>
                <w:szCs w:val="24"/>
              </w:rPr>
              <w:t>PĀRDEVĒJS</w:t>
            </w:r>
          </w:p>
        </w:tc>
      </w:tr>
      <w:tr w:rsidR="009601F6" w:rsidRPr="00760C6D" w14:paraId="11FA0A63" w14:textId="77777777" w:rsidTr="00B725F7">
        <w:trPr>
          <w:trHeight w:val="80"/>
        </w:trPr>
        <w:tc>
          <w:tcPr>
            <w:tcW w:w="4075" w:type="dxa"/>
          </w:tcPr>
          <w:p w14:paraId="221643BB" w14:textId="77777777" w:rsidR="009601F6" w:rsidRPr="00760C6D" w:rsidRDefault="009601F6" w:rsidP="009601F6">
            <w:pPr>
              <w:shd w:val="clear" w:color="auto" w:fill="FFFFFF"/>
              <w:spacing w:after="0"/>
              <w:rPr>
                <w:rFonts w:ascii="Times New Roman" w:hAnsi="Times New Roman" w:cs="Times New Roman"/>
                <w:b/>
                <w:spacing w:val="-5"/>
                <w:sz w:val="24"/>
                <w:szCs w:val="24"/>
              </w:rPr>
            </w:pPr>
            <w:r w:rsidRPr="00760C6D">
              <w:rPr>
                <w:rFonts w:ascii="Times New Roman" w:hAnsi="Times New Roman" w:cs="Times New Roman"/>
                <w:b/>
                <w:spacing w:val="-5"/>
                <w:sz w:val="24"/>
                <w:szCs w:val="24"/>
              </w:rPr>
              <w:t>SIA „Atkritumu apsaimniekošanas</w:t>
            </w:r>
          </w:p>
          <w:p w14:paraId="4B312C95" w14:textId="77777777" w:rsidR="009601F6" w:rsidRPr="00760C6D" w:rsidRDefault="009601F6" w:rsidP="009601F6">
            <w:pPr>
              <w:shd w:val="clear" w:color="auto" w:fill="FFFFFF"/>
              <w:spacing w:after="0"/>
              <w:rPr>
                <w:rFonts w:ascii="Times New Roman" w:hAnsi="Times New Roman" w:cs="Times New Roman"/>
                <w:b/>
                <w:spacing w:val="-5"/>
                <w:sz w:val="24"/>
                <w:szCs w:val="24"/>
              </w:rPr>
            </w:pPr>
            <w:r w:rsidRPr="00760C6D">
              <w:rPr>
                <w:rFonts w:ascii="Times New Roman" w:hAnsi="Times New Roman" w:cs="Times New Roman"/>
                <w:b/>
                <w:spacing w:val="-5"/>
                <w:sz w:val="24"/>
                <w:szCs w:val="24"/>
              </w:rPr>
              <w:t>sabiedrība „PIEJŪRA””</w:t>
            </w:r>
          </w:p>
          <w:p w14:paraId="38882D31" w14:textId="77777777" w:rsidR="009601F6" w:rsidRPr="00760C6D" w:rsidRDefault="009601F6" w:rsidP="009601F6">
            <w:pPr>
              <w:shd w:val="clear" w:color="auto" w:fill="FFFFFF"/>
              <w:spacing w:after="0"/>
              <w:rPr>
                <w:rFonts w:ascii="Times New Roman" w:hAnsi="Times New Roman" w:cs="Times New Roman"/>
                <w:sz w:val="24"/>
                <w:szCs w:val="24"/>
              </w:rPr>
            </w:pPr>
            <w:r w:rsidRPr="00760C6D">
              <w:rPr>
                <w:rFonts w:ascii="Times New Roman" w:hAnsi="Times New Roman" w:cs="Times New Roman"/>
                <w:spacing w:val="-5"/>
                <w:sz w:val="24"/>
                <w:szCs w:val="24"/>
              </w:rPr>
              <w:t>Reģistrācijas numurs: 40003525848</w:t>
            </w:r>
          </w:p>
          <w:p w14:paraId="5B3A7B34" w14:textId="77777777" w:rsidR="009601F6" w:rsidRPr="00760C6D" w:rsidRDefault="009601F6" w:rsidP="009601F6">
            <w:pPr>
              <w:shd w:val="clear" w:color="auto" w:fill="FFFFFF"/>
              <w:spacing w:after="0"/>
              <w:rPr>
                <w:rFonts w:ascii="Times New Roman" w:hAnsi="Times New Roman" w:cs="Times New Roman"/>
                <w:spacing w:val="-5"/>
                <w:sz w:val="24"/>
                <w:szCs w:val="24"/>
              </w:rPr>
            </w:pPr>
            <w:r w:rsidRPr="00760C6D">
              <w:rPr>
                <w:rFonts w:ascii="Times New Roman" w:hAnsi="Times New Roman" w:cs="Times New Roman"/>
                <w:spacing w:val="-5"/>
                <w:sz w:val="24"/>
                <w:szCs w:val="24"/>
              </w:rPr>
              <w:t>Juridiskā adrese: Rīgas 1, Tukums, Tukuma novads, LV-3101</w:t>
            </w:r>
          </w:p>
          <w:p w14:paraId="6D9561E3" w14:textId="25702A31" w:rsidR="009601F6" w:rsidRPr="00760C6D" w:rsidRDefault="009601F6" w:rsidP="009601F6">
            <w:pPr>
              <w:shd w:val="clear" w:color="auto" w:fill="FFFFFF"/>
              <w:spacing w:after="0"/>
              <w:rPr>
                <w:rFonts w:ascii="Times New Roman" w:hAnsi="Times New Roman" w:cs="Times New Roman"/>
                <w:spacing w:val="-5"/>
                <w:sz w:val="24"/>
                <w:szCs w:val="24"/>
              </w:rPr>
            </w:pPr>
            <w:r w:rsidRPr="00760C6D">
              <w:rPr>
                <w:rFonts w:ascii="Times New Roman" w:hAnsi="Times New Roman" w:cs="Times New Roman"/>
                <w:spacing w:val="-5"/>
                <w:sz w:val="24"/>
                <w:szCs w:val="24"/>
              </w:rPr>
              <w:t>Tālr. 63123306</w:t>
            </w:r>
          </w:p>
          <w:p w14:paraId="16D9462A" w14:textId="77777777" w:rsidR="009601F6" w:rsidRPr="00760C6D" w:rsidRDefault="009601F6" w:rsidP="009601F6">
            <w:pPr>
              <w:shd w:val="clear" w:color="auto" w:fill="FFFFFF"/>
              <w:spacing w:after="0"/>
              <w:rPr>
                <w:rFonts w:ascii="Times New Roman" w:hAnsi="Times New Roman" w:cs="Times New Roman"/>
                <w:spacing w:val="-5"/>
                <w:sz w:val="24"/>
                <w:szCs w:val="24"/>
              </w:rPr>
            </w:pPr>
            <w:r w:rsidRPr="00760C6D">
              <w:rPr>
                <w:rFonts w:ascii="Times New Roman" w:hAnsi="Times New Roman" w:cs="Times New Roman"/>
                <w:spacing w:val="-5"/>
                <w:sz w:val="24"/>
                <w:szCs w:val="24"/>
              </w:rPr>
              <w:t>Banka: AS „Swedbank”</w:t>
            </w:r>
          </w:p>
          <w:p w14:paraId="2865871C" w14:textId="77777777" w:rsidR="009601F6" w:rsidRPr="00760C6D" w:rsidRDefault="009601F6" w:rsidP="009601F6">
            <w:pPr>
              <w:shd w:val="clear" w:color="auto" w:fill="FFFFFF"/>
              <w:spacing w:after="0"/>
              <w:rPr>
                <w:rFonts w:ascii="Times New Roman" w:hAnsi="Times New Roman" w:cs="Times New Roman"/>
                <w:spacing w:val="-5"/>
                <w:sz w:val="24"/>
                <w:szCs w:val="24"/>
              </w:rPr>
            </w:pPr>
            <w:r w:rsidRPr="00760C6D">
              <w:rPr>
                <w:rFonts w:ascii="Times New Roman" w:hAnsi="Times New Roman" w:cs="Times New Roman"/>
                <w:spacing w:val="-5"/>
                <w:sz w:val="24"/>
                <w:szCs w:val="24"/>
              </w:rPr>
              <w:t>Konts: LV50HABA0551021320784</w:t>
            </w:r>
          </w:p>
          <w:p w14:paraId="59FD0C72" w14:textId="77777777" w:rsidR="009601F6" w:rsidRPr="00760C6D" w:rsidRDefault="009601F6" w:rsidP="009601F6">
            <w:pPr>
              <w:shd w:val="clear" w:color="auto" w:fill="FFFFFF"/>
              <w:spacing w:after="0"/>
              <w:rPr>
                <w:rFonts w:ascii="Times New Roman" w:hAnsi="Times New Roman" w:cs="Times New Roman"/>
                <w:b/>
                <w:bCs/>
                <w:sz w:val="24"/>
                <w:szCs w:val="24"/>
              </w:rPr>
            </w:pPr>
            <w:r w:rsidRPr="00760C6D">
              <w:rPr>
                <w:rFonts w:ascii="Times New Roman" w:hAnsi="Times New Roman" w:cs="Times New Roman"/>
                <w:spacing w:val="-5"/>
                <w:sz w:val="24"/>
                <w:szCs w:val="24"/>
              </w:rPr>
              <w:t>Kods: HABALV2X</w:t>
            </w:r>
          </w:p>
        </w:tc>
        <w:tc>
          <w:tcPr>
            <w:tcW w:w="709" w:type="dxa"/>
          </w:tcPr>
          <w:p w14:paraId="5BD351FF" w14:textId="77777777" w:rsidR="009601F6" w:rsidRPr="00760C6D" w:rsidRDefault="009601F6" w:rsidP="009601F6">
            <w:pPr>
              <w:spacing w:after="0"/>
              <w:rPr>
                <w:rFonts w:ascii="Times New Roman" w:hAnsi="Times New Roman" w:cs="Times New Roman"/>
                <w:b/>
                <w:bCs/>
                <w:sz w:val="24"/>
                <w:szCs w:val="24"/>
              </w:rPr>
            </w:pPr>
          </w:p>
        </w:tc>
        <w:tc>
          <w:tcPr>
            <w:tcW w:w="4678" w:type="dxa"/>
          </w:tcPr>
          <w:p w14:paraId="54FD82A5" w14:textId="2AF7D461" w:rsidR="009601F6" w:rsidRPr="00760C6D" w:rsidRDefault="00760C6D" w:rsidP="009601F6">
            <w:pPr>
              <w:spacing w:after="0"/>
              <w:rPr>
                <w:rFonts w:ascii="Times New Roman" w:hAnsi="Times New Roman" w:cs="Times New Roman"/>
                <w:b/>
                <w:bCs/>
                <w:sz w:val="24"/>
                <w:szCs w:val="24"/>
              </w:rPr>
            </w:pPr>
            <w:r w:rsidRPr="00760C6D">
              <w:rPr>
                <w:rFonts w:ascii="Times New Roman" w:hAnsi="Times New Roman" w:cs="Times New Roman"/>
                <w:b/>
                <w:bCs/>
                <w:sz w:val="24"/>
                <w:szCs w:val="24"/>
              </w:rPr>
              <w:t>Baltyre Latvia SIA</w:t>
            </w:r>
          </w:p>
          <w:p w14:paraId="1C89DA12" w14:textId="37095601" w:rsidR="009601F6" w:rsidRPr="00760C6D" w:rsidRDefault="009601F6" w:rsidP="009601F6">
            <w:pPr>
              <w:spacing w:after="0"/>
              <w:rPr>
                <w:rFonts w:ascii="Times New Roman" w:hAnsi="Times New Roman" w:cs="Times New Roman"/>
                <w:sz w:val="24"/>
                <w:szCs w:val="24"/>
              </w:rPr>
            </w:pPr>
            <w:r w:rsidRPr="00760C6D">
              <w:rPr>
                <w:rFonts w:ascii="Times New Roman" w:hAnsi="Times New Roman" w:cs="Times New Roman"/>
                <w:spacing w:val="-5"/>
                <w:sz w:val="24"/>
                <w:szCs w:val="24"/>
              </w:rPr>
              <w:t xml:space="preserve">Reģistrācijas numurs: </w:t>
            </w:r>
            <w:r w:rsidR="003D51FE" w:rsidRPr="003D51FE">
              <w:rPr>
                <w:rFonts w:ascii="Times New Roman" w:hAnsi="Times New Roman" w:cs="Times New Roman"/>
                <w:spacing w:val="-5"/>
                <w:sz w:val="24"/>
                <w:szCs w:val="24"/>
              </w:rPr>
              <w:t>43603053166</w:t>
            </w:r>
          </w:p>
          <w:p w14:paraId="6F7FAE1E" w14:textId="735A31D0" w:rsidR="009601F6" w:rsidRPr="00760C6D" w:rsidRDefault="009601F6" w:rsidP="009601F6">
            <w:pPr>
              <w:spacing w:after="0"/>
              <w:rPr>
                <w:rFonts w:ascii="Times New Roman" w:hAnsi="Times New Roman" w:cs="Times New Roman"/>
                <w:sz w:val="24"/>
                <w:szCs w:val="24"/>
              </w:rPr>
            </w:pPr>
            <w:r w:rsidRPr="00760C6D">
              <w:rPr>
                <w:rFonts w:ascii="Times New Roman" w:hAnsi="Times New Roman" w:cs="Times New Roman"/>
                <w:spacing w:val="-5"/>
                <w:sz w:val="24"/>
                <w:szCs w:val="24"/>
              </w:rPr>
              <w:t xml:space="preserve">Juridiskā adrese: </w:t>
            </w:r>
            <w:r w:rsidR="003D51FE" w:rsidRPr="003D51FE">
              <w:rPr>
                <w:rFonts w:ascii="Times New Roman" w:hAnsi="Times New Roman" w:cs="Times New Roman"/>
                <w:spacing w:val="-5"/>
                <w:sz w:val="24"/>
                <w:szCs w:val="24"/>
              </w:rPr>
              <w:t>Aviācijas iela 8, Jelgava, LV</w:t>
            </w:r>
            <w:r w:rsidR="003D51FE">
              <w:rPr>
                <w:rFonts w:ascii="Times New Roman" w:hAnsi="Times New Roman" w:cs="Times New Roman"/>
                <w:spacing w:val="-5"/>
                <w:sz w:val="24"/>
                <w:szCs w:val="24"/>
              </w:rPr>
              <w:t> - </w:t>
            </w:r>
            <w:r w:rsidR="003D51FE" w:rsidRPr="003D51FE">
              <w:rPr>
                <w:rFonts w:ascii="Times New Roman" w:hAnsi="Times New Roman" w:cs="Times New Roman"/>
                <w:spacing w:val="-5"/>
                <w:sz w:val="24"/>
                <w:szCs w:val="24"/>
              </w:rPr>
              <w:t>3002</w:t>
            </w:r>
          </w:p>
          <w:p w14:paraId="10479CFA" w14:textId="695F94EE" w:rsidR="009601F6" w:rsidRPr="00760C6D" w:rsidRDefault="009601F6" w:rsidP="009601F6">
            <w:pPr>
              <w:spacing w:after="0"/>
              <w:rPr>
                <w:rFonts w:ascii="Times New Roman" w:hAnsi="Times New Roman" w:cs="Times New Roman"/>
                <w:sz w:val="24"/>
                <w:szCs w:val="24"/>
              </w:rPr>
            </w:pPr>
            <w:r w:rsidRPr="00760C6D">
              <w:rPr>
                <w:rFonts w:ascii="Times New Roman" w:hAnsi="Times New Roman" w:cs="Times New Roman"/>
                <w:sz w:val="24"/>
                <w:szCs w:val="24"/>
              </w:rPr>
              <w:t xml:space="preserve">Tālr. </w:t>
            </w:r>
            <w:r w:rsidR="003D51FE" w:rsidRPr="003D51FE">
              <w:rPr>
                <w:rFonts w:ascii="Times New Roman" w:hAnsi="Times New Roman" w:cs="Times New Roman"/>
                <w:sz w:val="24"/>
                <w:szCs w:val="24"/>
              </w:rPr>
              <w:t>25445906</w:t>
            </w:r>
          </w:p>
          <w:p w14:paraId="265DE1D6" w14:textId="185D3145" w:rsidR="009601F6" w:rsidRPr="00760C6D" w:rsidRDefault="009601F6" w:rsidP="009601F6">
            <w:pPr>
              <w:spacing w:after="0"/>
              <w:rPr>
                <w:rFonts w:ascii="Times New Roman" w:hAnsi="Times New Roman" w:cs="Times New Roman"/>
                <w:sz w:val="24"/>
                <w:szCs w:val="24"/>
              </w:rPr>
            </w:pPr>
            <w:r w:rsidRPr="00760C6D">
              <w:rPr>
                <w:rFonts w:ascii="Times New Roman" w:hAnsi="Times New Roman" w:cs="Times New Roman"/>
                <w:spacing w:val="-5"/>
                <w:sz w:val="24"/>
                <w:szCs w:val="24"/>
              </w:rPr>
              <w:t xml:space="preserve">Banka: </w:t>
            </w:r>
            <w:r w:rsidR="003D51FE" w:rsidRPr="003D51FE">
              <w:rPr>
                <w:rFonts w:ascii="Times New Roman" w:hAnsi="Times New Roman" w:cs="Times New Roman"/>
                <w:spacing w:val="-5"/>
                <w:sz w:val="24"/>
                <w:szCs w:val="24"/>
              </w:rPr>
              <w:t>SEB BANKA AS</w:t>
            </w:r>
          </w:p>
          <w:p w14:paraId="7AAD9F5D" w14:textId="45541E2B" w:rsidR="009601F6" w:rsidRPr="00760C6D" w:rsidRDefault="009601F6" w:rsidP="009601F6">
            <w:pPr>
              <w:spacing w:after="0"/>
              <w:rPr>
                <w:rFonts w:ascii="Times New Roman" w:hAnsi="Times New Roman" w:cs="Times New Roman"/>
                <w:sz w:val="24"/>
                <w:szCs w:val="24"/>
              </w:rPr>
            </w:pPr>
            <w:r w:rsidRPr="00760C6D">
              <w:rPr>
                <w:rFonts w:ascii="Times New Roman" w:hAnsi="Times New Roman" w:cs="Times New Roman"/>
                <w:spacing w:val="-5"/>
                <w:sz w:val="24"/>
                <w:szCs w:val="24"/>
              </w:rPr>
              <w:t xml:space="preserve">Konts: </w:t>
            </w:r>
            <w:r w:rsidR="003D51FE" w:rsidRPr="003D51FE">
              <w:rPr>
                <w:rFonts w:ascii="Times New Roman" w:hAnsi="Times New Roman" w:cs="Times New Roman"/>
                <w:spacing w:val="-5"/>
                <w:sz w:val="24"/>
                <w:szCs w:val="24"/>
              </w:rPr>
              <w:t>LV72UNLA0050018802811</w:t>
            </w:r>
          </w:p>
          <w:p w14:paraId="71C79DB5" w14:textId="35AE4389" w:rsidR="009601F6" w:rsidRPr="00760C6D" w:rsidRDefault="009601F6" w:rsidP="009601F6">
            <w:pPr>
              <w:spacing w:after="0"/>
              <w:rPr>
                <w:rFonts w:ascii="Times New Roman" w:hAnsi="Times New Roman" w:cs="Times New Roman"/>
                <w:b/>
                <w:bCs/>
                <w:i/>
                <w:iCs/>
                <w:sz w:val="24"/>
                <w:szCs w:val="24"/>
              </w:rPr>
            </w:pPr>
            <w:r w:rsidRPr="00760C6D">
              <w:rPr>
                <w:rFonts w:ascii="Times New Roman" w:hAnsi="Times New Roman" w:cs="Times New Roman"/>
                <w:spacing w:val="-5"/>
                <w:sz w:val="24"/>
                <w:szCs w:val="24"/>
              </w:rPr>
              <w:t xml:space="preserve">Kods: </w:t>
            </w:r>
            <w:r w:rsidR="003D51FE" w:rsidRPr="003D51FE">
              <w:rPr>
                <w:rFonts w:ascii="Times New Roman" w:hAnsi="Times New Roman" w:cs="Times New Roman"/>
                <w:spacing w:val="-5"/>
                <w:sz w:val="24"/>
                <w:szCs w:val="24"/>
              </w:rPr>
              <w:t>UNLALV2X</w:t>
            </w:r>
          </w:p>
        </w:tc>
      </w:tr>
      <w:tr w:rsidR="009601F6" w:rsidRPr="00760C6D" w14:paraId="781F635E" w14:textId="77777777" w:rsidTr="00B725F7">
        <w:trPr>
          <w:trHeight w:val="612"/>
        </w:trPr>
        <w:tc>
          <w:tcPr>
            <w:tcW w:w="4075" w:type="dxa"/>
            <w:tcBorders>
              <w:bottom w:val="single" w:sz="4" w:space="0" w:color="auto"/>
            </w:tcBorders>
          </w:tcPr>
          <w:p w14:paraId="7C271F58" w14:textId="3A7CD16E" w:rsidR="009601F6" w:rsidRDefault="00EA074F" w:rsidP="00B725F7">
            <w:pPr>
              <w:shd w:val="clear" w:color="auto" w:fill="FFFFFF"/>
              <w:rPr>
                <w:rFonts w:ascii="Times New Roman" w:hAnsi="Times New Roman" w:cs="Times New Roman"/>
                <w:bCs/>
                <w:spacing w:val="-5"/>
                <w:sz w:val="24"/>
                <w:szCs w:val="24"/>
              </w:rPr>
            </w:pPr>
            <w:r w:rsidRPr="00EA074F">
              <w:rPr>
                <w:rFonts w:ascii="Times New Roman" w:hAnsi="Times New Roman" w:cs="Times New Roman"/>
                <w:bCs/>
                <w:spacing w:val="-5"/>
                <w:sz w:val="24"/>
                <w:szCs w:val="24"/>
              </w:rPr>
              <w:t xml:space="preserve">e-pasts </w:t>
            </w:r>
            <w:hyperlink r:id="rId11" w:history="1">
              <w:r w:rsidRPr="00EA50D8">
                <w:rPr>
                  <w:rStyle w:val="Hyperlink"/>
                  <w:rFonts w:ascii="Times New Roman" w:hAnsi="Times New Roman" w:cs="Times New Roman"/>
                  <w:bCs/>
                  <w:spacing w:val="-5"/>
                  <w:sz w:val="24"/>
                  <w:szCs w:val="24"/>
                </w:rPr>
                <w:t>piejura@piejuraatkritumi.lv</w:t>
              </w:r>
            </w:hyperlink>
          </w:p>
          <w:p w14:paraId="406D4584" w14:textId="7F75AE0F" w:rsidR="00EA074F" w:rsidRPr="00EA074F" w:rsidRDefault="00EA074F" w:rsidP="00B725F7">
            <w:pPr>
              <w:shd w:val="clear" w:color="auto" w:fill="FFFFFF"/>
              <w:rPr>
                <w:rFonts w:ascii="Times New Roman" w:hAnsi="Times New Roman" w:cs="Times New Roman"/>
                <w:bCs/>
                <w:spacing w:val="-5"/>
                <w:sz w:val="24"/>
                <w:szCs w:val="24"/>
              </w:rPr>
            </w:pPr>
          </w:p>
        </w:tc>
        <w:tc>
          <w:tcPr>
            <w:tcW w:w="709" w:type="dxa"/>
          </w:tcPr>
          <w:p w14:paraId="3B10B2B8" w14:textId="77777777" w:rsidR="009601F6" w:rsidRPr="00760C6D" w:rsidRDefault="009601F6" w:rsidP="00B725F7">
            <w:pPr>
              <w:rPr>
                <w:rFonts w:ascii="Times New Roman" w:hAnsi="Times New Roman" w:cs="Times New Roman"/>
                <w:b/>
                <w:bCs/>
                <w:i/>
                <w:iCs/>
                <w:sz w:val="24"/>
                <w:szCs w:val="24"/>
              </w:rPr>
            </w:pPr>
          </w:p>
        </w:tc>
        <w:tc>
          <w:tcPr>
            <w:tcW w:w="4678" w:type="dxa"/>
            <w:tcBorders>
              <w:bottom w:val="single" w:sz="4" w:space="0" w:color="auto"/>
            </w:tcBorders>
          </w:tcPr>
          <w:p w14:paraId="0AA5078D" w14:textId="77777777" w:rsidR="009601F6" w:rsidRPr="00760C6D" w:rsidRDefault="009601F6" w:rsidP="00B725F7">
            <w:pPr>
              <w:rPr>
                <w:rFonts w:ascii="Times New Roman" w:hAnsi="Times New Roman" w:cs="Times New Roman"/>
                <w:b/>
                <w:bCs/>
                <w:i/>
                <w:iCs/>
                <w:sz w:val="24"/>
                <w:szCs w:val="24"/>
              </w:rPr>
            </w:pPr>
          </w:p>
        </w:tc>
      </w:tr>
      <w:tr w:rsidR="001C19AE" w:rsidRPr="00760C6D" w14:paraId="1C6217CF" w14:textId="77777777" w:rsidTr="00B725F7">
        <w:trPr>
          <w:trHeight w:val="606"/>
        </w:trPr>
        <w:tc>
          <w:tcPr>
            <w:tcW w:w="4075" w:type="dxa"/>
            <w:tcBorders>
              <w:top w:val="single" w:sz="4" w:space="0" w:color="auto"/>
            </w:tcBorders>
          </w:tcPr>
          <w:p w14:paraId="6734015C" w14:textId="7392DC28" w:rsidR="001C19AE" w:rsidRPr="00760C6D" w:rsidRDefault="001C19AE" w:rsidP="001C19AE">
            <w:pPr>
              <w:shd w:val="clear" w:color="auto" w:fill="FFFFFF"/>
              <w:jc w:val="center"/>
              <w:rPr>
                <w:rFonts w:ascii="Times New Roman" w:hAnsi="Times New Roman" w:cs="Times New Roman"/>
                <w:b/>
                <w:spacing w:val="-5"/>
                <w:sz w:val="24"/>
                <w:szCs w:val="24"/>
              </w:rPr>
            </w:pPr>
            <w:r w:rsidRPr="00760C6D">
              <w:rPr>
                <w:rFonts w:ascii="Times New Roman" w:hAnsi="Times New Roman" w:cs="Times New Roman"/>
                <w:spacing w:val="-5"/>
                <w:sz w:val="24"/>
                <w:szCs w:val="24"/>
              </w:rPr>
              <w:t xml:space="preserve">Valdes loceklis </w:t>
            </w:r>
            <w:r>
              <w:rPr>
                <w:rFonts w:ascii="Times New Roman" w:hAnsi="Times New Roman" w:cs="Times New Roman"/>
                <w:spacing w:val="-5"/>
                <w:sz w:val="24"/>
                <w:szCs w:val="24"/>
              </w:rPr>
              <w:t>G.Celms</w:t>
            </w:r>
          </w:p>
        </w:tc>
        <w:tc>
          <w:tcPr>
            <w:tcW w:w="709" w:type="dxa"/>
          </w:tcPr>
          <w:p w14:paraId="51251C22" w14:textId="77777777" w:rsidR="001C19AE" w:rsidRPr="00760C6D" w:rsidRDefault="001C19AE" w:rsidP="001C19AE">
            <w:pPr>
              <w:rPr>
                <w:rFonts w:ascii="Times New Roman" w:hAnsi="Times New Roman" w:cs="Times New Roman"/>
                <w:b/>
                <w:bCs/>
                <w:i/>
                <w:iCs/>
                <w:sz w:val="24"/>
                <w:szCs w:val="24"/>
              </w:rPr>
            </w:pPr>
          </w:p>
        </w:tc>
        <w:tc>
          <w:tcPr>
            <w:tcW w:w="4678" w:type="dxa"/>
            <w:tcBorders>
              <w:top w:val="single" w:sz="4" w:space="0" w:color="auto"/>
            </w:tcBorders>
          </w:tcPr>
          <w:p w14:paraId="17B52BE8" w14:textId="0E5C8758" w:rsidR="001C19AE" w:rsidRPr="00760C6D" w:rsidRDefault="001C19AE" w:rsidP="001C19AE">
            <w:pPr>
              <w:jc w:val="center"/>
              <w:rPr>
                <w:rFonts w:ascii="Times New Roman" w:hAnsi="Times New Roman" w:cs="Times New Roman"/>
                <w:sz w:val="24"/>
                <w:szCs w:val="24"/>
              </w:rPr>
            </w:pPr>
            <w:r>
              <w:rPr>
                <w:rFonts w:ascii="Times New Roman" w:hAnsi="Times New Roman" w:cs="Times New Roman"/>
                <w:sz w:val="24"/>
                <w:szCs w:val="24"/>
              </w:rPr>
              <w:t>Valdes loceklis V. Kurklietis</w:t>
            </w:r>
          </w:p>
        </w:tc>
      </w:tr>
      <w:tr w:rsidR="001C19AE" w:rsidRPr="00760C6D" w14:paraId="3580F415" w14:textId="77777777" w:rsidTr="00B725F7">
        <w:trPr>
          <w:trHeight w:val="606"/>
        </w:trPr>
        <w:tc>
          <w:tcPr>
            <w:tcW w:w="4075" w:type="dxa"/>
            <w:tcBorders>
              <w:top w:val="single" w:sz="4" w:space="0" w:color="auto"/>
            </w:tcBorders>
          </w:tcPr>
          <w:p w14:paraId="43B721FC" w14:textId="35CE3E4C" w:rsidR="001C19AE" w:rsidRPr="00760C6D" w:rsidRDefault="001C19AE" w:rsidP="001C19AE">
            <w:pPr>
              <w:shd w:val="clear" w:color="auto" w:fill="FFFFFF"/>
              <w:jc w:val="center"/>
              <w:rPr>
                <w:rFonts w:ascii="Times New Roman" w:hAnsi="Times New Roman" w:cs="Times New Roman"/>
                <w:b/>
                <w:spacing w:val="-5"/>
                <w:sz w:val="24"/>
                <w:szCs w:val="24"/>
              </w:rPr>
            </w:pPr>
            <w:r w:rsidRPr="00760C6D">
              <w:rPr>
                <w:rFonts w:ascii="Times New Roman" w:hAnsi="Times New Roman" w:cs="Times New Roman"/>
                <w:spacing w:val="-5"/>
                <w:sz w:val="24"/>
                <w:szCs w:val="24"/>
              </w:rPr>
              <w:t>Valdes loceklis Ē. Zaporožecs</w:t>
            </w:r>
          </w:p>
        </w:tc>
        <w:tc>
          <w:tcPr>
            <w:tcW w:w="709" w:type="dxa"/>
          </w:tcPr>
          <w:p w14:paraId="639F8DB9" w14:textId="77777777" w:rsidR="001C19AE" w:rsidRPr="00760C6D" w:rsidRDefault="001C19AE" w:rsidP="001C19AE">
            <w:pPr>
              <w:rPr>
                <w:rFonts w:ascii="Times New Roman" w:hAnsi="Times New Roman" w:cs="Times New Roman"/>
                <w:b/>
                <w:bCs/>
                <w:i/>
                <w:iCs/>
                <w:sz w:val="24"/>
                <w:szCs w:val="24"/>
              </w:rPr>
            </w:pPr>
          </w:p>
        </w:tc>
        <w:tc>
          <w:tcPr>
            <w:tcW w:w="4678" w:type="dxa"/>
            <w:tcBorders>
              <w:top w:val="single" w:sz="4" w:space="0" w:color="auto"/>
            </w:tcBorders>
          </w:tcPr>
          <w:p w14:paraId="7B0CCF7D" w14:textId="77777777" w:rsidR="001C19AE" w:rsidRDefault="001C19AE" w:rsidP="001C19AE">
            <w:pPr>
              <w:jc w:val="center"/>
              <w:rPr>
                <w:rFonts w:ascii="Times New Roman" w:hAnsi="Times New Roman" w:cs="Times New Roman"/>
                <w:sz w:val="24"/>
                <w:szCs w:val="24"/>
              </w:rPr>
            </w:pPr>
          </w:p>
        </w:tc>
      </w:tr>
    </w:tbl>
    <w:p w14:paraId="7A382056" w14:textId="77777777" w:rsidR="009601F6" w:rsidRPr="00760C6D" w:rsidRDefault="009601F6" w:rsidP="009601F6">
      <w:pPr>
        <w:spacing w:after="120"/>
        <w:jc w:val="center"/>
        <w:rPr>
          <w:rFonts w:ascii="Times New Roman" w:hAnsi="Times New Roman" w:cs="Times New Roman"/>
          <w:sz w:val="24"/>
          <w:szCs w:val="24"/>
        </w:rPr>
      </w:pPr>
      <w:r w:rsidRPr="00760C6D">
        <w:rPr>
          <w:rFonts w:ascii="Times New Roman" w:hAnsi="Times New Roman" w:cs="Times New Roman"/>
          <w:sz w:val="24"/>
          <w:szCs w:val="24"/>
        </w:rPr>
        <w:t>LĪGUMS IR ELEKTRONISKI PARAKSTĪTS AR DROŠU ELEKTRONISKO PARAKSTU UN SATUR LAIKA ZĪMOGU</w:t>
      </w:r>
    </w:p>
    <w:p w14:paraId="3FE3C665" w14:textId="77777777" w:rsidR="00B0697A" w:rsidRPr="00760C6D" w:rsidRDefault="00B0697A">
      <w:pPr>
        <w:rPr>
          <w:rFonts w:ascii="Times New Roman" w:hAnsi="Times New Roman" w:cs="Times New Roman"/>
          <w:sz w:val="24"/>
          <w:szCs w:val="24"/>
        </w:rPr>
      </w:pPr>
    </w:p>
    <w:sectPr w:rsidR="00B0697A" w:rsidRPr="00760C6D" w:rsidSect="009601F6">
      <w:footerReference w:type="even" r:id="rId12"/>
      <w:footerReference w:type="default" r:id="rId13"/>
      <w:footnotePr>
        <w:pos w:val="beneathText"/>
      </w:footnotePr>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B6E6F3" w14:textId="77777777" w:rsidR="005D2B9D" w:rsidRDefault="005D2B9D">
      <w:pPr>
        <w:spacing w:after="0" w:line="240" w:lineRule="auto"/>
      </w:pPr>
      <w:r>
        <w:separator/>
      </w:r>
    </w:p>
  </w:endnote>
  <w:endnote w:type="continuationSeparator" w:id="0">
    <w:p w14:paraId="2D8F7316" w14:textId="77777777" w:rsidR="005D2B9D" w:rsidRDefault="005D2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D6FAA" w14:textId="77777777" w:rsidR="00E26861" w:rsidRDefault="003D51FE"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F1A04E" w14:textId="77777777" w:rsidR="00E26861" w:rsidRDefault="00E26861" w:rsidP="00E12D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4972052"/>
      <w:docPartObj>
        <w:docPartGallery w:val="Page Numbers (Bottom of Page)"/>
        <w:docPartUnique/>
      </w:docPartObj>
    </w:sdtPr>
    <w:sdtEndPr>
      <w:rPr>
        <w:noProof/>
      </w:rPr>
    </w:sdtEndPr>
    <w:sdtContent>
      <w:p w14:paraId="4A9B9130" w14:textId="77777777" w:rsidR="00E26861" w:rsidRDefault="003D51FE" w:rsidP="008810D1">
        <w:pPr>
          <w:pStyle w:val="Footer"/>
          <w:jc w:val="center"/>
        </w:pPr>
        <w:r>
          <w:fldChar w:fldCharType="begin"/>
        </w:r>
        <w:r>
          <w:instrText xml:space="preserve"> PAGE   \* MERGEFORMAT </w:instrText>
        </w:r>
        <w:r>
          <w:fldChar w:fldCharType="separate"/>
        </w:r>
        <w:r>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5DA167" w14:textId="77777777" w:rsidR="005D2B9D" w:rsidRDefault="005D2B9D">
      <w:pPr>
        <w:spacing w:after="0" w:line="240" w:lineRule="auto"/>
      </w:pPr>
      <w:r>
        <w:separator/>
      </w:r>
    </w:p>
  </w:footnote>
  <w:footnote w:type="continuationSeparator" w:id="0">
    <w:p w14:paraId="7F2051CC" w14:textId="77777777" w:rsidR="005D2B9D" w:rsidRDefault="005D2B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A72D02"/>
    <w:multiLevelType w:val="multilevel"/>
    <w:tmpl w:val="D3C60C4E"/>
    <w:lvl w:ilvl="0">
      <w:start w:val="1"/>
      <w:numFmt w:val="decimal"/>
      <w:pStyle w:val="Heading1"/>
      <w:lvlText w:val="%1."/>
      <w:lvlJc w:val="left"/>
      <w:pPr>
        <w:ind w:left="432" w:hanging="432"/>
      </w:pPr>
      <w:rPr>
        <w:rFonts w:hint="default"/>
        <w:b/>
        <w:bCs/>
      </w:rPr>
    </w:lvl>
    <w:lvl w:ilvl="1">
      <w:start w:val="1"/>
      <w:numFmt w:val="decimal"/>
      <w:pStyle w:val="Heading2"/>
      <w:lvlText w:val="%1.%2."/>
      <w:lvlJc w:val="left"/>
      <w:pPr>
        <w:ind w:left="576" w:hanging="576"/>
      </w:pPr>
      <w:rPr>
        <w:rFonts w:hint="default"/>
        <w:b w:val="0"/>
        <w:bCs/>
      </w:rPr>
    </w:lvl>
    <w:lvl w:ilvl="2">
      <w:start w:val="1"/>
      <w:numFmt w:val="decimal"/>
      <w:pStyle w:val="Heading3"/>
      <w:lvlText w:val="%1.%2.%3."/>
      <w:lvlJc w:val="left"/>
      <w:pPr>
        <w:ind w:left="72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653B4924"/>
    <w:multiLevelType w:val="multilevel"/>
    <w:tmpl w:val="BAB2EC72"/>
    <w:lvl w:ilvl="0">
      <w:start w:val="1"/>
      <w:numFmt w:val="decimal"/>
      <w:pStyle w:val="Ligumam1"/>
      <w:lvlText w:val="%1."/>
      <w:lvlJc w:val="left"/>
      <w:pPr>
        <w:ind w:left="432" w:hanging="432"/>
      </w:pPr>
      <w:rPr>
        <w:rFonts w:ascii="Times New Roman" w:hAnsi="Times New Roman" w:hint="default"/>
        <w:b/>
        <w:bCs/>
        <w:i w:val="0"/>
        <w:sz w:val="24"/>
      </w:rPr>
    </w:lvl>
    <w:lvl w:ilvl="1">
      <w:start w:val="1"/>
      <w:numFmt w:val="decimal"/>
      <w:pStyle w:val="Ligumam11"/>
      <w:lvlText w:val="%1.%2."/>
      <w:lvlJc w:val="left"/>
      <w:pPr>
        <w:ind w:left="576" w:hanging="576"/>
      </w:pPr>
      <w:rPr>
        <w:rFonts w:hint="default"/>
        <w:b w:val="0"/>
        <w:bCs/>
      </w:rPr>
    </w:lvl>
    <w:lvl w:ilvl="2">
      <w:start w:val="1"/>
      <w:numFmt w:val="decimal"/>
      <w:pStyle w:val="Ligumam111"/>
      <w:lvlText w:val="%1.%2.%3."/>
      <w:lvlJc w:val="left"/>
      <w:pPr>
        <w:ind w:left="720" w:hanging="720"/>
      </w:pPr>
      <w:rPr>
        <w:rFonts w:ascii="Times New Roman" w:hAnsi="Times New Roman" w:cs="Times New Roman" w:hint="default"/>
        <w:i w:val="0"/>
        <w:iCs w:val="0"/>
        <w:caps w:val="0"/>
        <w:smallCaps w:val="0"/>
        <w:strike w:val="0"/>
        <w:dstrike w:val="0"/>
        <w:outline w:val="0"/>
        <w:shadow w:val="0"/>
        <w:emboss w:val="0"/>
        <w:imprint w:val="0"/>
        <w:vanish w:val="0"/>
        <w:position w:val="0"/>
        <w:u w:val="none"/>
        <w:effect w:val="none"/>
        <w:vertAlign w:val="baseline"/>
        <w:em w:val="none"/>
        <w14:ligatures w14:val="none"/>
        <w14:numForm w14:val="default"/>
        <w14:numSpacing w14:val="default"/>
        <w14:stylisticSets/>
        <w14:cntxtAlts w14:val="0"/>
      </w:rPr>
    </w:lvl>
    <w:lvl w:ilvl="3">
      <w:start w:val="1"/>
      <w:numFmt w:val="decimal"/>
      <w:lvlText w:val="%1.%2.%3.%4"/>
      <w:lvlJc w:val="left"/>
      <w:pPr>
        <w:ind w:left="864" w:hanging="864"/>
      </w:pPr>
      <w:rPr>
        <w:rFonts w:hint="default"/>
        <w:b w:val="0"/>
        <w:bCs/>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1183395519">
    <w:abstractNumId w:val="0"/>
  </w:num>
  <w:num w:numId="2" w16cid:durableId="288630510">
    <w:abstractNumId w:val="0"/>
  </w:num>
  <w:num w:numId="3" w16cid:durableId="2014911762">
    <w:abstractNumId w:val="0"/>
  </w:num>
  <w:num w:numId="4" w16cid:durableId="1623415660">
    <w:abstractNumId w:val="0"/>
  </w:num>
  <w:num w:numId="5" w16cid:durableId="1002658297">
    <w:abstractNumId w:val="1"/>
  </w:num>
  <w:num w:numId="6" w16cid:durableId="1469014594">
    <w:abstractNumId w:val="1"/>
  </w:num>
  <w:num w:numId="7" w16cid:durableId="526790969">
    <w:abstractNumId w:val="1"/>
  </w:num>
  <w:num w:numId="8" w16cid:durableId="43414322">
    <w:abstractNumId w:val="0"/>
  </w:num>
  <w:num w:numId="9" w16cid:durableId="275644813">
    <w:abstractNumId w:val="0"/>
  </w:num>
  <w:num w:numId="10" w16cid:durableId="1192769676">
    <w:abstractNumId w:val="1"/>
  </w:num>
  <w:num w:numId="11" w16cid:durableId="1054934397">
    <w:abstractNumId w:val="1"/>
  </w:num>
  <w:num w:numId="12" w16cid:durableId="7007110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hideSpellingErrors/>
  <w:hideGrammaticalErrors/>
  <w:defaultTabStop w:val="720"/>
  <w:drawingGridHorizontalSpacing w:val="120"/>
  <w:displayHorizontalDrawingGridEvery w:val="2"/>
  <w:displayVerticalDrawingGridEvery w:val="2"/>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1F6"/>
    <w:rsid w:val="001204AF"/>
    <w:rsid w:val="0016030C"/>
    <w:rsid w:val="001C19AE"/>
    <w:rsid w:val="001C506E"/>
    <w:rsid w:val="001C7B0F"/>
    <w:rsid w:val="002E2296"/>
    <w:rsid w:val="00354231"/>
    <w:rsid w:val="00357B4D"/>
    <w:rsid w:val="00365FF2"/>
    <w:rsid w:val="003D51FE"/>
    <w:rsid w:val="004257C4"/>
    <w:rsid w:val="005037AB"/>
    <w:rsid w:val="00560A5D"/>
    <w:rsid w:val="00587FF2"/>
    <w:rsid w:val="005D2B9D"/>
    <w:rsid w:val="005D38E2"/>
    <w:rsid w:val="006553E2"/>
    <w:rsid w:val="00663FD9"/>
    <w:rsid w:val="00760C6D"/>
    <w:rsid w:val="008B2280"/>
    <w:rsid w:val="009601F6"/>
    <w:rsid w:val="00986877"/>
    <w:rsid w:val="00A50EFF"/>
    <w:rsid w:val="00B0697A"/>
    <w:rsid w:val="00D71E3C"/>
    <w:rsid w:val="00DB1FB0"/>
    <w:rsid w:val="00E26861"/>
    <w:rsid w:val="00EA074F"/>
    <w:rsid w:val="00F90717"/>
    <w:rsid w:val="00FB1B5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9C52C"/>
  <w15:chartTrackingRefBased/>
  <w15:docId w15:val="{E048A6D5-94F1-4E06-99F8-D7CFC81AB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Heading2"/>
    <w:link w:val="Heading1Char"/>
    <w:uiPriority w:val="1"/>
    <w:qFormat/>
    <w:rsid w:val="00354231"/>
    <w:pPr>
      <w:numPr>
        <w:numId w:val="9"/>
      </w:numPr>
      <w:suppressAutoHyphens/>
      <w:spacing w:before="240" w:after="0" w:line="240" w:lineRule="auto"/>
      <w:jc w:val="center"/>
      <w:outlineLvl w:val="0"/>
    </w:pPr>
    <w:rPr>
      <w:rFonts w:ascii="Times New Roman" w:eastAsia="Times New Roman" w:hAnsi="Times New Roman" w:cs="Times New Roman"/>
      <w:b/>
      <w:bCs/>
      <w:kern w:val="1"/>
      <w:sz w:val="24"/>
      <w:szCs w:val="24"/>
      <w:lang w:eastAsia="zh-CN"/>
    </w:rPr>
  </w:style>
  <w:style w:type="paragraph" w:styleId="Heading2">
    <w:name w:val="heading 2"/>
    <w:basedOn w:val="Normal"/>
    <w:next w:val="Heading3"/>
    <w:link w:val="Heading2Char"/>
    <w:uiPriority w:val="1"/>
    <w:qFormat/>
    <w:rsid w:val="00354231"/>
    <w:pPr>
      <w:numPr>
        <w:ilvl w:val="1"/>
        <w:numId w:val="9"/>
      </w:numPr>
      <w:suppressAutoHyphens/>
      <w:spacing w:after="0" w:line="240" w:lineRule="auto"/>
      <w:jc w:val="both"/>
      <w:outlineLvl w:val="1"/>
    </w:pPr>
    <w:rPr>
      <w:rFonts w:ascii="Times New Roman" w:eastAsia="Times New Roman" w:hAnsi="Times New Roman" w:cs="Times New Roman"/>
      <w:bCs/>
      <w:kern w:val="1"/>
      <w:sz w:val="24"/>
      <w:szCs w:val="24"/>
      <w:lang w:eastAsia="zh-CN"/>
    </w:rPr>
  </w:style>
  <w:style w:type="paragraph" w:styleId="Heading3">
    <w:name w:val="heading 3"/>
    <w:basedOn w:val="BodyText"/>
    <w:next w:val="Normal"/>
    <w:link w:val="Heading3Char"/>
    <w:uiPriority w:val="1"/>
    <w:qFormat/>
    <w:rsid w:val="00354231"/>
    <w:pPr>
      <w:numPr>
        <w:ilvl w:val="2"/>
        <w:numId w:val="9"/>
      </w:numPr>
      <w:spacing w:after="0" w:line="240" w:lineRule="auto"/>
      <w:jc w:val="both"/>
      <w:outlineLvl w:val="2"/>
    </w:pPr>
    <w:rPr>
      <w:rFonts w:ascii="Times New Roman" w:eastAsia="Arial Unicode MS" w:hAnsi="Times New Roman" w:cs="Times New Roman"/>
      <w:kern w:val="1"/>
      <w:sz w:val="24"/>
      <w:szCs w:val="24"/>
      <w:lang w:eastAsia="lv-LV"/>
    </w:rPr>
  </w:style>
  <w:style w:type="paragraph" w:styleId="Heading4">
    <w:name w:val="heading 4"/>
    <w:basedOn w:val="Normal"/>
    <w:next w:val="BodyText"/>
    <w:link w:val="Heading4Char"/>
    <w:uiPriority w:val="99"/>
    <w:qFormat/>
    <w:rsid w:val="00986877"/>
    <w:pPr>
      <w:numPr>
        <w:ilvl w:val="3"/>
        <w:numId w:val="9"/>
      </w:numPr>
      <w:suppressAutoHyphens/>
      <w:spacing w:after="0" w:line="240" w:lineRule="auto"/>
      <w:jc w:val="both"/>
      <w:outlineLvl w:val="3"/>
    </w:pPr>
    <w:rPr>
      <w:rFonts w:ascii="Times New Roman" w:eastAsia="Times New Roman" w:hAnsi="Times New Roman" w:cs="Times New Roman"/>
      <w:kern w:val="24"/>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54231"/>
    <w:rPr>
      <w:rFonts w:ascii="Times New Roman" w:eastAsia="Times New Roman" w:hAnsi="Times New Roman" w:cs="Times New Roman"/>
      <w:b/>
      <w:bCs/>
      <w:kern w:val="1"/>
      <w:sz w:val="24"/>
      <w:szCs w:val="24"/>
      <w:lang w:eastAsia="zh-CN"/>
    </w:rPr>
  </w:style>
  <w:style w:type="character" w:customStyle="1" w:styleId="Heading2Char">
    <w:name w:val="Heading 2 Char"/>
    <w:basedOn w:val="DefaultParagraphFont"/>
    <w:link w:val="Heading2"/>
    <w:uiPriority w:val="1"/>
    <w:rsid w:val="00354231"/>
    <w:rPr>
      <w:rFonts w:ascii="Times New Roman" w:eastAsia="Times New Roman" w:hAnsi="Times New Roman" w:cs="Times New Roman"/>
      <w:bCs/>
      <w:kern w:val="1"/>
      <w:sz w:val="24"/>
      <w:szCs w:val="24"/>
      <w:lang w:eastAsia="zh-CN"/>
    </w:rPr>
  </w:style>
  <w:style w:type="character" w:customStyle="1" w:styleId="Heading3Char">
    <w:name w:val="Heading 3 Char"/>
    <w:basedOn w:val="DefaultParagraphFont"/>
    <w:link w:val="Heading3"/>
    <w:uiPriority w:val="1"/>
    <w:rsid w:val="00354231"/>
    <w:rPr>
      <w:rFonts w:ascii="Times New Roman" w:eastAsia="Arial Unicode MS" w:hAnsi="Times New Roman" w:cs="Times New Roman"/>
      <w:kern w:val="1"/>
      <w:sz w:val="24"/>
      <w:szCs w:val="24"/>
      <w:lang w:eastAsia="lv-LV"/>
    </w:rPr>
  </w:style>
  <w:style w:type="paragraph" w:styleId="BodyText">
    <w:name w:val="Body Text"/>
    <w:basedOn w:val="Normal"/>
    <w:link w:val="BodyTextChar"/>
    <w:uiPriority w:val="99"/>
    <w:semiHidden/>
    <w:unhideWhenUsed/>
    <w:rsid w:val="00354231"/>
    <w:pPr>
      <w:spacing w:after="120"/>
    </w:pPr>
  </w:style>
  <w:style w:type="character" w:customStyle="1" w:styleId="BodyTextChar">
    <w:name w:val="Body Text Char"/>
    <w:basedOn w:val="DefaultParagraphFont"/>
    <w:link w:val="BodyText"/>
    <w:uiPriority w:val="99"/>
    <w:semiHidden/>
    <w:rsid w:val="00354231"/>
  </w:style>
  <w:style w:type="character" w:customStyle="1" w:styleId="Heading4Char">
    <w:name w:val="Heading 4 Char"/>
    <w:basedOn w:val="DefaultParagraphFont"/>
    <w:link w:val="Heading4"/>
    <w:uiPriority w:val="99"/>
    <w:rsid w:val="00986877"/>
    <w:rPr>
      <w:rFonts w:ascii="Times New Roman" w:eastAsia="Times New Roman" w:hAnsi="Times New Roman" w:cs="Times New Roman"/>
      <w:kern w:val="24"/>
      <w:sz w:val="24"/>
      <w:szCs w:val="24"/>
      <w:lang w:eastAsia="ru-RU"/>
    </w:rPr>
  </w:style>
  <w:style w:type="paragraph" w:customStyle="1" w:styleId="Ligumam1">
    <w:name w:val="Ligumam 1"/>
    <w:basedOn w:val="Normal"/>
    <w:next w:val="Normal"/>
    <w:link w:val="Ligumam1Char"/>
    <w:qFormat/>
    <w:rsid w:val="003D51FE"/>
    <w:pPr>
      <w:keepNext/>
      <w:numPr>
        <w:numId w:val="5"/>
      </w:numPr>
      <w:suppressAutoHyphens/>
      <w:spacing w:before="240" w:after="120" w:line="240" w:lineRule="auto"/>
      <w:jc w:val="center"/>
    </w:pPr>
    <w:rPr>
      <w:rFonts w:ascii="Times New Roman" w:eastAsia="Times New Roman" w:hAnsi="Times New Roman" w:cs="Times New Roman"/>
      <w:b/>
      <w:bCs/>
      <w:caps/>
      <w:spacing w:val="-5"/>
      <w:kern w:val="24"/>
      <w:sz w:val="24"/>
      <w:szCs w:val="24"/>
      <w:lang w:eastAsia="zh-CN"/>
    </w:rPr>
  </w:style>
  <w:style w:type="character" w:customStyle="1" w:styleId="Ligumam1Char">
    <w:name w:val="Ligumam 1 Char"/>
    <w:basedOn w:val="Heading1Char"/>
    <w:link w:val="Ligumam1"/>
    <w:rsid w:val="003D51FE"/>
    <w:rPr>
      <w:rFonts w:ascii="Times New Roman" w:eastAsia="Times New Roman" w:hAnsi="Times New Roman" w:cs="Times New Roman"/>
      <w:b/>
      <w:bCs/>
      <w:caps/>
      <w:spacing w:val="-5"/>
      <w:kern w:val="24"/>
      <w:sz w:val="24"/>
      <w:szCs w:val="24"/>
      <w:lang w:eastAsia="zh-CN"/>
    </w:rPr>
  </w:style>
  <w:style w:type="paragraph" w:customStyle="1" w:styleId="Ligumam11">
    <w:name w:val="Ligumam 1.1."/>
    <w:basedOn w:val="Heading2"/>
    <w:link w:val="Ligumam11Char"/>
    <w:qFormat/>
    <w:rsid w:val="008B2280"/>
    <w:pPr>
      <w:numPr>
        <w:numId w:val="12"/>
      </w:numPr>
    </w:pPr>
  </w:style>
  <w:style w:type="character" w:customStyle="1" w:styleId="Ligumam11Char">
    <w:name w:val="Ligumam 1.1. Char"/>
    <w:basedOn w:val="Heading2Char"/>
    <w:link w:val="Ligumam11"/>
    <w:rsid w:val="008B2280"/>
    <w:rPr>
      <w:rFonts w:ascii="Times New Roman" w:eastAsia="Times New Roman" w:hAnsi="Times New Roman" w:cs="Times New Roman"/>
      <w:bCs/>
      <w:kern w:val="1"/>
      <w:sz w:val="24"/>
      <w:szCs w:val="24"/>
      <w:lang w:eastAsia="zh-CN"/>
    </w:rPr>
  </w:style>
  <w:style w:type="paragraph" w:customStyle="1" w:styleId="Ligumam111">
    <w:name w:val="Ligumam 1.1.1"/>
    <w:basedOn w:val="Heading3"/>
    <w:link w:val="Ligumam111Char"/>
    <w:qFormat/>
    <w:rsid w:val="009601F6"/>
    <w:pPr>
      <w:numPr>
        <w:numId w:val="5"/>
      </w:numPr>
      <w:ind w:left="1276"/>
    </w:pPr>
  </w:style>
  <w:style w:type="character" w:customStyle="1" w:styleId="Ligumam111Char">
    <w:name w:val="Ligumam 1.1.1 Char"/>
    <w:basedOn w:val="Heading3Char"/>
    <w:link w:val="Ligumam111"/>
    <w:rsid w:val="009601F6"/>
    <w:rPr>
      <w:rFonts w:ascii="Times New Roman" w:eastAsia="Arial Unicode MS" w:hAnsi="Times New Roman" w:cs="Times New Roman"/>
      <w:kern w:val="1"/>
      <w:sz w:val="24"/>
      <w:szCs w:val="24"/>
      <w:lang w:eastAsia="lv-LV"/>
    </w:rPr>
  </w:style>
  <w:style w:type="paragraph" w:customStyle="1" w:styleId="tabulai">
    <w:name w:val="tabulai"/>
    <w:link w:val="tabulaiChar"/>
    <w:qFormat/>
    <w:rsid w:val="006553E2"/>
    <w:pPr>
      <w:pBdr>
        <w:top w:val="nil"/>
        <w:left w:val="nil"/>
        <w:bottom w:val="nil"/>
        <w:right w:val="nil"/>
        <w:between w:val="nil"/>
        <w:bar w:val="nil"/>
      </w:pBdr>
      <w:spacing w:after="0" w:line="240" w:lineRule="auto"/>
      <w:ind w:left="596" w:hanging="567"/>
      <w:jc w:val="both"/>
    </w:pPr>
    <w:rPr>
      <w:rFonts w:ascii="Times New Roman" w:eastAsia="Times New Roman" w:hAnsi="Times New Roman" w:cs="Times New Roman"/>
      <w:bCs/>
      <w:sz w:val="24"/>
      <w:szCs w:val="24"/>
    </w:rPr>
  </w:style>
  <w:style w:type="character" w:customStyle="1" w:styleId="tabulaiChar">
    <w:name w:val="tabulai Char"/>
    <w:link w:val="tabulai"/>
    <w:rsid w:val="006553E2"/>
    <w:rPr>
      <w:rFonts w:ascii="Times New Roman" w:eastAsia="Times New Roman" w:hAnsi="Times New Roman" w:cs="Times New Roman"/>
      <w:bCs/>
      <w:sz w:val="24"/>
      <w:szCs w:val="24"/>
    </w:rPr>
  </w:style>
  <w:style w:type="paragraph" w:customStyle="1" w:styleId="tabulai2">
    <w:name w:val="tabulai2"/>
    <w:link w:val="tabulai2Char"/>
    <w:qFormat/>
    <w:rsid w:val="006553E2"/>
    <w:pPr>
      <w:pBdr>
        <w:top w:val="nil"/>
        <w:left w:val="nil"/>
        <w:bottom w:val="nil"/>
        <w:right w:val="nil"/>
        <w:between w:val="nil"/>
        <w:bar w:val="nil"/>
      </w:pBdr>
      <w:spacing w:after="0" w:line="240" w:lineRule="auto"/>
      <w:jc w:val="both"/>
    </w:pPr>
    <w:rPr>
      <w:rFonts w:ascii="Times New Roman" w:eastAsia="Times New Roman" w:hAnsi="Times New Roman" w:cs="Times New Roman"/>
      <w:sz w:val="24"/>
    </w:rPr>
  </w:style>
  <w:style w:type="character" w:customStyle="1" w:styleId="tabulai2Char">
    <w:name w:val="tabulai2 Char"/>
    <w:link w:val="tabulai2"/>
    <w:rsid w:val="006553E2"/>
    <w:rPr>
      <w:rFonts w:ascii="Times New Roman" w:eastAsia="Times New Roman" w:hAnsi="Times New Roman" w:cs="Times New Roman"/>
      <w:sz w:val="24"/>
    </w:rPr>
  </w:style>
  <w:style w:type="paragraph" w:customStyle="1" w:styleId="1Lgumam">
    <w:name w:val="1. Līgumam"/>
    <w:basedOn w:val="Normal"/>
    <w:qFormat/>
    <w:rsid w:val="00357B4D"/>
    <w:pPr>
      <w:tabs>
        <w:tab w:val="num" w:pos="360"/>
      </w:tabs>
      <w:spacing w:before="120" w:after="0" w:line="240" w:lineRule="auto"/>
      <w:jc w:val="center"/>
    </w:pPr>
    <w:rPr>
      <w:rFonts w:ascii="Times New Roman" w:hAnsi="Times New Roman"/>
      <w:b/>
      <w:color w:val="000000"/>
      <w:sz w:val="24"/>
      <w:szCs w:val="24"/>
      <w:lang w:eastAsia="lv-LV"/>
    </w:rPr>
  </w:style>
  <w:style w:type="paragraph" w:customStyle="1" w:styleId="11Lgumam">
    <w:name w:val="1.1. Līgumam"/>
    <w:basedOn w:val="Normal"/>
    <w:link w:val="11LgumamChar"/>
    <w:qFormat/>
    <w:rsid w:val="00357B4D"/>
    <w:pPr>
      <w:tabs>
        <w:tab w:val="num" w:pos="360"/>
      </w:tabs>
      <w:spacing w:after="60" w:line="240" w:lineRule="auto"/>
      <w:ind w:left="709" w:hanging="709"/>
      <w:jc w:val="both"/>
      <w:outlineLvl w:val="2"/>
    </w:pPr>
    <w:rPr>
      <w:rFonts w:ascii="Times New Roman" w:hAnsi="Times New Roman"/>
      <w:color w:val="000000"/>
      <w:sz w:val="24"/>
      <w:szCs w:val="24"/>
      <w:lang w:eastAsia="lv-LV"/>
    </w:rPr>
  </w:style>
  <w:style w:type="character" w:customStyle="1" w:styleId="11LgumamChar">
    <w:name w:val="1.1. Līgumam Char"/>
    <w:link w:val="11Lgumam"/>
    <w:qFormat/>
    <w:locked/>
    <w:rsid w:val="00357B4D"/>
    <w:rPr>
      <w:rFonts w:ascii="Times New Roman" w:hAnsi="Times New Roman"/>
      <w:color w:val="000000"/>
      <w:sz w:val="24"/>
      <w:szCs w:val="24"/>
      <w:lang w:eastAsia="lv-LV"/>
    </w:rPr>
  </w:style>
  <w:style w:type="paragraph" w:customStyle="1" w:styleId="111Lgumam">
    <w:name w:val="1.1.1. Līgumam"/>
    <w:basedOn w:val="Normal"/>
    <w:link w:val="111LgumamChar"/>
    <w:qFormat/>
    <w:rsid w:val="00357B4D"/>
    <w:pPr>
      <w:tabs>
        <w:tab w:val="num" w:pos="360"/>
      </w:tabs>
      <w:spacing w:after="60" w:line="240" w:lineRule="auto"/>
      <w:ind w:left="1418" w:hanging="851"/>
      <w:jc w:val="both"/>
    </w:pPr>
    <w:rPr>
      <w:rFonts w:ascii="Times New Roman" w:hAnsi="Times New Roman"/>
      <w:color w:val="000000"/>
      <w:sz w:val="24"/>
      <w:szCs w:val="24"/>
      <w:lang w:eastAsia="lv-LV"/>
    </w:rPr>
  </w:style>
  <w:style w:type="character" w:customStyle="1" w:styleId="111LgumamChar">
    <w:name w:val="1.1.1. Līgumam Char"/>
    <w:link w:val="111Lgumam"/>
    <w:locked/>
    <w:rsid w:val="00357B4D"/>
    <w:rPr>
      <w:rFonts w:ascii="Times New Roman" w:hAnsi="Times New Roman"/>
      <w:color w:val="000000"/>
      <w:sz w:val="24"/>
      <w:szCs w:val="24"/>
      <w:lang w:eastAsia="lv-LV"/>
    </w:rPr>
  </w:style>
  <w:style w:type="paragraph" w:styleId="Footer">
    <w:name w:val="footer"/>
    <w:basedOn w:val="Normal"/>
    <w:link w:val="FooterChar"/>
    <w:uiPriority w:val="99"/>
    <w:rsid w:val="009601F6"/>
    <w:pPr>
      <w:widowControl w:val="0"/>
      <w:tabs>
        <w:tab w:val="center" w:pos="4153"/>
        <w:tab w:val="right" w:pos="8306"/>
      </w:tabs>
      <w:autoSpaceDE w:val="0"/>
      <w:autoSpaceDN w:val="0"/>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9601F6"/>
    <w:rPr>
      <w:rFonts w:ascii="Times New Roman" w:eastAsia="Times New Roman" w:hAnsi="Times New Roman" w:cs="Times New Roman"/>
      <w:sz w:val="24"/>
      <w:szCs w:val="24"/>
    </w:rPr>
  </w:style>
  <w:style w:type="character" w:styleId="PageNumber">
    <w:name w:val="page number"/>
    <w:rsid w:val="009601F6"/>
    <w:rPr>
      <w:sz w:val="20"/>
    </w:rPr>
  </w:style>
  <w:style w:type="character" w:styleId="Hyperlink">
    <w:name w:val="Hyperlink"/>
    <w:uiPriority w:val="99"/>
    <w:rsid w:val="009601F6"/>
    <w:rPr>
      <w:color w:val="0000FF"/>
      <w:u w:val="single"/>
    </w:rPr>
  </w:style>
  <w:style w:type="table" w:styleId="TableGrid">
    <w:name w:val="Table Grid"/>
    <w:aliases w:val="CV table"/>
    <w:basedOn w:val="TableNormal"/>
    <w:uiPriority w:val="59"/>
    <w:rsid w:val="009601F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60C6D"/>
    <w:rPr>
      <w:color w:val="605E5C"/>
      <w:shd w:val="clear" w:color="auto" w:fill="E1DFDD"/>
    </w:rPr>
  </w:style>
  <w:style w:type="paragraph" w:styleId="NormalWeb">
    <w:name w:val="Normal (Web)"/>
    <w:basedOn w:val="Normal"/>
    <w:uiPriority w:val="99"/>
    <w:semiHidden/>
    <w:unhideWhenUsed/>
    <w:rsid w:val="00365FF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3153718">
      <w:bodyDiv w:val="1"/>
      <w:marLeft w:val="0"/>
      <w:marRight w:val="0"/>
      <w:marTop w:val="0"/>
      <w:marBottom w:val="0"/>
      <w:divBdr>
        <w:top w:val="none" w:sz="0" w:space="0" w:color="auto"/>
        <w:left w:val="none" w:sz="0" w:space="0" w:color="auto"/>
        <w:bottom w:val="none" w:sz="0" w:space="0" w:color="auto"/>
        <w:right w:val="none" w:sz="0" w:space="0" w:color="auto"/>
      </w:divBdr>
      <w:divsChild>
        <w:div w:id="925385394">
          <w:marLeft w:val="0"/>
          <w:marRight w:val="861"/>
          <w:marTop w:val="0"/>
          <w:marBottom w:val="0"/>
          <w:divBdr>
            <w:top w:val="none" w:sz="0" w:space="0" w:color="auto"/>
            <w:left w:val="none" w:sz="0" w:space="0" w:color="auto"/>
            <w:bottom w:val="none" w:sz="0" w:space="0" w:color="auto"/>
            <w:right w:val="none" w:sz="0" w:space="0" w:color="auto"/>
          </w:divBdr>
          <w:divsChild>
            <w:div w:id="876545836">
              <w:marLeft w:val="825"/>
              <w:marRight w:val="-2085"/>
              <w:marTop w:val="0"/>
              <w:marBottom w:val="0"/>
              <w:divBdr>
                <w:top w:val="none" w:sz="0" w:space="0" w:color="auto"/>
                <w:left w:val="none" w:sz="0" w:space="0" w:color="auto"/>
                <w:bottom w:val="none" w:sz="0" w:space="0" w:color="auto"/>
                <w:right w:val="none" w:sz="0" w:space="0" w:color="auto"/>
              </w:divBdr>
              <w:divsChild>
                <w:div w:id="20175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306070">
      <w:bodyDiv w:val="1"/>
      <w:marLeft w:val="0"/>
      <w:marRight w:val="0"/>
      <w:marTop w:val="0"/>
      <w:marBottom w:val="0"/>
      <w:divBdr>
        <w:top w:val="none" w:sz="0" w:space="0" w:color="auto"/>
        <w:left w:val="none" w:sz="0" w:space="0" w:color="auto"/>
        <w:bottom w:val="none" w:sz="0" w:space="0" w:color="auto"/>
        <w:right w:val="none" w:sz="0" w:space="0" w:color="auto"/>
      </w:divBdr>
      <w:divsChild>
        <w:div w:id="1595674875">
          <w:marLeft w:val="0"/>
          <w:marRight w:val="861"/>
          <w:marTop w:val="0"/>
          <w:marBottom w:val="0"/>
          <w:divBdr>
            <w:top w:val="none" w:sz="0" w:space="0" w:color="auto"/>
            <w:left w:val="none" w:sz="0" w:space="0" w:color="auto"/>
            <w:bottom w:val="none" w:sz="0" w:space="0" w:color="auto"/>
            <w:right w:val="none" w:sz="0" w:space="0" w:color="auto"/>
          </w:divBdr>
          <w:divsChild>
            <w:div w:id="879127322">
              <w:marLeft w:val="825"/>
              <w:marRight w:val="-2085"/>
              <w:marTop w:val="0"/>
              <w:marBottom w:val="0"/>
              <w:divBdr>
                <w:top w:val="none" w:sz="0" w:space="0" w:color="auto"/>
                <w:left w:val="none" w:sz="0" w:space="0" w:color="auto"/>
                <w:bottom w:val="none" w:sz="0" w:space="0" w:color="auto"/>
                <w:right w:val="none" w:sz="0" w:space="0" w:color="auto"/>
              </w:divBdr>
              <w:divsChild>
                <w:div w:id="22808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nis@baltyre.lv"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arnis@baltyre.lv"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iejura@piejuraatkritumi.lv"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rnis@baltyre.lv" TargetMode="External"/><Relationship Id="rId4" Type="http://schemas.openxmlformats.org/officeDocument/2006/relationships/webSettings" Target="webSettings.xml"/><Relationship Id="rId9" Type="http://schemas.openxmlformats.org/officeDocument/2006/relationships/hyperlink" Target="mailto:rudolfs.kanins@piejuraatkritumi.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3789</Words>
  <Characters>21600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Malzuba</dc:creator>
  <cp:keywords/>
  <dc:description/>
  <cp:lastModifiedBy>Sanita Malzuba</cp:lastModifiedBy>
  <cp:revision>2</cp:revision>
  <dcterms:created xsi:type="dcterms:W3CDTF">2024-11-11T10:10:00Z</dcterms:created>
  <dcterms:modified xsi:type="dcterms:W3CDTF">2024-11-11T10:10:00Z</dcterms:modified>
</cp:coreProperties>
</file>