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1A8A8" w14:textId="1916FCD6" w:rsidR="006651C3" w:rsidRPr="004B0146" w:rsidRDefault="002D69DA" w:rsidP="009F393B">
      <w:pPr>
        <w:jc w:val="center"/>
        <w:rPr>
          <w:rFonts w:ascii="Times New Roman" w:hAnsi="Times New Roman" w:cs="Times New Roman"/>
          <w:bCs/>
          <w:sz w:val="24"/>
          <w:szCs w:val="24"/>
          <w:lang w:eastAsia="lv-LV"/>
        </w:rPr>
      </w:pPr>
      <w:bookmarkStart w:id="0" w:name="_Hlk188352294"/>
      <w:r w:rsidRPr="004B0146">
        <w:rPr>
          <w:rFonts w:ascii="Times New Roman" w:hAnsi="Times New Roman" w:cs="Times New Roman"/>
          <w:bCs/>
          <w:sz w:val="24"/>
          <w:szCs w:val="24"/>
          <w:lang w:eastAsia="lv-LV"/>
        </w:rPr>
        <w:t xml:space="preserve">Iepirkumu komisijas </w:t>
      </w:r>
      <w:r w:rsidR="0032695E">
        <w:rPr>
          <w:rFonts w:ascii="Times New Roman" w:hAnsi="Times New Roman" w:cs="Times New Roman"/>
          <w:bCs/>
          <w:sz w:val="24"/>
          <w:szCs w:val="24"/>
          <w:lang w:eastAsia="lv-LV"/>
        </w:rPr>
        <w:t>18</w:t>
      </w:r>
      <w:r w:rsidR="006651C3" w:rsidRPr="004B0146">
        <w:rPr>
          <w:rFonts w:ascii="Times New Roman" w:hAnsi="Times New Roman" w:cs="Times New Roman"/>
          <w:bCs/>
          <w:sz w:val="24"/>
          <w:szCs w:val="24"/>
          <w:lang w:eastAsia="lv-LV"/>
        </w:rPr>
        <w:t>.06.2026</w:t>
      </w:r>
      <w:r w:rsidR="009F393B" w:rsidRPr="004B0146">
        <w:rPr>
          <w:rFonts w:ascii="Times New Roman" w:hAnsi="Times New Roman" w:cs="Times New Roman"/>
          <w:bCs/>
          <w:sz w:val="24"/>
          <w:szCs w:val="24"/>
          <w:lang w:eastAsia="lv-LV"/>
        </w:rPr>
        <w:t xml:space="preserve">. sēdē </w:t>
      </w:r>
      <w:r w:rsidRPr="004B0146">
        <w:rPr>
          <w:rFonts w:ascii="Times New Roman" w:hAnsi="Times New Roman" w:cs="Times New Roman"/>
          <w:bCs/>
          <w:sz w:val="24"/>
          <w:szCs w:val="24"/>
          <w:lang w:eastAsia="lv-LV"/>
        </w:rPr>
        <w:t>sniegtā</w:t>
      </w:r>
      <w:r w:rsidR="006651C3" w:rsidRPr="004B0146">
        <w:rPr>
          <w:rFonts w:ascii="Times New Roman" w:hAnsi="Times New Roman" w:cs="Times New Roman"/>
          <w:bCs/>
          <w:sz w:val="24"/>
          <w:szCs w:val="24"/>
          <w:lang w:eastAsia="lv-LV"/>
        </w:rPr>
        <w:t>s</w:t>
      </w:r>
      <w:r w:rsidRPr="004B0146">
        <w:rPr>
          <w:rFonts w:ascii="Times New Roman" w:hAnsi="Times New Roman" w:cs="Times New Roman"/>
          <w:bCs/>
          <w:sz w:val="24"/>
          <w:szCs w:val="24"/>
          <w:lang w:eastAsia="lv-LV"/>
        </w:rPr>
        <w:t xml:space="preserve"> atbilde</w:t>
      </w:r>
      <w:r w:rsidR="006651C3" w:rsidRPr="004B0146">
        <w:rPr>
          <w:rFonts w:ascii="Times New Roman" w:hAnsi="Times New Roman" w:cs="Times New Roman"/>
          <w:bCs/>
          <w:sz w:val="24"/>
          <w:szCs w:val="24"/>
          <w:lang w:eastAsia="lv-LV"/>
        </w:rPr>
        <w:t>s</w:t>
      </w:r>
      <w:r w:rsidRPr="004B0146">
        <w:rPr>
          <w:rFonts w:ascii="Times New Roman" w:hAnsi="Times New Roman" w:cs="Times New Roman"/>
          <w:bCs/>
          <w:sz w:val="24"/>
          <w:szCs w:val="24"/>
          <w:lang w:eastAsia="lv-LV"/>
        </w:rPr>
        <w:t xml:space="preserve"> uz</w:t>
      </w:r>
    </w:p>
    <w:p w14:paraId="2D847AA4" w14:textId="36D56ADE" w:rsidR="002D69DA" w:rsidRPr="004B0146" w:rsidRDefault="006651C3" w:rsidP="009F393B">
      <w:pPr>
        <w:jc w:val="center"/>
        <w:rPr>
          <w:rFonts w:ascii="Times New Roman" w:hAnsi="Times New Roman" w:cs="Times New Roman"/>
          <w:bCs/>
          <w:sz w:val="24"/>
          <w:szCs w:val="24"/>
          <w:lang w:eastAsia="lv-LV"/>
        </w:rPr>
      </w:pPr>
      <w:r w:rsidRPr="004B0146">
        <w:rPr>
          <w:rFonts w:ascii="Times New Roman" w:hAnsi="Times New Roman" w:cs="Times New Roman"/>
          <w:bCs/>
          <w:sz w:val="24"/>
          <w:szCs w:val="24"/>
          <w:lang w:eastAsia="lv-LV"/>
        </w:rPr>
        <w:t>kandidāta</w:t>
      </w:r>
      <w:r w:rsidR="00AE2842" w:rsidRPr="004B0146">
        <w:rPr>
          <w:rFonts w:ascii="Times New Roman" w:hAnsi="Times New Roman" w:cs="Times New Roman"/>
          <w:bCs/>
          <w:sz w:val="24"/>
          <w:szCs w:val="24"/>
          <w:lang w:eastAsia="lv-LV"/>
        </w:rPr>
        <w:t xml:space="preserve"> </w:t>
      </w:r>
      <w:r w:rsidR="009F393B" w:rsidRPr="004B0146">
        <w:rPr>
          <w:rFonts w:ascii="Times New Roman" w:hAnsi="Times New Roman" w:cs="Times New Roman"/>
          <w:bCs/>
          <w:sz w:val="24"/>
          <w:szCs w:val="24"/>
          <w:lang w:eastAsia="lv-LV"/>
        </w:rPr>
        <w:t>uzdot</w:t>
      </w:r>
      <w:r w:rsidRPr="004B0146">
        <w:rPr>
          <w:rFonts w:ascii="Times New Roman" w:hAnsi="Times New Roman" w:cs="Times New Roman"/>
          <w:bCs/>
          <w:sz w:val="24"/>
          <w:szCs w:val="24"/>
          <w:lang w:eastAsia="lv-LV"/>
        </w:rPr>
        <w:t>ajiem</w:t>
      </w:r>
      <w:r w:rsidR="009F393B" w:rsidRPr="004B0146">
        <w:rPr>
          <w:rFonts w:ascii="Times New Roman" w:hAnsi="Times New Roman" w:cs="Times New Roman"/>
          <w:bCs/>
          <w:sz w:val="24"/>
          <w:szCs w:val="24"/>
          <w:lang w:eastAsia="lv-LV"/>
        </w:rPr>
        <w:t xml:space="preserve"> </w:t>
      </w:r>
      <w:r w:rsidR="00AE2842" w:rsidRPr="004B0146">
        <w:rPr>
          <w:rFonts w:ascii="Times New Roman" w:hAnsi="Times New Roman" w:cs="Times New Roman"/>
          <w:bCs/>
          <w:sz w:val="24"/>
          <w:szCs w:val="24"/>
          <w:lang w:eastAsia="lv-LV"/>
        </w:rPr>
        <w:t>jautāj</w:t>
      </w:r>
      <w:r w:rsidR="00A0104B" w:rsidRPr="004B0146">
        <w:rPr>
          <w:rFonts w:ascii="Times New Roman" w:hAnsi="Times New Roman" w:cs="Times New Roman"/>
          <w:bCs/>
          <w:sz w:val="24"/>
          <w:szCs w:val="24"/>
          <w:lang w:eastAsia="lv-LV"/>
        </w:rPr>
        <w:t>um</w:t>
      </w:r>
      <w:r w:rsidRPr="004B0146">
        <w:rPr>
          <w:rFonts w:ascii="Times New Roman" w:hAnsi="Times New Roman" w:cs="Times New Roman"/>
          <w:bCs/>
          <w:sz w:val="24"/>
          <w:szCs w:val="24"/>
          <w:lang w:eastAsia="lv-LV"/>
        </w:rPr>
        <w:t>iem</w:t>
      </w:r>
      <w:r w:rsidR="002D69DA" w:rsidRPr="004B0146">
        <w:rPr>
          <w:rFonts w:ascii="Times New Roman" w:hAnsi="Times New Roman" w:cs="Times New Roman"/>
          <w:bCs/>
          <w:sz w:val="24"/>
          <w:szCs w:val="24"/>
          <w:lang w:eastAsia="lv-LV"/>
        </w:rPr>
        <w:t xml:space="preserve"> </w:t>
      </w:r>
      <w:r w:rsidR="00B51F42" w:rsidRPr="004B0146">
        <w:rPr>
          <w:rFonts w:ascii="Times New Roman" w:hAnsi="Times New Roman" w:cs="Times New Roman"/>
          <w:bCs/>
          <w:sz w:val="24"/>
          <w:szCs w:val="24"/>
          <w:lang w:eastAsia="lv-LV"/>
        </w:rPr>
        <w:t>sarunu procedūrā</w:t>
      </w:r>
      <w:r w:rsidR="002D69DA" w:rsidRPr="004B0146">
        <w:rPr>
          <w:rFonts w:ascii="Times New Roman" w:hAnsi="Times New Roman" w:cs="Times New Roman"/>
          <w:bCs/>
          <w:sz w:val="24"/>
          <w:szCs w:val="24"/>
          <w:lang w:eastAsia="lv-LV"/>
        </w:rPr>
        <w:t xml:space="preserve"> </w:t>
      </w:r>
    </w:p>
    <w:p w14:paraId="4E61A0D9" w14:textId="405CA9F3" w:rsidR="002D69DA" w:rsidRPr="004B0146" w:rsidRDefault="002D69DA" w:rsidP="002D69DA">
      <w:pPr>
        <w:ind w:right="-58"/>
        <w:jc w:val="center"/>
        <w:rPr>
          <w:rFonts w:ascii="Times New Roman" w:eastAsia="Times New Roman" w:hAnsi="Times New Roman" w:cs="Times New Roman"/>
          <w:b/>
          <w:bCs/>
          <w:sz w:val="24"/>
          <w:szCs w:val="24"/>
          <w:lang w:eastAsia="lv-LV"/>
        </w:rPr>
      </w:pPr>
      <w:bookmarkStart w:id="1" w:name="_Hlk172276393"/>
      <w:bookmarkStart w:id="2" w:name="_Hlk176163223"/>
      <w:r w:rsidRPr="004B0146">
        <w:rPr>
          <w:rFonts w:ascii="Times New Roman" w:eastAsia="Times New Roman" w:hAnsi="Times New Roman" w:cs="Times New Roman"/>
          <w:b/>
          <w:bCs/>
          <w:sz w:val="24"/>
          <w:szCs w:val="24"/>
          <w:lang w:eastAsia="lv-LV"/>
        </w:rPr>
        <w:t>“</w:t>
      </w:r>
      <w:r w:rsidR="00B51F42" w:rsidRPr="004B0146">
        <w:rPr>
          <w:rFonts w:ascii="Times New Roman" w:eastAsia="Times New Roman" w:hAnsi="Times New Roman" w:cs="Times New Roman"/>
          <w:b/>
          <w:bCs/>
          <w:sz w:val="24"/>
          <w:szCs w:val="24"/>
          <w:lang w:eastAsia="lv-LV"/>
        </w:rPr>
        <w:t>Spridzināšanas-iniciēšanas sistēmu iegāde</w:t>
      </w:r>
      <w:r w:rsidRPr="004B0146">
        <w:rPr>
          <w:rFonts w:ascii="Times New Roman" w:eastAsia="Times New Roman" w:hAnsi="Times New Roman" w:cs="Times New Roman"/>
          <w:b/>
          <w:bCs/>
          <w:sz w:val="24"/>
          <w:szCs w:val="24"/>
          <w:lang w:eastAsia="lv-LV"/>
        </w:rPr>
        <w:t>”</w:t>
      </w:r>
      <w:bookmarkEnd w:id="1"/>
      <w:r w:rsidRPr="004B0146">
        <w:rPr>
          <w:rFonts w:ascii="Times New Roman" w:eastAsia="Times New Roman" w:hAnsi="Times New Roman" w:cs="Times New Roman"/>
          <w:b/>
          <w:bCs/>
          <w:sz w:val="24"/>
          <w:szCs w:val="24"/>
          <w:lang w:eastAsia="lv-LV"/>
        </w:rPr>
        <w:t xml:space="preserve"> </w:t>
      </w:r>
    </w:p>
    <w:bookmarkEnd w:id="2"/>
    <w:p w14:paraId="5E9F833D" w14:textId="59152441" w:rsidR="009F393B" w:rsidRPr="004B0146" w:rsidRDefault="009F393B" w:rsidP="002D69DA">
      <w:pPr>
        <w:ind w:right="-58"/>
        <w:jc w:val="center"/>
        <w:rPr>
          <w:rFonts w:ascii="Times New Roman" w:eastAsia="Times New Roman" w:hAnsi="Times New Roman" w:cs="Times New Roman"/>
          <w:sz w:val="24"/>
          <w:szCs w:val="24"/>
          <w:lang w:eastAsia="lv-LV"/>
        </w:rPr>
      </w:pPr>
      <w:r w:rsidRPr="004B0146">
        <w:rPr>
          <w:rFonts w:ascii="Times New Roman" w:eastAsia="Times New Roman" w:hAnsi="Times New Roman" w:cs="Times New Roman"/>
          <w:sz w:val="24"/>
          <w:szCs w:val="24"/>
          <w:lang w:eastAsia="lv-LV"/>
        </w:rPr>
        <w:t>(</w:t>
      </w:r>
      <w:r w:rsidR="002D69DA" w:rsidRPr="004B0146">
        <w:rPr>
          <w:rFonts w:ascii="Times New Roman" w:eastAsia="Times New Roman" w:hAnsi="Times New Roman" w:cs="Times New Roman"/>
          <w:sz w:val="24"/>
          <w:szCs w:val="24"/>
          <w:lang w:eastAsia="lv-LV"/>
        </w:rPr>
        <w:t>identifikācijas Nr. VALIC 202</w:t>
      </w:r>
      <w:r w:rsidR="00B51F42" w:rsidRPr="004B0146">
        <w:rPr>
          <w:rFonts w:ascii="Times New Roman" w:eastAsia="Times New Roman" w:hAnsi="Times New Roman" w:cs="Times New Roman"/>
          <w:sz w:val="24"/>
          <w:szCs w:val="24"/>
          <w:lang w:eastAsia="lv-LV"/>
        </w:rPr>
        <w:t>5</w:t>
      </w:r>
      <w:r w:rsidR="002D69DA" w:rsidRPr="004B0146">
        <w:rPr>
          <w:rFonts w:ascii="Times New Roman" w:eastAsia="Times New Roman" w:hAnsi="Times New Roman" w:cs="Times New Roman"/>
          <w:sz w:val="24"/>
          <w:szCs w:val="24"/>
          <w:lang w:eastAsia="lv-LV"/>
        </w:rPr>
        <w:t>/</w:t>
      </w:r>
      <w:r w:rsidR="00FA5A99" w:rsidRPr="004B0146">
        <w:rPr>
          <w:rFonts w:ascii="Times New Roman" w:eastAsia="Times New Roman" w:hAnsi="Times New Roman" w:cs="Times New Roman"/>
          <w:sz w:val="24"/>
          <w:szCs w:val="24"/>
          <w:lang w:eastAsia="lv-LV"/>
        </w:rPr>
        <w:t>8</w:t>
      </w:r>
      <w:r w:rsidR="00B51F42" w:rsidRPr="004B0146">
        <w:rPr>
          <w:rFonts w:ascii="Times New Roman" w:eastAsia="Times New Roman" w:hAnsi="Times New Roman" w:cs="Times New Roman"/>
          <w:sz w:val="24"/>
          <w:szCs w:val="24"/>
          <w:lang w:eastAsia="lv-LV"/>
        </w:rPr>
        <w:t>9</w:t>
      </w:r>
      <w:r w:rsidR="002D69DA" w:rsidRPr="004B0146">
        <w:rPr>
          <w:rFonts w:ascii="Times New Roman" w:eastAsia="Times New Roman" w:hAnsi="Times New Roman" w:cs="Times New Roman"/>
          <w:sz w:val="24"/>
          <w:szCs w:val="24"/>
          <w:lang w:eastAsia="lv-LV"/>
        </w:rPr>
        <w:t>/</w:t>
      </w:r>
      <w:r w:rsidR="00A45345" w:rsidRPr="004B0146">
        <w:rPr>
          <w:rFonts w:ascii="Times New Roman" w:eastAsia="Times New Roman" w:hAnsi="Times New Roman" w:cs="Times New Roman"/>
          <w:sz w:val="24"/>
          <w:szCs w:val="24"/>
          <w:lang w:eastAsia="lv-LV"/>
        </w:rPr>
        <w:t>B</w:t>
      </w:r>
      <w:r w:rsidR="002D69DA" w:rsidRPr="004B0146">
        <w:rPr>
          <w:rFonts w:ascii="Times New Roman" w:eastAsia="Times New Roman" w:hAnsi="Times New Roman" w:cs="Times New Roman"/>
          <w:sz w:val="24"/>
          <w:szCs w:val="24"/>
          <w:lang w:eastAsia="lv-LV"/>
        </w:rPr>
        <w:t>N-</w:t>
      </w:r>
      <w:r w:rsidR="00B51F42" w:rsidRPr="004B0146">
        <w:rPr>
          <w:rFonts w:ascii="Times New Roman" w:eastAsia="Times New Roman" w:hAnsi="Times New Roman" w:cs="Times New Roman"/>
          <w:sz w:val="24"/>
          <w:szCs w:val="24"/>
          <w:lang w:eastAsia="lv-LV"/>
        </w:rPr>
        <w:t>A-SPP)</w:t>
      </w:r>
    </w:p>
    <w:p w14:paraId="1B1CBC8A" w14:textId="77777777" w:rsidR="00B51F42" w:rsidRPr="004B0146" w:rsidRDefault="00B51F42" w:rsidP="002D69DA">
      <w:pPr>
        <w:ind w:right="-58"/>
        <w:jc w:val="center"/>
        <w:rPr>
          <w:rFonts w:ascii="Times New Roman" w:eastAsia="Times New Roman" w:hAnsi="Times New Roman" w:cs="Times New Roman"/>
          <w:b/>
          <w:bCs/>
          <w:sz w:val="24"/>
          <w:szCs w:val="24"/>
          <w:lang w:eastAsia="lv-LV"/>
        </w:rPr>
      </w:pPr>
    </w:p>
    <w:bookmarkEnd w:id="0"/>
    <w:p w14:paraId="64334ACC" w14:textId="77777777" w:rsidR="00D161FE" w:rsidRDefault="00D161FE" w:rsidP="0032695E">
      <w:pPr>
        <w:spacing w:line="276" w:lineRule="auto"/>
        <w:jc w:val="both"/>
        <w:rPr>
          <w:rFonts w:ascii="Times New Roman" w:hAnsi="Times New Roman" w:cs="Times New Roman"/>
          <w:b/>
          <w:sz w:val="24"/>
          <w:szCs w:val="24"/>
        </w:rPr>
      </w:pPr>
    </w:p>
    <w:p w14:paraId="56F3D3A0" w14:textId="15D33F62" w:rsidR="0032695E" w:rsidRPr="0032695E" w:rsidRDefault="0032695E" w:rsidP="0032695E">
      <w:pPr>
        <w:spacing w:line="276" w:lineRule="auto"/>
        <w:jc w:val="both"/>
        <w:rPr>
          <w:rFonts w:ascii="Times New Roman" w:hAnsi="Times New Roman" w:cs="Times New Roman"/>
          <w:b/>
          <w:sz w:val="24"/>
          <w:szCs w:val="24"/>
        </w:rPr>
      </w:pPr>
      <w:r w:rsidRPr="0032695E">
        <w:rPr>
          <w:rFonts w:ascii="Times New Roman" w:hAnsi="Times New Roman" w:cs="Times New Roman"/>
          <w:b/>
          <w:sz w:val="24"/>
          <w:szCs w:val="24"/>
        </w:rPr>
        <w:t>Jautājums Nr. 1</w:t>
      </w:r>
    </w:p>
    <w:p w14:paraId="3CBD7641" w14:textId="630A8DD8" w:rsidR="004B0146" w:rsidRPr="0032695E" w:rsidRDefault="0032695E" w:rsidP="0032695E">
      <w:pPr>
        <w:spacing w:line="276" w:lineRule="auto"/>
        <w:jc w:val="both"/>
        <w:rPr>
          <w:rFonts w:ascii="Times New Roman" w:hAnsi="Times New Roman" w:cs="Times New Roman"/>
          <w:bCs/>
          <w:i/>
          <w:iCs/>
          <w:sz w:val="24"/>
          <w:szCs w:val="24"/>
        </w:rPr>
      </w:pPr>
      <w:r w:rsidRPr="0032695E">
        <w:rPr>
          <w:rFonts w:ascii="Times New Roman" w:hAnsi="Times New Roman" w:cs="Times New Roman"/>
          <w:bCs/>
          <w:sz w:val="24"/>
          <w:szCs w:val="24"/>
        </w:rPr>
        <w:t>Tehniskajā nosaukumā ir minēts Tālvadības spridzināšanas-iniciēšanas sistēma (līdz 1000m), bet pašā tehniskajā aprakstā ir prasība Darbības attālums (pie tiešas redzamības) &gt; 1000 metriem (3280 pēdas). Lūdzam precizēt, kādām tad iekārtas spējām ir jābūt?</w:t>
      </w:r>
    </w:p>
    <w:p w14:paraId="3C101456" w14:textId="77777777" w:rsidR="0032695E" w:rsidRDefault="0032695E" w:rsidP="004B0146">
      <w:pPr>
        <w:spacing w:line="259" w:lineRule="auto"/>
        <w:jc w:val="both"/>
        <w:rPr>
          <w:rFonts w:ascii="Times New Roman" w:hAnsi="Times New Roman" w:cs="Times New Roman"/>
          <w:b/>
          <w:bCs/>
          <w:sz w:val="24"/>
          <w:szCs w:val="24"/>
        </w:rPr>
      </w:pPr>
    </w:p>
    <w:p w14:paraId="4B6E80B1" w14:textId="22268D86" w:rsidR="004B0146" w:rsidRPr="00335A54" w:rsidRDefault="004B0146" w:rsidP="004B0146">
      <w:pPr>
        <w:spacing w:line="259" w:lineRule="auto"/>
        <w:jc w:val="both"/>
        <w:rPr>
          <w:rFonts w:ascii="Times New Roman" w:hAnsi="Times New Roman" w:cs="Times New Roman"/>
          <w:b/>
          <w:bCs/>
          <w:sz w:val="24"/>
          <w:szCs w:val="24"/>
        </w:rPr>
      </w:pPr>
      <w:r w:rsidRPr="004B0146">
        <w:rPr>
          <w:rFonts w:ascii="Times New Roman" w:hAnsi="Times New Roman" w:cs="Times New Roman"/>
          <w:b/>
          <w:bCs/>
          <w:sz w:val="24"/>
          <w:szCs w:val="24"/>
        </w:rPr>
        <w:t>Atbilde Nr.</w:t>
      </w:r>
      <w:r w:rsidR="001B1963">
        <w:rPr>
          <w:rFonts w:ascii="Times New Roman" w:hAnsi="Times New Roman" w:cs="Times New Roman"/>
          <w:b/>
          <w:bCs/>
          <w:sz w:val="24"/>
          <w:szCs w:val="24"/>
        </w:rPr>
        <w:t> </w:t>
      </w:r>
      <w:r w:rsidRPr="00335A54">
        <w:rPr>
          <w:rFonts w:ascii="Times New Roman" w:hAnsi="Times New Roman" w:cs="Times New Roman"/>
          <w:b/>
          <w:bCs/>
          <w:sz w:val="24"/>
          <w:szCs w:val="24"/>
        </w:rPr>
        <w:t>1</w:t>
      </w:r>
    </w:p>
    <w:p w14:paraId="2A8528B4" w14:textId="77777777" w:rsidR="00DD411C" w:rsidRPr="00DD411C" w:rsidRDefault="00DD411C" w:rsidP="00DD411C">
      <w:pPr>
        <w:jc w:val="both"/>
        <w:rPr>
          <w:rFonts w:ascii="Times New Roman" w:hAnsi="Times New Roman" w:cs="Times New Roman"/>
          <w:i/>
          <w:iCs/>
          <w:sz w:val="24"/>
          <w:szCs w:val="24"/>
        </w:rPr>
      </w:pPr>
      <w:r w:rsidRPr="00DD411C">
        <w:rPr>
          <w:rFonts w:ascii="Times New Roman" w:hAnsi="Times New Roman" w:cs="Times New Roman"/>
          <w:i/>
          <w:iCs/>
          <w:sz w:val="24"/>
          <w:szCs w:val="24"/>
        </w:rPr>
        <w:t>Izvērtējot kandidāta komentāru attiecībā uz Tehniskajā specifikācijā norādīto prasību pretendentam par “darbības attālumu pie tiešās redzamības &gt;1000 metriem (3280 pēdas)”, komisija informē, ka tiks veikti grozījumi tehniskās specifikācijas nosaukumā “Tālvadības spridzināšanas-iniciēšanas sistēmas tehniskās prasības” – svītrojot vārdus “- līdz 1000m” un tehniskās specifikācijas prasību attiecībā uz tiešās redzamības attālumu atstājot nemainīgu.</w:t>
      </w:r>
    </w:p>
    <w:p w14:paraId="1F13748E" w14:textId="6772E074" w:rsidR="004B0146" w:rsidRDefault="00DD411C" w:rsidP="00DD411C">
      <w:pPr>
        <w:jc w:val="both"/>
        <w:rPr>
          <w:rFonts w:ascii="Times New Roman" w:hAnsi="Times New Roman" w:cs="Times New Roman"/>
          <w:i/>
          <w:iCs/>
          <w:sz w:val="24"/>
          <w:szCs w:val="24"/>
        </w:rPr>
      </w:pPr>
      <w:r w:rsidRPr="00DD411C">
        <w:rPr>
          <w:rFonts w:ascii="Times New Roman" w:hAnsi="Times New Roman" w:cs="Times New Roman"/>
          <w:i/>
          <w:iCs/>
          <w:sz w:val="24"/>
          <w:szCs w:val="24"/>
        </w:rPr>
        <w:t>Par veiktajiem labojumiem Tehniskajā specifikācijā, kandidāti tiks informēti atsevišķi.</w:t>
      </w:r>
    </w:p>
    <w:p w14:paraId="3D19AF50" w14:textId="77777777" w:rsidR="00DD411C" w:rsidRPr="004B0146" w:rsidRDefault="00DD411C" w:rsidP="00DD411C">
      <w:pPr>
        <w:jc w:val="both"/>
        <w:rPr>
          <w:rFonts w:ascii="Times New Roman" w:hAnsi="Times New Roman" w:cs="Times New Roman"/>
          <w:b/>
          <w:sz w:val="24"/>
          <w:szCs w:val="24"/>
        </w:rPr>
      </w:pPr>
    </w:p>
    <w:p w14:paraId="486B2548" w14:textId="3936BF32" w:rsidR="004B0146" w:rsidRPr="004B0146" w:rsidRDefault="004B0146" w:rsidP="004B0146">
      <w:pPr>
        <w:jc w:val="both"/>
        <w:rPr>
          <w:rFonts w:ascii="Times New Roman" w:hAnsi="Times New Roman" w:cs="Times New Roman"/>
          <w:b/>
          <w:sz w:val="24"/>
          <w:szCs w:val="24"/>
        </w:rPr>
      </w:pPr>
      <w:r w:rsidRPr="004B0146">
        <w:rPr>
          <w:rFonts w:ascii="Times New Roman" w:hAnsi="Times New Roman" w:cs="Times New Roman"/>
          <w:b/>
          <w:sz w:val="24"/>
          <w:szCs w:val="24"/>
        </w:rPr>
        <w:t>Jautājums Nr.</w:t>
      </w:r>
      <w:r w:rsidR="001B1963">
        <w:rPr>
          <w:rFonts w:ascii="Times New Roman" w:hAnsi="Times New Roman" w:cs="Times New Roman"/>
          <w:b/>
          <w:sz w:val="24"/>
          <w:szCs w:val="24"/>
        </w:rPr>
        <w:t> </w:t>
      </w:r>
      <w:r w:rsidRPr="004B0146">
        <w:rPr>
          <w:rFonts w:ascii="Times New Roman" w:hAnsi="Times New Roman" w:cs="Times New Roman"/>
          <w:b/>
          <w:sz w:val="24"/>
          <w:szCs w:val="24"/>
        </w:rPr>
        <w:t>2</w:t>
      </w:r>
    </w:p>
    <w:p w14:paraId="75B36E9E" w14:textId="77777777" w:rsidR="00DD411C" w:rsidRPr="00DD411C" w:rsidRDefault="00DD411C" w:rsidP="00DD411C">
      <w:pPr>
        <w:jc w:val="both"/>
        <w:rPr>
          <w:rFonts w:ascii="Times New Roman" w:hAnsi="Times New Roman" w:cs="Times New Roman"/>
          <w:bCs/>
          <w:sz w:val="24"/>
          <w:szCs w:val="24"/>
        </w:rPr>
      </w:pPr>
      <w:r w:rsidRPr="00DD411C">
        <w:rPr>
          <w:rFonts w:ascii="Times New Roman" w:hAnsi="Times New Roman" w:cs="Times New Roman"/>
          <w:bCs/>
          <w:sz w:val="24"/>
          <w:szCs w:val="24"/>
        </w:rPr>
        <w:t>Prasībās pie Nekvalitatīvas vai līguma noteikumiem neatbilstošas Preces:</w:t>
      </w:r>
    </w:p>
    <w:p w14:paraId="7FA78DB8" w14:textId="19F04739" w:rsidR="00DD411C" w:rsidRPr="00DD411C" w:rsidRDefault="00DD411C" w:rsidP="00DD411C">
      <w:pPr>
        <w:ind w:left="709" w:hanging="425"/>
        <w:jc w:val="both"/>
        <w:rPr>
          <w:rFonts w:ascii="Times New Roman" w:hAnsi="Times New Roman" w:cs="Times New Roman"/>
          <w:bCs/>
          <w:sz w:val="24"/>
          <w:szCs w:val="24"/>
        </w:rPr>
      </w:pPr>
      <w:r w:rsidRPr="00DD411C">
        <w:rPr>
          <w:rFonts w:ascii="Times New Roman" w:hAnsi="Times New Roman" w:cs="Times New Roman"/>
          <w:bCs/>
          <w:sz w:val="24"/>
          <w:szCs w:val="24"/>
        </w:rPr>
        <w:t>4.1.</w:t>
      </w:r>
      <w:r>
        <w:rPr>
          <w:rFonts w:ascii="Times New Roman" w:hAnsi="Times New Roman" w:cs="Times New Roman"/>
          <w:bCs/>
          <w:sz w:val="24"/>
          <w:szCs w:val="24"/>
        </w:rPr>
        <w:t> </w:t>
      </w:r>
      <w:r w:rsidRPr="00DD411C">
        <w:rPr>
          <w:rFonts w:ascii="Times New Roman" w:hAnsi="Times New Roman" w:cs="Times New Roman"/>
          <w:bCs/>
          <w:sz w:val="24"/>
          <w:szCs w:val="24"/>
        </w:rPr>
        <w:t xml:space="preserve">trūkumu novēršanas termiņš garantijas laikā savstarpēji vienojoties ar pasūtītāju, bet ne vairāk kā _________ (___________________) kalendāro dienu laikā (piedāvātais termiņš saskaņā ar uzaicinājuma 2.9.1. punktu nedrīkst pārsniegt 45 (četrdesmit piecas) kalendārās dienas). </w:t>
      </w:r>
    </w:p>
    <w:p w14:paraId="59F4C274" w14:textId="6128B711" w:rsidR="00DD411C" w:rsidRPr="00DD411C" w:rsidRDefault="00DD411C" w:rsidP="00DD411C">
      <w:pPr>
        <w:ind w:left="709" w:hanging="425"/>
        <w:jc w:val="both"/>
        <w:rPr>
          <w:rFonts w:ascii="Times New Roman" w:hAnsi="Times New Roman" w:cs="Times New Roman"/>
          <w:bCs/>
          <w:sz w:val="24"/>
          <w:szCs w:val="24"/>
        </w:rPr>
      </w:pPr>
      <w:r w:rsidRPr="00DD411C">
        <w:rPr>
          <w:rFonts w:ascii="Times New Roman" w:hAnsi="Times New Roman" w:cs="Times New Roman"/>
          <w:bCs/>
          <w:sz w:val="24"/>
          <w:szCs w:val="24"/>
        </w:rPr>
        <w:t>4.2.</w:t>
      </w:r>
      <w:r>
        <w:rPr>
          <w:rFonts w:ascii="Times New Roman" w:hAnsi="Times New Roman" w:cs="Times New Roman"/>
          <w:bCs/>
          <w:sz w:val="24"/>
          <w:szCs w:val="24"/>
        </w:rPr>
        <w:t> </w:t>
      </w:r>
      <w:r w:rsidRPr="00DD411C">
        <w:rPr>
          <w:rFonts w:ascii="Times New Roman" w:hAnsi="Times New Roman" w:cs="Times New Roman"/>
          <w:bCs/>
          <w:sz w:val="24"/>
          <w:szCs w:val="24"/>
        </w:rPr>
        <w:t>apmaiņas termiņš garantijas laikā: ____ (_______) kalendāro dienu laikā no akta par konstatētajām neatbilstībām sastādīšanas dienas (piedāvātais termiņš saskaņā ar uzaicinājuma 2.9.2. punktu nedrīkst pārsniegt 90 (deviņdesmit)kalendārās dienas).</w:t>
      </w:r>
    </w:p>
    <w:p w14:paraId="22D0AD0C" w14:textId="0DF7BE84" w:rsidR="00D84327" w:rsidRPr="00DD411C" w:rsidRDefault="00DD411C" w:rsidP="00DD411C">
      <w:pPr>
        <w:jc w:val="both"/>
        <w:rPr>
          <w:rFonts w:ascii="Times New Roman" w:hAnsi="Times New Roman" w:cs="Times New Roman"/>
          <w:b/>
          <w:sz w:val="24"/>
          <w:szCs w:val="24"/>
        </w:rPr>
      </w:pPr>
      <w:r w:rsidRPr="00DD411C">
        <w:rPr>
          <w:rFonts w:ascii="Times New Roman" w:hAnsi="Times New Roman" w:cs="Times New Roman"/>
          <w:bCs/>
          <w:sz w:val="24"/>
          <w:szCs w:val="24"/>
        </w:rPr>
        <w:t>Vēlamies informēt, ka ja ir bojājums Sistēmas shēmas platē, tad izgatavošan</w:t>
      </w:r>
      <w:r>
        <w:rPr>
          <w:rFonts w:ascii="Times New Roman" w:hAnsi="Times New Roman" w:cs="Times New Roman"/>
          <w:bCs/>
          <w:sz w:val="24"/>
          <w:szCs w:val="24"/>
        </w:rPr>
        <w:t>a</w:t>
      </w:r>
      <w:r w:rsidRPr="00DD411C">
        <w:rPr>
          <w:rFonts w:ascii="Times New Roman" w:hAnsi="Times New Roman" w:cs="Times New Roman"/>
          <w:bCs/>
          <w:sz w:val="24"/>
          <w:szCs w:val="24"/>
        </w:rPr>
        <w:t>s laiks jaunai si</w:t>
      </w:r>
      <w:r>
        <w:rPr>
          <w:rFonts w:ascii="Times New Roman" w:hAnsi="Times New Roman" w:cs="Times New Roman"/>
          <w:bCs/>
          <w:sz w:val="24"/>
          <w:szCs w:val="24"/>
        </w:rPr>
        <w:t>s</w:t>
      </w:r>
      <w:r w:rsidRPr="00DD411C">
        <w:rPr>
          <w:rFonts w:ascii="Times New Roman" w:hAnsi="Times New Roman" w:cs="Times New Roman"/>
          <w:bCs/>
          <w:sz w:val="24"/>
          <w:szCs w:val="24"/>
        </w:rPr>
        <w:t>tēmas shēmas platei ir no 10 līdz 12 nedēļām un ir jār</w:t>
      </w:r>
      <w:r>
        <w:rPr>
          <w:rFonts w:ascii="Times New Roman" w:hAnsi="Times New Roman" w:cs="Times New Roman"/>
          <w:bCs/>
          <w:sz w:val="24"/>
          <w:szCs w:val="24"/>
        </w:rPr>
        <w:t>ē</w:t>
      </w:r>
      <w:r w:rsidRPr="00DD411C">
        <w:rPr>
          <w:rFonts w:ascii="Times New Roman" w:hAnsi="Times New Roman" w:cs="Times New Roman"/>
          <w:bCs/>
          <w:sz w:val="24"/>
          <w:szCs w:val="24"/>
        </w:rPr>
        <w:t>ķinās ar vēl papildus laiku, lai veiktu šī komponenta instalāciju. Tālab iekļauties norādītajās dienās nav iespējams. Šādas Sistēmas shēmas plates bojājumi ir ļoti reti, bet šāda iespēja pastāv.</w:t>
      </w:r>
    </w:p>
    <w:p w14:paraId="5D60E7C5" w14:textId="77777777" w:rsidR="00DD411C" w:rsidRDefault="00DD411C" w:rsidP="00D84327">
      <w:pPr>
        <w:jc w:val="both"/>
        <w:rPr>
          <w:rFonts w:ascii="Times New Roman" w:hAnsi="Times New Roman" w:cs="Times New Roman"/>
          <w:b/>
          <w:sz w:val="24"/>
          <w:szCs w:val="24"/>
        </w:rPr>
      </w:pPr>
    </w:p>
    <w:p w14:paraId="5C7757BE" w14:textId="076F8C2A" w:rsidR="004B0146" w:rsidRPr="004B0146" w:rsidRDefault="004B0146" w:rsidP="00D84327">
      <w:pPr>
        <w:jc w:val="both"/>
        <w:rPr>
          <w:rFonts w:ascii="Times New Roman" w:hAnsi="Times New Roman" w:cs="Times New Roman"/>
          <w:b/>
          <w:sz w:val="24"/>
          <w:szCs w:val="24"/>
        </w:rPr>
      </w:pPr>
      <w:r w:rsidRPr="004B0146">
        <w:rPr>
          <w:rFonts w:ascii="Times New Roman" w:hAnsi="Times New Roman" w:cs="Times New Roman"/>
          <w:b/>
          <w:sz w:val="24"/>
          <w:szCs w:val="24"/>
        </w:rPr>
        <w:t>Atbilde Nr.</w:t>
      </w:r>
      <w:r w:rsidR="001B1963">
        <w:rPr>
          <w:rFonts w:ascii="Times New Roman" w:hAnsi="Times New Roman" w:cs="Times New Roman"/>
          <w:b/>
          <w:sz w:val="24"/>
          <w:szCs w:val="24"/>
        </w:rPr>
        <w:t> </w:t>
      </w:r>
      <w:r w:rsidRPr="004B0146">
        <w:rPr>
          <w:rFonts w:ascii="Times New Roman" w:hAnsi="Times New Roman" w:cs="Times New Roman"/>
          <w:b/>
          <w:sz w:val="24"/>
          <w:szCs w:val="24"/>
        </w:rPr>
        <w:t>2</w:t>
      </w:r>
    </w:p>
    <w:p w14:paraId="052EE61D" w14:textId="7A52C01C" w:rsidR="00DD411C" w:rsidRPr="00DD411C" w:rsidRDefault="00DD411C" w:rsidP="00DD411C">
      <w:pPr>
        <w:jc w:val="both"/>
        <w:rPr>
          <w:rFonts w:ascii="Times New Roman" w:hAnsi="Times New Roman" w:cs="Times New Roman"/>
          <w:i/>
          <w:iCs/>
          <w:sz w:val="24"/>
          <w:szCs w:val="24"/>
        </w:rPr>
      </w:pPr>
      <w:r w:rsidRPr="00DD411C">
        <w:rPr>
          <w:rFonts w:ascii="Times New Roman" w:hAnsi="Times New Roman" w:cs="Times New Roman"/>
          <w:i/>
          <w:iCs/>
          <w:sz w:val="24"/>
          <w:szCs w:val="24"/>
        </w:rPr>
        <w:t>Saskaņā ar sarunu procedūras līguma projekta 7.6.</w:t>
      </w:r>
      <w:r>
        <w:rPr>
          <w:rFonts w:ascii="Times New Roman" w:hAnsi="Times New Roman" w:cs="Times New Roman"/>
          <w:i/>
          <w:iCs/>
          <w:sz w:val="24"/>
          <w:szCs w:val="24"/>
        </w:rPr>
        <w:t> </w:t>
      </w:r>
      <w:r w:rsidRPr="00DD411C">
        <w:rPr>
          <w:rFonts w:ascii="Times New Roman" w:hAnsi="Times New Roman" w:cs="Times New Roman"/>
          <w:i/>
          <w:iCs/>
          <w:sz w:val="24"/>
          <w:szCs w:val="24"/>
        </w:rPr>
        <w:t xml:space="preserve">punktā noteikto - “[…] Gadījumā, ja PIEGĀDĀTĀJS konstatē, ka trūkumu novēršanai vai Preces apmaiņai ir nepieciešams garāks izpildes termiņš, objektīvu iemeslu dēļ, Līdzēji ir tiesīgi </w:t>
      </w:r>
      <w:proofErr w:type="spellStart"/>
      <w:r w:rsidRPr="00DD411C">
        <w:rPr>
          <w:rFonts w:ascii="Times New Roman" w:hAnsi="Times New Roman" w:cs="Times New Roman"/>
          <w:i/>
          <w:iCs/>
          <w:sz w:val="24"/>
          <w:szCs w:val="24"/>
        </w:rPr>
        <w:t>rakstveidā</w:t>
      </w:r>
      <w:proofErr w:type="spellEnd"/>
      <w:r w:rsidRPr="00DD411C">
        <w:rPr>
          <w:rFonts w:ascii="Times New Roman" w:hAnsi="Times New Roman" w:cs="Times New Roman"/>
          <w:i/>
          <w:iCs/>
          <w:sz w:val="24"/>
          <w:szCs w:val="24"/>
        </w:rPr>
        <w:t xml:space="preserve"> vienoties par termiņa pagarināšanu, bet nepārsniedzot Preces piegādes termiņu”, komisija norāda, ka pusēm sistēmas garantijas laikā ir tiesības vienoties par sistēmas trūkumu novēršanas vai sistēmas apmaiņas termiņiem, nepārsniedzot sistēmas piegādes termiņu, kas ir noteikts sarunu procedūras uzaicinājuma 2.8.</w:t>
      </w:r>
      <w:r>
        <w:rPr>
          <w:rFonts w:ascii="Times New Roman" w:hAnsi="Times New Roman" w:cs="Times New Roman"/>
          <w:i/>
          <w:iCs/>
          <w:sz w:val="24"/>
          <w:szCs w:val="24"/>
        </w:rPr>
        <w:t> </w:t>
      </w:r>
      <w:r w:rsidRPr="00DD411C">
        <w:rPr>
          <w:rFonts w:ascii="Times New Roman" w:hAnsi="Times New Roman" w:cs="Times New Roman"/>
          <w:i/>
          <w:iCs/>
          <w:sz w:val="24"/>
          <w:szCs w:val="24"/>
        </w:rPr>
        <w:t xml:space="preserve">punktā. </w:t>
      </w:r>
    </w:p>
    <w:p w14:paraId="395F280D" w14:textId="4F0CFCA0" w:rsidR="004B0146" w:rsidRPr="00DD411C" w:rsidRDefault="00DD411C" w:rsidP="00DD411C">
      <w:pPr>
        <w:jc w:val="both"/>
        <w:rPr>
          <w:rFonts w:ascii="Times New Roman" w:hAnsi="Times New Roman" w:cs="Times New Roman"/>
          <w:b/>
          <w:i/>
          <w:iCs/>
          <w:sz w:val="24"/>
          <w:szCs w:val="24"/>
        </w:rPr>
      </w:pPr>
      <w:r w:rsidRPr="00DD411C">
        <w:rPr>
          <w:rFonts w:ascii="Times New Roman" w:hAnsi="Times New Roman" w:cs="Times New Roman"/>
          <w:i/>
          <w:iCs/>
          <w:sz w:val="24"/>
          <w:szCs w:val="24"/>
        </w:rPr>
        <w:t>Ņemot vērā nepieciešamību veikt grozījumus tehniskajā specifikācijā, piedāvājumu iesniegšanas termiņš tiek pagarināts līdz 2026.</w:t>
      </w:r>
      <w:r w:rsidR="00D161FE">
        <w:rPr>
          <w:rFonts w:ascii="Times New Roman" w:hAnsi="Times New Roman" w:cs="Times New Roman"/>
          <w:i/>
          <w:iCs/>
          <w:sz w:val="24"/>
          <w:szCs w:val="24"/>
        </w:rPr>
        <w:t> </w:t>
      </w:r>
      <w:r w:rsidRPr="00DD411C">
        <w:rPr>
          <w:rFonts w:ascii="Times New Roman" w:hAnsi="Times New Roman" w:cs="Times New Roman"/>
          <w:i/>
          <w:iCs/>
          <w:sz w:val="24"/>
          <w:szCs w:val="24"/>
        </w:rPr>
        <w:t>gada 24.</w:t>
      </w:r>
      <w:r w:rsidR="00D161FE">
        <w:rPr>
          <w:rFonts w:ascii="Times New Roman" w:hAnsi="Times New Roman" w:cs="Times New Roman"/>
          <w:i/>
          <w:iCs/>
          <w:sz w:val="24"/>
          <w:szCs w:val="24"/>
        </w:rPr>
        <w:t> </w:t>
      </w:r>
      <w:r w:rsidRPr="00DD411C">
        <w:rPr>
          <w:rFonts w:ascii="Times New Roman" w:hAnsi="Times New Roman" w:cs="Times New Roman"/>
          <w:i/>
          <w:iCs/>
          <w:sz w:val="24"/>
          <w:szCs w:val="24"/>
        </w:rPr>
        <w:t>jūlija, plkst.11.</w:t>
      </w:r>
    </w:p>
    <w:p w14:paraId="183BD593" w14:textId="77777777" w:rsidR="00DD411C" w:rsidRDefault="00DD411C" w:rsidP="004B0146">
      <w:pPr>
        <w:jc w:val="both"/>
        <w:rPr>
          <w:rFonts w:ascii="Times New Roman" w:hAnsi="Times New Roman" w:cs="Times New Roman"/>
          <w:b/>
          <w:sz w:val="24"/>
          <w:szCs w:val="24"/>
        </w:rPr>
      </w:pPr>
    </w:p>
    <w:p w14:paraId="12905DA2" w14:textId="4595A085" w:rsidR="004B0146" w:rsidRPr="004B0146" w:rsidRDefault="004B0146" w:rsidP="004B0146">
      <w:pPr>
        <w:jc w:val="both"/>
        <w:rPr>
          <w:rFonts w:ascii="Times New Roman" w:hAnsi="Times New Roman" w:cs="Times New Roman"/>
          <w:b/>
          <w:sz w:val="24"/>
          <w:szCs w:val="24"/>
        </w:rPr>
      </w:pPr>
      <w:r w:rsidRPr="004B0146">
        <w:rPr>
          <w:rFonts w:ascii="Times New Roman" w:hAnsi="Times New Roman" w:cs="Times New Roman"/>
          <w:b/>
          <w:sz w:val="24"/>
          <w:szCs w:val="24"/>
        </w:rPr>
        <w:t>Jautājums Nr.</w:t>
      </w:r>
      <w:r w:rsidR="001B1963">
        <w:rPr>
          <w:rFonts w:ascii="Times New Roman" w:hAnsi="Times New Roman" w:cs="Times New Roman"/>
          <w:b/>
          <w:sz w:val="24"/>
          <w:szCs w:val="24"/>
        </w:rPr>
        <w:t> </w:t>
      </w:r>
      <w:r w:rsidRPr="004B0146">
        <w:rPr>
          <w:rFonts w:ascii="Times New Roman" w:hAnsi="Times New Roman" w:cs="Times New Roman"/>
          <w:b/>
          <w:sz w:val="24"/>
          <w:szCs w:val="24"/>
        </w:rPr>
        <w:t>3</w:t>
      </w:r>
    </w:p>
    <w:p w14:paraId="76D14AF2" w14:textId="7622C3BC" w:rsidR="004B0146" w:rsidRPr="00DD411C" w:rsidRDefault="00DD411C" w:rsidP="004B0146">
      <w:pPr>
        <w:jc w:val="both"/>
        <w:rPr>
          <w:rFonts w:ascii="Times New Roman" w:hAnsi="Times New Roman" w:cs="Times New Roman"/>
          <w:b/>
          <w:bCs/>
          <w:sz w:val="24"/>
          <w:szCs w:val="24"/>
        </w:rPr>
      </w:pPr>
      <w:r w:rsidRPr="00DD411C">
        <w:rPr>
          <w:rFonts w:ascii="Times New Roman" w:hAnsi="Times New Roman" w:cs="Times New Roman"/>
          <w:bCs/>
          <w:sz w:val="24"/>
          <w:szCs w:val="24"/>
        </w:rPr>
        <w:t>Prasībās ir arī minēts sistēmas atbalsts, kas ir uzskaitīti 5. punktā un 6.</w:t>
      </w:r>
      <w:r>
        <w:rPr>
          <w:rFonts w:ascii="Times New Roman" w:hAnsi="Times New Roman" w:cs="Times New Roman"/>
          <w:bCs/>
          <w:sz w:val="24"/>
          <w:szCs w:val="24"/>
        </w:rPr>
        <w:t> </w:t>
      </w:r>
      <w:r w:rsidRPr="00DD411C">
        <w:rPr>
          <w:rFonts w:ascii="Times New Roman" w:hAnsi="Times New Roman" w:cs="Times New Roman"/>
          <w:bCs/>
          <w:sz w:val="24"/>
          <w:szCs w:val="24"/>
        </w:rPr>
        <w:t>punktā. Lūdzam precizēt vai sistēmas atbalsta izmaksas ir j</w:t>
      </w:r>
      <w:r w:rsidRPr="00DD411C">
        <w:rPr>
          <w:rFonts w:ascii="Times New Roman" w:hAnsi="Times New Roman" w:cs="Times New Roman"/>
          <w:bCs/>
          <w:sz w:val="24"/>
          <w:szCs w:val="24"/>
        </w:rPr>
        <w:t>ā</w:t>
      </w:r>
      <w:r w:rsidRPr="00DD411C">
        <w:rPr>
          <w:rFonts w:ascii="Times New Roman" w:hAnsi="Times New Roman" w:cs="Times New Roman"/>
          <w:bCs/>
          <w:sz w:val="24"/>
          <w:szCs w:val="24"/>
        </w:rPr>
        <w:t>iekļauj iekārtas izmaksās vai par to izmaksām tiks slēgts atsevišķs līgums.</w:t>
      </w:r>
    </w:p>
    <w:p w14:paraId="5620521C" w14:textId="22DE39DC" w:rsidR="00DD411C" w:rsidRDefault="00DD411C" w:rsidP="004B0146">
      <w:pPr>
        <w:jc w:val="both"/>
        <w:rPr>
          <w:rFonts w:ascii="Times New Roman" w:hAnsi="Times New Roman" w:cs="Times New Roman"/>
          <w:b/>
          <w:bCs/>
          <w:sz w:val="24"/>
          <w:szCs w:val="24"/>
        </w:rPr>
      </w:pPr>
    </w:p>
    <w:p w14:paraId="563513FC" w14:textId="0A63C43E" w:rsidR="004B0146" w:rsidRPr="004B0146" w:rsidRDefault="004B0146" w:rsidP="004B0146">
      <w:pPr>
        <w:jc w:val="both"/>
        <w:rPr>
          <w:rFonts w:ascii="Times New Roman" w:hAnsi="Times New Roman" w:cs="Times New Roman"/>
          <w:b/>
          <w:bCs/>
          <w:sz w:val="24"/>
          <w:szCs w:val="24"/>
        </w:rPr>
      </w:pPr>
      <w:r w:rsidRPr="004B0146">
        <w:rPr>
          <w:rFonts w:ascii="Times New Roman" w:hAnsi="Times New Roman" w:cs="Times New Roman"/>
          <w:b/>
          <w:bCs/>
          <w:sz w:val="24"/>
          <w:szCs w:val="24"/>
        </w:rPr>
        <w:lastRenderedPageBreak/>
        <w:t>Atbilde Nr.</w:t>
      </w:r>
      <w:r w:rsidR="001B1963">
        <w:rPr>
          <w:rFonts w:ascii="Times New Roman" w:hAnsi="Times New Roman" w:cs="Times New Roman"/>
          <w:b/>
          <w:bCs/>
          <w:sz w:val="24"/>
          <w:szCs w:val="24"/>
        </w:rPr>
        <w:t> </w:t>
      </w:r>
      <w:r w:rsidRPr="004B0146">
        <w:rPr>
          <w:rFonts w:ascii="Times New Roman" w:hAnsi="Times New Roman" w:cs="Times New Roman"/>
          <w:b/>
          <w:bCs/>
          <w:sz w:val="24"/>
          <w:szCs w:val="24"/>
        </w:rPr>
        <w:t>3</w:t>
      </w:r>
    </w:p>
    <w:p w14:paraId="3D7C6126" w14:textId="1EC956CB" w:rsidR="00DD411C" w:rsidRPr="00D161FE" w:rsidRDefault="00DD411C" w:rsidP="00DD411C">
      <w:pPr>
        <w:jc w:val="both"/>
        <w:rPr>
          <w:rFonts w:ascii="Times New Roman" w:hAnsi="Times New Roman" w:cs="Times New Roman"/>
          <w:i/>
          <w:iCs/>
          <w:sz w:val="24"/>
          <w:szCs w:val="24"/>
        </w:rPr>
      </w:pPr>
      <w:r w:rsidRPr="00DD411C">
        <w:rPr>
          <w:rFonts w:ascii="Times New Roman" w:hAnsi="Times New Roman" w:cs="Times New Roman"/>
          <w:i/>
          <w:iCs/>
          <w:sz w:val="24"/>
          <w:szCs w:val="24"/>
        </w:rPr>
        <w:t>Saskaņā ar uzaicinājuma 2.10.</w:t>
      </w:r>
      <w:r>
        <w:rPr>
          <w:rFonts w:ascii="Times New Roman" w:hAnsi="Times New Roman" w:cs="Times New Roman"/>
          <w:i/>
          <w:iCs/>
          <w:sz w:val="24"/>
          <w:szCs w:val="24"/>
        </w:rPr>
        <w:t> </w:t>
      </w:r>
      <w:r w:rsidRPr="00DD411C">
        <w:rPr>
          <w:rFonts w:ascii="Times New Roman" w:hAnsi="Times New Roman" w:cs="Times New Roman"/>
          <w:i/>
          <w:iCs/>
          <w:sz w:val="24"/>
          <w:szCs w:val="24"/>
        </w:rPr>
        <w:t>punktā minēto, pretendentam paredzēts nodrošināt sistēmas atbalstu plānotā līguma ietvaros, iesniedzot finanšu piedāvājumu jau ar tam paredzētājām izmaksām, ja tāds ir paredzēts.</w:t>
      </w:r>
    </w:p>
    <w:sectPr w:rsidR="00DD411C" w:rsidRPr="00D161FE" w:rsidSect="004F0DC8">
      <w:footerReference w:type="default" r:id="rId7"/>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0586F" w14:textId="77777777" w:rsidR="009F393B" w:rsidRDefault="009F393B" w:rsidP="009F393B">
      <w:r>
        <w:separator/>
      </w:r>
    </w:p>
  </w:endnote>
  <w:endnote w:type="continuationSeparator" w:id="0">
    <w:p w14:paraId="60F7D2C1" w14:textId="77777777" w:rsidR="009F393B" w:rsidRDefault="009F393B" w:rsidP="009F3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44FDD" w14:textId="3EA7E8C7" w:rsidR="009F393B" w:rsidRPr="009F393B" w:rsidRDefault="009F393B" w:rsidP="004F0DC8">
    <w:pPr>
      <w:ind w:left="-1276" w:right="-766"/>
      <w:jc w:val="center"/>
      <w:rPr>
        <w:rFonts w:ascii="Times New Roman" w:eastAsia="Times New Roman" w:hAnsi="Times New Roman" w:cs="Times New Roman"/>
        <w:i/>
        <w:sz w:val="20"/>
        <w:szCs w:val="20"/>
      </w:rPr>
    </w:pPr>
    <w:r w:rsidRPr="009F393B">
      <w:rPr>
        <w:rFonts w:ascii="Times New Roman" w:eastAsia="Times New Roman" w:hAnsi="Times New Roman" w:cs="Times New Roman"/>
        <w:i/>
        <w:sz w:val="20"/>
        <w:szCs w:val="20"/>
      </w:rPr>
      <w:t xml:space="preserve">Iepirkuma komisijas sniegtās atbildes un skaidrojumi ir neatņemama </w:t>
    </w:r>
    <w:r w:rsidR="004F0DC8">
      <w:rPr>
        <w:rFonts w:ascii="Times New Roman" w:eastAsia="Times New Roman" w:hAnsi="Times New Roman" w:cs="Times New Roman"/>
        <w:i/>
        <w:sz w:val="20"/>
        <w:szCs w:val="20"/>
      </w:rPr>
      <w:t>sarunu procedūras</w:t>
    </w:r>
    <w:r w:rsidRPr="009F393B">
      <w:rPr>
        <w:rFonts w:ascii="Times New Roman" w:eastAsia="Times New Roman" w:hAnsi="Times New Roman" w:cs="Times New Roman"/>
        <w:i/>
        <w:sz w:val="20"/>
        <w:szCs w:val="20"/>
      </w:rPr>
      <w:t xml:space="preserve"> nolikuma sastāvdaļa</w:t>
    </w:r>
  </w:p>
  <w:p w14:paraId="3BCC272E" w14:textId="77777777" w:rsidR="009F393B" w:rsidRDefault="009F393B" w:rsidP="00F00C0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9157" w14:textId="77777777" w:rsidR="009F393B" w:rsidRDefault="009F393B" w:rsidP="009F393B">
      <w:r>
        <w:separator/>
      </w:r>
    </w:p>
  </w:footnote>
  <w:footnote w:type="continuationSeparator" w:id="0">
    <w:p w14:paraId="5BD0E503" w14:textId="77777777" w:rsidR="009F393B" w:rsidRDefault="009F393B" w:rsidP="009F39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A0EE3"/>
    <w:multiLevelType w:val="hybridMultilevel"/>
    <w:tmpl w:val="7C2AB4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85E7E70"/>
    <w:multiLevelType w:val="hybridMultilevel"/>
    <w:tmpl w:val="C1E062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F5923F4"/>
    <w:multiLevelType w:val="hybridMultilevel"/>
    <w:tmpl w:val="0F7077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5AE075C"/>
    <w:multiLevelType w:val="hybridMultilevel"/>
    <w:tmpl w:val="202235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D5D25A3"/>
    <w:multiLevelType w:val="hybridMultilevel"/>
    <w:tmpl w:val="4B764A76"/>
    <w:lvl w:ilvl="0" w:tplc="C744186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9DA"/>
    <w:rsid w:val="00117B9C"/>
    <w:rsid w:val="001B1963"/>
    <w:rsid w:val="002566C8"/>
    <w:rsid w:val="002D69DA"/>
    <w:rsid w:val="0032695E"/>
    <w:rsid w:val="00335A54"/>
    <w:rsid w:val="003608DD"/>
    <w:rsid w:val="004759B5"/>
    <w:rsid w:val="00481FA0"/>
    <w:rsid w:val="004B0146"/>
    <w:rsid w:val="004C6A6B"/>
    <w:rsid w:val="004F0DC8"/>
    <w:rsid w:val="005406A4"/>
    <w:rsid w:val="00554737"/>
    <w:rsid w:val="0058688F"/>
    <w:rsid w:val="006468DD"/>
    <w:rsid w:val="006547F1"/>
    <w:rsid w:val="006651C3"/>
    <w:rsid w:val="00740539"/>
    <w:rsid w:val="00814EF3"/>
    <w:rsid w:val="009000D7"/>
    <w:rsid w:val="009E7610"/>
    <w:rsid w:val="009F393B"/>
    <w:rsid w:val="00A0104B"/>
    <w:rsid w:val="00A27A4D"/>
    <w:rsid w:val="00A45345"/>
    <w:rsid w:val="00AE2842"/>
    <w:rsid w:val="00B51F42"/>
    <w:rsid w:val="00C231CA"/>
    <w:rsid w:val="00D03ABB"/>
    <w:rsid w:val="00D161FE"/>
    <w:rsid w:val="00D47AD6"/>
    <w:rsid w:val="00D84327"/>
    <w:rsid w:val="00DD411C"/>
    <w:rsid w:val="00F00C0A"/>
    <w:rsid w:val="00F92D69"/>
    <w:rsid w:val="00FA5A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CADCAEE"/>
  <w15:chartTrackingRefBased/>
  <w15:docId w15:val="{337F81D5-C313-4658-8CF6-39E080960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9DA"/>
    <w:pPr>
      <w:spacing w:after="0" w:line="240"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numur Char"/>
    <w:link w:val="ListParagraph"/>
    <w:uiPriority w:val="34"/>
    <w:qFormat/>
    <w:locked/>
    <w:rsid w:val="002D69DA"/>
    <w:rPr>
      <w:rFonts w:ascii="Calibri" w:eastAsia="Calibri" w:hAnsi="Calibri" w:cs="Times New Roman"/>
    </w:rPr>
  </w:style>
  <w:style w:type="paragraph" w:styleId="ListParagraph">
    <w:name w:val="List Paragraph"/>
    <w:aliases w:val="2,Strip,H&amp;P List Paragraph,Normal bullet 2,Bullet list,List Paragraph1,Saistīto dokumentu saraksts,Syle 1,Numurets,Colorful List - Accent 12,PPS_Bullet,Virsraksti,Saraksta rindkopa,Colorful List - Accent 11,Paragrafo elenco,syle 1,numur"/>
    <w:basedOn w:val="Normal"/>
    <w:link w:val="ListParagraphChar"/>
    <w:uiPriority w:val="34"/>
    <w:qFormat/>
    <w:rsid w:val="002D69DA"/>
    <w:pPr>
      <w:spacing w:after="200" w:line="276" w:lineRule="auto"/>
      <w:ind w:left="720"/>
      <w:contextualSpacing/>
    </w:pPr>
    <w:rPr>
      <w:rFonts w:cs="Times New Roman"/>
    </w:rPr>
  </w:style>
  <w:style w:type="paragraph" w:styleId="BalloonText">
    <w:name w:val="Balloon Text"/>
    <w:basedOn w:val="Normal"/>
    <w:link w:val="BalloonTextChar"/>
    <w:uiPriority w:val="99"/>
    <w:semiHidden/>
    <w:unhideWhenUsed/>
    <w:rsid w:val="00AE28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842"/>
    <w:rPr>
      <w:rFonts w:ascii="Segoe UI" w:eastAsia="Calibri" w:hAnsi="Segoe UI" w:cs="Segoe UI"/>
      <w:sz w:val="18"/>
      <w:szCs w:val="18"/>
    </w:rPr>
  </w:style>
  <w:style w:type="paragraph" w:styleId="Header">
    <w:name w:val="header"/>
    <w:basedOn w:val="Normal"/>
    <w:link w:val="HeaderChar"/>
    <w:uiPriority w:val="99"/>
    <w:unhideWhenUsed/>
    <w:rsid w:val="009F393B"/>
    <w:pPr>
      <w:tabs>
        <w:tab w:val="center" w:pos="4153"/>
        <w:tab w:val="right" w:pos="8306"/>
      </w:tabs>
    </w:pPr>
  </w:style>
  <w:style w:type="character" w:customStyle="1" w:styleId="HeaderChar">
    <w:name w:val="Header Char"/>
    <w:basedOn w:val="DefaultParagraphFont"/>
    <w:link w:val="Header"/>
    <w:uiPriority w:val="99"/>
    <w:rsid w:val="009F393B"/>
    <w:rPr>
      <w:rFonts w:ascii="Calibri" w:eastAsia="Calibri" w:hAnsi="Calibri" w:cs="Calibri"/>
    </w:rPr>
  </w:style>
  <w:style w:type="paragraph" w:styleId="Footer">
    <w:name w:val="footer"/>
    <w:basedOn w:val="Normal"/>
    <w:link w:val="FooterChar"/>
    <w:uiPriority w:val="99"/>
    <w:unhideWhenUsed/>
    <w:rsid w:val="009F393B"/>
    <w:pPr>
      <w:tabs>
        <w:tab w:val="center" w:pos="4153"/>
        <w:tab w:val="right" w:pos="8306"/>
      </w:tabs>
    </w:pPr>
  </w:style>
  <w:style w:type="character" w:customStyle="1" w:styleId="FooterChar">
    <w:name w:val="Footer Char"/>
    <w:basedOn w:val="DefaultParagraphFont"/>
    <w:link w:val="Footer"/>
    <w:uiPriority w:val="99"/>
    <w:rsid w:val="009F393B"/>
    <w:rPr>
      <w:rFonts w:ascii="Calibri" w:eastAsia="Calibri" w:hAnsi="Calibri" w:cs="Calibri"/>
    </w:rPr>
  </w:style>
  <w:style w:type="paragraph" w:styleId="NormalWeb">
    <w:name w:val="Normal (Web)"/>
    <w:basedOn w:val="Normal"/>
    <w:uiPriority w:val="99"/>
    <w:unhideWhenUsed/>
    <w:rsid w:val="006651C3"/>
    <w:rPr>
      <w:rFonts w:ascii="Times New Roman" w:hAnsi="Times New Roman" w:cs="Times New Roman"/>
      <w:sz w:val="24"/>
      <w:szCs w:val="24"/>
    </w:rPr>
  </w:style>
  <w:style w:type="character" w:styleId="CommentReference">
    <w:name w:val="annotation reference"/>
    <w:uiPriority w:val="99"/>
    <w:rsid w:val="006651C3"/>
    <w:rPr>
      <w:sz w:val="16"/>
      <w:szCs w:val="16"/>
    </w:rPr>
  </w:style>
  <w:style w:type="paragraph" w:styleId="CommentText">
    <w:name w:val="annotation text"/>
    <w:basedOn w:val="Normal"/>
    <w:link w:val="CommentTextChar"/>
    <w:uiPriority w:val="99"/>
    <w:rsid w:val="006651C3"/>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uiPriority w:val="99"/>
    <w:rsid w:val="006651C3"/>
    <w:rPr>
      <w:rFonts w:ascii="Times New Roman" w:eastAsia="Times New Roman" w:hAnsi="Times New Roman" w:cs="Times New Roman"/>
      <w:sz w:val="20"/>
      <w:szCs w:val="20"/>
      <w:lang w:eastAsia="lv-LV"/>
    </w:rPr>
  </w:style>
  <w:style w:type="character" w:styleId="Strong">
    <w:name w:val="Strong"/>
    <w:basedOn w:val="DefaultParagraphFont"/>
    <w:uiPriority w:val="22"/>
    <w:qFormat/>
    <w:rsid w:val="006651C3"/>
    <w:rPr>
      <w:b/>
      <w:bCs/>
    </w:rPr>
  </w:style>
  <w:style w:type="character" w:styleId="Emphasis">
    <w:name w:val="Emphasis"/>
    <w:basedOn w:val="DefaultParagraphFont"/>
    <w:uiPriority w:val="20"/>
    <w:qFormat/>
    <w:rsid w:val="006651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24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Pages>
  <Words>2024</Words>
  <Characters>1155</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Znotiņa</dc:creator>
  <cp:keywords/>
  <dc:description/>
  <cp:lastModifiedBy>Vita Znotiņa</cp:lastModifiedBy>
  <cp:revision>24</cp:revision>
  <dcterms:created xsi:type="dcterms:W3CDTF">2025-04-29T06:51:00Z</dcterms:created>
  <dcterms:modified xsi:type="dcterms:W3CDTF">2026-06-18T11:15:00Z</dcterms:modified>
</cp:coreProperties>
</file>