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ACF" w:rsidRPr="00C23E34" w:rsidRDefault="00B81ACF" w:rsidP="00B81ACF">
      <w:pPr>
        <w:tabs>
          <w:tab w:val="left" w:pos="800"/>
        </w:tabs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  <w:lang w:val="lv-LV"/>
        </w:rPr>
      </w:pPr>
      <w:r w:rsidRPr="00C23E34">
        <w:rPr>
          <w:rFonts w:ascii="Times New Roman" w:hAnsi="Times New Roman"/>
          <w:b/>
          <w:sz w:val="24"/>
          <w:szCs w:val="24"/>
          <w:lang w:val="lv-LV" w:eastAsia="lv-LV"/>
        </w:rPr>
        <w:t>Valsts ugunsdzēsības un glābšanas dienesta</w:t>
      </w:r>
    </w:p>
    <w:p w:rsidR="00B81ACF" w:rsidRPr="00C23E34" w:rsidRDefault="00B81ACF" w:rsidP="00B81ACF">
      <w:pPr>
        <w:tabs>
          <w:tab w:val="center" w:pos="4536"/>
          <w:tab w:val="left" w:pos="60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C23E34">
        <w:rPr>
          <w:rFonts w:ascii="Times New Roman" w:hAnsi="Times New Roman"/>
          <w:b/>
          <w:sz w:val="24"/>
          <w:szCs w:val="24"/>
          <w:lang w:val="lv-LV" w:eastAsia="lv-LV"/>
        </w:rPr>
        <w:t>Atklātā konkursa</w:t>
      </w:r>
    </w:p>
    <w:p w:rsidR="00B81ACF" w:rsidRPr="00C23E34" w:rsidRDefault="00B81ACF" w:rsidP="00C23E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/>
        </w:rPr>
      </w:pPr>
      <w:r w:rsidRPr="00C23E34">
        <w:rPr>
          <w:rFonts w:ascii="Times New Roman" w:hAnsi="Times New Roman"/>
          <w:b/>
          <w:sz w:val="24"/>
          <w:szCs w:val="24"/>
          <w:lang w:val="lv-LV" w:eastAsia="lv-LV"/>
        </w:rPr>
        <w:t>“</w:t>
      </w:r>
      <w:r w:rsidR="00B01BA8">
        <w:rPr>
          <w:rFonts w:ascii="Times New Roman" w:hAnsi="Times New Roman"/>
          <w:b/>
          <w:sz w:val="24"/>
          <w:szCs w:val="24"/>
          <w:lang w:val="lv-LV"/>
        </w:rPr>
        <w:t>Apmācību stendu izveidošana un piegāde Ugunsdrošības un civilās aizsardzības koledžas vajadzībām</w:t>
      </w:r>
      <w:r w:rsidRPr="00C23E34">
        <w:rPr>
          <w:rFonts w:ascii="Times New Roman" w:hAnsi="Times New Roman"/>
          <w:b/>
          <w:sz w:val="24"/>
          <w:szCs w:val="24"/>
          <w:lang w:val="lv-LV"/>
        </w:rPr>
        <w:t>”</w:t>
      </w:r>
    </w:p>
    <w:p w:rsidR="00B81ACF" w:rsidRPr="00C23E34" w:rsidRDefault="00B81ACF" w:rsidP="006B62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C23E34">
        <w:rPr>
          <w:rFonts w:ascii="Times New Roman" w:hAnsi="Times New Roman"/>
          <w:sz w:val="24"/>
          <w:szCs w:val="24"/>
          <w:lang w:val="lv-LV" w:eastAsia="lv-LV"/>
        </w:rPr>
        <w:t>(identifikācijas numurs IeM VUGD 202</w:t>
      </w:r>
      <w:r w:rsidR="00B01BA8">
        <w:rPr>
          <w:rFonts w:ascii="Times New Roman" w:hAnsi="Times New Roman"/>
          <w:sz w:val="24"/>
          <w:szCs w:val="24"/>
          <w:lang w:val="lv-LV" w:eastAsia="lv-LV"/>
        </w:rPr>
        <w:t>5</w:t>
      </w:r>
      <w:r w:rsidRPr="00C23E34">
        <w:rPr>
          <w:rFonts w:ascii="Times New Roman" w:hAnsi="Times New Roman"/>
          <w:sz w:val="24"/>
          <w:szCs w:val="24"/>
          <w:lang w:val="lv-LV" w:eastAsia="lv-LV"/>
        </w:rPr>
        <w:t>/</w:t>
      </w:r>
      <w:r w:rsidR="005E29DB">
        <w:rPr>
          <w:rFonts w:ascii="Times New Roman" w:hAnsi="Times New Roman"/>
          <w:sz w:val="24"/>
          <w:szCs w:val="24"/>
          <w:lang w:val="lv-LV" w:eastAsia="lv-LV"/>
        </w:rPr>
        <w:t>45</w:t>
      </w:r>
      <w:r w:rsidRPr="00C23E34">
        <w:rPr>
          <w:rFonts w:ascii="Times New Roman" w:hAnsi="Times New Roman"/>
          <w:sz w:val="24"/>
          <w:szCs w:val="24"/>
          <w:lang w:val="lv-LV" w:eastAsia="lv-LV"/>
        </w:rPr>
        <w:t>)</w:t>
      </w:r>
    </w:p>
    <w:p w:rsidR="00B81ACF" w:rsidRPr="00C23E34" w:rsidRDefault="00B81ACF" w:rsidP="00B81ACF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C23E34">
        <w:rPr>
          <w:rFonts w:ascii="Times New Roman" w:hAnsi="Times New Roman"/>
          <w:sz w:val="24"/>
          <w:szCs w:val="24"/>
          <w:lang w:val="lv-LV" w:eastAsia="lv-LV"/>
        </w:rPr>
        <w:t xml:space="preserve">KOMISIJAS  </w:t>
      </w:r>
      <w:bookmarkStart w:id="0" w:name="_GoBack"/>
      <w:bookmarkEnd w:id="0"/>
    </w:p>
    <w:p w:rsidR="00B81ACF" w:rsidRPr="00C23E34" w:rsidRDefault="00B81ACF" w:rsidP="00B81AC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v-LV"/>
        </w:rPr>
      </w:pPr>
      <w:r w:rsidRPr="00C23E34">
        <w:rPr>
          <w:rFonts w:ascii="Times New Roman" w:hAnsi="Times New Roman"/>
          <w:b/>
          <w:caps/>
          <w:sz w:val="24"/>
          <w:szCs w:val="24"/>
          <w:lang w:val="lv-LV"/>
        </w:rPr>
        <w:t>ZIŅOJUMS</w:t>
      </w:r>
    </w:p>
    <w:p w:rsidR="00B81ACF" w:rsidRPr="00C23E34" w:rsidRDefault="00B81ACF" w:rsidP="00C23E34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:rsidR="00B81ACF" w:rsidRPr="00C23E34" w:rsidRDefault="00B81ACF" w:rsidP="0069578C">
      <w:pPr>
        <w:spacing w:after="80" w:line="240" w:lineRule="auto"/>
        <w:ind w:right="-1235"/>
        <w:rPr>
          <w:rFonts w:ascii="Times New Roman" w:hAnsi="Times New Roman"/>
          <w:bCs/>
          <w:sz w:val="24"/>
          <w:szCs w:val="24"/>
          <w:lang w:val="lv-LV"/>
        </w:rPr>
      </w:pPr>
      <w:r w:rsidRPr="00C23E34">
        <w:rPr>
          <w:rFonts w:ascii="Times New Roman" w:hAnsi="Times New Roman"/>
          <w:sz w:val="24"/>
          <w:szCs w:val="24"/>
          <w:lang w:val="lv-LV"/>
        </w:rPr>
        <w:t xml:space="preserve">Rīga, </w:t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</w:r>
      <w:r w:rsidRPr="00C23E34">
        <w:rPr>
          <w:rFonts w:ascii="Times New Roman" w:hAnsi="Times New Roman"/>
          <w:sz w:val="24"/>
          <w:szCs w:val="24"/>
          <w:lang w:val="lv-LV"/>
        </w:rPr>
        <w:tab/>
        <w:t xml:space="preserve">           </w:t>
      </w:r>
      <w:r w:rsidRPr="00C23E34">
        <w:rPr>
          <w:rFonts w:ascii="Times New Roman" w:hAnsi="Times New Roman"/>
          <w:sz w:val="24"/>
          <w:szCs w:val="24"/>
          <w:lang w:val="lv-LV"/>
        </w:rPr>
        <w:tab/>
        <w:t xml:space="preserve">                      </w:t>
      </w:r>
      <w:r w:rsidR="006B62D0" w:rsidRPr="00C23E34">
        <w:rPr>
          <w:rFonts w:ascii="Times New Roman" w:hAnsi="Times New Roman"/>
          <w:sz w:val="24"/>
          <w:szCs w:val="24"/>
          <w:lang w:val="lv-LV"/>
        </w:rPr>
        <w:t xml:space="preserve">  </w:t>
      </w:r>
      <w:r w:rsidR="0069578C">
        <w:rPr>
          <w:rFonts w:ascii="Times New Roman" w:hAnsi="Times New Roman"/>
          <w:sz w:val="24"/>
          <w:szCs w:val="24"/>
          <w:lang w:val="lv-LV"/>
        </w:rPr>
        <w:t xml:space="preserve">   </w:t>
      </w:r>
      <w:r w:rsidR="00B01BA8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2025</w:t>
      </w:r>
      <w:r w:rsidR="006B62D0" w:rsidRPr="00C23E34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.</w:t>
      </w:r>
      <w:r w:rsidR="00B01BA8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 xml:space="preserve"> </w:t>
      </w:r>
      <w:r w:rsidRPr="00C23E34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 xml:space="preserve">gada </w:t>
      </w:r>
      <w:r w:rsidR="005E29DB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10</w:t>
      </w:r>
      <w:r w:rsidRPr="00C23E34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.</w:t>
      </w:r>
      <w:r w:rsidR="00B01BA8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 xml:space="preserve"> </w:t>
      </w:r>
      <w:r w:rsidR="005E29DB">
        <w:rPr>
          <w:rFonts w:ascii="Times New Roman" w:hAnsi="Times New Roman"/>
          <w:b/>
          <w:bCs/>
          <w:sz w:val="24"/>
          <w:szCs w:val="24"/>
          <w:u w:val="single"/>
          <w:lang w:val="lv-LV"/>
        </w:rPr>
        <w:t>septembrī</w:t>
      </w:r>
    </w:p>
    <w:tbl>
      <w:tblPr>
        <w:tblW w:w="103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3935"/>
        <w:gridCol w:w="5733"/>
      </w:tblGrid>
      <w:tr w:rsidR="00B81ACF" w:rsidRPr="00C23E34" w:rsidTr="0069578C">
        <w:trPr>
          <w:trHeight w:val="722"/>
        </w:trPr>
        <w:tc>
          <w:tcPr>
            <w:tcW w:w="710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3935" w:type="dxa"/>
            <w:vAlign w:val="center"/>
          </w:tcPr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Pasūtītāja nosaukums un adrese</w:t>
            </w:r>
          </w:p>
        </w:tc>
        <w:tc>
          <w:tcPr>
            <w:tcW w:w="5733" w:type="dxa"/>
          </w:tcPr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Valsts ugunsdzēsības un glābšanas dienests,</w:t>
            </w:r>
            <w:r w:rsidR="006B62D0" w:rsidRPr="00C23E34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reģistrācijas Nr. LV 90000049834,</w:t>
            </w:r>
            <w:r w:rsidRPr="00C23E34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</w:t>
            </w:r>
            <w:r w:rsidR="00B01BA8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Talejas iela 1, Rīga, LV-1026</w:t>
            </w:r>
            <w:r w:rsidRPr="00C23E34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, Latvija </w:t>
            </w:r>
          </w:p>
        </w:tc>
      </w:tr>
      <w:tr w:rsidR="00B81ACF" w:rsidRPr="00C23E34" w:rsidTr="0069578C">
        <w:trPr>
          <w:trHeight w:val="310"/>
        </w:trPr>
        <w:tc>
          <w:tcPr>
            <w:tcW w:w="710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3935" w:type="dxa"/>
            <w:vAlign w:val="center"/>
          </w:tcPr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identifikācijas Nr. </w:t>
            </w:r>
          </w:p>
        </w:tc>
        <w:tc>
          <w:tcPr>
            <w:tcW w:w="5733" w:type="dxa"/>
          </w:tcPr>
          <w:p w:rsidR="00B81ACF" w:rsidRPr="00C23E34" w:rsidRDefault="00B01BA8" w:rsidP="00C23E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IeM VUGD 2025</w:t>
            </w:r>
            <w:r w:rsidR="00B81ACF" w:rsidRPr="00C23E34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45</w:t>
            </w:r>
          </w:p>
        </w:tc>
      </w:tr>
      <w:tr w:rsidR="00B81ACF" w:rsidRPr="005E29DB" w:rsidTr="0069578C">
        <w:tc>
          <w:tcPr>
            <w:tcW w:w="710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3935" w:type="dxa"/>
            <w:vAlign w:val="center"/>
          </w:tcPr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Datums, kad </w:t>
            </w:r>
            <w:r w:rsidR="0033369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iepriekšējs informatīvs paziņojums, 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paziņojums par līgumu publicēts IUB tīmekļvietnē un  Eiropas Savienības oficiālajā vēstnesī</w:t>
            </w:r>
          </w:p>
        </w:tc>
        <w:tc>
          <w:tcPr>
            <w:tcW w:w="5733" w:type="dxa"/>
            <w:vAlign w:val="center"/>
          </w:tcPr>
          <w:p w:rsidR="0038161D" w:rsidRDefault="0038161D" w:rsidP="003816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Iepriekšējs informatīvs paziņojums ESOV – 28.04.2025.</w:t>
            </w:r>
          </w:p>
          <w:p w:rsidR="0033369F" w:rsidRDefault="0033369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Iepriekšējs informatīvs paziņojums </w:t>
            </w:r>
            <w:r w:rsidR="003816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IUB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– 29.04.2025.</w:t>
            </w:r>
          </w:p>
          <w:p w:rsidR="00B01BA8" w:rsidRDefault="00B01BA8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ESOV – 0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.0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.2025.</w:t>
            </w:r>
          </w:p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IUB – 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7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>.0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8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>.2025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B01BA8" w:rsidRDefault="00B81ACF" w:rsidP="00B01BA8">
            <w:pPr>
              <w:tabs>
                <w:tab w:val="left" w:pos="5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CPV kods:</w:t>
            </w:r>
            <w:r w:rsidRPr="00C23E34"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 </w:t>
            </w:r>
            <w:r w:rsidR="00B01BA8" w:rsidRPr="00B01BA8">
              <w:rPr>
                <w:rFonts w:ascii="Times New Roman" w:hAnsi="Times New Roman"/>
                <w:sz w:val="24"/>
                <w:szCs w:val="24"/>
                <w:lang w:val="lv-LV"/>
              </w:rPr>
              <w:t>35111000-5 (Ugunsdzēsības aprīkojums</w:t>
            </w:r>
            <w:r w:rsidR="00B01BA8" w:rsidRPr="00B01BA8">
              <w:rPr>
                <w:szCs w:val="24"/>
                <w:lang w:val="lv-LV"/>
              </w:rPr>
              <w:t>)</w:t>
            </w:r>
            <w:r w:rsidR="006B62D0" w:rsidRPr="00C23E3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6B62D0" w:rsidRPr="00B01BA8">
              <w:rPr>
                <w:rFonts w:ascii="Times New Roman" w:hAnsi="Times New Roman"/>
                <w:color w:val="000000" w:themeColor="text1"/>
                <w:sz w:val="24"/>
                <w:szCs w:val="24"/>
                <w:lang w:val="lv-LV"/>
              </w:rPr>
              <w:t xml:space="preserve"> </w:t>
            </w:r>
          </w:p>
        </w:tc>
      </w:tr>
      <w:tr w:rsidR="00B81ACF" w:rsidRPr="005E29DB" w:rsidTr="0069578C">
        <w:trPr>
          <w:trHeight w:val="443"/>
        </w:trPr>
        <w:tc>
          <w:tcPr>
            <w:tcW w:w="710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3935" w:type="dxa"/>
            <w:vAlign w:val="center"/>
          </w:tcPr>
          <w:p w:rsidR="00B81ACF" w:rsidRPr="00C23E34" w:rsidRDefault="00B81ACF" w:rsidP="00B01B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Līguma priekšmets un tā īss apraksts</w:t>
            </w:r>
          </w:p>
        </w:tc>
        <w:tc>
          <w:tcPr>
            <w:tcW w:w="5733" w:type="dxa"/>
          </w:tcPr>
          <w:p w:rsidR="00B81ACF" w:rsidRPr="00C23E34" w:rsidRDefault="00B01BA8" w:rsidP="006B6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lv-LV"/>
              </w:rPr>
              <w:t>A</w:t>
            </w:r>
            <w:r w:rsidRPr="00B01BA8">
              <w:rPr>
                <w:rFonts w:ascii="Times New Roman" w:hAnsi="Times New Roman"/>
                <w:noProof/>
                <w:sz w:val="24"/>
                <w:szCs w:val="24"/>
                <w:lang w:val="lv-LV"/>
              </w:rPr>
              <w:t>pmācību stendu izveidošana un piegāde</w:t>
            </w:r>
            <w:r w:rsidR="006B62D0"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C23E34">
              <w:rPr>
                <w:rFonts w:ascii="Times New Roman" w:hAnsi="Times New Roman"/>
                <w:sz w:val="24"/>
                <w:szCs w:val="24"/>
                <w:lang w:val="lv-LV"/>
              </w:rPr>
              <w:t>saskaņā ar tehnisko specifikāciju</w:t>
            </w:r>
          </w:p>
        </w:tc>
      </w:tr>
      <w:tr w:rsidR="00B81ACF" w:rsidRPr="005E29DB" w:rsidTr="00E01B7F">
        <w:trPr>
          <w:trHeight w:val="589"/>
        </w:trPr>
        <w:tc>
          <w:tcPr>
            <w:tcW w:w="710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3935" w:type="dxa"/>
            <w:vAlign w:val="center"/>
          </w:tcPr>
          <w:p w:rsidR="00B81ACF" w:rsidRPr="00C23E34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Iepirkuma komisijas sastāvs un tās izveidošanas pamatojums</w:t>
            </w:r>
          </w:p>
        </w:tc>
        <w:tc>
          <w:tcPr>
            <w:tcW w:w="5733" w:type="dxa"/>
          </w:tcPr>
          <w:p w:rsidR="00B81ACF" w:rsidRPr="00C23E34" w:rsidRDefault="00B81ACF" w:rsidP="00E01B7F">
            <w:pPr>
              <w:tabs>
                <w:tab w:val="left" w:pos="5846"/>
              </w:tabs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Iepirkuma komisija izveidota saskaņā ar Valsts ugunsdzē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>sības un glābšanas dienesta 2025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gada 3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marta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rīkojumu Nr. 22-1.11/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>681</w:t>
            </w:r>
            <w:r w:rsidR="00C23E34"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>2025</w:t>
            </w:r>
            <w:r w:rsidR="00C23E34" w:rsidRPr="00C23E3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B01BA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gada 1. aprīļa rīkojumu Nr.22-1.11/706</w:t>
            </w:r>
            <w:r w:rsidR="00E26EDB" w:rsidRPr="00C23E3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C23E34">
              <w:rPr>
                <w:rFonts w:ascii="Times New Roman" w:hAnsi="Times New Roman"/>
                <w:sz w:val="24"/>
                <w:szCs w:val="24"/>
                <w:lang w:val="lv-LV"/>
              </w:rPr>
              <w:t>un noteikta šādā sastāvā:</w:t>
            </w:r>
          </w:p>
          <w:p w:rsidR="00B81ACF" w:rsidRPr="00C23E34" w:rsidRDefault="00B81ACF" w:rsidP="00E01B7F">
            <w:pPr>
              <w:widowControl/>
              <w:tabs>
                <w:tab w:val="left" w:pos="851"/>
              </w:tabs>
              <w:spacing w:before="40" w:after="4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C23E3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priekšsēdētājs:</w:t>
            </w:r>
          </w:p>
          <w:p w:rsidR="00E26EDB" w:rsidRPr="00B01BA8" w:rsidRDefault="00B01BA8" w:rsidP="00E01B7F">
            <w:pPr>
              <w:pStyle w:val="Footer"/>
              <w:spacing w:after="4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33369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pulkvedis </w:t>
            </w:r>
            <w:r w:rsidRPr="0033369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Jānis Grīnbergs </w:t>
            </w:r>
            <w:r w:rsidRPr="0033369F">
              <w:rPr>
                <w:rFonts w:ascii="Times New Roman" w:hAnsi="Times New Roman"/>
                <w:sz w:val="24"/>
                <w:szCs w:val="24"/>
                <w:lang w:val="lv-LV"/>
              </w:rPr>
              <w:t>– VUGD priekšnieka vietnieks.</w:t>
            </w:r>
          </w:p>
          <w:p w:rsidR="00B81ACF" w:rsidRPr="00C23E34" w:rsidRDefault="00B81ACF" w:rsidP="00E01B7F">
            <w:pPr>
              <w:widowControl/>
              <w:spacing w:before="40" w:after="4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C23E3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priekšsēdētāja vietniek</w:t>
            </w:r>
            <w:r w:rsidR="00C23E34" w:rsidRPr="00C23E3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s</w:t>
            </w:r>
            <w:r w:rsidRPr="00C23E3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</w:p>
          <w:p w:rsidR="00B01BA8" w:rsidRDefault="00B01BA8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33369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majors </w:t>
            </w:r>
            <w:r w:rsidRPr="0033369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Valdis Cielēns</w:t>
            </w:r>
            <w:r w:rsidR="00E26EDB" w:rsidRPr="00B01BA8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Ugunsdrošības un civilās aizsardzības koledžas direktors;</w:t>
            </w:r>
          </w:p>
          <w:p w:rsidR="00E26EDB" w:rsidRPr="0069578C" w:rsidRDefault="0069578C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69578C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Oskars Virsis</w:t>
            </w:r>
            <w:r w:rsidRPr="006957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</w:t>
            </w:r>
            <w:r w:rsidRPr="0069578C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69578C">
              <w:rPr>
                <w:rFonts w:ascii="Times New Roman" w:hAnsi="Times New Roman"/>
                <w:sz w:val="24"/>
                <w:szCs w:val="24"/>
                <w:lang w:val="lv-LV"/>
              </w:rPr>
              <w:t>Iepirkumu un nodrošinājuma pārvaldes Iepirkumu nodaļas vadītājs.</w:t>
            </w:r>
            <w:r w:rsidR="00E26EDB"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</w:p>
          <w:p w:rsidR="00B81ACF" w:rsidRPr="00C23E34" w:rsidRDefault="00B81ACF" w:rsidP="00E01B7F">
            <w:pPr>
              <w:widowControl/>
              <w:spacing w:after="4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C23E3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locekļi:</w:t>
            </w:r>
          </w:p>
          <w:p w:rsidR="00E26EDB" w:rsidRDefault="0069578C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Rasa Lūse</w:t>
            </w:r>
            <w:r w:rsidR="00E26EDB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E26EDB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="00E26EDB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E26EDB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juriskonsulte;</w:t>
            </w:r>
          </w:p>
          <w:p w:rsidR="0069578C" w:rsidRPr="00B244A3" w:rsidRDefault="0069578C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Diāna Konstantinova</w:t>
            </w: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juriskonsulte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E26EDB" w:rsidRDefault="0069578C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kapteine</w:t>
            </w:r>
            <w:r w:rsidR="00B244A3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Ilze Viņķe</w:t>
            </w:r>
            <w:r w:rsidR="00E26EDB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E26EDB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="00E26EDB"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="00E26EDB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Iepirkumu un nodrošinājuma pārvaldes </w:t>
            </w:r>
            <w:r w:rsidR="00B244A3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Nodrošinājuma stratēģijas  nodaļas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vecākā inspektore</w:t>
            </w:r>
            <w:r w:rsidR="00E26EDB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69578C" w:rsidRDefault="0069578C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kapteine</w:t>
            </w: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Līga Kigitoviča</w:t>
            </w: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Nodrošinājuma stratēģijas  nodaļas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vecākā inspektore;</w:t>
            </w:r>
          </w:p>
          <w:p w:rsidR="0069578C" w:rsidRDefault="0069578C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pulkvežleitnants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Artis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Lunts</w:t>
            </w:r>
            <w:proofErr w:type="spellEnd"/>
            <w:r w:rsidRPr="006957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Ugunsdrošības un civilās aizsardzības koledžas Ugunsd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rošības</w:t>
            </w: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un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civilās aizsardzības</w:t>
            </w: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katedras vadītājs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69578C" w:rsidRPr="0069578C" w:rsidRDefault="0069578C" w:rsidP="00E01B7F">
            <w:pPr>
              <w:widowControl/>
              <w:spacing w:after="4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majors</w:t>
            </w: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Andis Prūsis</w:t>
            </w: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Nodrošinājuma stratēģijas  nodaļas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priekšnieks.</w:t>
            </w:r>
          </w:p>
          <w:p w:rsidR="00B81ACF" w:rsidRPr="00B244A3" w:rsidRDefault="00B81ACF" w:rsidP="00E01B7F">
            <w:pPr>
              <w:widowControl/>
              <w:spacing w:after="40" w:line="240" w:lineRule="auto"/>
              <w:ind w:right="2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lastRenderedPageBreak/>
              <w:t>Komisijas sekretāre (bez balsstiesībām):</w:t>
            </w:r>
          </w:p>
          <w:p w:rsidR="00B81ACF" w:rsidRPr="00C23E34" w:rsidRDefault="00E26EDB" w:rsidP="00E01B7F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lv-LV"/>
              </w:rPr>
            </w:pPr>
            <w:r w:rsidRPr="00B244A3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Antra Štrāla</w:t>
            </w:r>
            <w:r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speciāliste.</w:t>
            </w:r>
          </w:p>
        </w:tc>
      </w:tr>
      <w:tr w:rsidR="00B81ACF" w:rsidRPr="005E29DB" w:rsidTr="0069578C">
        <w:trPr>
          <w:trHeight w:val="714"/>
        </w:trPr>
        <w:tc>
          <w:tcPr>
            <w:tcW w:w="710" w:type="dxa"/>
            <w:vAlign w:val="center"/>
          </w:tcPr>
          <w:p w:rsidR="00B81ACF" w:rsidRPr="00B244A3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244A3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6.</w:t>
            </w:r>
          </w:p>
        </w:tc>
        <w:tc>
          <w:tcPr>
            <w:tcW w:w="3935" w:type="dxa"/>
            <w:vAlign w:val="center"/>
          </w:tcPr>
          <w:p w:rsidR="00B81ACF" w:rsidRPr="00B244A3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244A3">
              <w:rPr>
                <w:rFonts w:ascii="Times New Roman" w:hAnsi="Times New Roman"/>
                <w:sz w:val="24"/>
                <w:szCs w:val="24"/>
                <w:lang w:val="lv-LV"/>
              </w:rPr>
              <w:t>Iepirkuma procedūras dokumentu sagatavotāji</w:t>
            </w:r>
          </w:p>
        </w:tc>
        <w:tc>
          <w:tcPr>
            <w:tcW w:w="5733" w:type="dxa"/>
          </w:tcPr>
          <w:p w:rsidR="00755B50" w:rsidRDefault="00B81ACF" w:rsidP="00E01B7F">
            <w:pPr>
              <w:spacing w:after="40" w:line="240" w:lineRule="auto"/>
              <w:ind w:left="-45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244A3">
              <w:rPr>
                <w:rFonts w:ascii="Times New Roman" w:hAnsi="Times New Roman"/>
                <w:sz w:val="24"/>
                <w:szCs w:val="24"/>
                <w:lang w:val="lv-LV"/>
              </w:rPr>
              <w:t>Iepirkuma pro</w:t>
            </w:r>
            <w:r w:rsidR="006957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cedūras dokumentus sagatavoja: </w:t>
            </w:r>
          </w:p>
          <w:p w:rsidR="00B81ACF" w:rsidRPr="00B244A3" w:rsidRDefault="0069578C" w:rsidP="00E01B7F">
            <w:pPr>
              <w:spacing w:after="40" w:line="240" w:lineRule="auto"/>
              <w:ind w:left="-45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="00B81ACF" w:rsidRPr="00B244A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olikumu - VUGD Iepirkumu un nodrošinājuma pārvaldes Iepirkumu nodaļas juriskonsulte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Rasa Lūse</w:t>
            </w:r>
            <w:r w:rsidR="00B81ACF" w:rsidRPr="00B244A3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:rsidR="00B81ACF" w:rsidRPr="00B244A3" w:rsidRDefault="0069578C" w:rsidP="00E01B7F">
            <w:pPr>
              <w:tabs>
                <w:tab w:val="left" w:pos="5846"/>
              </w:tabs>
              <w:spacing w:after="40" w:line="240" w:lineRule="auto"/>
              <w:ind w:left="-45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B81ACF" w:rsidRPr="00B244A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ehnisko specifikāciju - </w:t>
            </w:r>
            <w:r w:rsidR="002F5B0A" w:rsidRPr="00B244A3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VUGD Iepirkumu un nodrošinājuma pārvaldes Nodrošinājuma stratēģijas nodaļas 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vecāks inspektores I. Viņķe un L. Kigitoviča.</w:t>
            </w:r>
          </w:p>
        </w:tc>
      </w:tr>
      <w:tr w:rsidR="00B81ACF" w:rsidRPr="005E29DB" w:rsidTr="0069578C">
        <w:trPr>
          <w:trHeight w:val="725"/>
        </w:trPr>
        <w:tc>
          <w:tcPr>
            <w:tcW w:w="710" w:type="dxa"/>
            <w:vAlign w:val="center"/>
          </w:tcPr>
          <w:p w:rsidR="00B81ACF" w:rsidRPr="00DC73D9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3935" w:type="dxa"/>
            <w:vAlign w:val="center"/>
          </w:tcPr>
          <w:p w:rsidR="00B81ACF" w:rsidRPr="00DC73D9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Piedāvājumu iesniegšanas vieta un termiņš</w:t>
            </w:r>
          </w:p>
        </w:tc>
        <w:tc>
          <w:tcPr>
            <w:tcW w:w="5733" w:type="dxa"/>
          </w:tcPr>
          <w:p w:rsidR="00B81ACF" w:rsidRPr="00DC73D9" w:rsidRDefault="0069578C" w:rsidP="00DC73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Līdz 2025</w:t>
            </w:r>
            <w:r w:rsidR="00C56B93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gada 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septembrim</w:t>
            </w:r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plkst. 11.00 Elektronisko iepirkumu sistēmas </w:t>
            </w:r>
            <w:hyperlink r:id="rId7" w:history="1">
              <w:r w:rsidR="00B81ACF" w:rsidRPr="00DC73D9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B81ACF" w:rsidRPr="005E29DB" w:rsidTr="00755B50">
        <w:trPr>
          <w:trHeight w:val="483"/>
        </w:trPr>
        <w:tc>
          <w:tcPr>
            <w:tcW w:w="710" w:type="dxa"/>
            <w:vAlign w:val="center"/>
          </w:tcPr>
          <w:p w:rsidR="00B81ACF" w:rsidRPr="00DC73D9" w:rsidRDefault="00B81ACF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3935" w:type="dxa"/>
            <w:vAlign w:val="center"/>
          </w:tcPr>
          <w:p w:rsidR="00B81ACF" w:rsidRPr="00DC73D9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Piedāvājumu atvēršanas vieta, datums un laiks</w:t>
            </w:r>
          </w:p>
        </w:tc>
        <w:tc>
          <w:tcPr>
            <w:tcW w:w="5733" w:type="dxa"/>
            <w:vAlign w:val="center"/>
          </w:tcPr>
          <w:p w:rsidR="00B81ACF" w:rsidRPr="00DC73D9" w:rsidRDefault="0069578C" w:rsidP="00755B5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2025</w:t>
            </w:r>
            <w:r w:rsidR="00943820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2F5B0A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septembrī</w:t>
            </w:r>
            <w:r w:rsidR="002F5B0A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plkst. 1</w:t>
            </w:r>
            <w:r w:rsidR="002F5B0A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.00 Elektronisko iepirkumu sistēmas </w:t>
            </w:r>
            <w:hyperlink r:id="rId8" w:history="1">
              <w:r w:rsidR="00B81ACF" w:rsidRPr="00DC73D9">
                <w:rPr>
                  <w:rStyle w:val="Hyperlink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5E29DB" w:rsidRPr="005E29DB" w:rsidTr="005E29DB">
        <w:trPr>
          <w:trHeight w:val="253"/>
        </w:trPr>
        <w:tc>
          <w:tcPr>
            <w:tcW w:w="710" w:type="dxa"/>
            <w:vMerge w:val="restart"/>
            <w:vAlign w:val="center"/>
          </w:tcPr>
          <w:p w:rsidR="005E29DB" w:rsidRPr="00DC73D9" w:rsidRDefault="005E29DB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9668" w:type="dxa"/>
            <w:gridSpan w:val="2"/>
            <w:vAlign w:val="center"/>
          </w:tcPr>
          <w:p w:rsidR="005E29DB" w:rsidRDefault="005E29DB" w:rsidP="005E29DB">
            <w:pPr>
              <w:spacing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E29DB">
              <w:rPr>
                <w:rFonts w:ascii="Times New Roman" w:hAnsi="Times New Roman"/>
                <w:sz w:val="24"/>
                <w:szCs w:val="24"/>
                <w:lang w:val="lv-LV"/>
              </w:rPr>
              <w:t>Piedāvājuma vērtēšanas kritērij</w:t>
            </w:r>
            <w:r w:rsidRPr="005E29DB">
              <w:rPr>
                <w:rFonts w:ascii="Times New Roman" w:hAnsi="Times New Roman"/>
                <w:sz w:val="24"/>
                <w:szCs w:val="24"/>
                <w:lang w:val="lv-LV"/>
              </w:rPr>
              <w:t>i – saimnieciski iz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devīgākais piedāvājums</w:t>
            </w:r>
          </w:p>
          <w:p w:rsidR="005E29DB" w:rsidRPr="005E29DB" w:rsidRDefault="005E29DB" w:rsidP="00755B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E29D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No visiem prasībām atbilstošajiem piedāvājumiem komisija izvēlēsies saimnieciski visizdevīgāko piedāvājumu</w:t>
            </w:r>
          </w:p>
        </w:tc>
      </w:tr>
      <w:tr w:rsidR="005E29DB" w:rsidRPr="005E29DB" w:rsidTr="00232F42">
        <w:trPr>
          <w:trHeight w:val="483"/>
        </w:trPr>
        <w:tc>
          <w:tcPr>
            <w:tcW w:w="710" w:type="dxa"/>
            <w:vMerge/>
            <w:vAlign w:val="center"/>
          </w:tcPr>
          <w:p w:rsidR="005E29DB" w:rsidRDefault="005E29DB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9668" w:type="dxa"/>
            <w:gridSpan w:val="2"/>
            <w:vAlign w:val="center"/>
          </w:tcPr>
          <w:tbl>
            <w:tblPr>
              <w:tblW w:w="94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7"/>
              <w:gridCol w:w="1476"/>
              <w:gridCol w:w="5528"/>
              <w:gridCol w:w="1843"/>
            </w:tblGrid>
            <w:tr w:rsidR="005E29DB" w:rsidRPr="005E29DB" w:rsidTr="005E29DB">
              <w:trPr>
                <w:trHeight w:val="481"/>
              </w:trPr>
              <w:tc>
                <w:tcPr>
                  <w:tcW w:w="567" w:type="dxa"/>
                  <w:vMerge w:val="restart"/>
                  <w:shd w:val="clear" w:color="auto" w:fill="C6D9F1"/>
                  <w:vAlign w:val="center"/>
                </w:tcPr>
                <w:p w:rsidR="005E29DB" w:rsidRPr="00EF7F0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Nr.</w:t>
                  </w:r>
                </w:p>
                <w:p w:rsidR="005E29DB" w:rsidRPr="00EF7F0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proofErr w:type="spellStart"/>
                  <w:r w:rsidRPr="00EF7F05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p.k</w:t>
                  </w:r>
                  <w:proofErr w:type="spellEnd"/>
                </w:p>
              </w:tc>
              <w:tc>
                <w:tcPr>
                  <w:tcW w:w="1476" w:type="dxa"/>
                  <w:vMerge w:val="restart"/>
                  <w:shd w:val="clear" w:color="auto" w:fill="C6D9F1"/>
                  <w:vAlign w:val="center"/>
                </w:tcPr>
                <w:p w:rsidR="005E29DB" w:rsidRPr="00EF7F0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Vērtēšanas kritēriji</w:t>
                  </w:r>
                </w:p>
              </w:tc>
              <w:tc>
                <w:tcPr>
                  <w:tcW w:w="5528" w:type="dxa"/>
                  <w:vMerge w:val="restart"/>
                  <w:shd w:val="clear" w:color="auto" w:fill="C6D9F1"/>
                  <w:vAlign w:val="center"/>
                </w:tcPr>
                <w:p w:rsidR="005E29DB" w:rsidRPr="00EF7F0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Vērtēšanas aspekti</w:t>
                  </w:r>
                </w:p>
              </w:tc>
              <w:tc>
                <w:tcPr>
                  <w:tcW w:w="1843" w:type="dxa"/>
                  <w:vMerge w:val="restart"/>
                  <w:shd w:val="clear" w:color="auto" w:fill="C6D9F1"/>
                  <w:vAlign w:val="center"/>
                </w:tcPr>
                <w:p w:rsidR="005E29DB" w:rsidRPr="00EF7F0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  <w:lang w:val="lv-LV"/>
                    </w:rPr>
                    <w:t>Maksimālais punktu skaits</w:t>
                  </w:r>
                </w:p>
              </w:tc>
            </w:tr>
            <w:tr w:rsidR="005E29DB" w:rsidRPr="005E29DB" w:rsidTr="005E29DB">
              <w:trPr>
                <w:trHeight w:val="264"/>
              </w:trPr>
              <w:tc>
                <w:tcPr>
                  <w:tcW w:w="567" w:type="dxa"/>
                  <w:vMerge/>
                  <w:shd w:val="clear" w:color="auto" w:fill="C6D9F1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76" w:type="dxa"/>
                  <w:vMerge/>
                  <w:shd w:val="clear" w:color="auto" w:fill="C6D9F1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vMerge/>
                  <w:shd w:val="clear" w:color="auto" w:fill="C6D9F1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vMerge/>
                  <w:shd w:val="clear" w:color="auto" w:fill="C6D9F1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E29DB" w:rsidRPr="005E29DB" w:rsidTr="005E29DB">
              <w:trPr>
                <w:trHeight w:val="789"/>
              </w:trPr>
              <w:tc>
                <w:tcPr>
                  <w:tcW w:w="567" w:type="dxa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5E29DB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476" w:type="dxa"/>
                  <w:vAlign w:val="center"/>
                </w:tcPr>
                <w:p w:rsidR="005E29DB" w:rsidRPr="00EF7F05" w:rsidRDefault="005E29DB" w:rsidP="005E29DB">
                  <w:pPr>
                    <w:spacing w:after="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 xml:space="preserve">Cena </w:t>
                  </w:r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(piedāvājuma cena bez PVN)</w:t>
                  </w:r>
                </w:p>
              </w:tc>
              <w:tc>
                <w:tcPr>
                  <w:tcW w:w="5528" w:type="dxa"/>
                  <w:vAlign w:val="center"/>
                </w:tcPr>
                <w:p w:rsidR="005E29DB" w:rsidRPr="00EF7F0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>Zemākā piedāvātā cena</w:t>
                  </w:r>
                </w:p>
                <w:p w:rsidR="005E29DB" w:rsidRPr="00EF7F0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>Cena = --------------------------------------X 75</w:t>
                  </w:r>
                </w:p>
                <w:p w:rsidR="005E29DB" w:rsidRPr="00EF7F05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>Pretendenta piedāvātā cena</w:t>
                  </w:r>
                </w:p>
              </w:tc>
              <w:tc>
                <w:tcPr>
                  <w:tcW w:w="1843" w:type="dxa"/>
                  <w:shd w:val="clear" w:color="auto" w:fill="auto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5E29DB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75</w:t>
                  </w:r>
                </w:p>
              </w:tc>
            </w:tr>
            <w:tr w:rsidR="005E29DB" w:rsidRPr="005E29DB" w:rsidTr="005E29DB">
              <w:trPr>
                <w:trHeight w:val="789"/>
              </w:trPr>
              <w:tc>
                <w:tcPr>
                  <w:tcW w:w="567" w:type="dxa"/>
                  <w:shd w:val="clear" w:color="auto" w:fill="auto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5E29DB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1476" w:type="dxa"/>
                  <w:vAlign w:val="center"/>
                </w:tcPr>
                <w:p w:rsidR="005E29DB" w:rsidRPr="00EF7F05" w:rsidRDefault="005E29DB" w:rsidP="005E29DB">
                  <w:pPr>
                    <w:spacing w:after="0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 xml:space="preserve">*Aprites cikla izmaksas DATORAM (tehniskās specifikācijas </w:t>
                  </w:r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                     </w:t>
                  </w:r>
                  <w:r w:rsidRPr="00EF7F0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lv-LV"/>
                    </w:rPr>
                    <w:t>6. sadaļas 7. punkts)</w:t>
                  </w:r>
                </w:p>
              </w:tc>
              <w:tc>
                <w:tcPr>
                  <w:tcW w:w="5528" w:type="dxa"/>
                  <w:vAlign w:val="center"/>
                </w:tcPr>
                <w:p w:rsidR="005E29DB" w:rsidRPr="00EF7F05" w:rsidRDefault="005E29DB" w:rsidP="005E29DB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Aprites cikla izmaksas – tiks aprēķinātas izmantojot Viedās administrācijas un reģionālās attīstības ministrijas mājaslapā pieejamo kalkulatoru - “Aprites cikla izmaksu kalkulators”, kategorijas “Datori”, interneta adreses - </w:t>
                  </w:r>
                  <w:hyperlink r:id="rId9" w:history="1">
                    <w:r w:rsidRPr="00EF7F05">
                      <w:rPr>
                        <w:rStyle w:val="Hyperlink"/>
                        <w:rFonts w:ascii="Times New Roman" w:hAnsi="Times New Roman"/>
                        <w:sz w:val="20"/>
                        <w:szCs w:val="20"/>
                        <w:lang w:val="lv-LV"/>
                      </w:rPr>
                      <w:t>https://zpiacik.varam.gov.lv/datori.html</w:t>
                    </w:r>
                  </w:hyperlink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. </w:t>
                  </w:r>
                </w:p>
                <w:p w:rsidR="005E29DB" w:rsidRPr="00EF7F05" w:rsidRDefault="005E29DB" w:rsidP="005E29DB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Pretendenta iegūto punktu skaitu aprēķina pēc formulas: </w:t>
                  </w:r>
                  <w:r w:rsidRPr="00EF7F05">
                    <w:rPr>
                      <w:rFonts w:ascii="Times New Roman" w:hAnsi="Times New Roman"/>
                      <w:b/>
                      <w:sz w:val="20"/>
                      <w:szCs w:val="20"/>
                      <w:lang w:val="lv-LV"/>
                    </w:rPr>
                    <w:t>D = 5 x (</w:t>
                  </w:r>
                  <w:proofErr w:type="spellStart"/>
                  <w:r w:rsidRPr="00EF7F05">
                    <w:rPr>
                      <w:rFonts w:ascii="Times New Roman" w:hAnsi="Times New Roman"/>
                      <w:b/>
                      <w:sz w:val="20"/>
                      <w:szCs w:val="20"/>
                      <w:lang w:val="lv-LV"/>
                    </w:rPr>
                    <w:t>Dz</w:t>
                  </w:r>
                  <w:proofErr w:type="spellEnd"/>
                  <w:r w:rsidRPr="00EF7F05">
                    <w:rPr>
                      <w:rFonts w:ascii="Times New Roman" w:hAnsi="Times New Roman"/>
                      <w:b/>
                      <w:sz w:val="20"/>
                      <w:szCs w:val="20"/>
                      <w:lang w:val="lv-LV"/>
                    </w:rPr>
                    <w:t>/</w:t>
                  </w:r>
                  <w:proofErr w:type="spellStart"/>
                  <w:r w:rsidRPr="00EF7F05">
                    <w:rPr>
                      <w:rFonts w:ascii="Times New Roman" w:hAnsi="Times New Roman"/>
                      <w:b/>
                      <w:sz w:val="20"/>
                      <w:szCs w:val="20"/>
                      <w:lang w:val="lv-LV"/>
                    </w:rPr>
                    <w:t>Dp</w:t>
                  </w:r>
                  <w:proofErr w:type="spellEnd"/>
                  <w:r w:rsidRPr="00EF7F05">
                    <w:rPr>
                      <w:rFonts w:ascii="Times New Roman" w:hAnsi="Times New Roman"/>
                      <w:b/>
                      <w:sz w:val="20"/>
                      <w:szCs w:val="20"/>
                      <w:lang w:val="lv-LV"/>
                    </w:rPr>
                    <w:t>)</w:t>
                  </w:r>
                </w:p>
                <w:p w:rsidR="005E29DB" w:rsidRPr="00EF7F05" w:rsidRDefault="005E29DB" w:rsidP="005E29DB">
                  <w:pPr>
                    <w:pStyle w:val="ListParagraph"/>
                    <w:widowControl/>
                    <w:numPr>
                      <w:ilvl w:val="0"/>
                      <w:numId w:val="5"/>
                    </w:numPr>
                    <w:tabs>
                      <w:tab w:val="left" w:pos="171"/>
                    </w:tabs>
                    <w:spacing w:after="0"/>
                    <w:ind w:left="30" w:hanging="30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D – Pretendenta iegūtais punktu skaits; </w:t>
                  </w:r>
                </w:p>
                <w:p w:rsidR="005E29DB" w:rsidRPr="00EF7F05" w:rsidRDefault="005E29DB" w:rsidP="005E29DB">
                  <w:pPr>
                    <w:pStyle w:val="ListParagraph"/>
                    <w:widowControl/>
                    <w:numPr>
                      <w:ilvl w:val="0"/>
                      <w:numId w:val="5"/>
                    </w:numPr>
                    <w:tabs>
                      <w:tab w:val="left" w:pos="171"/>
                    </w:tabs>
                    <w:spacing w:after="0"/>
                    <w:ind w:left="30" w:hanging="30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proofErr w:type="spellStart"/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Dp</w:t>
                  </w:r>
                  <w:proofErr w:type="spellEnd"/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 – Pretendenta piedāvājuma gada aprites cikla izmaksas iekārtai;</w:t>
                  </w:r>
                </w:p>
                <w:p w:rsidR="005E29DB" w:rsidRPr="00EF7F05" w:rsidRDefault="005E29DB" w:rsidP="005E29DB">
                  <w:pPr>
                    <w:pStyle w:val="ListParagraph"/>
                    <w:widowControl/>
                    <w:numPr>
                      <w:ilvl w:val="0"/>
                      <w:numId w:val="5"/>
                    </w:numPr>
                    <w:tabs>
                      <w:tab w:val="left" w:pos="171"/>
                    </w:tabs>
                    <w:spacing w:after="0"/>
                    <w:ind w:left="30" w:hanging="30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proofErr w:type="spellStart"/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Dz</w:t>
                  </w:r>
                  <w:proofErr w:type="spellEnd"/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 – Zemākās gada aprites cikla izmaksas iekārtai starp visiem pretendentiem.</w:t>
                  </w:r>
                </w:p>
              </w:tc>
              <w:tc>
                <w:tcPr>
                  <w:tcW w:w="1843" w:type="dxa"/>
                  <w:shd w:val="clear" w:color="auto" w:fill="auto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5E29DB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5E29DB" w:rsidRPr="005E29DB" w:rsidTr="005E29DB">
              <w:trPr>
                <w:trHeight w:val="699"/>
              </w:trPr>
              <w:tc>
                <w:tcPr>
                  <w:tcW w:w="567" w:type="dxa"/>
                  <w:shd w:val="clear" w:color="auto" w:fill="auto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 w:rsidRPr="005E29DB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1476" w:type="dxa"/>
                  <w:shd w:val="clear" w:color="auto" w:fill="auto"/>
                  <w:vAlign w:val="center"/>
                </w:tcPr>
                <w:p w:rsidR="005E29DB" w:rsidRPr="00EF7F05" w:rsidRDefault="005E29DB" w:rsidP="005E29DB">
                  <w:pPr>
                    <w:spacing w:after="0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  <w:t>Garantija</w:t>
                  </w:r>
                </w:p>
              </w:tc>
              <w:tc>
                <w:tcPr>
                  <w:tcW w:w="5528" w:type="dxa"/>
                  <w:shd w:val="clear" w:color="auto" w:fill="auto"/>
                  <w:vAlign w:val="center"/>
                </w:tcPr>
                <w:p w:rsidR="005E29DB" w:rsidRPr="00EF7F05" w:rsidRDefault="005E29DB" w:rsidP="005E29DB">
                  <w:pPr>
                    <w:spacing w:after="0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Ja tehniskā piedāvājuma 24. apakšpunktā tiek norādīts garāks garantijas termiņš, nekā tehniskās specifikācijas 24. apakšpunktā, tad par katru pus gadu, kas </w:t>
                  </w:r>
                  <w:proofErr w:type="spellStart"/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lielkās</w:t>
                  </w:r>
                  <w:proofErr w:type="spellEnd"/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 xml:space="preserve"> par tehniskās specifikācijas 24. apakšpunktā norādīto, tiek piešķirti 2.5 punkti. Maksimālais punktu skaits ir 10 punkti.</w:t>
                  </w:r>
                </w:p>
                <w:p w:rsidR="005E29DB" w:rsidRPr="00EF7F05" w:rsidRDefault="005E29DB" w:rsidP="005E29DB">
                  <w:pPr>
                    <w:spacing w:after="0"/>
                    <w:ind w:firstLine="30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  <w:t>Ja tehniskā piedāvājuma 24. apakšpunktā tiek norādīts garantijas termiņš, kas ir vienāds ar tehniskās specifikācijas 24. apakšpunktu, tad tiek piešķirti 0 punkti.</w:t>
                  </w:r>
                </w:p>
              </w:tc>
              <w:tc>
                <w:tcPr>
                  <w:tcW w:w="1843" w:type="dxa"/>
                  <w:shd w:val="clear" w:color="auto" w:fill="auto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5E29DB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5E29DB" w:rsidRPr="005E29DB" w:rsidTr="005E29DB">
              <w:trPr>
                <w:trHeight w:val="507"/>
              </w:trPr>
              <w:tc>
                <w:tcPr>
                  <w:tcW w:w="567" w:type="dxa"/>
                  <w:shd w:val="clear" w:color="auto" w:fill="auto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5E29DB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1476" w:type="dxa"/>
                  <w:shd w:val="clear" w:color="auto" w:fill="auto"/>
                  <w:vAlign w:val="center"/>
                </w:tcPr>
                <w:p w:rsidR="005E29DB" w:rsidRPr="00EF7F05" w:rsidRDefault="005E29DB" w:rsidP="005E29DB">
                  <w:pPr>
                    <w:spacing w:after="0"/>
                    <w:jc w:val="both"/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  <w:t>Ierīces elektrības patēriņš lietošanas laikā (</w:t>
                  </w:r>
                  <w:proofErr w:type="spellStart"/>
                  <w:r w:rsidRPr="00EF7F05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  <w:t>kWh</w:t>
                  </w:r>
                  <w:proofErr w:type="spellEnd"/>
                  <w:r w:rsidRPr="00EF7F05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  <w:t>)</w:t>
                  </w:r>
                </w:p>
              </w:tc>
              <w:tc>
                <w:tcPr>
                  <w:tcW w:w="5528" w:type="dxa"/>
                  <w:shd w:val="clear" w:color="auto" w:fill="auto"/>
                  <w:vAlign w:val="center"/>
                </w:tcPr>
                <w:p w:rsidR="005E29DB" w:rsidRPr="00EF7F05" w:rsidRDefault="005E29DB" w:rsidP="00DA259A">
                  <w:pPr>
                    <w:spacing w:after="0"/>
                    <w:ind w:left="2581" w:hanging="2973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 xml:space="preserve">               Zemākais piedāvātais </w:t>
                  </w:r>
                  <w:r w:rsidRPr="00EF7F05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  <w:t>ierīces elektrības patēriņš lietošanas laikā (</w:t>
                  </w:r>
                  <w:proofErr w:type="spellStart"/>
                  <w:r w:rsidRPr="00EF7F05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  <w:t>kWh</w:t>
                  </w:r>
                  <w:proofErr w:type="spellEnd"/>
                  <w:r w:rsidRPr="00EF7F05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  <w:t>)**</w:t>
                  </w:r>
                </w:p>
                <w:p w:rsidR="005E29DB" w:rsidRPr="00EF7F05" w:rsidRDefault="005E29DB" w:rsidP="005E29DB">
                  <w:pPr>
                    <w:spacing w:after="0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>Elektrības</w:t>
                  </w:r>
                </w:p>
                <w:p w:rsidR="005E29DB" w:rsidRPr="00EF7F05" w:rsidRDefault="005E29DB" w:rsidP="005E29DB">
                  <w:pPr>
                    <w:spacing w:after="0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 xml:space="preserve"> patēriņš = ---------------------------------------------------------X 10</w:t>
                  </w:r>
                </w:p>
                <w:p w:rsidR="005E29DB" w:rsidRPr="00EF7F05" w:rsidRDefault="005E29DB" w:rsidP="00DA259A">
                  <w:pPr>
                    <w:spacing w:after="0"/>
                    <w:ind w:left="2156" w:hanging="1701"/>
                    <w:jc w:val="both"/>
                    <w:rPr>
                      <w:rFonts w:ascii="Times New Roman" w:hAnsi="Times New Roman"/>
                      <w:sz w:val="20"/>
                      <w:szCs w:val="20"/>
                      <w:lang w:val="lv-LV"/>
                    </w:rPr>
                  </w:pPr>
                  <w:r w:rsidRPr="00EF7F05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lv-LV"/>
                    </w:rPr>
                    <w:t xml:space="preserve">   Pretendenta piedāvātais </w:t>
                  </w:r>
                  <w:r w:rsidRPr="00EF7F05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  <w:t>ierīces elektrības patēriņš lietošanas laikā (</w:t>
                  </w:r>
                  <w:proofErr w:type="spellStart"/>
                  <w:r w:rsidRPr="00EF7F05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  <w:t>kWh</w:t>
                  </w:r>
                  <w:proofErr w:type="spellEnd"/>
                  <w:r w:rsidRPr="00EF7F05">
                    <w:rPr>
                      <w:rFonts w:ascii="Times New Roman" w:hAnsi="Times New Roman"/>
                      <w:color w:val="000000" w:themeColor="text1"/>
                      <w:sz w:val="20"/>
                      <w:szCs w:val="20"/>
                      <w:lang w:val="lv-LV"/>
                    </w:rPr>
                    <w:t>)**</w:t>
                  </w:r>
                </w:p>
              </w:tc>
              <w:tc>
                <w:tcPr>
                  <w:tcW w:w="1843" w:type="dxa"/>
                  <w:shd w:val="clear" w:color="auto" w:fill="auto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5E29DB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</w:tr>
            <w:tr w:rsidR="005E29DB" w:rsidRPr="005E29DB" w:rsidTr="005E29DB">
              <w:trPr>
                <w:trHeight w:val="296"/>
              </w:trPr>
              <w:tc>
                <w:tcPr>
                  <w:tcW w:w="7571" w:type="dxa"/>
                  <w:gridSpan w:val="3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right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E29D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KOPĀ</w:t>
                  </w:r>
                </w:p>
              </w:tc>
              <w:tc>
                <w:tcPr>
                  <w:tcW w:w="1843" w:type="dxa"/>
                  <w:vAlign w:val="center"/>
                </w:tcPr>
                <w:p w:rsidR="005E29DB" w:rsidRPr="005E29DB" w:rsidRDefault="005E29DB" w:rsidP="005E29DB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E29DB"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</w:tr>
          </w:tbl>
          <w:p w:rsidR="005E29DB" w:rsidRPr="00EF7F05" w:rsidRDefault="005E29DB" w:rsidP="005E29D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/>
              <w:ind w:right="37"/>
              <w:jc w:val="both"/>
              <w:rPr>
                <w:rFonts w:ascii="Times New Roman" w:hAnsi="Times New Roman"/>
                <w:i/>
                <w:sz w:val="20"/>
                <w:szCs w:val="20"/>
                <w:lang w:val="lv-LV"/>
              </w:rPr>
            </w:pPr>
            <w:r w:rsidRPr="00EF7F0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 xml:space="preserve">*Aprites cikla izmaksu aprēķinam datoram tiek izmantoti sekojošie parametri: - kopējais izmantošanas laiks – 5 gadi; </w:t>
            </w:r>
            <w:r w:rsidRPr="00EF7F0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lastRenderedPageBreak/>
              <w:t>- elektroenerģijas cena – 0,16 EUR/</w:t>
            </w:r>
            <w:proofErr w:type="spellStart"/>
            <w:r w:rsidRPr="00EF7F0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>kWh</w:t>
            </w:r>
            <w:proofErr w:type="spellEnd"/>
            <w:r w:rsidRPr="00EF7F0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>; - elektroenerģijas cenas pieaugums gadā - 0%; - diskonta likme - 0%.</w:t>
            </w:r>
          </w:p>
          <w:p w:rsidR="005E29DB" w:rsidRPr="005E29DB" w:rsidRDefault="005E29DB" w:rsidP="005E29D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/>
              <w:ind w:right="37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EF7F0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>**tiks noteikts summējot pretendenta tehniskajā specifikācijā un tehniskajā piedāvājumā (2. pielikums)</w:t>
            </w:r>
            <w:r w:rsidRPr="00EF7F0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 xml:space="preserve"> </w:t>
            </w:r>
            <w:r w:rsidRPr="00EF7F05">
              <w:rPr>
                <w:rFonts w:ascii="Times New Roman" w:hAnsi="Times New Roman"/>
                <w:i/>
                <w:sz w:val="20"/>
                <w:szCs w:val="20"/>
                <w:u w:val="single"/>
                <w:lang w:val="lv-LV"/>
              </w:rPr>
              <w:t>1. sadaļas 9. apakšpunkts, 2. sadaļas 7. apakšpunkts, 3. sadaļas 7. apakšpunkts, 4. sadaļas 2. apakšpunkts, 5. sadaļas 2. apakšpunkts, 6. sadaļas 7. apakšpunkts,</w:t>
            </w:r>
            <w:r w:rsidRPr="00EF7F0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 xml:space="preserve">  piedāvāto preču elektroenerģijas patēriņu (</w:t>
            </w:r>
            <w:proofErr w:type="spellStart"/>
            <w:r w:rsidRPr="00EF7F0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>kWh</w:t>
            </w:r>
            <w:proofErr w:type="spellEnd"/>
            <w:r w:rsidRPr="00EF7F05">
              <w:rPr>
                <w:rFonts w:ascii="Times New Roman" w:hAnsi="Times New Roman"/>
                <w:i/>
                <w:sz w:val="20"/>
                <w:szCs w:val="20"/>
                <w:lang w:val="lv-LV"/>
              </w:rPr>
              <w:t>) vienā stundā pie maksimālās noslodzes.</w:t>
            </w:r>
          </w:p>
        </w:tc>
      </w:tr>
      <w:tr w:rsidR="00B81ACF" w:rsidRPr="005E29DB" w:rsidTr="0069578C">
        <w:trPr>
          <w:trHeight w:val="431"/>
        </w:trPr>
        <w:tc>
          <w:tcPr>
            <w:tcW w:w="710" w:type="dxa"/>
            <w:vAlign w:val="center"/>
          </w:tcPr>
          <w:p w:rsidR="00B81ACF" w:rsidRPr="00DC73D9" w:rsidRDefault="005E29DB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10</w:t>
            </w:r>
            <w:r w:rsidR="00B81ACF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3935" w:type="dxa"/>
            <w:vAlign w:val="center"/>
          </w:tcPr>
          <w:p w:rsidR="00B81ACF" w:rsidRPr="00DC73D9" w:rsidRDefault="00B81ACF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Iesniegto piedāvājumu saraksts un piedāvātā cena</w:t>
            </w:r>
          </w:p>
        </w:tc>
        <w:tc>
          <w:tcPr>
            <w:tcW w:w="5733" w:type="dxa"/>
            <w:shd w:val="clear" w:color="auto" w:fill="auto"/>
          </w:tcPr>
          <w:p w:rsidR="00DC73D9" w:rsidRPr="005E29DB" w:rsidRDefault="00B81ACF" w:rsidP="005E29DB">
            <w:pPr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Atklāta konkursa “</w:t>
            </w:r>
            <w:r w:rsidR="0069578C">
              <w:rPr>
                <w:rFonts w:ascii="Times New Roman" w:hAnsi="Times New Roman"/>
                <w:sz w:val="24"/>
                <w:szCs w:val="24"/>
                <w:lang w:val="lv-LV"/>
              </w:rPr>
              <w:t>Apmācību stendu izveidošana un piegāde Ugunsdrošības un civilās aizsardzības koledžas vajadzībām</w:t>
            </w: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” (identifikācijas numurs IeM VUGD 202</w:t>
            </w:r>
            <w:r w:rsidR="0069578C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45</w:t>
            </w:r>
            <w:r w:rsidR="00755B5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(turpmāk – konkurss) </w:t>
            </w:r>
            <w:r w:rsidR="00DC73D9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piedāvājumu</w:t>
            </w: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iesniedza </w:t>
            </w:r>
            <w:r w:rsidR="00755B50" w:rsidRPr="00755B50">
              <w:rPr>
                <w:lang w:val="lv-LV"/>
              </w:rPr>
              <w:t xml:space="preserve">   </w:t>
            </w:r>
            <w:r w:rsidR="00755B50">
              <w:rPr>
                <w:lang w:val="lv-LV"/>
              </w:rPr>
              <w:t xml:space="preserve">               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69578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viens</w:t>
            </w:r>
            <w:r w:rsidR="00DC73D9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) </w:t>
            </w:r>
            <w:r w:rsidR="0069578C">
              <w:rPr>
                <w:rFonts w:ascii="Times New Roman" w:hAnsi="Times New Roman"/>
                <w:sz w:val="24"/>
                <w:szCs w:val="24"/>
                <w:lang w:val="lv-LV"/>
              </w:rPr>
              <w:t>pretendent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="00DC73D9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  <w:r w:rsidR="00AE4E39" w:rsidRPr="00DC73D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2F5B0A" w:rsidRPr="005E29D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SIA </w:t>
            </w:r>
            <w:r w:rsidR="002F5B0A" w:rsidRPr="005E29D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“</w:t>
            </w:r>
            <w:r w:rsidR="0069578C" w:rsidRPr="005E29D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FN Serviss</w:t>
            </w:r>
            <w:r w:rsidR="002F5B0A" w:rsidRPr="005E29D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”</w:t>
            </w:r>
            <w:r w:rsidR="00DC73D9" w:rsidRPr="005E29DB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,</w:t>
            </w:r>
            <w:r w:rsidRPr="005E29D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E29D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finanšu piedāvājuma summa ir EUR </w:t>
            </w:r>
            <w:r w:rsidR="00DC73D9" w:rsidRPr="005E29D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</w:t>
            </w:r>
            <w:r w:rsidR="0069578C" w:rsidRPr="005E29D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8</w:t>
            </w:r>
            <w:r w:rsidR="00DA259A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2</w:t>
            </w:r>
            <w:r w:rsidR="0069578C" w:rsidRPr="005E29D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 000,00</w:t>
            </w:r>
            <w:r w:rsidR="00DC73D9" w:rsidRPr="005E29D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bez PVN</w:t>
            </w:r>
            <w:r w:rsidR="005E29D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.</w:t>
            </w:r>
          </w:p>
        </w:tc>
      </w:tr>
      <w:tr w:rsidR="005E29DB" w:rsidRPr="005E29DB" w:rsidTr="00DA259A">
        <w:trPr>
          <w:trHeight w:val="431"/>
        </w:trPr>
        <w:tc>
          <w:tcPr>
            <w:tcW w:w="710" w:type="dxa"/>
            <w:vAlign w:val="center"/>
          </w:tcPr>
          <w:p w:rsidR="005E29DB" w:rsidRPr="00DC73D9" w:rsidRDefault="005E29DB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11.</w:t>
            </w:r>
          </w:p>
        </w:tc>
        <w:tc>
          <w:tcPr>
            <w:tcW w:w="3935" w:type="dxa"/>
            <w:vAlign w:val="center"/>
          </w:tcPr>
          <w:p w:rsidR="005E29DB" w:rsidRPr="00DA259A" w:rsidRDefault="00DA259A" w:rsidP="002F44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A259A">
              <w:rPr>
                <w:rFonts w:ascii="Times New Roman" w:hAnsi="Times New Roman"/>
                <w:sz w:val="24"/>
                <w:szCs w:val="24"/>
                <w:lang w:val="lv-LV"/>
              </w:rPr>
              <w:t>Pamatojums lēmumam par izslēgtajiem, noraidītajiem pretendentiem, kā arī par iepirkuma dokumentiem neatbilstošiem piedāvājumiem</w:t>
            </w:r>
          </w:p>
        </w:tc>
        <w:tc>
          <w:tcPr>
            <w:tcW w:w="5733" w:type="dxa"/>
            <w:shd w:val="clear" w:color="auto" w:fill="auto"/>
            <w:vAlign w:val="center"/>
          </w:tcPr>
          <w:p w:rsidR="005E29DB" w:rsidRPr="00DA259A" w:rsidRDefault="00DA259A" w:rsidP="00DA259A">
            <w:pPr>
              <w:spacing w:after="4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Komisija, pamatojoties uz konkursa nolikuma </w:t>
            </w:r>
            <w:r w:rsidRPr="00DA259A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                              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8.3. apakšpunktu, nolēma pretendenta SIA “FN-SERVISS” piedāvājumu tālāk nevērtēt, jo komisijai nav </w:t>
            </w:r>
            <w:r w:rsidRPr="00DA259A">
              <w:rPr>
                <w:rFonts w:ascii="Times New Roman" w:hAnsi="Times New Roman"/>
                <w:sz w:val="24"/>
                <w:szCs w:val="24"/>
                <w:lang w:val="lv-LV"/>
              </w:rPr>
              <w:t>neapšaubāmi saprotams, kādā veidā pretendents nodrošinās tehniskās specifikācijas prasību izpildi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AE4E39" w:rsidRPr="005E29DB" w:rsidTr="0069578C">
        <w:trPr>
          <w:trHeight w:val="305"/>
        </w:trPr>
        <w:tc>
          <w:tcPr>
            <w:tcW w:w="710" w:type="dxa"/>
            <w:vAlign w:val="center"/>
          </w:tcPr>
          <w:p w:rsidR="00AE4E39" w:rsidRPr="00DC73D9" w:rsidRDefault="00AE4E39" w:rsidP="002F4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5E29DB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3935" w:type="dxa"/>
            <w:vAlign w:val="center"/>
          </w:tcPr>
          <w:p w:rsidR="00AE4E39" w:rsidRPr="00DC73D9" w:rsidRDefault="00AE4E39" w:rsidP="003F21C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hAnsi="Times New Roman"/>
                <w:sz w:val="24"/>
                <w:szCs w:val="24"/>
                <w:lang w:val="lv-LV"/>
              </w:rPr>
              <w:t>Pa</w:t>
            </w:r>
            <w:r w:rsidR="003F21C8" w:rsidRPr="00DC73D9">
              <w:rPr>
                <w:rFonts w:ascii="Times New Roman" w:hAnsi="Times New Roman"/>
                <w:sz w:val="24"/>
                <w:szCs w:val="24"/>
                <w:lang w:val="lv-LV"/>
              </w:rPr>
              <w:t>matojums iepirkuma procedūras pārtraukšanai.</w:t>
            </w:r>
          </w:p>
        </w:tc>
        <w:tc>
          <w:tcPr>
            <w:tcW w:w="5733" w:type="dxa"/>
            <w:shd w:val="clear" w:color="auto" w:fill="auto"/>
          </w:tcPr>
          <w:p w:rsidR="00AE4E39" w:rsidRPr="0069578C" w:rsidRDefault="0069578C" w:rsidP="003F21C8">
            <w:pPr>
              <w:spacing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Ministru kabineta noteikumu Nr. 107 “Iepirkuma procedūru un metu konkursu norises kārtība” 2</w:t>
            </w:r>
            <w:r w:rsidR="00DA259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29</w:t>
            </w: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  <w:r w:rsidR="00DA259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4.</w:t>
            </w: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punktu</w:t>
            </w:r>
            <w:r w:rsidR="003F21C8"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, </w:t>
            </w:r>
            <w:r w:rsidRPr="0069578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jo </w:t>
            </w:r>
            <w:r w:rsidR="00DA259A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iesniegts piedāvājums, kas ir neatbilstošs iepirkuma procedūras dokumentos noteiktajām prasībām.</w:t>
            </w:r>
          </w:p>
        </w:tc>
      </w:tr>
    </w:tbl>
    <w:p w:rsidR="00450B2E" w:rsidRPr="00C23E34" w:rsidRDefault="00450B2E">
      <w:pPr>
        <w:rPr>
          <w:highlight w:val="yellow"/>
          <w:lang w:val="lv-LV"/>
        </w:rPr>
      </w:pPr>
    </w:p>
    <w:tbl>
      <w:tblPr>
        <w:tblW w:w="8931" w:type="dxa"/>
        <w:tblLayout w:type="fixed"/>
        <w:tblLook w:val="01E0" w:firstRow="1" w:lastRow="1" w:firstColumn="1" w:lastColumn="1" w:noHBand="0" w:noVBand="0"/>
      </w:tblPr>
      <w:tblGrid>
        <w:gridCol w:w="3686"/>
        <w:gridCol w:w="3118"/>
        <w:gridCol w:w="2127"/>
      </w:tblGrid>
      <w:tr w:rsidR="0069578C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69578C" w:rsidRPr="00DC73D9" w:rsidRDefault="0069578C" w:rsidP="00DC73D9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Komisijas priekšsēdētāja vietniek</w:t>
            </w:r>
            <w:r w:rsidR="00DA259A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: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9578C" w:rsidRPr="00DC73D9" w:rsidRDefault="0069578C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69578C" w:rsidRDefault="00DA259A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O. Virsis</w:t>
            </w:r>
          </w:p>
        </w:tc>
      </w:tr>
      <w:tr w:rsidR="00DA259A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A259A" w:rsidRDefault="00DA259A" w:rsidP="00DC73D9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DA259A" w:rsidRPr="00DC73D9" w:rsidRDefault="00DA259A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DA259A" w:rsidRDefault="00DA259A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A. Prūsis</w:t>
            </w:r>
          </w:p>
        </w:tc>
      </w:tr>
      <w:tr w:rsidR="00DC73D9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Komisijas locekļi: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DC73D9" w:rsidRPr="00DC73D9" w:rsidRDefault="00DA259A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V. Cielēns</w:t>
            </w:r>
          </w:p>
        </w:tc>
      </w:tr>
      <w:tr w:rsidR="00DC73D9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DC73D9" w:rsidRPr="00DC73D9" w:rsidRDefault="0069578C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 xml:space="preserve">A.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Lunts</w:t>
            </w:r>
            <w:proofErr w:type="spellEnd"/>
          </w:p>
        </w:tc>
      </w:tr>
      <w:tr w:rsidR="00DC73D9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DC73D9" w:rsidRPr="00DC73D9" w:rsidRDefault="0069578C" w:rsidP="003F21C8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R. Lūse</w:t>
            </w:r>
          </w:p>
        </w:tc>
      </w:tr>
      <w:tr w:rsidR="00DC73D9" w:rsidRPr="00DC73D9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DC73D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______________________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DC73D9" w:rsidRPr="00DC73D9" w:rsidRDefault="0069578C" w:rsidP="003F21C8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  <w:t>I. Viņķe</w:t>
            </w:r>
          </w:p>
        </w:tc>
      </w:tr>
      <w:tr w:rsidR="00DC73D9" w:rsidRPr="0019362E" w:rsidTr="003F21C8">
        <w:trPr>
          <w:trHeight w:val="397"/>
        </w:trPr>
        <w:tc>
          <w:tcPr>
            <w:tcW w:w="3686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3118" w:type="dxa"/>
            <w:shd w:val="clear" w:color="auto" w:fill="auto"/>
            <w:vAlign w:val="bottom"/>
          </w:tcPr>
          <w:p w:rsidR="00DC73D9" w:rsidRPr="00DC73D9" w:rsidRDefault="00DC73D9" w:rsidP="0019362E">
            <w:pPr>
              <w:widowControl/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DC73D9" w:rsidRPr="0019362E" w:rsidRDefault="00DC73D9" w:rsidP="0019362E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lv-LV" w:eastAsia="lv-LV"/>
              </w:rPr>
            </w:pPr>
          </w:p>
        </w:tc>
      </w:tr>
    </w:tbl>
    <w:p w:rsidR="0069079D" w:rsidRDefault="0069079D" w:rsidP="00DC73D9">
      <w:pPr>
        <w:jc w:val="center"/>
        <w:rPr>
          <w:rFonts w:ascii="Times New Roman" w:hAnsi="Times New Roman"/>
          <w:sz w:val="24"/>
          <w:szCs w:val="24"/>
          <w:lang w:val="lv-LV"/>
        </w:rPr>
      </w:pPr>
    </w:p>
    <w:p w:rsidR="00B96803" w:rsidRPr="00DC73D9" w:rsidRDefault="00DC73D9" w:rsidP="00DC73D9">
      <w:pPr>
        <w:jc w:val="center"/>
        <w:rPr>
          <w:rFonts w:ascii="Times New Roman" w:hAnsi="Times New Roman"/>
          <w:sz w:val="24"/>
          <w:szCs w:val="24"/>
          <w:lang w:val="lv-LV"/>
        </w:rPr>
      </w:pPr>
      <w:r w:rsidRPr="00DC73D9">
        <w:rPr>
          <w:rFonts w:ascii="Times New Roman" w:hAnsi="Times New Roman"/>
          <w:sz w:val="24"/>
          <w:szCs w:val="24"/>
          <w:lang w:val="lv-LV"/>
        </w:rPr>
        <w:t>DOKUMENTS PARAKSTĪTS AR DROŠU ELEKTRONISKO PARAKSTU UN SATUR LAIKA ZĪMOGU</w:t>
      </w:r>
    </w:p>
    <w:sectPr w:rsidR="00B96803" w:rsidRPr="00DC73D9" w:rsidSect="00DC73D9">
      <w:headerReference w:type="default" r:id="rId10"/>
      <w:pgSz w:w="11906" w:h="16838"/>
      <w:pgMar w:top="993" w:right="1800" w:bottom="127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7CD" w:rsidRDefault="00F557CD" w:rsidP="00B81ACF">
      <w:pPr>
        <w:spacing w:after="0" w:line="240" w:lineRule="auto"/>
      </w:pPr>
      <w:r>
        <w:separator/>
      </w:r>
    </w:p>
  </w:endnote>
  <w:endnote w:type="continuationSeparator" w:id="0">
    <w:p w:rsidR="00F557CD" w:rsidRDefault="00F557CD" w:rsidP="00B8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7CD" w:rsidRDefault="00F557CD" w:rsidP="00B81ACF">
      <w:pPr>
        <w:spacing w:after="0" w:line="240" w:lineRule="auto"/>
      </w:pPr>
      <w:r>
        <w:separator/>
      </w:r>
    </w:p>
  </w:footnote>
  <w:footnote w:type="continuationSeparator" w:id="0">
    <w:p w:rsidR="00F557CD" w:rsidRDefault="00F557CD" w:rsidP="00B81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63776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B81ACF" w:rsidRPr="00B81ACF" w:rsidRDefault="00B81ACF">
        <w:pPr>
          <w:pStyle w:val="Header"/>
          <w:jc w:val="center"/>
          <w:rPr>
            <w:rFonts w:ascii="Times New Roman" w:hAnsi="Times New Roman"/>
          </w:rPr>
        </w:pPr>
        <w:r w:rsidRPr="00B81ACF">
          <w:rPr>
            <w:rFonts w:ascii="Times New Roman" w:hAnsi="Times New Roman"/>
          </w:rPr>
          <w:fldChar w:fldCharType="begin"/>
        </w:r>
        <w:r w:rsidRPr="00B81ACF">
          <w:rPr>
            <w:rFonts w:ascii="Times New Roman" w:hAnsi="Times New Roman"/>
          </w:rPr>
          <w:instrText>PAGE   \* MERGEFORMAT</w:instrText>
        </w:r>
        <w:r w:rsidRPr="00B81ACF">
          <w:rPr>
            <w:rFonts w:ascii="Times New Roman" w:hAnsi="Times New Roman"/>
          </w:rPr>
          <w:fldChar w:fldCharType="separate"/>
        </w:r>
        <w:r w:rsidR="0038161D" w:rsidRPr="0038161D">
          <w:rPr>
            <w:rFonts w:ascii="Times New Roman" w:hAnsi="Times New Roman"/>
            <w:noProof/>
            <w:lang w:val="lv-LV"/>
          </w:rPr>
          <w:t>2</w:t>
        </w:r>
        <w:r w:rsidRPr="00B81ACF">
          <w:rPr>
            <w:rFonts w:ascii="Times New Roman" w:hAnsi="Times New Roman"/>
          </w:rPr>
          <w:fldChar w:fldCharType="end"/>
        </w:r>
      </w:p>
    </w:sdtContent>
  </w:sdt>
  <w:p w:rsidR="00B81ACF" w:rsidRDefault="00B81A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07FD0"/>
    <w:multiLevelType w:val="hybridMultilevel"/>
    <w:tmpl w:val="1D9899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C5A56"/>
    <w:multiLevelType w:val="hybridMultilevel"/>
    <w:tmpl w:val="83524308"/>
    <w:lvl w:ilvl="0" w:tplc="18CA760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B69BB"/>
    <w:multiLevelType w:val="multilevel"/>
    <w:tmpl w:val="A4364F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 w15:restartNumberingAfterBreak="1">
    <w:nsid w:val="71D3043B"/>
    <w:multiLevelType w:val="multilevel"/>
    <w:tmpl w:val="F05818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5"/>
        <w:szCs w:val="25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 w15:restartNumberingAfterBreak="0">
    <w:nsid w:val="7D4219C7"/>
    <w:multiLevelType w:val="hybridMultilevel"/>
    <w:tmpl w:val="F5AA4440"/>
    <w:lvl w:ilvl="0" w:tplc="0426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ACF"/>
    <w:rsid w:val="000F2A58"/>
    <w:rsid w:val="00151F3F"/>
    <w:rsid w:val="0019362E"/>
    <w:rsid w:val="00266AC6"/>
    <w:rsid w:val="002F5481"/>
    <w:rsid w:val="002F5B0A"/>
    <w:rsid w:val="0033369F"/>
    <w:rsid w:val="0038161D"/>
    <w:rsid w:val="003F21C8"/>
    <w:rsid w:val="0041721E"/>
    <w:rsid w:val="00450B2E"/>
    <w:rsid w:val="0050058A"/>
    <w:rsid w:val="00555AF0"/>
    <w:rsid w:val="005775E9"/>
    <w:rsid w:val="005E29DB"/>
    <w:rsid w:val="006260A1"/>
    <w:rsid w:val="0069079D"/>
    <w:rsid w:val="00692F35"/>
    <w:rsid w:val="0069578C"/>
    <w:rsid w:val="006B62D0"/>
    <w:rsid w:val="00742815"/>
    <w:rsid w:val="007458CA"/>
    <w:rsid w:val="00755B50"/>
    <w:rsid w:val="00826940"/>
    <w:rsid w:val="00943820"/>
    <w:rsid w:val="00AE4E39"/>
    <w:rsid w:val="00B01BA8"/>
    <w:rsid w:val="00B244A3"/>
    <w:rsid w:val="00B81ACF"/>
    <w:rsid w:val="00B96803"/>
    <w:rsid w:val="00BD472B"/>
    <w:rsid w:val="00C201FD"/>
    <w:rsid w:val="00C23E34"/>
    <w:rsid w:val="00C56B93"/>
    <w:rsid w:val="00C922FF"/>
    <w:rsid w:val="00CA6C16"/>
    <w:rsid w:val="00CD67B3"/>
    <w:rsid w:val="00D94D9B"/>
    <w:rsid w:val="00DA259A"/>
    <w:rsid w:val="00DC73D9"/>
    <w:rsid w:val="00E01B7F"/>
    <w:rsid w:val="00E26EDB"/>
    <w:rsid w:val="00EF7F05"/>
    <w:rsid w:val="00F557CD"/>
    <w:rsid w:val="00FF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35EE4"/>
  <w15:chartTrackingRefBased/>
  <w15:docId w15:val="{0BFFFEB2-7AC1-4DFD-A7BF-60FE33B8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1ACF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81ACF"/>
    <w:rPr>
      <w:color w:val="0000FF"/>
      <w:u w:val="single"/>
    </w:rPr>
  </w:style>
  <w:style w:type="paragraph" w:styleId="ListParagraph">
    <w:name w:val="List Paragraph"/>
    <w:aliases w:val="2,Strip,Virsraksti,Numbered Para 1,Dot pt,List Paragraph Char Char Char,Indicator Text,Bullet Points,MAIN CONTENT,IFCL - List Paragraph,List Paragraph12,OBC Bullet,F5 List Paragraph,Colorful List - Accent 11,Bullet Styl,Normal bullet 2"/>
    <w:basedOn w:val="Normal"/>
    <w:link w:val="ListParagraphChar"/>
    <w:uiPriority w:val="34"/>
    <w:qFormat/>
    <w:rsid w:val="00B81A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ACF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ACF"/>
    <w:rPr>
      <w:rFonts w:ascii="Calibri" w:eastAsia="Calibri" w:hAnsi="Calibri" w:cs="Times New Roman"/>
      <w:lang w:val="en-US"/>
    </w:rPr>
  </w:style>
  <w:style w:type="character" w:customStyle="1" w:styleId="ListParagraphChar">
    <w:name w:val="List Paragraph Char"/>
    <w:aliases w:val="2 Char,Strip Char,Virsraksti Char,Numbered Para 1 Char,Dot pt Char,List Paragraph Char Char Char Char,Indicator Text Char,Bullet Points Char,MAIN CONTENT Char,IFCL - List Paragraph Char,List Paragraph12 Char,OBC Bullet Char"/>
    <w:link w:val="ListParagraph"/>
    <w:uiPriority w:val="34"/>
    <w:qFormat/>
    <w:locked/>
    <w:rsid w:val="006B62D0"/>
    <w:rPr>
      <w:rFonts w:ascii="Calibri" w:eastAsia="Calibri" w:hAnsi="Calibri" w:cs="Times New Roman"/>
      <w:lang w:val="en-US"/>
    </w:rPr>
  </w:style>
  <w:style w:type="character" w:customStyle="1" w:styleId="ListParagraphChar1">
    <w:name w:val="List Paragraph Char1"/>
    <w:aliases w:val="2 Char1,Saistīto dokumentu saraksts Char1,Syle 1 Char1,Normal bullet 2 Char1,Bullet list Char1,Strip Char1,H&amp;P List Paragraph Char1,Virsraksti Char1,Numbered Para 1 Char1,Dot pt Char1,List Paragraph Char Char Char Char1"/>
    <w:uiPriority w:val="34"/>
    <w:qFormat/>
    <w:locked/>
    <w:rsid w:val="005E29DB"/>
    <w:rPr>
      <w:rFonts w:ascii="Calibri" w:eastAsia="Calibri" w:hAnsi="Calibri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piacik.varam.gov.lv/datori.html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4395</Words>
  <Characters>2506</Characters>
  <Application>Microsoft Office Word</Application>
  <DocSecurity>0</DocSecurity>
  <Lines>20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Nikiforova</dc:creator>
  <cp:keywords/>
  <dc:description/>
  <cp:lastModifiedBy>Rasa Lūse</cp:lastModifiedBy>
  <cp:revision>22</cp:revision>
  <dcterms:created xsi:type="dcterms:W3CDTF">2023-03-24T12:39:00Z</dcterms:created>
  <dcterms:modified xsi:type="dcterms:W3CDTF">2025-09-10T08:51:00Z</dcterms:modified>
</cp:coreProperties>
</file>