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7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Dabas aizsardzības pārvalde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90009099027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Lāču monitorings 2026.-2028. gadam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DAP 2025/52-AK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Sigulda</w:t>
      </w:r>
      <w:r w:rsidRPr="0003154A">
        <w:t xml:space="preserve">, </w:t>
      </w:r>
      <w:r>
        <w:t>13.01.2026. plkst. 14:10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Dabas aizsardzības pārvalde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DAP 2025/52-AK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Lāču monitorings 2026.-2028. gadam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28.09.2025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Pikšens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Veikšina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Elza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Šēnberga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Elza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31.10.2025.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piedavājuma prasības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Latvijas Valsts mežzinātnes institūts "Silava"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177424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Ecosystem solutions Latvia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163500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31.10.2025 14:00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261"/>
        <w:gridCol w:w="5811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03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14D84" w:rsidP="00142B1A" w14:paraId="3CF73300" w14:textId="77777777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84447E" w:rsidP="00142B1A" w14:paraId="3CF73301" w14:textId="77777777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SIA Ecosystem solutions Latvia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02" w14:textId="77777777">
            <w:pPr>
              <w:rPr>
                <w:b/>
                <w:bCs/>
                <w:szCs w:val="26"/>
              </w:rPr>
            </w:pPr>
          </w:p>
        </w:tc>
      </w:tr>
      <w:tr w14:paraId="3CF7330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04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441757" w:rsidP="00142B1A" w14:paraId="3CF73305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441757" w:rsidP="00142B1A" w14:paraId="3CF73306" w14:textId="77777777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P="00142B1A" w14:paraId="3CF73307" w14:textId="77777777">
            <w:pPr>
              <w:rPr>
                <w:b/>
                <w:bCs/>
                <w:szCs w:val="26"/>
              </w:rPr>
            </w:pPr>
          </w:p>
        </w:tc>
      </w:tr>
      <w:tr w14:paraId="3CF7330E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7032C4" w:rsidP="00142B1A" w14:paraId="3CF73309" w14:textId="77777777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0A" w14:textId="77777777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Guščika Evelīna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0B" w14:textId="77777777">
            <w:r w:rsidRPr="007923DF">
              <w:rPr>
                <w:bCs/>
                <w:szCs w:val="26"/>
              </w:rPr>
              <w:t>18%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RPr="004433AF" w:rsidP="00142B1A" w14:paraId="3CF7330D" w14:textId="77777777">
            <w:pPr>
              <w:rPr>
                <w:b/>
                <w:bCs/>
                <w:sz w:val="2"/>
                <w:szCs w:val="2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Aigars Pikšens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Veikšina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Elza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Dace Šēnberga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Lazdiņa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Elza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11189C"/>
    <w:rsid w:val="00112946"/>
    <w:rsid w:val="00142B1A"/>
    <w:rsid w:val="001D05DB"/>
    <w:rsid w:val="001D1166"/>
    <w:rsid w:val="00271C2A"/>
    <w:rsid w:val="00273720"/>
    <w:rsid w:val="00284A9F"/>
    <w:rsid w:val="002924E1"/>
    <w:rsid w:val="00323007"/>
    <w:rsid w:val="00345B89"/>
    <w:rsid w:val="00387CD6"/>
    <w:rsid w:val="003C695F"/>
    <w:rsid w:val="00441757"/>
    <w:rsid w:val="004433AF"/>
    <w:rsid w:val="004B442E"/>
    <w:rsid w:val="005430E9"/>
    <w:rsid w:val="00560EFC"/>
    <w:rsid w:val="005B41BE"/>
    <w:rsid w:val="005F60DF"/>
    <w:rsid w:val="006D2A25"/>
    <w:rsid w:val="006E3987"/>
    <w:rsid w:val="007032C4"/>
    <w:rsid w:val="00714D84"/>
    <w:rsid w:val="007923DF"/>
    <w:rsid w:val="007B1C58"/>
    <w:rsid w:val="007D3BD6"/>
    <w:rsid w:val="0084447E"/>
    <w:rsid w:val="00862885"/>
    <w:rsid w:val="00873D20"/>
    <w:rsid w:val="0088711B"/>
    <w:rsid w:val="009066B3"/>
    <w:rsid w:val="00925D02"/>
    <w:rsid w:val="00947573"/>
    <w:rsid w:val="00993A94"/>
    <w:rsid w:val="009A6A48"/>
    <w:rsid w:val="009B762B"/>
    <w:rsid w:val="00AE1131"/>
    <w:rsid w:val="00B1048E"/>
    <w:rsid w:val="00B5205E"/>
    <w:rsid w:val="00B91720"/>
    <w:rsid w:val="00BD636C"/>
    <w:rsid w:val="00C52ADB"/>
    <w:rsid w:val="00C85D89"/>
    <w:rsid w:val="00C94DCA"/>
    <w:rsid w:val="00CE068F"/>
    <w:rsid w:val="00D530A4"/>
    <w:rsid w:val="00D61CBD"/>
    <w:rsid w:val="00D84864"/>
    <w:rsid w:val="00DB09C1"/>
    <w:rsid w:val="00DC047E"/>
    <w:rsid w:val="00DF19C9"/>
    <w:rsid w:val="00E82A7D"/>
    <w:rsid w:val="00F01CCE"/>
    <w:rsid w:val="00FD7663"/>
    <w:rsid w:val="00FF06A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