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īpašuma, vispārējās civiltiesiskās atbildības apdrošināšanas un kustamās mantas apdrošināšanas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2025/96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Rīgas Tehniskās universitātes īpašumā, valdījumā esošā nekustamā īpašuma apdrošināšana, vispārējās civiltiesiskās atbildības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19.11.2025 plkst. 18:59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119593.0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Rīgas Tehniskās universitātes kustamās mantas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19.11.2025 plkst. 18:59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20.11.2025;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