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3CF0B4" w14:textId="000AF867" w:rsidR="004B353B" w:rsidRPr="00BF6E5C" w:rsidRDefault="004B353B" w:rsidP="004B353B">
      <w:pPr>
        <w:jc w:val="center"/>
        <w:rPr>
          <w:rStyle w:val="FontStyle11"/>
          <w:b w:val="0"/>
          <w:sz w:val="24"/>
          <w:szCs w:val="24"/>
        </w:rPr>
      </w:pPr>
      <w:bookmarkStart w:id="0" w:name="_GoBack"/>
      <w:bookmarkEnd w:id="0"/>
      <w:r w:rsidRPr="00BF6E5C">
        <w:rPr>
          <w:b/>
        </w:rPr>
        <w:t xml:space="preserve">LĪGUMS Nr. </w:t>
      </w:r>
      <w:r>
        <w:rPr>
          <w:b/>
        </w:rPr>
        <w:t>5.3.3.2/1</w:t>
      </w:r>
      <w:r w:rsidR="00DF3983">
        <w:rPr>
          <w:b/>
        </w:rPr>
        <w:t>3</w:t>
      </w:r>
    </w:p>
    <w:p w14:paraId="00EAF2E6" w14:textId="77777777" w:rsidR="004B353B" w:rsidRPr="00BF6E5C" w:rsidRDefault="004B353B" w:rsidP="004B353B">
      <w:pPr>
        <w:jc w:val="center"/>
        <w:rPr>
          <w:b/>
        </w:rPr>
      </w:pPr>
      <w:r w:rsidRPr="00BF6E5C">
        <w:rPr>
          <w:rStyle w:val="FontStyle11"/>
          <w:sz w:val="24"/>
          <w:szCs w:val="24"/>
        </w:rPr>
        <w:t xml:space="preserve">Par </w:t>
      </w:r>
      <w:r w:rsidRPr="00BF6E5C">
        <w:rPr>
          <w:b/>
          <w:bCs/>
          <w:color w:val="000000"/>
        </w:rPr>
        <w:t xml:space="preserve">elektroinstrumentu </w:t>
      </w:r>
      <w:r w:rsidRPr="00BF6E5C">
        <w:rPr>
          <w:b/>
        </w:rPr>
        <w:t>piegādi</w:t>
      </w:r>
    </w:p>
    <w:p w14:paraId="50751C4C" w14:textId="3BE5EA09" w:rsidR="004B353B" w:rsidRPr="00BF6E5C" w:rsidRDefault="004B353B" w:rsidP="004B353B">
      <w:pPr>
        <w:jc w:val="center"/>
        <w:rPr>
          <w:b/>
        </w:rPr>
      </w:pPr>
      <w:r w:rsidRPr="00BF6E5C">
        <w:rPr>
          <w:b/>
        </w:rPr>
        <w:t>(</w:t>
      </w:r>
      <w:r>
        <w:rPr>
          <w:b/>
        </w:rPr>
        <w:t>1</w:t>
      </w:r>
      <w:r w:rsidRPr="00BF6E5C">
        <w:rPr>
          <w:b/>
        </w:rPr>
        <w:t>. iepirkuma daļa)</w:t>
      </w:r>
    </w:p>
    <w:p w14:paraId="37CB7909" w14:textId="77777777" w:rsidR="004B353B" w:rsidRPr="00BF6E5C" w:rsidRDefault="004B353B" w:rsidP="004B353B">
      <w:pPr>
        <w:jc w:val="center"/>
      </w:pPr>
    </w:p>
    <w:p w14:paraId="13EF2304" w14:textId="77777777" w:rsidR="004B353B" w:rsidRPr="00BF6E5C" w:rsidRDefault="004B353B" w:rsidP="004B353B">
      <w:pPr>
        <w:ind w:right="-1"/>
        <w:jc w:val="center"/>
        <w:rPr>
          <w:iCs/>
        </w:rPr>
      </w:pPr>
      <w:r w:rsidRPr="00BF6E5C">
        <w:t xml:space="preserve">Daugavpils, </w:t>
      </w:r>
      <w:r w:rsidRPr="00BF6E5C">
        <w:rPr>
          <w:iCs/>
        </w:rPr>
        <w:t>līguma parakstīšanas datums ir pēdējā pievienotā droša elektroniskā paraksta</w:t>
      </w:r>
    </w:p>
    <w:p w14:paraId="581F14A3" w14:textId="77777777" w:rsidR="004B353B" w:rsidRPr="00BF6E5C" w:rsidRDefault="004B353B" w:rsidP="004B353B">
      <w:pPr>
        <w:pStyle w:val="BodyText"/>
        <w:jc w:val="center"/>
        <w:rPr>
          <w:iCs/>
          <w:szCs w:val="24"/>
          <w:lang w:val="lv-LV"/>
        </w:rPr>
      </w:pPr>
      <w:r w:rsidRPr="00BF6E5C">
        <w:rPr>
          <w:iCs/>
          <w:szCs w:val="24"/>
          <w:lang w:val="lv-LV"/>
        </w:rPr>
        <w:t>un tā laika zīmoga pievienošanas datums.</w:t>
      </w:r>
    </w:p>
    <w:p w14:paraId="3B67964B" w14:textId="77777777" w:rsidR="004B353B" w:rsidRPr="00BF6E5C" w:rsidRDefault="004B353B" w:rsidP="004B353B">
      <w:pPr>
        <w:pStyle w:val="BodyText"/>
        <w:ind w:firstLine="567"/>
        <w:rPr>
          <w:b/>
          <w:szCs w:val="24"/>
          <w:lang w:val="lv-LV"/>
        </w:rPr>
      </w:pPr>
    </w:p>
    <w:p w14:paraId="0FFD965D" w14:textId="77777777" w:rsidR="004B353B" w:rsidRPr="00BF6E5C" w:rsidRDefault="004B353B" w:rsidP="004B353B">
      <w:pPr>
        <w:pStyle w:val="BodyText"/>
        <w:ind w:firstLine="567"/>
        <w:rPr>
          <w:bCs/>
          <w:szCs w:val="24"/>
          <w:lang w:val="lv-LV"/>
        </w:rPr>
      </w:pPr>
      <w:r w:rsidRPr="00BF6E5C">
        <w:rPr>
          <w:b/>
          <w:szCs w:val="24"/>
          <w:lang w:val="lv-LV"/>
        </w:rPr>
        <w:t>Latgales Industriālais tehnikums</w:t>
      </w:r>
      <w:r w:rsidRPr="00BF6E5C">
        <w:rPr>
          <w:szCs w:val="24"/>
          <w:lang w:val="lv-LV"/>
        </w:rPr>
        <w:t xml:space="preserve">, reģistrācijas numurs 90000066069, juridiskā adrese: Jātnieku iela 87, Daugavpils, LV-5410, tā direktores Ināras Ostrovskas personā, kura rīkojas, pamatojoties  uz Nolikumu, turpmāk – Pasūtītājs, no vienas puses, un </w:t>
      </w:r>
    </w:p>
    <w:p w14:paraId="0E7E1C78" w14:textId="391690D6" w:rsidR="004B353B" w:rsidRPr="00BF6E5C" w:rsidRDefault="004B353B" w:rsidP="004B353B">
      <w:pPr>
        <w:pStyle w:val="BodyText"/>
        <w:ind w:firstLine="567"/>
        <w:rPr>
          <w:b/>
          <w:bCs/>
          <w:szCs w:val="24"/>
          <w:lang w:val="lv-LV"/>
        </w:rPr>
      </w:pPr>
      <w:r w:rsidRPr="004B353B">
        <w:rPr>
          <w:b/>
          <w:bCs/>
          <w:szCs w:val="24"/>
          <w:lang w:val="lv-LV"/>
        </w:rPr>
        <w:t>Sabiedrība ar ierobežotu atbildību “KU Zilā Ezerzeme”</w:t>
      </w:r>
      <w:r w:rsidRPr="004B353B">
        <w:rPr>
          <w:bCs/>
          <w:szCs w:val="24"/>
          <w:lang w:val="lv-LV"/>
        </w:rPr>
        <w:t>, vienotais reģistrācijas numurs 41503010590, juridiskā adrese: Saules iela 71, Daugavpils, LV5401, tās valdes locekļa Borisa Jermakova personā</w:t>
      </w:r>
      <w:r w:rsidRPr="004B353B">
        <w:rPr>
          <w:szCs w:val="24"/>
          <w:lang w:val="lv-LV"/>
        </w:rPr>
        <w:t>,</w:t>
      </w:r>
      <w:r w:rsidRPr="00BF6E5C">
        <w:rPr>
          <w:szCs w:val="24"/>
          <w:lang w:val="lv-LV"/>
        </w:rPr>
        <w:t xml:space="preserve"> kur</w:t>
      </w:r>
      <w:r>
        <w:rPr>
          <w:szCs w:val="24"/>
          <w:lang w:val="lv-LV"/>
        </w:rPr>
        <w:t>š</w:t>
      </w:r>
      <w:r w:rsidRPr="00BF6E5C">
        <w:rPr>
          <w:szCs w:val="24"/>
          <w:lang w:val="lv-LV"/>
        </w:rPr>
        <w:t xml:space="preserve"> darbojas uz statūtu pamata, turpmāk – Piegādātājs, no otras puses, abi kopā saukti arī kā “Puses”, bet atsevišķi kā “Puse”, pamatojoties uz Latgales industriālais tehnikums veiktā iepirkuma </w:t>
      </w:r>
      <w:r w:rsidRPr="00BF6E5C">
        <w:rPr>
          <w:b/>
          <w:szCs w:val="24"/>
          <w:lang w:val="lv-LV"/>
        </w:rPr>
        <w:t xml:space="preserve">“Elektroinstrumentu piegāde mācību procesam un saimnieciskajām vajadzībām” </w:t>
      </w:r>
      <w:r w:rsidRPr="00BF6E5C">
        <w:rPr>
          <w:szCs w:val="24"/>
          <w:lang w:val="lv-LV"/>
        </w:rPr>
        <w:t>(iepirkuma identifikācijas Nr. LIT 202</w:t>
      </w:r>
      <w:r>
        <w:rPr>
          <w:szCs w:val="24"/>
          <w:lang w:val="lv-LV"/>
        </w:rPr>
        <w:t>5</w:t>
      </w:r>
      <w:r w:rsidRPr="00BF6E5C">
        <w:rPr>
          <w:szCs w:val="24"/>
          <w:lang w:val="lv-LV"/>
        </w:rPr>
        <w:t>/1</w:t>
      </w:r>
      <w:r>
        <w:rPr>
          <w:szCs w:val="24"/>
          <w:lang w:val="lv-LV"/>
        </w:rPr>
        <w:t>4</w:t>
      </w:r>
      <w:r w:rsidRPr="00BF6E5C">
        <w:rPr>
          <w:szCs w:val="24"/>
          <w:lang w:val="lv-LV"/>
        </w:rPr>
        <w:t xml:space="preserve">),  </w:t>
      </w:r>
      <w:r w:rsidRPr="00BF6E5C">
        <w:rPr>
          <w:bCs/>
          <w:szCs w:val="24"/>
          <w:lang w:val="lv-LV"/>
        </w:rPr>
        <w:t>iepirkumu komisijas lēmumu,</w:t>
      </w:r>
      <w:r w:rsidRPr="00BF6E5C">
        <w:rPr>
          <w:szCs w:val="24"/>
          <w:lang w:val="lv-LV"/>
        </w:rPr>
        <w:t xml:space="preserve"> bez viltus, maldiem vai spaidiem, noslēdza šāda satura līgumu, turpmāk – Līgums.</w:t>
      </w:r>
    </w:p>
    <w:p w14:paraId="1716E14B" w14:textId="77777777" w:rsidR="004B353B" w:rsidRPr="00BF6E5C" w:rsidRDefault="004B353B" w:rsidP="004B353B">
      <w:pPr>
        <w:pStyle w:val="Header"/>
        <w:rPr>
          <w:b/>
          <w:lang w:val="lv-LV"/>
        </w:rPr>
      </w:pPr>
    </w:p>
    <w:p w14:paraId="63CDA87A" w14:textId="77777777" w:rsidR="004B353B" w:rsidRPr="00BF6E5C" w:rsidRDefault="004B353B" w:rsidP="004B353B">
      <w:pPr>
        <w:pStyle w:val="Header"/>
        <w:jc w:val="center"/>
        <w:rPr>
          <w:b/>
          <w:lang w:val="lv-LV"/>
        </w:rPr>
      </w:pPr>
      <w:r w:rsidRPr="00BF6E5C">
        <w:rPr>
          <w:b/>
          <w:lang w:val="lv-LV"/>
        </w:rPr>
        <w:t>1. LĪGUMA PRIEKŠMETS</w:t>
      </w:r>
    </w:p>
    <w:p w14:paraId="63C52CEE" w14:textId="31BF2D32" w:rsidR="004B353B" w:rsidRPr="00BF6E5C" w:rsidRDefault="004B353B" w:rsidP="004B353B">
      <w:pPr>
        <w:numPr>
          <w:ilvl w:val="1"/>
          <w:numId w:val="2"/>
        </w:numPr>
        <w:tabs>
          <w:tab w:val="left" w:pos="426"/>
        </w:tabs>
        <w:ind w:left="0" w:firstLine="0"/>
        <w:jc w:val="both"/>
      </w:pPr>
      <w:r w:rsidRPr="00BF6E5C">
        <w:t>Pasūtītājs pērk un</w:t>
      </w:r>
      <w:r w:rsidRPr="00BF6E5C">
        <w:rPr>
          <w:i/>
        </w:rPr>
        <w:t xml:space="preserve"> </w:t>
      </w:r>
      <w:r w:rsidRPr="00BF6E5C">
        <w:t xml:space="preserve">Piegādātājs pārdod un piegādā Latgales Industriāla tehnikuma vajadzībām </w:t>
      </w:r>
      <w:r w:rsidRPr="00BF6E5C">
        <w:rPr>
          <w:b/>
          <w:bCs/>
          <w:color w:val="000000"/>
        </w:rPr>
        <w:t xml:space="preserve">elektroinstrumentus </w:t>
      </w:r>
      <w:r w:rsidRPr="00BF6E5C">
        <w:t>(turpmāk – Prece), atbilstoši Tehniskajā un finanšu piedāvājumā norādītām kvalitātes prasībām, cenām, kas iesniegts iepirkuma LIT 202</w:t>
      </w:r>
      <w:r>
        <w:t>5</w:t>
      </w:r>
      <w:r w:rsidRPr="00BF6E5C">
        <w:t>/1</w:t>
      </w:r>
      <w:r>
        <w:t>4</w:t>
      </w:r>
      <w:r w:rsidRPr="00BF6E5C">
        <w:t xml:space="preserve"> piedāvājumā un noformēts kā Līguma 1.pielikums.</w:t>
      </w:r>
    </w:p>
    <w:p w14:paraId="1E5993C9" w14:textId="77777777" w:rsidR="004B353B" w:rsidRPr="00BF6E5C" w:rsidRDefault="004B353B" w:rsidP="004B353B">
      <w:pPr>
        <w:numPr>
          <w:ilvl w:val="1"/>
          <w:numId w:val="2"/>
        </w:numPr>
        <w:tabs>
          <w:tab w:val="left" w:pos="426"/>
        </w:tabs>
        <w:ind w:left="0" w:firstLine="0"/>
        <w:jc w:val="both"/>
      </w:pPr>
      <w:r w:rsidRPr="00BF6E5C">
        <w:t xml:space="preserve">Līguma 1.pielikumā norādītās cenas ir nemainīgas visā Līguma darbības laikā. </w:t>
      </w:r>
    </w:p>
    <w:p w14:paraId="6D873A04" w14:textId="4C751A2D" w:rsidR="004B353B" w:rsidRPr="00BF6E5C" w:rsidRDefault="004B353B" w:rsidP="004B353B">
      <w:pPr>
        <w:numPr>
          <w:ilvl w:val="1"/>
          <w:numId w:val="2"/>
        </w:numPr>
        <w:tabs>
          <w:tab w:val="left" w:pos="426"/>
        </w:tabs>
        <w:ind w:left="0" w:firstLine="0"/>
        <w:contextualSpacing/>
        <w:jc w:val="both"/>
        <w:rPr>
          <w:color w:val="000000"/>
        </w:rPr>
      </w:pPr>
      <w:r w:rsidRPr="00BF6E5C">
        <w:rPr>
          <w:color w:val="000000"/>
        </w:rPr>
        <w:t xml:space="preserve">Līguma summa ir tieši atkarīga no piegādājamās Preces apjoma un cenas, kas saskaņā ar Līguma 1.pielikumā noteiktajiem apjomiem un cenām Līguma darbības laikā tiek plānota </w:t>
      </w:r>
      <w:r w:rsidRPr="00BF6E5C">
        <w:rPr>
          <w:b/>
        </w:rPr>
        <w:t xml:space="preserve">līdz  </w:t>
      </w:r>
      <w:r w:rsidRPr="00BF6E5C">
        <w:rPr>
          <w:rFonts w:eastAsia="Calibri"/>
          <w:b/>
          <w:color w:val="000000"/>
        </w:rPr>
        <w:t xml:space="preserve">EUR </w:t>
      </w:r>
      <w:r w:rsidRPr="004B353B">
        <w:rPr>
          <w:rFonts w:eastAsia="Calibri"/>
          <w:b/>
          <w:color w:val="000000"/>
        </w:rPr>
        <w:t>21841</w:t>
      </w:r>
      <w:r>
        <w:rPr>
          <w:rFonts w:eastAsia="Calibri"/>
          <w:b/>
          <w:color w:val="000000"/>
        </w:rPr>
        <w:t>,</w:t>
      </w:r>
      <w:r w:rsidRPr="004B353B">
        <w:rPr>
          <w:rFonts w:eastAsia="Calibri"/>
          <w:b/>
          <w:color w:val="000000"/>
        </w:rPr>
        <w:t xml:space="preserve">13 </w:t>
      </w:r>
      <w:r w:rsidRPr="00BF6E5C">
        <w:rPr>
          <w:rFonts w:eastAsia="Calibri"/>
          <w:b/>
          <w:color w:val="000000"/>
        </w:rPr>
        <w:t>(</w:t>
      </w:r>
      <w:r>
        <w:rPr>
          <w:rFonts w:eastAsia="Calibri"/>
          <w:b/>
          <w:color w:val="000000"/>
        </w:rPr>
        <w:t>div</w:t>
      </w:r>
      <w:r w:rsidRPr="00BF6E5C">
        <w:rPr>
          <w:rFonts w:eastAsia="Calibri"/>
          <w:b/>
          <w:color w:val="000000"/>
        </w:rPr>
        <w:t>d</w:t>
      </w:r>
      <w:r>
        <w:rPr>
          <w:rFonts w:eastAsia="Calibri"/>
          <w:b/>
          <w:color w:val="000000"/>
        </w:rPr>
        <w:t>e</w:t>
      </w:r>
      <w:r w:rsidRPr="00BF6E5C">
        <w:rPr>
          <w:rFonts w:eastAsia="Calibri"/>
          <w:b/>
          <w:color w:val="000000"/>
        </w:rPr>
        <w:t>smit</w:t>
      </w:r>
      <w:r>
        <w:rPr>
          <w:rFonts w:eastAsia="Calibri"/>
          <w:b/>
          <w:color w:val="000000"/>
        </w:rPr>
        <w:t xml:space="preserve"> viens</w:t>
      </w:r>
      <w:r w:rsidRPr="00BF6E5C">
        <w:rPr>
          <w:rFonts w:eastAsia="Calibri"/>
          <w:b/>
          <w:color w:val="000000"/>
        </w:rPr>
        <w:t xml:space="preserve"> tūksto</w:t>
      </w:r>
      <w:r>
        <w:rPr>
          <w:rFonts w:eastAsia="Calibri"/>
          <w:b/>
          <w:color w:val="000000"/>
        </w:rPr>
        <w:t>t</w:t>
      </w:r>
      <w:r w:rsidRPr="00BF6E5C">
        <w:rPr>
          <w:rFonts w:eastAsia="Calibri"/>
          <w:b/>
          <w:color w:val="000000"/>
        </w:rPr>
        <w:t>i</w:t>
      </w:r>
      <w:r>
        <w:rPr>
          <w:rFonts w:eastAsia="Calibri"/>
          <w:b/>
          <w:color w:val="000000"/>
        </w:rPr>
        <w:t>s</w:t>
      </w:r>
      <w:r w:rsidRPr="00BF6E5C">
        <w:rPr>
          <w:rFonts w:eastAsia="Calibri"/>
          <w:b/>
          <w:color w:val="000000"/>
        </w:rPr>
        <w:t xml:space="preserve"> </w:t>
      </w:r>
      <w:r>
        <w:rPr>
          <w:rFonts w:eastAsia="Calibri"/>
          <w:b/>
          <w:color w:val="000000"/>
        </w:rPr>
        <w:t>astoņi</w:t>
      </w:r>
      <w:r w:rsidRPr="00BF6E5C">
        <w:rPr>
          <w:rFonts w:eastAsia="Calibri"/>
          <w:b/>
          <w:color w:val="000000"/>
        </w:rPr>
        <w:t xml:space="preserve"> simt</w:t>
      </w:r>
      <w:r>
        <w:rPr>
          <w:rFonts w:eastAsia="Calibri"/>
          <w:b/>
          <w:color w:val="000000"/>
        </w:rPr>
        <w:t>i</w:t>
      </w:r>
      <w:r w:rsidRPr="00BF6E5C">
        <w:rPr>
          <w:rFonts w:eastAsia="Calibri"/>
          <w:b/>
          <w:color w:val="000000"/>
        </w:rPr>
        <w:t xml:space="preserve"> </w:t>
      </w:r>
      <w:r>
        <w:rPr>
          <w:rFonts w:eastAsia="Calibri"/>
          <w:b/>
          <w:color w:val="000000"/>
        </w:rPr>
        <w:t>četr</w:t>
      </w:r>
      <w:r w:rsidRPr="00BF6E5C">
        <w:rPr>
          <w:rFonts w:eastAsia="Calibri"/>
          <w:b/>
          <w:color w:val="000000"/>
        </w:rPr>
        <w:t xml:space="preserve">desmit </w:t>
      </w:r>
      <w:r>
        <w:rPr>
          <w:rFonts w:eastAsia="Calibri"/>
          <w:b/>
          <w:color w:val="000000"/>
        </w:rPr>
        <w:t>viens</w:t>
      </w:r>
      <w:r w:rsidRPr="00BF6E5C">
        <w:rPr>
          <w:rFonts w:eastAsia="Calibri"/>
          <w:b/>
          <w:color w:val="000000"/>
        </w:rPr>
        <w:t xml:space="preserve"> </w:t>
      </w:r>
      <w:r w:rsidRPr="00BF6E5C">
        <w:rPr>
          <w:rFonts w:eastAsia="Calibri"/>
          <w:b/>
          <w:i/>
          <w:color w:val="000000"/>
        </w:rPr>
        <w:t>euro</w:t>
      </w:r>
      <w:r w:rsidRPr="00BF6E5C">
        <w:rPr>
          <w:rFonts w:eastAsia="Calibri"/>
          <w:b/>
          <w:color w:val="000000"/>
        </w:rPr>
        <w:t xml:space="preserve"> un </w:t>
      </w:r>
      <w:r>
        <w:rPr>
          <w:rFonts w:eastAsia="Calibri"/>
          <w:b/>
          <w:color w:val="000000"/>
        </w:rPr>
        <w:t>13</w:t>
      </w:r>
      <w:r w:rsidRPr="00BF6E5C">
        <w:rPr>
          <w:rFonts w:eastAsia="Calibri"/>
          <w:b/>
          <w:color w:val="000000"/>
        </w:rPr>
        <w:t xml:space="preserve"> centi)</w:t>
      </w:r>
      <w:r w:rsidRPr="00BF6E5C">
        <w:rPr>
          <w:color w:val="000000"/>
        </w:rPr>
        <w:t xml:space="preserve"> apmērā</w:t>
      </w:r>
      <w:r>
        <w:rPr>
          <w:color w:val="000000"/>
        </w:rPr>
        <w:t>,</w:t>
      </w:r>
      <w:r w:rsidRPr="00BF6E5C">
        <w:rPr>
          <w:color w:val="000000"/>
        </w:rPr>
        <w:t xml:space="preserve"> </w:t>
      </w:r>
      <w:r w:rsidRPr="002C5667">
        <w:rPr>
          <w:color w:val="000000"/>
        </w:rPr>
        <w:t>bez pievienotās vērtības nodokļa (turpmāk - PVN)</w:t>
      </w:r>
      <w:r w:rsidRPr="00BF6E5C">
        <w:rPr>
          <w:color w:val="000000"/>
        </w:rPr>
        <w:t xml:space="preserve">,  </w:t>
      </w:r>
      <w:r>
        <w:rPr>
          <w:color w:val="000000"/>
        </w:rPr>
        <w:t xml:space="preserve">kā </w:t>
      </w:r>
      <w:r w:rsidRPr="002C5667">
        <w:rPr>
          <w:color w:val="000000"/>
        </w:rPr>
        <w:t>arī PVN likumdošanā noteiktajā apmērā</w:t>
      </w:r>
      <w:r w:rsidRPr="00BF6E5C">
        <w:rPr>
          <w:color w:val="000000"/>
        </w:rPr>
        <w:t>.</w:t>
      </w:r>
    </w:p>
    <w:p w14:paraId="77C9ADE6" w14:textId="77777777" w:rsidR="004B353B" w:rsidRPr="00BF6E5C" w:rsidRDefault="004B353B" w:rsidP="004B353B">
      <w:pPr>
        <w:numPr>
          <w:ilvl w:val="1"/>
          <w:numId w:val="2"/>
        </w:numPr>
        <w:tabs>
          <w:tab w:val="left" w:pos="426"/>
        </w:tabs>
        <w:ind w:left="0" w:firstLine="0"/>
        <w:contextualSpacing/>
        <w:jc w:val="both"/>
        <w:rPr>
          <w:color w:val="000000"/>
        </w:rPr>
      </w:pPr>
      <w:r w:rsidRPr="00BF6E5C">
        <w:t xml:space="preserve">Pasūtītājs veic pasūtījumus pa daļām atsevišķās Preces partijās. Līguma darbības laikā Pasūtītājam ir tiesības neiegādāties visu 1.pielikumā norādīto Preces apjomu. </w:t>
      </w:r>
    </w:p>
    <w:p w14:paraId="0F2159E7" w14:textId="77777777" w:rsidR="004B353B" w:rsidRPr="00BF6E5C" w:rsidRDefault="004B353B" w:rsidP="004B353B">
      <w:pPr>
        <w:numPr>
          <w:ilvl w:val="1"/>
          <w:numId w:val="2"/>
        </w:numPr>
        <w:tabs>
          <w:tab w:val="left" w:pos="426"/>
        </w:tabs>
        <w:ind w:left="0" w:firstLine="0"/>
        <w:contextualSpacing/>
        <w:jc w:val="both"/>
        <w:rPr>
          <w:color w:val="000000"/>
        </w:rPr>
      </w:pPr>
      <w:r w:rsidRPr="00BF6E5C">
        <w:t>Pasūtītājs par faktiski piegādāto un pieņemto Preci veic norēķinus 30 (trīsdesmit) dienu laikā no pavadzīmes parakstīšanas dienas, pārskaitot naudas līdzekļus uz Piegādātāja norādīto norēķinu bankas kontu.</w:t>
      </w:r>
    </w:p>
    <w:p w14:paraId="0D82A473" w14:textId="77777777" w:rsidR="004B353B" w:rsidRPr="00BF6E5C" w:rsidRDefault="004B353B" w:rsidP="004B353B">
      <w:pPr>
        <w:numPr>
          <w:ilvl w:val="1"/>
          <w:numId w:val="2"/>
        </w:numPr>
        <w:tabs>
          <w:tab w:val="left" w:pos="426"/>
        </w:tabs>
        <w:ind w:left="0" w:firstLine="0"/>
        <w:contextualSpacing/>
        <w:jc w:val="both"/>
        <w:rPr>
          <w:color w:val="000000"/>
        </w:rPr>
      </w:pPr>
      <w:r w:rsidRPr="00BF6E5C">
        <w:t xml:space="preserve">Izrakstot pavadzīmi, tajā obligāti jānorāda Līguma numurs, datums un iepirkuma identifikācijas </w:t>
      </w:r>
      <w:r>
        <w:t>numurs.</w:t>
      </w:r>
    </w:p>
    <w:p w14:paraId="67EB85B9" w14:textId="77777777" w:rsidR="004B353B" w:rsidRPr="00BF6E5C" w:rsidRDefault="004B353B" w:rsidP="004B353B">
      <w:pPr>
        <w:numPr>
          <w:ilvl w:val="1"/>
          <w:numId w:val="2"/>
        </w:numPr>
        <w:tabs>
          <w:tab w:val="left" w:pos="426"/>
        </w:tabs>
        <w:ind w:left="0" w:firstLine="0"/>
        <w:contextualSpacing/>
        <w:jc w:val="both"/>
        <w:rPr>
          <w:color w:val="000000"/>
        </w:rPr>
      </w:pPr>
      <w:r w:rsidRPr="00BF6E5C">
        <w:t xml:space="preserve">Piegādātājs piegādā Pasūtītājam kvalitatīvu Preci, kā arī nodrošina attiecīgo ražotāju noteiktās garantijas saistības, Preču aizvietošanu atbilstoši Līguma nosacījumiem. </w:t>
      </w:r>
    </w:p>
    <w:p w14:paraId="51760204" w14:textId="77777777" w:rsidR="004B353B" w:rsidRPr="00BF6E5C" w:rsidRDefault="004B353B" w:rsidP="004B353B">
      <w:pPr>
        <w:rPr>
          <w:b/>
        </w:rPr>
      </w:pPr>
    </w:p>
    <w:p w14:paraId="37383E4D" w14:textId="77777777" w:rsidR="004B353B" w:rsidRPr="00BF6E5C" w:rsidRDefault="004B353B" w:rsidP="004B353B">
      <w:pPr>
        <w:jc w:val="center"/>
        <w:rPr>
          <w:b/>
        </w:rPr>
      </w:pPr>
      <w:r w:rsidRPr="00BF6E5C">
        <w:rPr>
          <w:b/>
        </w:rPr>
        <w:t>2. PREČU PIEGĀDE UN PIEŅEMŠANA</w:t>
      </w:r>
    </w:p>
    <w:p w14:paraId="03BAEA91" w14:textId="77777777" w:rsidR="004B353B" w:rsidRPr="00BF6E5C" w:rsidRDefault="004B353B" w:rsidP="004B353B">
      <w:pPr>
        <w:numPr>
          <w:ilvl w:val="1"/>
          <w:numId w:val="1"/>
        </w:numPr>
        <w:tabs>
          <w:tab w:val="clear" w:pos="360"/>
          <w:tab w:val="left" w:pos="426"/>
        </w:tabs>
        <w:ind w:left="0" w:firstLine="0"/>
        <w:contextualSpacing/>
        <w:jc w:val="both"/>
        <w:rPr>
          <w:rStyle w:val="FontStyle13"/>
          <w:b/>
          <w:sz w:val="24"/>
          <w:szCs w:val="24"/>
        </w:rPr>
      </w:pPr>
      <w:r w:rsidRPr="00BF6E5C">
        <w:rPr>
          <w:rStyle w:val="FontStyle13"/>
          <w:sz w:val="24"/>
          <w:szCs w:val="24"/>
        </w:rPr>
        <w:t xml:space="preserve">Preces piegāde notiek atsevišķās Preces partijās, darba dienās atbilstoši </w:t>
      </w:r>
      <w:r w:rsidRPr="00BF6E5C">
        <w:t xml:space="preserve">Pasūtītāja </w:t>
      </w:r>
      <w:r w:rsidRPr="00BF6E5C">
        <w:rPr>
          <w:rStyle w:val="FontStyle13"/>
          <w:sz w:val="24"/>
          <w:szCs w:val="24"/>
        </w:rPr>
        <w:t xml:space="preserve">pieprasītajām daudzumam ar </w:t>
      </w:r>
      <w:r w:rsidRPr="00BF6E5C">
        <w:t>Piegādātāja</w:t>
      </w:r>
      <w:r w:rsidRPr="00BF6E5C">
        <w:rPr>
          <w:rStyle w:val="FontStyle13"/>
          <w:sz w:val="24"/>
          <w:szCs w:val="24"/>
        </w:rPr>
        <w:t xml:space="preserve"> transportu </w:t>
      </w:r>
      <w:r w:rsidRPr="00BF6E5C">
        <w:rPr>
          <w:rFonts w:eastAsia="Calibri"/>
          <w:b/>
          <w:color w:val="000000"/>
        </w:rPr>
        <w:t xml:space="preserve">10 (desmit) darba dienu laikā no pasūtījuma veikšanas </w:t>
      </w:r>
      <w:r w:rsidRPr="00BF6E5C">
        <w:rPr>
          <w:rStyle w:val="FontStyle13"/>
          <w:b/>
          <w:sz w:val="24"/>
          <w:szCs w:val="24"/>
        </w:rPr>
        <w:t xml:space="preserve">brīža, </w:t>
      </w:r>
      <w:r w:rsidRPr="00BF6E5C">
        <w:t xml:space="preserve">Pasūtītāja </w:t>
      </w:r>
      <w:r w:rsidRPr="00BF6E5C">
        <w:rPr>
          <w:rStyle w:val="FontStyle13"/>
          <w:sz w:val="24"/>
          <w:szCs w:val="24"/>
        </w:rPr>
        <w:t>norādītājā vietā (</w:t>
      </w:r>
      <w:r w:rsidRPr="00BF6E5C">
        <w:rPr>
          <w:rFonts w:eastAsia="Calibri"/>
          <w:iCs/>
          <w:color w:val="000000"/>
        </w:rPr>
        <w:t>Jātnieku iela 87,  Daugavpils</w:t>
      </w:r>
      <w:r w:rsidRPr="00BF6E5C">
        <w:rPr>
          <w:rStyle w:val="FontStyle13"/>
          <w:sz w:val="24"/>
          <w:szCs w:val="24"/>
        </w:rPr>
        <w:t>).</w:t>
      </w:r>
    </w:p>
    <w:p w14:paraId="34C560F1" w14:textId="77777777" w:rsidR="004B353B" w:rsidRPr="00BF6E5C" w:rsidRDefault="004B353B" w:rsidP="004B353B">
      <w:pPr>
        <w:pStyle w:val="Style6"/>
        <w:widowControl/>
        <w:numPr>
          <w:ilvl w:val="1"/>
          <w:numId w:val="1"/>
        </w:numPr>
        <w:tabs>
          <w:tab w:val="clear" w:pos="360"/>
          <w:tab w:val="left" w:pos="426"/>
        </w:tabs>
        <w:ind w:left="0" w:firstLine="0"/>
        <w:jc w:val="both"/>
        <w:rPr>
          <w:rStyle w:val="FontStyle13"/>
          <w:rFonts w:eastAsia="Calibri"/>
          <w:sz w:val="24"/>
          <w:szCs w:val="24"/>
        </w:rPr>
      </w:pPr>
      <w:r w:rsidRPr="00BF6E5C">
        <w:rPr>
          <w:rStyle w:val="FontStyle13"/>
          <w:sz w:val="24"/>
          <w:szCs w:val="24"/>
        </w:rPr>
        <w:t xml:space="preserve">Preces piegādes dienā </w:t>
      </w:r>
      <w:r w:rsidRPr="00BF6E5C">
        <w:t>Piegādātājs</w:t>
      </w:r>
      <w:r w:rsidRPr="00BF6E5C">
        <w:rPr>
          <w:rStyle w:val="FontStyle13"/>
          <w:sz w:val="24"/>
          <w:szCs w:val="24"/>
        </w:rPr>
        <w:t xml:space="preserve"> mutiski saskaņo ar </w:t>
      </w:r>
      <w:r w:rsidRPr="00BF6E5C">
        <w:t xml:space="preserve">Pasūtītāja </w:t>
      </w:r>
      <w:r w:rsidRPr="00BF6E5C">
        <w:rPr>
          <w:rStyle w:val="FontStyle13"/>
          <w:sz w:val="24"/>
          <w:szCs w:val="24"/>
        </w:rPr>
        <w:t>atbildīgo personu Preces piegādes laiku, kam ir jāiekļaujas intervālā no 08:00 līdz 16:00.</w:t>
      </w:r>
    </w:p>
    <w:p w14:paraId="1324D419" w14:textId="0EBBC55A" w:rsidR="004B353B" w:rsidRPr="00BF6E5C" w:rsidRDefault="004B353B" w:rsidP="004B353B">
      <w:pPr>
        <w:pStyle w:val="Style6"/>
        <w:widowControl/>
        <w:numPr>
          <w:ilvl w:val="1"/>
          <w:numId w:val="1"/>
        </w:numPr>
        <w:tabs>
          <w:tab w:val="clear" w:pos="360"/>
          <w:tab w:val="num" w:pos="0"/>
          <w:tab w:val="left" w:pos="426"/>
        </w:tabs>
        <w:ind w:left="0" w:firstLine="0"/>
        <w:jc w:val="both"/>
        <w:rPr>
          <w:rStyle w:val="FontStyle13"/>
          <w:rFonts w:eastAsia="Calibri"/>
          <w:sz w:val="24"/>
          <w:szCs w:val="24"/>
        </w:rPr>
      </w:pPr>
      <w:bookmarkStart w:id="1" w:name="_Hlk149050521"/>
      <w:r w:rsidRPr="00BF6E5C">
        <w:rPr>
          <w:rStyle w:val="FontStyle13"/>
          <w:sz w:val="24"/>
          <w:szCs w:val="24"/>
        </w:rPr>
        <w:t>Pasūtītāja atbildīgā persona ir Ī</w:t>
      </w:r>
      <w:r w:rsidRPr="00BF6E5C">
        <w:t>pašumu apsaimniekošanas pārvaldnieks Natālija Leikuma, tālr. 20203004</w:t>
      </w:r>
      <w:r w:rsidRPr="00BF6E5C">
        <w:rPr>
          <w:rStyle w:val="FontStyle13"/>
          <w:sz w:val="24"/>
          <w:szCs w:val="24"/>
        </w:rPr>
        <w:t xml:space="preserve">, e-pasts: </w:t>
      </w:r>
      <w:hyperlink r:id="rId7" w:history="1">
        <w:r w:rsidRPr="00BF6E5C">
          <w:rPr>
            <w:rStyle w:val="Hyperlink"/>
          </w:rPr>
          <w:t>natalija.leikuma@lint.lv</w:t>
        </w:r>
      </w:hyperlink>
      <w:r w:rsidRPr="00BF6E5C">
        <w:rPr>
          <w:rStyle w:val="FontStyle13"/>
          <w:sz w:val="24"/>
          <w:szCs w:val="24"/>
        </w:rPr>
        <w:t>, veic Preces pasūtīšanu</w:t>
      </w:r>
      <w:bookmarkEnd w:id="1"/>
      <w:r w:rsidRPr="00BF6E5C">
        <w:rPr>
          <w:rStyle w:val="FontStyle13"/>
          <w:sz w:val="24"/>
          <w:szCs w:val="24"/>
        </w:rPr>
        <w:t>, nosūtot pieprasījumu uz Pārdēvēja atbildīgās personas</w:t>
      </w:r>
      <w:r>
        <w:rPr>
          <w:rStyle w:val="FontStyle13"/>
          <w:sz w:val="24"/>
          <w:szCs w:val="24"/>
        </w:rPr>
        <w:t xml:space="preserve"> </w:t>
      </w:r>
      <w:r w:rsidRPr="00BF6E5C">
        <w:rPr>
          <w:rStyle w:val="FontStyle13"/>
          <w:sz w:val="24"/>
          <w:szCs w:val="24"/>
        </w:rPr>
        <w:t>e-pastu -  </w:t>
      </w:r>
      <w:hyperlink r:id="rId8" w:history="1">
        <w:r w:rsidR="00DF3983" w:rsidRPr="00936E05">
          <w:rPr>
            <w:color w:val="0070C0"/>
            <w:u w:val="single"/>
            <w:lang w:eastAsia="en-US"/>
          </w:rPr>
          <w:t>ezerzeme@apollo.lv</w:t>
        </w:r>
      </w:hyperlink>
      <w:r w:rsidRPr="00BF6E5C">
        <w:rPr>
          <w:rStyle w:val="FontStyle13"/>
          <w:sz w:val="24"/>
          <w:szCs w:val="24"/>
        </w:rPr>
        <w:t>.</w:t>
      </w:r>
    </w:p>
    <w:p w14:paraId="06E96EB2" w14:textId="77777777" w:rsidR="004B353B" w:rsidRPr="00BF6E5C" w:rsidRDefault="004B353B" w:rsidP="004B353B">
      <w:pPr>
        <w:pStyle w:val="Style6"/>
        <w:widowControl/>
        <w:numPr>
          <w:ilvl w:val="1"/>
          <w:numId w:val="1"/>
        </w:numPr>
        <w:tabs>
          <w:tab w:val="clear" w:pos="360"/>
          <w:tab w:val="num" w:pos="0"/>
          <w:tab w:val="left" w:pos="426"/>
        </w:tabs>
        <w:ind w:left="0" w:firstLine="0"/>
        <w:jc w:val="both"/>
        <w:rPr>
          <w:rFonts w:eastAsia="Calibri"/>
        </w:rPr>
      </w:pPr>
      <w:r w:rsidRPr="00BF6E5C">
        <w:rPr>
          <w:rFonts w:eastAsia="Calibri"/>
          <w:color w:val="000000"/>
        </w:rPr>
        <w:t xml:space="preserve">Prece jāpiegādā iepakojumā, kas nodrošina Preces saglabāšanos tās pārvadāšanas un glabāšanas laikā atbilstoši ražotāja noteiktām prasībām un spēkā esošiem normatīvajiem aktiem. Precei jābūt marķētai.  </w:t>
      </w:r>
    </w:p>
    <w:p w14:paraId="44484B33" w14:textId="77777777" w:rsidR="004B353B" w:rsidRPr="00BF6E5C" w:rsidRDefault="004B353B" w:rsidP="004B353B">
      <w:pPr>
        <w:pStyle w:val="Style6"/>
        <w:widowControl/>
        <w:numPr>
          <w:ilvl w:val="1"/>
          <w:numId w:val="1"/>
        </w:numPr>
        <w:tabs>
          <w:tab w:val="clear" w:pos="360"/>
          <w:tab w:val="left" w:pos="426"/>
        </w:tabs>
        <w:ind w:left="0" w:firstLine="0"/>
        <w:jc w:val="both"/>
        <w:rPr>
          <w:rFonts w:eastAsia="Calibri"/>
          <w:color w:val="000000"/>
        </w:rPr>
      </w:pPr>
      <w:r w:rsidRPr="00BF6E5C">
        <w:rPr>
          <w:rFonts w:eastAsia="Calibri"/>
          <w:color w:val="000000"/>
        </w:rPr>
        <w:lastRenderedPageBreak/>
        <w:t xml:space="preserve">Preces pieņemšana pēc tās daudzuma un kvalitātes tiek veikta Pusēm vadoties pēc Latvijas Republikas spēkā esošajiem normatīvajiem tiesību aktiem, kā arī Līguma noteikumiem. </w:t>
      </w:r>
    </w:p>
    <w:p w14:paraId="2479C7A2" w14:textId="77777777" w:rsidR="004B353B" w:rsidRPr="00BF6E5C" w:rsidRDefault="004B353B" w:rsidP="004B353B">
      <w:pPr>
        <w:pStyle w:val="Style6"/>
        <w:widowControl/>
        <w:numPr>
          <w:ilvl w:val="1"/>
          <w:numId w:val="1"/>
        </w:numPr>
        <w:tabs>
          <w:tab w:val="clear" w:pos="360"/>
          <w:tab w:val="left" w:pos="426"/>
        </w:tabs>
        <w:ind w:left="0" w:firstLine="0"/>
        <w:jc w:val="both"/>
        <w:rPr>
          <w:rFonts w:eastAsia="Calibri"/>
          <w:color w:val="000000"/>
        </w:rPr>
      </w:pPr>
      <w:r w:rsidRPr="00BF6E5C">
        <w:rPr>
          <w:rFonts w:eastAsia="Calibri"/>
          <w:color w:val="000000"/>
        </w:rPr>
        <w:t xml:space="preserve">Preces atbilstību pavaddokumentos norādītajam apjomam un kvalitātei apliecina </w:t>
      </w:r>
      <w:r w:rsidRPr="00BF6E5C">
        <w:t xml:space="preserve">Pasūtītāja </w:t>
      </w:r>
      <w:r w:rsidRPr="00BF6E5C">
        <w:rPr>
          <w:rFonts w:eastAsia="Calibri"/>
          <w:color w:val="000000"/>
        </w:rPr>
        <w:t xml:space="preserve">pilnvarotā persona, parakstot pavadzīmi. Par Preces pieņemšanas brīdī atklātajiem kvalitātes un apjoma trūkumiem tiek sastādīts akts, kuru paraksta abu Pušu pilnvarotās personās. </w:t>
      </w:r>
      <w:r w:rsidRPr="00BF6E5C">
        <w:t xml:space="preserve">Pasūtītājam </w:t>
      </w:r>
      <w:r w:rsidRPr="00BF6E5C">
        <w:rPr>
          <w:rFonts w:eastAsia="Calibri"/>
          <w:color w:val="000000"/>
        </w:rPr>
        <w:t>ir tiesības nepieņemt neatbilstošu Preci.</w:t>
      </w:r>
    </w:p>
    <w:p w14:paraId="6EEC5F1A" w14:textId="77777777" w:rsidR="004B353B" w:rsidRPr="00BF6E5C" w:rsidRDefault="004B353B" w:rsidP="004B353B">
      <w:pPr>
        <w:pStyle w:val="Style6"/>
        <w:widowControl/>
        <w:numPr>
          <w:ilvl w:val="1"/>
          <w:numId w:val="1"/>
        </w:numPr>
        <w:tabs>
          <w:tab w:val="clear" w:pos="360"/>
          <w:tab w:val="left" w:pos="426"/>
        </w:tabs>
        <w:ind w:left="0" w:firstLine="0"/>
        <w:jc w:val="both"/>
        <w:rPr>
          <w:rFonts w:eastAsia="Calibri"/>
          <w:color w:val="000000"/>
        </w:rPr>
      </w:pPr>
      <w:r w:rsidRPr="00BF6E5C">
        <w:t xml:space="preserve">Pasūtītājam </w:t>
      </w:r>
      <w:r w:rsidRPr="00BF6E5C">
        <w:rPr>
          <w:rFonts w:eastAsia="Calibri"/>
          <w:color w:val="000000"/>
        </w:rPr>
        <w:t>ir tiesības jebkurā brīdī veikt piegādāto preču izcelsmes un kvalitātes pārbaudes.</w:t>
      </w:r>
    </w:p>
    <w:p w14:paraId="7D094CB2" w14:textId="77777777" w:rsidR="004B353B" w:rsidRPr="00BF6E5C" w:rsidRDefault="004B353B" w:rsidP="004B353B">
      <w:pPr>
        <w:pStyle w:val="Style6"/>
        <w:widowControl/>
        <w:numPr>
          <w:ilvl w:val="1"/>
          <w:numId w:val="1"/>
        </w:numPr>
        <w:tabs>
          <w:tab w:val="clear" w:pos="360"/>
          <w:tab w:val="left" w:pos="426"/>
        </w:tabs>
        <w:ind w:left="0" w:firstLine="0"/>
        <w:jc w:val="both"/>
        <w:rPr>
          <w:rFonts w:eastAsia="Calibri"/>
          <w:color w:val="000000"/>
        </w:rPr>
      </w:pPr>
      <w:r w:rsidRPr="00BF6E5C">
        <w:rPr>
          <w:rFonts w:eastAsia="Calibri"/>
          <w:color w:val="000000"/>
        </w:rPr>
        <w:t xml:space="preserve">Pretenzijas par Preces kvalitāti </w:t>
      </w:r>
      <w:r w:rsidRPr="00BF6E5C">
        <w:t>Piegādātājam</w:t>
      </w:r>
      <w:r w:rsidRPr="00BF6E5C">
        <w:rPr>
          <w:rFonts w:eastAsia="Calibri"/>
          <w:color w:val="000000"/>
        </w:rPr>
        <w:t xml:space="preserve"> iesniedz </w:t>
      </w:r>
      <w:r w:rsidRPr="00BF6E5C">
        <w:t xml:space="preserve">Pasūtītāja </w:t>
      </w:r>
      <w:r w:rsidRPr="00BF6E5C">
        <w:rPr>
          <w:rFonts w:eastAsia="Calibri"/>
          <w:color w:val="000000"/>
        </w:rPr>
        <w:t xml:space="preserve">pilnvarotā persona, rakstiskā veidā, maksimālais pretenziju izteikšanas termiņš - 10 (desmit) dienas no šī Līguma 2.6. punktā minētā akta parakstīšanas brīža. </w:t>
      </w:r>
    </w:p>
    <w:p w14:paraId="68D04A5D" w14:textId="77777777" w:rsidR="004B353B" w:rsidRPr="00BF6E5C" w:rsidRDefault="004B353B" w:rsidP="004B353B">
      <w:pPr>
        <w:pStyle w:val="Style6"/>
        <w:widowControl/>
        <w:numPr>
          <w:ilvl w:val="1"/>
          <w:numId w:val="1"/>
        </w:numPr>
        <w:tabs>
          <w:tab w:val="clear" w:pos="360"/>
          <w:tab w:val="left" w:pos="426"/>
        </w:tabs>
        <w:ind w:left="0" w:firstLine="0"/>
        <w:jc w:val="both"/>
        <w:rPr>
          <w:rFonts w:eastAsia="Calibri"/>
          <w:color w:val="000000"/>
        </w:rPr>
      </w:pPr>
      <w:r w:rsidRPr="00BF6E5C">
        <w:t>Piegādātājs</w:t>
      </w:r>
      <w:r w:rsidRPr="00BF6E5C">
        <w:rPr>
          <w:rFonts w:eastAsia="Calibri"/>
          <w:color w:val="000000"/>
        </w:rPr>
        <w:t xml:space="preserve"> nodrošina Preču piegādi ar tām piemērotiem un atbilstoši aprīkotiem transportlīdzekļiem. </w:t>
      </w:r>
      <w:r w:rsidRPr="00BF6E5C">
        <w:t xml:space="preserve">Transportam ir jānodrošina </w:t>
      </w:r>
      <w:r w:rsidRPr="00BF6E5C">
        <w:rPr>
          <w:rFonts w:eastAsia="Calibri"/>
          <w:color w:val="000000"/>
        </w:rPr>
        <w:t>preces iepakojuma saglabāšana iekraušanas, transportēšanas un izkraušanas laikā. Konstatētie iepakojuma bojājumi jānovērš nekavējoties aizlīmējot tos ar līmlenti vai pārliekot nebojātā iepakojumā.</w:t>
      </w:r>
      <w:r w:rsidRPr="00BF6E5C">
        <w:rPr>
          <w:rFonts w:eastAsia="Calibri"/>
        </w:rPr>
        <w:t xml:space="preserve"> </w:t>
      </w:r>
    </w:p>
    <w:p w14:paraId="19C1BBD0" w14:textId="77777777" w:rsidR="004B353B" w:rsidRPr="00BF6E5C" w:rsidRDefault="004B353B" w:rsidP="004B353B">
      <w:pPr>
        <w:pStyle w:val="Style6"/>
        <w:widowControl/>
        <w:numPr>
          <w:ilvl w:val="1"/>
          <w:numId w:val="1"/>
        </w:numPr>
        <w:tabs>
          <w:tab w:val="clear" w:pos="360"/>
          <w:tab w:val="left" w:pos="567"/>
        </w:tabs>
        <w:ind w:left="0" w:firstLine="0"/>
        <w:jc w:val="both"/>
      </w:pPr>
      <w:r w:rsidRPr="00BF6E5C">
        <w:t>Par Preces piegādes datumu tiek uzskatīts datums, kuru Pasūtītājs atzīmē uz pavadzīmes, apstiprinot Preces pieņemšanu.</w:t>
      </w:r>
    </w:p>
    <w:p w14:paraId="384ECEDD" w14:textId="77777777" w:rsidR="004B353B" w:rsidRPr="00BF6E5C" w:rsidRDefault="004B353B" w:rsidP="004B353B">
      <w:pPr>
        <w:pStyle w:val="Style6"/>
        <w:widowControl/>
        <w:numPr>
          <w:ilvl w:val="1"/>
          <w:numId w:val="1"/>
        </w:numPr>
        <w:tabs>
          <w:tab w:val="clear" w:pos="360"/>
          <w:tab w:val="left" w:pos="567"/>
        </w:tabs>
        <w:ind w:left="0" w:firstLine="0"/>
        <w:jc w:val="both"/>
      </w:pPr>
      <w:r w:rsidRPr="00BF6E5C">
        <w:t>Jautājumi par Preces atbilstību Līguma noteikumiem tiek risināti Pusēm savstarpēji vienojoties. Ja vienoties neizdodas, Pasūtītājs ir tiesīgs pieaicināt ekspertu. Ja eksperta slēdziens apstiprina par pamatotu Pasūtītāja viedokli, Piegādātājs ne tikai novērš attiecīgos trūkumus, bet arī Pasūtītāja noteiktā termiņā un kārtībā sedz eksperta pieaicināšanas izmaksas.</w:t>
      </w:r>
    </w:p>
    <w:p w14:paraId="4262C5E2" w14:textId="77777777" w:rsidR="004B353B" w:rsidRPr="00BF6E5C" w:rsidRDefault="004B353B" w:rsidP="004B353B">
      <w:pPr>
        <w:pStyle w:val="Style6"/>
        <w:widowControl/>
        <w:numPr>
          <w:ilvl w:val="1"/>
          <w:numId w:val="1"/>
        </w:numPr>
        <w:tabs>
          <w:tab w:val="clear" w:pos="360"/>
          <w:tab w:val="left" w:pos="567"/>
        </w:tabs>
        <w:ind w:left="0" w:firstLine="0"/>
        <w:jc w:val="both"/>
      </w:pPr>
      <w:r w:rsidRPr="00BF6E5C">
        <w:t>Piegādātājs par saviem līdzekļiem nodrošina nekvalitatīvas un neatbilstošas Preces apmaiņu pret kvalitatīvu un specifikācijai atbilstošu 5 (piecu) dienu laikā pēc Pasūtītāja pretenzijas saņemšanas brīža.</w:t>
      </w:r>
    </w:p>
    <w:p w14:paraId="624E4185" w14:textId="77777777" w:rsidR="004B353B" w:rsidRPr="00BF6E5C" w:rsidRDefault="004B353B" w:rsidP="004B353B"/>
    <w:p w14:paraId="6F348406" w14:textId="77777777" w:rsidR="004B353B" w:rsidRPr="00BF6E5C" w:rsidRDefault="004B353B" w:rsidP="004B353B">
      <w:pPr>
        <w:numPr>
          <w:ilvl w:val="0"/>
          <w:numId w:val="3"/>
        </w:numPr>
        <w:jc w:val="center"/>
        <w:rPr>
          <w:b/>
        </w:rPr>
      </w:pPr>
      <w:r w:rsidRPr="00BF6E5C">
        <w:rPr>
          <w:b/>
          <w:caps/>
        </w:rPr>
        <w:t xml:space="preserve">LĪGUMA </w:t>
      </w:r>
      <w:r w:rsidRPr="00BF6E5C">
        <w:rPr>
          <w:b/>
        </w:rPr>
        <w:t>STĀŠANĀS SPĒKĀ, GROZĪŠANA, IZBEIGŠANA</w:t>
      </w:r>
    </w:p>
    <w:p w14:paraId="4CB9CBEC" w14:textId="77777777" w:rsidR="004B353B" w:rsidRPr="00BF6E5C" w:rsidRDefault="004B353B" w:rsidP="004B353B">
      <w:pPr>
        <w:numPr>
          <w:ilvl w:val="1"/>
          <w:numId w:val="3"/>
        </w:numPr>
        <w:tabs>
          <w:tab w:val="left" w:pos="426"/>
        </w:tabs>
        <w:ind w:left="0" w:firstLine="0"/>
        <w:jc w:val="both"/>
      </w:pPr>
      <w:r w:rsidRPr="002C5667">
        <w:t>Līgums stājas spēkā dienā, kad to ir parakstījusi pēdējā no Pusēm, un ir spēkā 1 (vienu) gadu vai līdz Līguma 1.</w:t>
      </w:r>
      <w:r>
        <w:t>3</w:t>
      </w:r>
      <w:r w:rsidRPr="002C5667">
        <w:t>.punktā noteiktās maksimālās cenas sasniegšanai., atkarībā no tā, kurš no nosacījumiem iestājas pirmais</w:t>
      </w:r>
      <w:r w:rsidRPr="00BF6E5C">
        <w:t>.</w:t>
      </w:r>
    </w:p>
    <w:p w14:paraId="0ED0EC63" w14:textId="77777777" w:rsidR="004B353B" w:rsidRPr="00BF6E5C" w:rsidRDefault="004B353B" w:rsidP="004B353B">
      <w:pPr>
        <w:numPr>
          <w:ilvl w:val="1"/>
          <w:numId w:val="3"/>
        </w:numPr>
        <w:tabs>
          <w:tab w:val="left" w:pos="426"/>
        </w:tabs>
        <w:ind w:left="0" w:firstLine="0"/>
        <w:jc w:val="both"/>
      </w:pPr>
      <w:r w:rsidRPr="00BF6E5C">
        <w:t>Līguma grozījumi un papildinājumi ir spēkā, ja tie ir noformēti rakstveidā un tos parakstījušas abas Puses. Tie kļūst par Līguma neatņemamu sastāvdaļu.</w:t>
      </w:r>
    </w:p>
    <w:p w14:paraId="000948AB" w14:textId="77777777" w:rsidR="004B353B" w:rsidRPr="00BF6E5C" w:rsidRDefault="004B353B" w:rsidP="004B353B">
      <w:pPr>
        <w:numPr>
          <w:ilvl w:val="1"/>
          <w:numId w:val="3"/>
        </w:numPr>
        <w:tabs>
          <w:tab w:val="left" w:pos="426"/>
        </w:tabs>
        <w:ind w:left="0" w:firstLine="0"/>
        <w:jc w:val="both"/>
      </w:pPr>
      <w:r w:rsidRPr="00BF6E5C">
        <w:t xml:space="preserve">Līguma grozījumi ir pieļaujami Publisko iepirkumu likuma noteiktajos gadījumos. </w:t>
      </w:r>
    </w:p>
    <w:p w14:paraId="7F356C28" w14:textId="77777777" w:rsidR="004B353B" w:rsidRPr="00BF6E5C" w:rsidRDefault="004B353B" w:rsidP="004B353B">
      <w:pPr>
        <w:numPr>
          <w:ilvl w:val="1"/>
          <w:numId w:val="3"/>
        </w:numPr>
        <w:tabs>
          <w:tab w:val="left" w:pos="426"/>
        </w:tabs>
        <w:ind w:left="0" w:firstLine="0"/>
        <w:jc w:val="both"/>
      </w:pPr>
      <w:r w:rsidRPr="00BF6E5C">
        <w:t>Pasūtītājs var atkāpties no Līguma vienpusējā kārtībā, vismaz 5 (piecas) dienas iepriekš rakstveidā brīdinot Piegādātāju šādos gadījumos:</w:t>
      </w:r>
    </w:p>
    <w:p w14:paraId="3F8348E6" w14:textId="77777777" w:rsidR="004B353B" w:rsidRPr="00BF6E5C" w:rsidRDefault="004B353B" w:rsidP="004B353B">
      <w:pPr>
        <w:numPr>
          <w:ilvl w:val="2"/>
          <w:numId w:val="3"/>
        </w:numPr>
        <w:tabs>
          <w:tab w:val="left" w:pos="567"/>
        </w:tabs>
        <w:ind w:left="567" w:hanging="567"/>
        <w:jc w:val="both"/>
      </w:pPr>
      <w:r w:rsidRPr="00BF6E5C">
        <w:t>Piegādātājs ir nokavējis Līguma 2.1.punktā noteikto piegādes termiņu;</w:t>
      </w:r>
    </w:p>
    <w:p w14:paraId="2A906551" w14:textId="77777777" w:rsidR="004B353B" w:rsidRPr="00BF6E5C" w:rsidRDefault="004B353B" w:rsidP="004B353B">
      <w:pPr>
        <w:numPr>
          <w:ilvl w:val="2"/>
          <w:numId w:val="3"/>
        </w:numPr>
        <w:tabs>
          <w:tab w:val="left" w:pos="567"/>
        </w:tabs>
        <w:ind w:left="567" w:hanging="567"/>
        <w:jc w:val="both"/>
      </w:pPr>
      <w:r w:rsidRPr="00BF6E5C">
        <w:t>Piegādātā Prece neatbilst Līguma prasībām, un šī neatbilstība nav vai nevar tikt novērsta Līgumā 2.12.punktā noteiktajā termiņā;</w:t>
      </w:r>
    </w:p>
    <w:p w14:paraId="008B8C07" w14:textId="77777777" w:rsidR="004B353B" w:rsidRPr="00BF6E5C" w:rsidRDefault="004B353B" w:rsidP="004B353B">
      <w:pPr>
        <w:numPr>
          <w:ilvl w:val="2"/>
          <w:numId w:val="3"/>
        </w:numPr>
        <w:tabs>
          <w:tab w:val="left" w:pos="567"/>
        </w:tabs>
        <w:ind w:left="567" w:hanging="567"/>
        <w:jc w:val="both"/>
      </w:pPr>
      <w:r w:rsidRPr="00BF6E5C">
        <w:t>Piegādātājs Līguma noslēgšanas vai Līguma izpildes laikā sniedzis nepatiesas vai nepilnīgas ziņas vai apliecinājumus;</w:t>
      </w:r>
    </w:p>
    <w:p w14:paraId="0487937B" w14:textId="77777777" w:rsidR="004B353B" w:rsidRPr="00BF6E5C" w:rsidRDefault="004B353B" w:rsidP="004B353B">
      <w:pPr>
        <w:numPr>
          <w:ilvl w:val="2"/>
          <w:numId w:val="3"/>
        </w:numPr>
        <w:tabs>
          <w:tab w:val="left" w:pos="567"/>
        </w:tabs>
        <w:ind w:left="567" w:hanging="567"/>
        <w:jc w:val="both"/>
      </w:pPr>
      <w:r w:rsidRPr="00BF6E5C">
        <w:t>Piegādātājs Līguma noslēgšanas vai Līguma izpildes laikā veicis prettiesisku darbību;</w:t>
      </w:r>
    </w:p>
    <w:p w14:paraId="60318C3B" w14:textId="77777777" w:rsidR="004B353B" w:rsidRPr="00BF6E5C" w:rsidRDefault="004B353B" w:rsidP="004B353B">
      <w:pPr>
        <w:numPr>
          <w:ilvl w:val="2"/>
          <w:numId w:val="3"/>
        </w:numPr>
        <w:tabs>
          <w:tab w:val="left" w:pos="567"/>
        </w:tabs>
        <w:ind w:left="567" w:hanging="567"/>
        <w:jc w:val="both"/>
      </w:pPr>
      <w:r w:rsidRPr="00BF6E5C">
        <w:t>ir pasludināts Piegādātāja maksātnespējas process vai iestājas citi apstākļi, kas liedz, vai liegs Piegādātājam turpināt līguma izpildi saskaņā ar līguma noteikumiem vai kas negatīvi ietekmē Pasūtītāja tiesības, kuras izriet no līguma;</w:t>
      </w:r>
    </w:p>
    <w:p w14:paraId="67DDA1C2" w14:textId="77777777" w:rsidR="004B353B" w:rsidRPr="00BF6E5C" w:rsidRDefault="004B353B" w:rsidP="004B353B">
      <w:pPr>
        <w:numPr>
          <w:ilvl w:val="2"/>
          <w:numId w:val="3"/>
        </w:numPr>
        <w:tabs>
          <w:tab w:val="left" w:pos="567"/>
        </w:tabs>
        <w:ind w:left="567" w:hanging="567"/>
        <w:jc w:val="both"/>
      </w:pPr>
      <w:r w:rsidRPr="00BF6E5C">
        <w:t>Piegādātājs pārkāpj vai nepilda citu būtisku Līgumā paredzētu pienākumu;</w:t>
      </w:r>
    </w:p>
    <w:p w14:paraId="3C9386C3" w14:textId="77777777" w:rsidR="004B353B" w:rsidRPr="00BF6E5C" w:rsidRDefault="004B353B" w:rsidP="004B353B">
      <w:pPr>
        <w:pStyle w:val="ListParagraph"/>
        <w:numPr>
          <w:ilvl w:val="2"/>
          <w:numId w:val="3"/>
        </w:numPr>
        <w:ind w:left="567" w:hanging="567"/>
        <w:jc w:val="both"/>
      </w:pPr>
      <w:r w:rsidRPr="00BF6E5C">
        <w:t>Piegādātājs Pasūtītājam nodarījis zaudējumus;</w:t>
      </w:r>
    </w:p>
    <w:p w14:paraId="02A5C747" w14:textId="77777777" w:rsidR="004B353B" w:rsidRPr="00BF6E5C" w:rsidRDefault="004B353B" w:rsidP="004B353B">
      <w:pPr>
        <w:pStyle w:val="ListParagraph"/>
        <w:numPr>
          <w:ilvl w:val="2"/>
          <w:numId w:val="3"/>
        </w:numPr>
        <w:ind w:left="567" w:hanging="567"/>
        <w:jc w:val="both"/>
      </w:pPr>
      <w:r w:rsidRPr="00BF6E5C">
        <w:t>Piegādātājs ir patvaļīgi pārtraucis Līguma izpildi, tai skaitā ja Piegādātājs nav sasniedzams juridiskajā adresē vai deklarētajā dzīvesvietas adresē;</w:t>
      </w:r>
    </w:p>
    <w:p w14:paraId="2CDA9981" w14:textId="77777777" w:rsidR="004B353B" w:rsidRPr="00BF6E5C" w:rsidRDefault="004B353B" w:rsidP="004B353B">
      <w:pPr>
        <w:pStyle w:val="ListParagraph"/>
        <w:numPr>
          <w:ilvl w:val="2"/>
          <w:numId w:val="3"/>
        </w:numPr>
        <w:ind w:left="567" w:hanging="567"/>
        <w:jc w:val="both"/>
      </w:pPr>
      <w:r w:rsidRPr="00BF6E5C">
        <w:t>turpmāku Līguma izpildi padara neiespējamu nepārvarama vara;</w:t>
      </w:r>
    </w:p>
    <w:p w14:paraId="593FB1DF" w14:textId="77777777" w:rsidR="004B353B" w:rsidRPr="00BF6E5C" w:rsidRDefault="004B353B" w:rsidP="004B353B">
      <w:pPr>
        <w:pStyle w:val="ListParagraph"/>
        <w:numPr>
          <w:ilvl w:val="2"/>
          <w:numId w:val="3"/>
        </w:numPr>
        <w:jc w:val="both"/>
      </w:pPr>
      <w:r w:rsidRPr="00BF6E5C">
        <w:t>citos Līgumā noteiktajos gadījumos.</w:t>
      </w:r>
    </w:p>
    <w:p w14:paraId="7B9797D7" w14:textId="77777777" w:rsidR="004B353B" w:rsidRPr="00BF6E5C" w:rsidRDefault="004B353B" w:rsidP="004B353B">
      <w:pPr>
        <w:numPr>
          <w:ilvl w:val="1"/>
          <w:numId w:val="3"/>
        </w:numPr>
        <w:ind w:left="426" w:hanging="426"/>
        <w:jc w:val="both"/>
      </w:pPr>
      <w:r w:rsidRPr="00BF6E5C">
        <w:t>Līgumu var izbeigt, Pusēm rakstiski vienojoties.</w:t>
      </w:r>
    </w:p>
    <w:p w14:paraId="01A91F86" w14:textId="77777777" w:rsidR="004B353B" w:rsidRPr="00BF6E5C" w:rsidRDefault="004B353B" w:rsidP="004B353B">
      <w:pPr>
        <w:numPr>
          <w:ilvl w:val="1"/>
          <w:numId w:val="3"/>
        </w:numPr>
        <w:ind w:left="426" w:hanging="426"/>
        <w:jc w:val="both"/>
      </w:pPr>
      <w:r w:rsidRPr="00BF6E5C">
        <w:lastRenderedPageBreak/>
        <w:t>Gadījumā, ja Līgums tiek izbeigts Līguma 3.4.1. – 3.4.8. apakšpunktu paredzētajos gadījumos Piegādātāja vainas dēļ, Piegādātājam ir pienākums atlīdzināt Pasūtītājam visus ar savu darbību/ bezdarbību nodarītus zaudējumus.</w:t>
      </w:r>
    </w:p>
    <w:p w14:paraId="502B1A71" w14:textId="77777777" w:rsidR="004B353B" w:rsidRPr="00BF6E5C" w:rsidRDefault="004B353B" w:rsidP="004B353B">
      <w:pPr>
        <w:numPr>
          <w:ilvl w:val="1"/>
          <w:numId w:val="3"/>
        </w:numPr>
        <w:ind w:left="426" w:hanging="426"/>
        <w:jc w:val="both"/>
      </w:pPr>
      <w:r w:rsidRPr="00BF6E5C">
        <w:t>Gadījumā, ja Līgums tiek izbeigts pirms termiņa Pasūtītājam ir pienākums samaksāt tikai par faktiski saņemto un kvalitatīvu Preci.</w:t>
      </w:r>
    </w:p>
    <w:p w14:paraId="20A234D3" w14:textId="77777777" w:rsidR="004B353B" w:rsidRPr="00BF6E5C" w:rsidRDefault="004B353B" w:rsidP="004B353B">
      <w:pPr>
        <w:jc w:val="both"/>
      </w:pPr>
    </w:p>
    <w:p w14:paraId="09D14471" w14:textId="77777777" w:rsidR="004B353B" w:rsidRPr="00BF6E5C" w:rsidRDefault="004B353B" w:rsidP="004B353B">
      <w:pPr>
        <w:jc w:val="both"/>
      </w:pPr>
    </w:p>
    <w:p w14:paraId="3C3B68F6" w14:textId="77777777" w:rsidR="004B353B" w:rsidRPr="00BF6E5C" w:rsidRDefault="004B353B" w:rsidP="004B353B">
      <w:pPr>
        <w:numPr>
          <w:ilvl w:val="0"/>
          <w:numId w:val="3"/>
        </w:numPr>
        <w:tabs>
          <w:tab w:val="left" w:pos="567"/>
          <w:tab w:val="left" w:pos="2835"/>
        </w:tabs>
        <w:jc w:val="center"/>
        <w:rPr>
          <w:b/>
        </w:rPr>
      </w:pPr>
      <w:r w:rsidRPr="00BF6E5C">
        <w:rPr>
          <w:b/>
        </w:rPr>
        <w:t>PUŠU ATBILDĪBA</w:t>
      </w:r>
    </w:p>
    <w:p w14:paraId="4E366AE6" w14:textId="77777777" w:rsidR="004B353B" w:rsidRPr="00BF6E5C" w:rsidRDefault="004B353B" w:rsidP="004B353B">
      <w:pPr>
        <w:tabs>
          <w:tab w:val="left" w:pos="0"/>
          <w:tab w:val="left" w:pos="426"/>
        </w:tabs>
        <w:jc w:val="both"/>
      </w:pPr>
      <w:r w:rsidRPr="00BF6E5C">
        <w:t>4.1.</w:t>
      </w:r>
      <w:r w:rsidRPr="00BF6E5C">
        <w:tab/>
        <w:t>Pasūtītāja atbildība:</w:t>
      </w:r>
    </w:p>
    <w:p w14:paraId="18AFE8FA" w14:textId="77777777" w:rsidR="004B353B" w:rsidRPr="00BF6E5C" w:rsidRDefault="004B353B" w:rsidP="004B353B">
      <w:pPr>
        <w:tabs>
          <w:tab w:val="left" w:pos="567"/>
        </w:tabs>
        <w:jc w:val="both"/>
      </w:pPr>
      <w:r w:rsidRPr="00BF6E5C">
        <w:t>4.1.1.</w:t>
      </w:r>
      <w:r w:rsidRPr="00BF6E5C">
        <w:tab/>
        <w:t xml:space="preserve">Pasūtītājs maksā Piegādātājam līgumsodu 1% (viena procenta) apmērā no piegādātās un neapmaksātās Preces vērtības par katru nokavēto maksājumu dienu, bet ne vairāk kā 10% (desmit procenti) no nesamaksātās summas. </w:t>
      </w:r>
    </w:p>
    <w:p w14:paraId="2F89761E" w14:textId="77777777" w:rsidR="004B353B" w:rsidRPr="00BF6E5C" w:rsidRDefault="004B353B" w:rsidP="004B353B">
      <w:pPr>
        <w:tabs>
          <w:tab w:val="left" w:pos="426"/>
        </w:tabs>
        <w:jc w:val="both"/>
      </w:pPr>
      <w:r w:rsidRPr="00BF6E5C">
        <w:t>4.2.</w:t>
      </w:r>
      <w:r w:rsidRPr="00BF6E5C">
        <w:tab/>
        <w:t>Piegādātāja atbildība:</w:t>
      </w:r>
    </w:p>
    <w:p w14:paraId="478538AF" w14:textId="77777777" w:rsidR="004B353B" w:rsidRPr="00BF6E5C" w:rsidRDefault="004B353B" w:rsidP="004B353B">
      <w:pPr>
        <w:tabs>
          <w:tab w:val="left" w:pos="-1560"/>
          <w:tab w:val="left" w:pos="567"/>
        </w:tabs>
        <w:jc w:val="both"/>
      </w:pPr>
      <w:r w:rsidRPr="00BF6E5C">
        <w:t>4.2.1.</w:t>
      </w:r>
      <w:r w:rsidRPr="00BF6E5C">
        <w:tab/>
        <w:t xml:space="preserve">Piegādātājs par savlaicīgi nepiegādāto Preci maksā Pasūtītājam līgumsodu 1 % (viena procenta) apmērā no Līguma 1.3.punktā norādītās kopējās Līguma summas par katru nokavēto dienu, bet ne vairāk kā 10% (desmit procenti) no nepiegādāto preču vērtības. </w:t>
      </w:r>
    </w:p>
    <w:p w14:paraId="5CDC7EF8" w14:textId="77777777" w:rsidR="004B353B" w:rsidRPr="00BF6E5C" w:rsidRDefault="004B353B" w:rsidP="004B353B">
      <w:pPr>
        <w:tabs>
          <w:tab w:val="left" w:pos="-1134"/>
          <w:tab w:val="left" w:pos="567"/>
        </w:tabs>
        <w:jc w:val="both"/>
      </w:pPr>
      <w:r w:rsidRPr="00BF6E5C">
        <w:t>4.2.2.</w:t>
      </w:r>
      <w:r w:rsidRPr="00BF6E5C">
        <w:tab/>
        <w:t xml:space="preserve">Gadījumā, ja Piegādātājs neievēro noteikto nekvalitatīvās Preces trūkumu novēršanas vai apmaiņas termiņus, Piegādātājs maksā Pasūtītājam līgumsodu 1 % (viena procenta) apmērā no Līguma 1.3.punktā norādītās kopējās Līguma summas par katru nokavēto dienu, bet ne vairāk kā 10% (desmit procenti) no nesamaksātās preces vērtības. </w:t>
      </w:r>
    </w:p>
    <w:p w14:paraId="11FFD16E" w14:textId="77777777" w:rsidR="004B353B" w:rsidRPr="00BF6E5C" w:rsidRDefault="004B353B" w:rsidP="004B353B">
      <w:pPr>
        <w:tabs>
          <w:tab w:val="left" w:pos="567"/>
        </w:tabs>
        <w:jc w:val="both"/>
        <w:rPr>
          <w:snapToGrid w:val="0"/>
        </w:rPr>
      </w:pPr>
      <w:r w:rsidRPr="00BF6E5C">
        <w:t>4.2.3.</w:t>
      </w:r>
      <w:r w:rsidRPr="00BF6E5C">
        <w:tab/>
        <w:t>Piegādātājs ir atbildīgs par Preces atbilstību Latvijas Republikas spēkā esošo normatīvo aktu prasībām.</w:t>
      </w:r>
    </w:p>
    <w:p w14:paraId="1E121A91" w14:textId="77777777" w:rsidR="004B353B" w:rsidRPr="00BF6E5C" w:rsidRDefault="004B353B" w:rsidP="004B353B">
      <w:pPr>
        <w:pStyle w:val="BodyTextIndent"/>
        <w:tabs>
          <w:tab w:val="left" w:pos="426"/>
        </w:tabs>
        <w:rPr>
          <w:lang w:val="lv-LV"/>
        </w:rPr>
      </w:pPr>
      <w:r w:rsidRPr="00BF6E5C">
        <w:rPr>
          <w:lang w:val="lv-LV"/>
        </w:rPr>
        <w:t>4.3.</w:t>
      </w:r>
      <w:r w:rsidRPr="00BF6E5C">
        <w:rPr>
          <w:lang w:val="lv-LV"/>
        </w:rPr>
        <w:tab/>
        <w:t>Līgumsoda samaksa neatbrīvo vainīgo Pusi no pārējo Līguma saistību izpildes.</w:t>
      </w:r>
    </w:p>
    <w:p w14:paraId="3791E998" w14:textId="77777777" w:rsidR="004B353B" w:rsidRPr="00BF6E5C" w:rsidRDefault="004B353B" w:rsidP="004B353B">
      <w:pPr>
        <w:pStyle w:val="BodyTextIndent"/>
        <w:tabs>
          <w:tab w:val="left" w:pos="426"/>
        </w:tabs>
        <w:rPr>
          <w:lang w:val="lv-LV"/>
        </w:rPr>
      </w:pPr>
      <w:r w:rsidRPr="00BF6E5C">
        <w:rPr>
          <w:lang w:val="lv-LV"/>
        </w:rPr>
        <w:t>4.4.</w:t>
      </w:r>
      <w:r w:rsidRPr="00BF6E5C">
        <w:rPr>
          <w:lang w:val="lv-LV"/>
        </w:rPr>
        <w:tab/>
        <w:t>Vienai Pusei radītos zaudējumus, otra Puse atlīdzina pilnā apjomā. Visas domstarpības un strīdus, kas varētu rasties Līguma izpildes gaitā, Puses risina pārrunu ceļā. Ja pārrunu ceļā vienošanos panākt nav iespējams, tad strīds izšķirams Latvijas Republikas normatīvajos aktos noteiktajā kārtībā.</w:t>
      </w:r>
    </w:p>
    <w:p w14:paraId="73BB398B" w14:textId="77777777" w:rsidR="004B353B" w:rsidRPr="00BF6E5C" w:rsidRDefault="004B353B" w:rsidP="004B353B">
      <w:pPr>
        <w:tabs>
          <w:tab w:val="left" w:pos="426"/>
        </w:tabs>
        <w:jc w:val="both"/>
      </w:pPr>
      <w:r w:rsidRPr="00BF6E5C">
        <w:t>4.5.</w:t>
      </w:r>
      <w:r w:rsidRPr="00BF6E5C">
        <w:tab/>
        <w:t>Visos jautājumos, kas nav atrunāti šajā Līgumā, Puses vadās no spēkā esošajiem Latvijas Republikas normatīvajiem aktiem.</w:t>
      </w:r>
    </w:p>
    <w:p w14:paraId="709B74B7" w14:textId="77777777" w:rsidR="004B353B" w:rsidRPr="00BF6E5C" w:rsidRDefault="004B353B" w:rsidP="004B353B">
      <w:pPr>
        <w:pStyle w:val="BodyTextIndent"/>
        <w:ind w:firstLine="567"/>
        <w:rPr>
          <w:lang w:val="lv-LV"/>
        </w:rPr>
      </w:pPr>
    </w:p>
    <w:p w14:paraId="16D98DFD" w14:textId="77777777" w:rsidR="004B353B" w:rsidRPr="00BF6E5C" w:rsidRDefault="004B353B" w:rsidP="004B353B">
      <w:pPr>
        <w:numPr>
          <w:ilvl w:val="0"/>
          <w:numId w:val="3"/>
        </w:numPr>
        <w:jc w:val="center"/>
        <w:rPr>
          <w:b/>
        </w:rPr>
      </w:pPr>
      <w:r w:rsidRPr="00BF6E5C">
        <w:rPr>
          <w:b/>
        </w:rPr>
        <w:t>PASŪTĪJUMU KONFIDENCIALITĀTE</w:t>
      </w:r>
    </w:p>
    <w:p w14:paraId="3328DFFA" w14:textId="77777777" w:rsidR="004B353B" w:rsidRPr="00BF6E5C" w:rsidRDefault="004B353B" w:rsidP="004B353B">
      <w:pPr>
        <w:tabs>
          <w:tab w:val="left" w:pos="426"/>
        </w:tabs>
        <w:jc w:val="both"/>
      </w:pPr>
      <w:r w:rsidRPr="00BF6E5C">
        <w:t>5.1.</w:t>
      </w:r>
      <w:r w:rsidRPr="00BF6E5C">
        <w:tab/>
        <w:t xml:space="preserve">Puses apņemas visā savā sadarbības laikā, kā arī pēc tā, neizpaust trešajām personām informāciju, kuru Puses nodevušas sakarā ar Līgumā paredzēto savstarpējo sadarbību. Visa informācija tiek uzskatīta par konfidenciālu un nevar tikt izpausta vai publiski pieejama bez otras Puses rakstiskas piekrišanas. </w:t>
      </w:r>
    </w:p>
    <w:p w14:paraId="42255515" w14:textId="77777777" w:rsidR="004B353B" w:rsidRPr="00BF6E5C" w:rsidRDefault="004B353B" w:rsidP="004B353B">
      <w:pPr>
        <w:tabs>
          <w:tab w:val="left" w:pos="426"/>
        </w:tabs>
        <w:jc w:val="both"/>
      </w:pPr>
      <w:r w:rsidRPr="00BF6E5C">
        <w:t>5.2.</w:t>
      </w:r>
      <w:r w:rsidRPr="00BF6E5C">
        <w:tab/>
        <w:t>Minētā informācija netiek uzskatīta par konfidenciālu, ja tā kļuvusi publiski pieejama pamatojoties uz normatīvo aktu prasībām (Pušu administrācijas un grāmatvedības sagatavotos publiska rakstura pārskatos, atskaitēs u.tml.).</w:t>
      </w:r>
    </w:p>
    <w:p w14:paraId="2D3DE99C" w14:textId="77777777" w:rsidR="004B353B" w:rsidRPr="00BF6E5C" w:rsidRDefault="004B353B" w:rsidP="004B353B">
      <w:pPr>
        <w:tabs>
          <w:tab w:val="left" w:pos="567"/>
        </w:tabs>
        <w:jc w:val="both"/>
      </w:pPr>
    </w:p>
    <w:p w14:paraId="3B37DD7D" w14:textId="77777777" w:rsidR="004B353B" w:rsidRPr="00BF6E5C" w:rsidRDefault="004B353B" w:rsidP="004B353B">
      <w:pPr>
        <w:numPr>
          <w:ilvl w:val="0"/>
          <w:numId w:val="3"/>
        </w:numPr>
        <w:jc w:val="center"/>
        <w:rPr>
          <w:b/>
        </w:rPr>
      </w:pPr>
      <w:r w:rsidRPr="00BF6E5C">
        <w:rPr>
          <w:b/>
        </w:rPr>
        <w:t>NEPĀRVARAMA VARA</w:t>
      </w:r>
    </w:p>
    <w:p w14:paraId="6938D9C0" w14:textId="77777777" w:rsidR="004B353B" w:rsidRPr="00BF6E5C" w:rsidRDefault="004B353B" w:rsidP="004B353B">
      <w:pPr>
        <w:pStyle w:val="tv213"/>
        <w:numPr>
          <w:ilvl w:val="1"/>
          <w:numId w:val="3"/>
        </w:numPr>
        <w:shd w:val="clear" w:color="auto" w:fill="FFFFFF"/>
        <w:tabs>
          <w:tab w:val="left" w:pos="426"/>
        </w:tabs>
        <w:suppressAutoHyphens/>
        <w:spacing w:before="0" w:beforeAutospacing="0" w:after="0" w:afterAutospacing="0"/>
        <w:ind w:left="0" w:firstLine="0"/>
        <w:jc w:val="both"/>
        <w:rPr>
          <w:snapToGrid w:val="0"/>
        </w:rPr>
      </w:pPr>
      <w:r w:rsidRPr="00BF6E5C">
        <w:rPr>
          <w:snapToGrid w:val="0"/>
        </w:rPr>
        <w:t>Puse tiek atbrīvota no atbildības par pilnīgu vai daļēju Līguma paredzēto saistību neizpildi, ja šāda neizpilde ir notikusi nepārvaramas varas iestāšanās rezultātā. Nepārvarama vara nozīmē jebkādu neparedzamu ārkārtas situāciju vai notikumu, kas ir ārpus līdzēju kontroles un nav radies to kļūdas vai nevērīgas rīcības dēļ vai kas kavē vienu no līdzējiem veikt kādu no līgumā noteiktajiem pienākumiem un no kura nav bijis iespējams izvairīties, veicot pienācīgus piesardzības pasākumus;</w:t>
      </w:r>
      <w:bookmarkStart w:id="2" w:name="p174"/>
      <w:bookmarkStart w:id="3" w:name="p-475271"/>
      <w:bookmarkEnd w:id="2"/>
      <w:bookmarkEnd w:id="3"/>
    </w:p>
    <w:p w14:paraId="450696AE" w14:textId="77777777" w:rsidR="004B353B" w:rsidRPr="00BF6E5C" w:rsidRDefault="004B353B" w:rsidP="004B353B">
      <w:pPr>
        <w:pStyle w:val="tv213"/>
        <w:numPr>
          <w:ilvl w:val="1"/>
          <w:numId w:val="3"/>
        </w:numPr>
        <w:shd w:val="clear" w:color="auto" w:fill="FFFFFF"/>
        <w:tabs>
          <w:tab w:val="left" w:pos="426"/>
        </w:tabs>
        <w:suppressAutoHyphens/>
        <w:spacing w:before="0" w:beforeAutospacing="0" w:after="0" w:afterAutospacing="0"/>
        <w:ind w:left="0" w:firstLine="0"/>
        <w:jc w:val="both"/>
        <w:rPr>
          <w:snapToGrid w:val="0"/>
        </w:rPr>
      </w:pPr>
      <w:r w:rsidRPr="00BF6E5C">
        <w:rPr>
          <w:snapToGrid w:val="0"/>
        </w:rPr>
        <w:t xml:space="preserve">Par nepārvaramas varas apstākļiem  tiks atzīts notikums: no kura nav iespējams izvairīties un kura sekas nav iespējams pārvarēt;  kuru līguma slēgšanas brīdī nebija iespējams paredzēt;  kas nav radies līdzēja vai tās kontrolē esošas personas rīcības dēļ;  kas padara saistību izpildi ne tikai apgrūtinošu, bet neiespējamu. </w:t>
      </w:r>
    </w:p>
    <w:p w14:paraId="28CF7BB0" w14:textId="77777777" w:rsidR="004B353B" w:rsidRPr="00BF6E5C" w:rsidRDefault="004B353B" w:rsidP="004B353B">
      <w:pPr>
        <w:pStyle w:val="tv213"/>
        <w:numPr>
          <w:ilvl w:val="1"/>
          <w:numId w:val="3"/>
        </w:numPr>
        <w:shd w:val="clear" w:color="auto" w:fill="FFFFFF"/>
        <w:tabs>
          <w:tab w:val="left" w:pos="426"/>
        </w:tabs>
        <w:suppressAutoHyphens/>
        <w:spacing w:before="0" w:beforeAutospacing="0" w:after="0" w:afterAutospacing="0"/>
        <w:ind w:left="0" w:firstLine="0"/>
        <w:jc w:val="both"/>
        <w:rPr>
          <w:snapToGrid w:val="0"/>
        </w:rPr>
      </w:pPr>
      <w:r w:rsidRPr="00BF6E5C">
        <w:rPr>
          <w:snapToGrid w:val="0"/>
        </w:rPr>
        <w:lastRenderedPageBreak/>
        <w:t>Par nepārvaramas varas apstākļiem netiks atzīti iekārtu,  materiālu, preču  defekti vai to piegādes kavējumus (ja vien minētās problēmas neizriet tieši no nepārvaramas varas), darba strīdi  vai streiki.</w:t>
      </w:r>
    </w:p>
    <w:p w14:paraId="3AC8C6AF" w14:textId="77777777" w:rsidR="004B353B" w:rsidRPr="00BF6E5C" w:rsidRDefault="004B353B" w:rsidP="004B353B">
      <w:pPr>
        <w:pStyle w:val="tv213"/>
        <w:numPr>
          <w:ilvl w:val="1"/>
          <w:numId w:val="3"/>
        </w:numPr>
        <w:shd w:val="clear" w:color="auto" w:fill="FFFFFF"/>
        <w:tabs>
          <w:tab w:val="left" w:pos="426"/>
        </w:tabs>
        <w:suppressAutoHyphens/>
        <w:spacing w:before="0" w:beforeAutospacing="0" w:after="0" w:afterAutospacing="0"/>
        <w:ind w:left="0" w:firstLine="0"/>
        <w:jc w:val="both"/>
        <w:rPr>
          <w:snapToGrid w:val="0"/>
        </w:rPr>
      </w:pPr>
      <w:r w:rsidRPr="00BF6E5C">
        <w:rPr>
          <w:snapToGrid w:val="0"/>
        </w:rPr>
        <w:t xml:space="preserve">Pusei, kas nokļuvusi nepārvaramas varas apstākļos, bez kavēšanās jāinformē par to otro Pusi rakstiski 3 (trīs) darba dienu laikā pēc nepārvaramas varas iestāšanās un ziņojumam jāpievieno izziņa, kuru izsniegušas kompetentas iestādes un kura satur minēto apstākļu apstiprinājumu un raksturojumu. </w:t>
      </w:r>
    </w:p>
    <w:p w14:paraId="437B06CF" w14:textId="77777777" w:rsidR="004B353B" w:rsidRPr="00BF6E5C" w:rsidRDefault="004B353B" w:rsidP="004B353B">
      <w:pPr>
        <w:pStyle w:val="tv213"/>
        <w:numPr>
          <w:ilvl w:val="1"/>
          <w:numId w:val="3"/>
        </w:numPr>
        <w:shd w:val="clear" w:color="auto" w:fill="FFFFFF"/>
        <w:tabs>
          <w:tab w:val="left" w:pos="426"/>
        </w:tabs>
        <w:suppressAutoHyphens/>
        <w:spacing w:before="0" w:beforeAutospacing="0" w:after="0" w:afterAutospacing="0"/>
        <w:ind w:left="0" w:firstLine="0"/>
        <w:jc w:val="both"/>
        <w:rPr>
          <w:snapToGrid w:val="0"/>
        </w:rPr>
      </w:pPr>
      <w:r w:rsidRPr="00BF6E5C">
        <w:rPr>
          <w:snapToGrid w:val="0"/>
        </w:rPr>
        <w:t xml:space="preserve">Ja minēto apstākļu dēļ </w:t>
      </w:r>
      <w:r w:rsidRPr="00BF6E5C">
        <w:t xml:space="preserve">Līgums </w:t>
      </w:r>
      <w:r w:rsidRPr="00BF6E5C">
        <w:rPr>
          <w:snapToGrid w:val="0"/>
        </w:rPr>
        <w:t xml:space="preserve">nedarbojas ilgāk par 3 (trīs) mēnešiem, katrai Pusei ir tiesības atteikties no </w:t>
      </w:r>
      <w:r w:rsidRPr="00BF6E5C">
        <w:t xml:space="preserve">Līguma </w:t>
      </w:r>
      <w:r w:rsidRPr="00BF6E5C">
        <w:rPr>
          <w:snapToGrid w:val="0"/>
        </w:rPr>
        <w:t xml:space="preserve">izpildes, par to rakstveidā brīdinot otru Pusi vismaz 15 (piecpadsmit) dienas iepriekš. Šajā gadījumā neviena </w:t>
      </w:r>
      <w:r w:rsidRPr="00BF6E5C">
        <w:t xml:space="preserve">Līguma </w:t>
      </w:r>
      <w:r w:rsidRPr="00BF6E5C">
        <w:rPr>
          <w:snapToGrid w:val="0"/>
        </w:rPr>
        <w:t xml:space="preserve">Puse nevar prasīt atlīdzināt zaudējumus, kas radušies šī </w:t>
      </w:r>
      <w:r w:rsidRPr="00BF6E5C">
        <w:t xml:space="preserve">Līguma </w:t>
      </w:r>
      <w:r w:rsidRPr="00BF6E5C">
        <w:rPr>
          <w:snapToGrid w:val="0"/>
        </w:rPr>
        <w:t>izbeigšanas rezultātā.</w:t>
      </w:r>
    </w:p>
    <w:p w14:paraId="61C107DE" w14:textId="77777777" w:rsidR="004B353B" w:rsidRPr="00BF6E5C" w:rsidRDefault="004B353B" w:rsidP="004B353B">
      <w:pPr>
        <w:pStyle w:val="tv213"/>
        <w:shd w:val="clear" w:color="auto" w:fill="FFFFFF"/>
        <w:tabs>
          <w:tab w:val="left" w:pos="567"/>
        </w:tabs>
        <w:suppressAutoHyphens/>
        <w:spacing w:before="0" w:beforeAutospacing="0" w:after="0" w:afterAutospacing="0"/>
        <w:jc w:val="both"/>
        <w:rPr>
          <w:snapToGrid w:val="0"/>
        </w:rPr>
      </w:pPr>
    </w:p>
    <w:p w14:paraId="4557B33A" w14:textId="77777777" w:rsidR="004B353B" w:rsidRPr="00BF6E5C" w:rsidRDefault="004B353B" w:rsidP="004B353B">
      <w:pPr>
        <w:pStyle w:val="ListParagraph"/>
        <w:numPr>
          <w:ilvl w:val="0"/>
          <w:numId w:val="3"/>
        </w:numPr>
        <w:suppressAutoHyphens/>
        <w:spacing w:line="360" w:lineRule="auto"/>
        <w:contextualSpacing w:val="0"/>
        <w:jc w:val="center"/>
        <w:rPr>
          <w:rStyle w:val="FontStyle11"/>
          <w:sz w:val="24"/>
          <w:szCs w:val="24"/>
        </w:rPr>
      </w:pPr>
      <w:r w:rsidRPr="00BF6E5C">
        <w:rPr>
          <w:rStyle w:val="FontStyle11"/>
          <w:sz w:val="24"/>
          <w:szCs w:val="24"/>
        </w:rPr>
        <w:t>FIZISKO PERSONU DATU AIZSARDZĪBA</w:t>
      </w:r>
    </w:p>
    <w:p w14:paraId="5083A145"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Lai izpildītu Līgumu, Puses (kā datu pārziņi) nepieciešamības gadījumā apstrādā kādai no Pusēm sniegtos fizisko personu datus (uzvārds, vārds, kā arī cita informācija par fizisko personu, kas var tikt saprātīgi attiecināta uz Līguma prasību izpildes nodrošināšanu; turpmāk – „Personas Dati”) saskaņā ar spēkā esošiem un saistošiem normatīvajiem aktiem Latvijas Republikā. Puse, kas nodod Personas Datus otrai Pusei, apliecina, ka, pamatojoties uz šajā Līgumā norādīto, tai ir tiesības nodot personas datus un, ka datu subjektiem ir sniegta visa nepieciešamā informācija par datu subjektu datu apstrādi, kādu veic kāda no Pusēm, tai skaitā sniegta informācija par to, ka personas dati var tikt nodoti trešajām personām, pamatojoties uz līgumsaistībām, kādas var pastāvēt Pusēm.</w:t>
      </w:r>
    </w:p>
    <w:p w14:paraId="64CEAECD"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Personas Datu vienīgais apstrādes nolūks ir nodrošināt Līguma izpildi. Puses vienojas, ka Personas Datu apstrāde notiks tikai Līguma mērķu sasniegšanai un tiem nepieciešamajā apjomā, ievērojot Līguma izpildes robežas. Puse, kas saņēmusi no otras Puses Personas Datus apņemas nodrošināt Personas Datu drošību un konfidencialitāti, veicot tehniskos un organizatoriskos pasākumus, kādi var tikt saprātīgi attiecināti uz Līguma izpildi.</w:t>
      </w:r>
    </w:p>
    <w:p w14:paraId="6814ED66"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Piekļuve Personas Datiem ir atļauta tikai pilnvarotām attiecīgās Puses personām, t.sk. personām, kuras ir atbildīgas par Līguma izpildi vai aizsardzības nodrošināšanu elektroniskajā sistēmā/s, kurā/s tiek apstrādāti Personas Dati.</w:t>
      </w:r>
    </w:p>
    <w:p w14:paraId="05E456B9"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Puses, apstrādājot Personas datus, izvērtē iespēju tos anonimizēt vai pielietot pseidonimizāciju, lai neizpaustu Personas Datus.</w:t>
      </w:r>
    </w:p>
    <w:p w14:paraId="23DFA391"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Puses dzēš to rīcībā esošos Personas Datus pēc tam, kad tie vairs nav nepieciešami Līguma izpildes mērķim, kā arī nav iespējams, ka tie būs nepieciešami Pušu tiesisko interešu aizsardzībai.</w:t>
      </w:r>
    </w:p>
    <w:p w14:paraId="5592B988" w14:textId="77777777" w:rsidR="004B353B" w:rsidRPr="00BF6E5C" w:rsidRDefault="004B353B" w:rsidP="004B353B">
      <w:pPr>
        <w:pStyle w:val="ListParagraph"/>
        <w:numPr>
          <w:ilvl w:val="1"/>
          <w:numId w:val="3"/>
        </w:numPr>
        <w:tabs>
          <w:tab w:val="left" w:pos="426"/>
        </w:tabs>
        <w:suppressAutoHyphens/>
        <w:ind w:left="0" w:firstLine="0"/>
        <w:contextualSpacing w:val="0"/>
        <w:jc w:val="both"/>
        <w:rPr>
          <w:bCs/>
          <w:snapToGrid w:val="0"/>
          <w:lang w:eastAsia="lv-LV"/>
        </w:rPr>
      </w:pPr>
      <w:r w:rsidRPr="00BF6E5C">
        <w:rPr>
          <w:bCs/>
          <w:snapToGrid w:val="0"/>
          <w:lang w:eastAsia="lv-LV"/>
        </w:rPr>
        <w:t>Katra Puse var pieprasīt, lai otrā Puses papildina vai izlabo datus, vai pārtrauc otrās Puses nodoto datu apstrādi vai iznīcina tos, ja nodotie dati ir nepilnīgi, novecojuši, nepatiesi, pretlikumīgi apstrādāti vai to apstrāde vairs nav nepieciešama Līguma mērķiem</w:t>
      </w:r>
      <w:r>
        <w:rPr>
          <w:bCs/>
          <w:snapToGrid w:val="0"/>
          <w:lang w:eastAsia="lv-LV"/>
        </w:rPr>
        <w:t>.</w:t>
      </w:r>
    </w:p>
    <w:p w14:paraId="78E477A9" w14:textId="77777777" w:rsidR="004B353B" w:rsidRPr="000A3A57" w:rsidRDefault="004B353B" w:rsidP="004B353B">
      <w:pPr>
        <w:pStyle w:val="ListParagraph"/>
        <w:numPr>
          <w:ilvl w:val="1"/>
          <w:numId w:val="3"/>
        </w:numPr>
        <w:tabs>
          <w:tab w:val="left" w:pos="426"/>
        </w:tabs>
        <w:suppressAutoHyphens/>
        <w:ind w:left="0" w:firstLine="0"/>
        <w:contextualSpacing w:val="0"/>
        <w:jc w:val="both"/>
      </w:pPr>
      <w:r w:rsidRPr="00BF6E5C">
        <w:rPr>
          <w:bCs/>
          <w:snapToGrid w:val="0"/>
          <w:lang w:eastAsia="lv-LV"/>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FCF85C1" w14:textId="77777777" w:rsidR="004B353B" w:rsidRPr="00BF6E5C" w:rsidRDefault="004B353B" w:rsidP="004B353B">
      <w:pPr>
        <w:pStyle w:val="ListParagraph"/>
        <w:tabs>
          <w:tab w:val="left" w:pos="426"/>
        </w:tabs>
        <w:suppressAutoHyphens/>
        <w:ind w:left="0"/>
        <w:contextualSpacing w:val="0"/>
        <w:jc w:val="both"/>
      </w:pPr>
    </w:p>
    <w:p w14:paraId="074B2498" w14:textId="77777777" w:rsidR="004B353B" w:rsidRPr="00BF6E5C" w:rsidRDefault="004B353B" w:rsidP="004B353B">
      <w:pPr>
        <w:numPr>
          <w:ilvl w:val="0"/>
          <w:numId w:val="3"/>
        </w:numPr>
        <w:spacing w:before="120"/>
        <w:ind w:left="357" w:hanging="357"/>
        <w:jc w:val="center"/>
        <w:rPr>
          <w:b/>
        </w:rPr>
      </w:pPr>
      <w:r w:rsidRPr="00BF6E5C">
        <w:rPr>
          <w:b/>
        </w:rPr>
        <w:t xml:space="preserve">NOSLĒGUMA </w:t>
      </w:r>
      <w:r w:rsidRPr="00BF6E5C">
        <w:rPr>
          <w:b/>
          <w:spacing w:val="6"/>
        </w:rPr>
        <w:t>NOTEIKUMI</w:t>
      </w:r>
    </w:p>
    <w:p w14:paraId="68C788D9" w14:textId="77777777" w:rsidR="004B353B" w:rsidRPr="00BF6E5C" w:rsidRDefault="004B353B" w:rsidP="004B353B">
      <w:pPr>
        <w:numPr>
          <w:ilvl w:val="1"/>
          <w:numId w:val="3"/>
        </w:numPr>
        <w:tabs>
          <w:tab w:val="left" w:pos="426"/>
        </w:tabs>
        <w:ind w:left="0" w:firstLine="0"/>
        <w:jc w:val="both"/>
        <w:rPr>
          <w:b/>
        </w:rPr>
      </w:pPr>
      <w:r w:rsidRPr="00BF6E5C">
        <w:t>Kādam no Līguma noteikumiem zaudējot spēku normatīvo aktu grozījumu gadījumā, Līgums nezaudē spēku tā pārējos punktos, un šajā gadījumā Pušu</w:t>
      </w:r>
      <w:r w:rsidRPr="00BF6E5C">
        <w:rPr>
          <w:i/>
        </w:rPr>
        <w:t xml:space="preserve"> </w:t>
      </w:r>
      <w:r w:rsidRPr="00BF6E5C">
        <w:t>pienākums ir piemērot Līgumu atbilstoši spēkā esošajiem normatīvajiem aktiem.</w:t>
      </w:r>
    </w:p>
    <w:p w14:paraId="49D9DE6C" w14:textId="77777777" w:rsidR="004B353B" w:rsidRPr="00BF6E5C" w:rsidRDefault="004B353B" w:rsidP="004B353B">
      <w:pPr>
        <w:numPr>
          <w:ilvl w:val="1"/>
          <w:numId w:val="3"/>
        </w:numPr>
        <w:tabs>
          <w:tab w:val="left" w:pos="426"/>
        </w:tabs>
        <w:ind w:left="0" w:firstLine="0"/>
        <w:jc w:val="both"/>
        <w:rPr>
          <w:b/>
        </w:rPr>
      </w:pPr>
      <w:r w:rsidRPr="00BF6E5C">
        <w:t>Ja kādai no Pusēm tiek mainīts juridiskais statuss, Pušu amatpersonu paraksta tiesības, īpašnieki vai vadītāji, vai kādi Līgumā minētie Pušu rekvizīti, telefona, faksa numuri, e-pasta adreses, adreses u.c., tad tā nekavējoties rakstiski paziņo par to otrai Pusei</w:t>
      </w:r>
      <w:r w:rsidRPr="00BF6E5C">
        <w:rPr>
          <w:i/>
        </w:rPr>
        <w:t xml:space="preserve">. </w:t>
      </w:r>
      <w:r w:rsidRPr="00BF6E5C">
        <w:t xml:space="preserve">Ja Puse neizpilda šī apakšpunkta noteikumus, uzskatāms, ka otra Puse ir pilnībā izpildījusi savas saistības, lietojot Līgumā esošo informāciju par otru Pusi. </w:t>
      </w:r>
    </w:p>
    <w:p w14:paraId="4636BD29" w14:textId="77777777" w:rsidR="004B353B" w:rsidRPr="00BF6E5C" w:rsidRDefault="004B353B" w:rsidP="004B353B">
      <w:pPr>
        <w:numPr>
          <w:ilvl w:val="1"/>
          <w:numId w:val="3"/>
        </w:numPr>
        <w:tabs>
          <w:tab w:val="left" w:pos="426"/>
        </w:tabs>
        <w:ind w:left="0" w:firstLine="0"/>
        <w:jc w:val="both"/>
        <w:rPr>
          <w:b/>
        </w:rPr>
      </w:pPr>
      <w:r w:rsidRPr="00BF6E5C">
        <w:t>Pušu reorganizācija vai to vadītāju maiņa nevar būt par pamatu Līguma pārtraukšanai vai izbeigšanai. Gadījumā, ja kāda no Pusēm tiek reorganizēta vai likvidēta, Līgums paliek spēkā un tā noteikumi ir saistoši Pušu tiesību pārņēmējam. Piegādātājs brīdina Pasūtītāju par šādu apstākļu iestāšanos vienu mēnesi iepriekš.</w:t>
      </w:r>
    </w:p>
    <w:p w14:paraId="3D03A543" w14:textId="77777777" w:rsidR="004B353B" w:rsidRPr="00BF6E5C" w:rsidRDefault="004B353B" w:rsidP="004B353B">
      <w:pPr>
        <w:numPr>
          <w:ilvl w:val="1"/>
          <w:numId w:val="3"/>
        </w:numPr>
        <w:tabs>
          <w:tab w:val="left" w:pos="426"/>
        </w:tabs>
        <w:ind w:left="0" w:firstLine="0"/>
        <w:jc w:val="both"/>
        <w:rPr>
          <w:b/>
        </w:rPr>
      </w:pPr>
      <w:r w:rsidRPr="00BF6E5C">
        <w:t>Par Līguma grozījumiem un papildinājumiem Puses rakstiski vienojas. Rakstiskās vienošanās pievienojamas Līgumam un tās kļūst par Līguma neatņemamām sastāvdaļām.</w:t>
      </w:r>
    </w:p>
    <w:p w14:paraId="4FE7CD3C" w14:textId="77777777" w:rsidR="004B353B" w:rsidRPr="00BF6E5C" w:rsidRDefault="004B353B" w:rsidP="004B353B">
      <w:pPr>
        <w:numPr>
          <w:ilvl w:val="1"/>
          <w:numId w:val="3"/>
        </w:numPr>
        <w:tabs>
          <w:tab w:val="left" w:pos="426"/>
        </w:tabs>
        <w:ind w:left="0" w:firstLine="0"/>
        <w:jc w:val="both"/>
        <w:rPr>
          <w:b/>
        </w:rPr>
      </w:pPr>
      <w:r w:rsidRPr="00BF6E5C">
        <w:t>Neviena no Pusēm nedrīkst nodot savas tiesības, kas saistītas ar Līgumu un izriet no tā, trešajai personai bez otras Puses rakstiskas piekrišanas.</w:t>
      </w:r>
    </w:p>
    <w:p w14:paraId="0AB96518" w14:textId="77777777" w:rsidR="004B353B" w:rsidRPr="00BF6E5C" w:rsidRDefault="004B353B" w:rsidP="004B353B">
      <w:pPr>
        <w:numPr>
          <w:ilvl w:val="1"/>
          <w:numId w:val="3"/>
        </w:numPr>
        <w:tabs>
          <w:tab w:val="left" w:pos="426"/>
        </w:tabs>
        <w:ind w:left="0" w:firstLine="0"/>
        <w:jc w:val="both"/>
        <w:rPr>
          <w:b/>
        </w:rPr>
      </w:pPr>
      <w:r w:rsidRPr="00BF6E5C">
        <w:t xml:space="preserve">Puses ir iepazinušās ar Līguma saturu. Tas satur pilnīgu </w:t>
      </w:r>
      <w:r w:rsidRPr="00BF6E5C">
        <w:rPr>
          <w:spacing w:val="-2"/>
        </w:rPr>
        <w:t>Pušu</w:t>
      </w:r>
      <w:r w:rsidRPr="00BF6E5C">
        <w:t xml:space="preserve"> vienošanos un to nevar mainīt citā kārtībā, kā tikai Pusēm vienojoties.</w:t>
      </w:r>
    </w:p>
    <w:p w14:paraId="05680B96" w14:textId="77777777" w:rsidR="004B353B" w:rsidRPr="00BF6E5C" w:rsidRDefault="004B353B" w:rsidP="004B353B">
      <w:pPr>
        <w:numPr>
          <w:ilvl w:val="1"/>
          <w:numId w:val="3"/>
        </w:numPr>
        <w:tabs>
          <w:tab w:val="left" w:pos="426"/>
        </w:tabs>
        <w:ind w:left="0" w:firstLine="0"/>
        <w:jc w:val="both"/>
        <w:rPr>
          <w:b/>
        </w:rPr>
      </w:pPr>
      <w:r w:rsidRPr="00BF6E5C">
        <w:t>Līgums sastādīts latviešu valodā uz 5 (piecām) lapām un parakstīts ar drošu elektronisko parakstu, kas satur laika zīmogu, un Līguma abpusējas parakstīšanas datums ir pēdējā parakstītā laika zīmoga datums.</w:t>
      </w:r>
    </w:p>
    <w:p w14:paraId="03912002" w14:textId="77777777" w:rsidR="004B353B" w:rsidRPr="00BF6E5C" w:rsidRDefault="004B353B" w:rsidP="004B353B">
      <w:pPr>
        <w:pStyle w:val="ListParagraph"/>
        <w:widowControl w:val="0"/>
        <w:numPr>
          <w:ilvl w:val="1"/>
          <w:numId w:val="3"/>
        </w:numPr>
        <w:tabs>
          <w:tab w:val="left" w:pos="0"/>
          <w:tab w:val="left" w:pos="426"/>
        </w:tabs>
        <w:autoSpaceDE w:val="0"/>
        <w:autoSpaceDN w:val="0"/>
        <w:adjustRightInd w:val="0"/>
        <w:ind w:left="0" w:firstLine="0"/>
        <w:jc w:val="both"/>
      </w:pPr>
      <w:r w:rsidRPr="00BF6E5C">
        <w:t>Līgumam ir pievienots un ir tā neatņemama sastāvdaļa šāds pielikums: Tehniskais un finanšu piedāvājums.</w:t>
      </w:r>
    </w:p>
    <w:p w14:paraId="7185AE23" w14:textId="77777777" w:rsidR="004B353B" w:rsidRPr="00BF6E5C" w:rsidRDefault="004B353B" w:rsidP="004B353B">
      <w:pPr>
        <w:tabs>
          <w:tab w:val="left" w:pos="-993"/>
          <w:tab w:val="left" w:pos="-851"/>
        </w:tabs>
        <w:jc w:val="both"/>
      </w:pPr>
    </w:p>
    <w:p w14:paraId="30766482" w14:textId="77777777" w:rsidR="004B353B" w:rsidRPr="00BF6E5C" w:rsidRDefault="004B353B" w:rsidP="004B353B">
      <w:pPr>
        <w:tabs>
          <w:tab w:val="left" w:pos="-993"/>
          <w:tab w:val="left" w:pos="-851"/>
        </w:tabs>
        <w:jc w:val="both"/>
      </w:pPr>
    </w:p>
    <w:p w14:paraId="48FAA95D" w14:textId="77777777" w:rsidR="004B353B" w:rsidRDefault="004B353B" w:rsidP="004B353B">
      <w:pPr>
        <w:jc w:val="center"/>
        <w:rPr>
          <w:b/>
          <w:caps/>
        </w:rPr>
      </w:pPr>
      <w:r w:rsidRPr="00BF6E5C">
        <w:rPr>
          <w:b/>
          <w:caps/>
        </w:rPr>
        <w:t>9. Pušu rekvizīti un paraksti</w:t>
      </w:r>
    </w:p>
    <w:p w14:paraId="53404254" w14:textId="77777777" w:rsidR="004B353B" w:rsidRPr="00BF6E5C" w:rsidRDefault="004B353B" w:rsidP="004B353B">
      <w:pPr>
        <w:jc w:val="center"/>
        <w:rPr>
          <w:b/>
          <w:caps/>
        </w:rPr>
      </w:pPr>
    </w:p>
    <w:tbl>
      <w:tblPr>
        <w:tblW w:w="9498" w:type="dxa"/>
        <w:tblLayout w:type="fixed"/>
        <w:tblLook w:val="0000" w:firstRow="0" w:lastRow="0" w:firstColumn="0" w:lastColumn="0" w:noHBand="0" w:noVBand="0"/>
      </w:tblPr>
      <w:tblGrid>
        <w:gridCol w:w="4678"/>
        <w:gridCol w:w="4820"/>
      </w:tblGrid>
      <w:tr w:rsidR="00DF3983" w:rsidRPr="00BF6E5C" w14:paraId="6C218A0D" w14:textId="77777777" w:rsidTr="00743674">
        <w:tc>
          <w:tcPr>
            <w:tcW w:w="4678" w:type="dxa"/>
          </w:tcPr>
          <w:p w14:paraId="633D7FC8" w14:textId="76F0A020" w:rsidR="00DF3983" w:rsidRPr="00BF6E5C" w:rsidRDefault="00DF3983" w:rsidP="00DF3983">
            <w:pPr>
              <w:rPr>
                <w:b/>
                <w:snapToGrid w:val="0"/>
              </w:rPr>
            </w:pPr>
            <w:r>
              <w:rPr>
                <w:b/>
                <w:snapToGrid w:val="0"/>
              </w:rPr>
              <w:t>Pasūtītājs</w:t>
            </w:r>
          </w:p>
        </w:tc>
        <w:tc>
          <w:tcPr>
            <w:tcW w:w="4820" w:type="dxa"/>
          </w:tcPr>
          <w:p w14:paraId="495C11BE" w14:textId="40795459" w:rsidR="00DF3983" w:rsidRPr="00BF6E5C" w:rsidRDefault="00DF3983" w:rsidP="00DF3983">
            <w:pPr>
              <w:ind w:hanging="107"/>
              <w:jc w:val="both"/>
              <w:rPr>
                <w:b/>
              </w:rPr>
            </w:pPr>
            <w:r>
              <w:rPr>
                <w:b/>
              </w:rPr>
              <w:t xml:space="preserve">  Piegādātājs</w:t>
            </w:r>
          </w:p>
        </w:tc>
      </w:tr>
      <w:tr w:rsidR="00DF3983" w:rsidRPr="00BF6E5C" w14:paraId="3D01EB23" w14:textId="77777777" w:rsidTr="00743674">
        <w:trPr>
          <w:trHeight w:val="1183"/>
        </w:trPr>
        <w:tc>
          <w:tcPr>
            <w:tcW w:w="4678" w:type="dxa"/>
          </w:tcPr>
          <w:p w14:paraId="0F08F3FC" w14:textId="77777777" w:rsidR="00DF3983" w:rsidRPr="002609BD" w:rsidRDefault="00DF3983" w:rsidP="00DF3983">
            <w:pPr>
              <w:rPr>
                <w:b/>
              </w:rPr>
            </w:pPr>
            <w:r w:rsidRPr="002609BD">
              <w:rPr>
                <w:b/>
              </w:rPr>
              <w:t>Latgales Industriālais tehnikums</w:t>
            </w:r>
          </w:p>
          <w:p w14:paraId="6584BFBE" w14:textId="77777777" w:rsidR="00DF3983" w:rsidRPr="002609BD" w:rsidRDefault="00DF3983" w:rsidP="00DF3983">
            <w:r w:rsidRPr="002609BD">
              <w:t xml:space="preserve">Reģistrācijas Nr. 90000066069 </w:t>
            </w:r>
          </w:p>
          <w:p w14:paraId="30BCDAE1" w14:textId="77777777" w:rsidR="00DF3983" w:rsidRPr="002609BD" w:rsidRDefault="00DF3983" w:rsidP="00DF3983">
            <w:r w:rsidRPr="002609BD">
              <w:t xml:space="preserve">Jātnieku iela 87, Daugavpils, LV-5410 </w:t>
            </w:r>
          </w:p>
          <w:p w14:paraId="5825B112" w14:textId="77777777" w:rsidR="00DF3983" w:rsidRPr="002609BD" w:rsidRDefault="00DF3983" w:rsidP="00DF3983">
            <w:r w:rsidRPr="002609BD">
              <w:t xml:space="preserve">Valsts kase, kods TRELLV22 </w:t>
            </w:r>
          </w:p>
          <w:p w14:paraId="3906D662" w14:textId="77777777" w:rsidR="00DF3983" w:rsidRPr="002609BD" w:rsidRDefault="00DF3983" w:rsidP="00DF3983">
            <w:r w:rsidRPr="002609BD">
              <w:t>konts LV27TREL215025103200B</w:t>
            </w:r>
          </w:p>
          <w:p w14:paraId="04104B69" w14:textId="77777777" w:rsidR="00DF3983" w:rsidRPr="002609BD" w:rsidRDefault="00DF3983" w:rsidP="00DF3983">
            <w:r>
              <w:t xml:space="preserve">e-pasts: </w:t>
            </w:r>
            <w:hyperlink r:id="rId9" w:history="1">
              <w:r w:rsidRPr="00433F71">
                <w:rPr>
                  <w:rStyle w:val="Hyperlink"/>
                </w:rPr>
                <w:t>lint@lint.lv</w:t>
              </w:r>
            </w:hyperlink>
            <w:r>
              <w:t xml:space="preserve"> </w:t>
            </w:r>
          </w:p>
          <w:p w14:paraId="0029BA63" w14:textId="77777777" w:rsidR="00DF3983" w:rsidRPr="002609BD" w:rsidRDefault="00DF3983" w:rsidP="00DF3983"/>
          <w:p w14:paraId="5BE02721" w14:textId="77777777" w:rsidR="00DF3983" w:rsidRDefault="00DF3983" w:rsidP="00DF3983">
            <w:pPr>
              <w:rPr>
                <w:b/>
              </w:rPr>
            </w:pPr>
          </w:p>
          <w:p w14:paraId="4149FB8D" w14:textId="77777777" w:rsidR="00DF3983" w:rsidRDefault="00DF3983" w:rsidP="00DF3983">
            <w:pPr>
              <w:rPr>
                <w:b/>
              </w:rPr>
            </w:pPr>
            <w:r w:rsidRPr="00F73BE9">
              <w:rPr>
                <w:b/>
              </w:rPr>
              <w:t>Pasūtītāja vārdā:</w:t>
            </w:r>
          </w:p>
          <w:p w14:paraId="4E441AED" w14:textId="77777777" w:rsidR="00DF3983" w:rsidRPr="00F73BE9" w:rsidRDefault="00DF3983" w:rsidP="00DF3983">
            <w:pPr>
              <w:rPr>
                <w:b/>
              </w:rPr>
            </w:pPr>
          </w:p>
          <w:p w14:paraId="25C9D39C" w14:textId="77777777" w:rsidR="00DF3983" w:rsidRPr="002609BD" w:rsidRDefault="00DF3983" w:rsidP="00DF3983">
            <w:r w:rsidRPr="002609BD">
              <w:t xml:space="preserve">Direktore </w:t>
            </w:r>
          </w:p>
          <w:p w14:paraId="57ED99CA" w14:textId="4AC7D586" w:rsidR="00DF3983" w:rsidRPr="00BF6E5C" w:rsidRDefault="00DF3983" w:rsidP="00DF3983">
            <w:pPr>
              <w:pStyle w:val="Header"/>
              <w:rPr>
                <w:lang w:val="lv-LV"/>
              </w:rPr>
            </w:pPr>
            <w:r w:rsidRPr="00CE13C8">
              <w:rPr>
                <w:rFonts w:eastAsia="Calibri"/>
                <w:color w:val="000000"/>
                <w:sz w:val="23"/>
                <w:szCs w:val="23"/>
                <w:lang w:eastAsia="lv-LV"/>
              </w:rPr>
              <w:t xml:space="preserve">(paraksts*) </w:t>
            </w:r>
            <w:r w:rsidRPr="002609BD">
              <w:rPr>
                <w:lang w:val="lv-LV"/>
              </w:rPr>
              <w:t xml:space="preserve">Ināra Ostrovska </w:t>
            </w:r>
          </w:p>
        </w:tc>
        <w:tc>
          <w:tcPr>
            <w:tcW w:w="4820" w:type="dxa"/>
          </w:tcPr>
          <w:p w14:paraId="01FD253A" w14:textId="77777777" w:rsidR="00DF3983" w:rsidRPr="00B43877" w:rsidRDefault="00DF3983" w:rsidP="00DF3983">
            <w:pPr>
              <w:pStyle w:val="Header"/>
              <w:rPr>
                <w:b/>
                <w:bCs/>
                <w:lang w:val="lv-LV"/>
              </w:rPr>
            </w:pPr>
            <w:r w:rsidRPr="00B43877">
              <w:rPr>
                <w:b/>
                <w:bCs/>
                <w:lang w:val="lv-LV"/>
              </w:rPr>
              <w:t>SIA “KU Zilā Ezerzeme”</w:t>
            </w:r>
          </w:p>
          <w:p w14:paraId="6789DACA" w14:textId="77777777" w:rsidR="00DF3983" w:rsidRDefault="00DF3983" w:rsidP="00DF3983">
            <w:pPr>
              <w:pStyle w:val="Header"/>
              <w:rPr>
                <w:lang w:val="lv-LV"/>
              </w:rPr>
            </w:pPr>
            <w:r w:rsidRPr="00B43877">
              <w:rPr>
                <w:lang w:val="lv-LV"/>
              </w:rPr>
              <w:t xml:space="preserve">vienotais reģistrācijas </w:t>
            </w:r>
            <w:r>
              <w:rPr>
                <w:lang w:val="lv-LV"/>
              </w:rPr>
              <w:t xml:space="preserve">numurs </w:t>
            </w:r>
            <w:r w:rsidRPr="00B43877">
              <w:rPr>
                <w:lang w:val="lv-LV"/>
              </w:rPr>
              <w:t>41503010590</w:t>
            </w:r>
          </w:p>
          <w:p w14:paraId="2E9B647B" w14:textId="77777777" w:rsidR="00DF3983" w:rsidRPr="00B43877" w:rsidRDefault="00DF3983" w:rsidP="00DF3983">
            <w:pPr>
              <w:pStyle w:val="Header"/>
              <w:rPr>
                <w:lang w:val="lv-LV"/>
              </w:rPr>
            </w:pPr>
            <w:r w:rsidRPr="00B43877">
              <w:rPr>
                <w:lang w:val="lv-LV"/>
              </w:rPr>
              <w:t>Saules iela 71, Daugavpils, LV</w:t>
            </w:r>
            <w:r>
              <w:rPr>
                <w:lang w:val="lv-LV"/>
              </w:rPr>
              <w:t>-</w:t>
            </w:r>
            <w:r w:rsidRPr="00B43877">
              <w:rPr>
                <w:lang w:val="lv-LV"/>
              </w:rPr>
              <w:t>5401</w:t>
            </w:r>
          </w:p>
          <w:p w14:paraId="1A6A9F26" w14:textId="77777777" w:rsidR="00DF3983" w:rsidRPr="00B43877" w:rsidRDefault="00DF3983" w:rsidP="00DF3983">
            <w:pPr>
              <w:pStyle w:val="Header"/>
              <w:rPr>
                <w:lang w:val="lv-LV"/>
              </w:rPr>
            </w:pPr>
            <w:r w:rsidRPr="00B43877">
              <w:rPr>
                <w:lang w:val="lv-LV"/>
              </w:rPr>
              <w:t>AS SEB banka, kods UNLALV2X</w:t>
            </w:r>
          </w:p>
          <w:p w14:paraId="07682DD4" w14:textId="77777777" w:rsidR="00DF3983" w:rsidRPr="00B43877" w:rsidRDefault="00DF3983" w:rsidP="00DF3983">
            <w:r w:rsidRPr="00B43877">
              <w:t>konts LV84UNLA0050000710155</w:t>
            </w:r>
          </w:p>
          <w:p w14:paraId="42B2DA42" w14:textId="77777777" w:rsidR="00DF3983" w:rsidRPr="00B43877" w:rsidRDefault="00DF3983" w:rsidP="00DF3983">
            <w:r>
              <w:t xml:space="preserve">e-pasts: </w:t>
            </w:r>
            <w:hyperlink r:id="rId10" w:history="1">
              <w:r w:rsidRPr="00A50E33">
                <w:rPr>
                  <w:rStyle w:val="Hyperlink"/>
                </w:rPr>
                <w:t>ezerzeme@apollo.lv</w:t>
              </w:r>
            </w:hyperlink>
          </w:p>
          <w:p w14:paraId="626BF150" w14:textId="77777777" w:rsidR="00DF3983" w:rsidRDefault="00DF3983" w:rsidP="00DF3983">
            <w:pPr>
              <w:pStyle w:val="Header"/>
              <w:ind w:left="63" w:hanging="63"/>
              <w:rPr>
                <w:lang w:val="lv-LV"/>
              </w:rPr>
            </w:pPr>
          </w:p>
          <w:p w14:paraId="4CDD76BD" w14:textId="77777777" w:rsidR="00DF3983" w:rsidRDefault="00DF3983" w:rsidP="00DF3983">
            <w:pPr>
              <w:pStyle w:val="Header"/>
              <w:rPr>
                <w:b/>
                <w:lang w:val="lv-LV"/>
              </w:rPr>
            </w:pPr>
          </w:p>
          <w:p w14:paraId="672102B4" w14:textId="77777777" w:rsidR="00DF3983" w:rsidRPr="005954B4" w:rsidRDefault="00DF3983" w:rsidP="00DF3983">
            <w:pPr>
              <w:pStyle w:val="Header"/>
              <w:rPr>
                <w:b/>
                <w:lang w:val="lv-LV"/>
              </w:rPr>
            </w:pPr>
            <w:r w:rsidRPr="005954B4">
              <w:rPr>
                <w:b/>
                <w:lang w:val="lv-LV"/>
              </w:rPr>
              <w:t>Piegādātāja vārdā:</w:t>
            </w:r>
          </w:p>
          <w:p w14:paraId="7871AF9E" w14:textId="77777777" w:rsidR="00DF3983" w:rsidRDefault="00DF3983" w:rsidP="00DF3983">
            <w:pPr>
              <w:pStyle w:val="Header"/>
              <w:ind w:left="63" w:hanging="63"/>
              <w:rPr>
                <w:lang w:val="lv-LV"/>
              </w:rPr>
            </w:pPr>
          </w:p>
          <w:p w14:paraId="3C6B46BF" w14:textId="77777777" w:rsidR="00DF3983" w:rsidRDefault="00DF3983" w:rsidP="00DF3983">
            <w:pPr>
              <w:pStyle w:val="Header"/>
              <w:ind w:left="63" w:hanging="63"/>
              <w:rPr>
                <w:lang w:val="lv-LV"/>
              </w:rPr>
            </w:pPr>
            <w:r>
              <w:rPr>
                <w:lang w:val="lv-LV"/>
              </w:rPr>
              <w:t>Valdes loceklis</w:t>
            </w:r>
            <w:r w:rsidRPr="00B1668A">
              <w:rPr>
                <w:lang w:val="lv-LV"/>
              </w:rPr>
              <w:t xml:space="preserve"> </w:t>
            </w:r>
          </w:p>
          <w:p w14:paraId="0A8575B9" w14:textId="7A85DB16" w:rsidR="00DF3983" w:rsidRPr="00BF6E5C" w:rsidRDefault="00DF3983" w:rsidP="00DF3983">
            <w:pPr>
              <w:pStyle w:val="Header"/>
              <w:rPr>
                <w:lang w:val="lv-LV"/>
              </w:rPr>
            </w:pPr>
            <w:r w:rsidRPr="00CE13C8">
              <w:rPr>
                <w:rFonts w:eastAsia="Calibri"/>
                <w:color w:val="000000"/>
                <w:sz w:val="23"/>
                <w:szCs w:val="23"/>
                <w:lang w:eastAsia="lv-LV"/>
              </w:rPr>
              <w:t xml:space="preserve">(paraksts*) </w:t>
            </w:r>
            <w:r>
              <w:rPr>
                <w:lang w:val="lv-LV"/>
              </w:rPr>
              <w:t>Boriss Jermakovs</w:t>
            </w:r>
          </w:p>
        </w:tc>
      </w:tr>
    </w:tbl>
    <w:p w14:paraId="0DA668A6" w14:textId="77777777" w:rsidR="004B353B" w:rsidRPr="00BF6E5C" w:rsidRDefault="004B353B" w:rsidP="004B353B">
      <w:pPr>
        <w:rPr>
          <w:noProof/>
        </w:rPr>
      </w:pPr>
    </w:p>
    <w:p w14:paraId="44094DFE" w14:textId="77777777" w:rsidR="004B353B" w:rsidRPr="00BF6E5C" w:rsidRDefault="004B353B" w:rsidP="004B353B">
      <w:pPr>
        <w:rPr>
          <w:b/>
        </w:rPr>
      </w:pPr>
    </w:p>
    <w:p w14:paraId="3401F120" w14:textId="77777777" w:rsidR="004B353B" w:rsidRPr="00BF6E5C" w:rsidRDefault="004B353B" w:rsidP="004B353B">
      <w:pPr>
        <w:rPr>
          <w:b/>
        </w:rPr>
      </w:pPr>
    </w:p>
    <w:p w14:paraId="498C2906" w14:textId="77777777" w:rsidR="004B353B" w:rsidRPr="00BF6E5C" w:rsidRDefault="004B353B" w:rsidP="004B353B">
      <w:pPr>
        <w:rPr>
          <w:b/>
        </w:rPr>
      </w:pPr>
    </w:p>
    <w:p w14:paraId="210EA133" w14:textId="77777777" w:rsidR="004B353B" w:rsidRPr="00BF6E5C" w:rsidRDefault="004B353B" w:rsidP="004B353B"/>
    <w:p w14:paraId="494AE915" w14:textId="77777777" w:rsidR="004B353B" w:rsidRPr="00BF6E5C" w:rsidRDefault="004B353B" w:rsidP="004B353B">
      <w:pPr>
        <w:rPr>
          <w:noProof/>
        </w:rPr>
      </w:pPr>
    </w:p>
    <w:p w14:paraId="59DCB660" w14:textId="77777777" w:rsidR="004B353B" w:rsidRPr="00BF6E5C" w:rsidRDefault="004B353B" w:rsidP="004B353B">
      <w:pPr>
        <w:spacing w:after="160" w:line="259" w:lineRule="auto"/>
      </w:pPr>
      <w:r w:rsidRPr="00BF6E5C">
        <w:rPr>
          <w:rFonts w:eastAsia="Calibri"/>
          <w:color w:val="000000"/>
        </w:rPr>
        <w:t>*DOKUMENTS PARAKSTĪTS AR DROŠU ELEKTRONISKO PARAKSTU UN SATUR LAIKA ZĪMOGU</w:t>
      </w:r>
    </w:p>
    <w:p w14:paraId="034D625C" w14:textId="77777777" w:rsidR="004B353B" w:rsidRPr="00BF6E5C" w:rsidRDefault="004B353B" w:rsidP="004B353B"/>
    <w:p w14:paraId="4AC322F6" w14:textId="77777777" w:rsidR="004B353B" w:rsidRPr="00BF6E5C" w:rsidRDefault="004B353B" w:rsidP="004B353B"/>
    <w:p w14:paraId="3B211268" w14:textId="77777777" w:rsidR="004B353B" w:rsidRPr="00BF6E5C" w:rsidRDefault="004B353B" w:rsidP="004B353B"/>
    <w:p w14:paraId="7ECC04DB" w14:textId="77777777" w:rsidR="004B353B" w:rsidRDefault="004B353B" w:rsidP="004B353B"/>
    <w:p w14:paraId="3D25646F" w14:textId="77777777" w:rsidR="00965A66" w:rsidRDefault="00965A66"/>
    <w:sectPr w:rsidR="00965A66" w:rsidSect="00654D76">
      <w:footerReference w:type="defaul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6C3A31" w14:textId="77777777" w:rsidR="00000000" w:rsidRDefault="00606473">
      <w:r>
        <w:separator/>
      </w:r>
    </w:p>
  </w:endnote>
  <w:endnote w:type="continuationSeparator" w:id="0">
    <w:p w14:paraId="7EFB21B0" w14:textId="77777777" w:rsidR="00000000" w:rsidRDefault="00606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1707494"/>
      <w:docPartObj>
        <w:docPartGallery w:val="Page Numbers (Bottom of Page)"/>
        <w:docPartUnique/>
      </w:docPartObj>
    </w:sdtPr>
    <w:sdtEndPr/>
    <w:sdtContent>
      <w:p w14:paraId="73E34708" w14:textId="4E10927B" w:rsidR="003D7966" w:rsidRDefault="00DF3983">
        <w:pPr>
          <w:pStyle w:val="Footer"/>
          <w:jc w:val="right"/>
        </w:pPr>
        <w:r>
          <w:fldChar w:fldCharType="begin"/>
        </w:r>
        <w:r>
          <w:instrText>PAGE   \* MERGEFORMAT</w:instrText>
        </w:r>
        <w:r>
          <w:fldChar w:fldCharType="separate"/>
        </w:r>
        <w:r w:rsidR="00606473">
          <w:rPr>
            <w:noProof/>
          </w:rPr>
          <w:t>1</w:t>
        </w:r>
        <w:r>
          <w:fldChar w:fldCharType="end"/>
        </w:r>
      </w:p>
    </w:sdtContent>
  </w:sdt>
  <w:p w14:paraId="7128F94F" w14:textId="77777777" w:rsidR="003D7966" w:rsidRDefault="0060647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31593" w14:textId="77777777" w:rsidR="00000000" w:rsidRDefault="00606473">
      <w:r>
        <w:separator/>
      </w:r>
    </w:p>
  </w:footnote>
  <w:footnote w:type="continuationSeparator" w:id="0">
    <w:p w14:paraId="59484985" w14:textId="77777777" w:rsidR="00000000" w:rsidRDefault="006064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5E1B76"/>
    <w:multiLevelType w:val="multilevel"/>
    <w:tmpl w:val="67F6D8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E7D7133"/>
    <w:multiLevelType w:val="multilevel"/>
    <w:tmpl w:val="94E2432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9620902"/>
    <w:multiLevelType w:val="multilevel"/>
    <w:tmpl w:val="5C8CF496"/>
    <w:lvl w:ilvl="0">
      <w:start w:val="2"/>
      <w:numFmt w:val="decimal"/>
      <w:lvlText w:val="%1."/>
      <w:lvlJc w:val="left"/>
      <w:pPr>
        <w:tabs>
          <w:tab w:val="num" w:pos="360"/>
        </w:tabs>
        <w:ind w:left="360" w:hanging="360"/>
      </w:pPr>
      <w:rPr>
        <w:rFonts w:hint="default"/>
        <w:sz w:val="22"/>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026"/>
    <w:rsid w:val="004B353B"/>
    <w:rsid w:val="00606473"/>
    <w:rsid w:val="008A1026"/>
    <w:rsid w:val="00965A66"/>
    <w:rsid w:val="00DF39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B23CE"/>
  <w15:chartTrackingRefBased/>
  <w15:docId w15:val="{253ECA81-BFFF-4773-BDCC-BB334EA68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35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B353B"/>
    <w:pPr>
      <w:jc w:val="both"/>
    </w:pPr>
    <w:rPr>
      <w:szCs w:val="20"/>
      <w:lang w:val="x-none" w:eastAsia="x-none"/>
    </w:rPr>
  </w:style>
  <w:style w:type="character" w:customStyle="1" w:styleId="BodyTextChar">
    <w:name w:val="Body Text Char"/>
    <w:basedOn w:val="DefaultParagraphFont"/>
    <w:link w:val="BodyText"/>
    <w:rsid w:val="004B353B"/>
    <w:rPr>
      <w:rFonts w:ascii="Times New Roman" w:eastAsia="Times New Roman" w:hAnsi="Times New Roman" w:cs="Times New Roman"/>
      <w:sz w:val="24"/>
      <w:szCs w:val="20"/>
      <w:lang w:val="x-none" w:eastAsia="x-none"/>
    </w:rPr>
  </w:style>
  <w:style w:type="paragraph" w:styleId="Header">
    <w:name w:val="header"/>
    <w:basedOn w:val="Normal"/>
    <w:link w:val="HeaderChar"/>
    <w:uiPriority w:val="99"/>
    <w:rsid w:val="004B353B"/>
    <w:pPr>
      <w:tabs>
        <w:tab w:val="center" w:pos="4153"/>
        <w:tab w:val="right" w:pos="8306"/>
      </w:tabs>
    </w:pPr>
    <w:rPr>
      <w:lang w:val="en-GB" w:eastAsia="x-none"/>
    </w:rPr>
  </w:style>
  <w:style w:type="character" w:customStyle="1" w:styleId="HeaderChar">
    <w:name w:val="Header Char"/>
    <w:basedOn w:val="DefaultParagraphFont"/>
    <w:link w:val="Header"/>
    <w:uiPriority w:val="99"/>
    <w:rsid w:val="004B353B"/>
    <w:rPr>
      <w:rFonts w:ascii="Times New Roman" w:eastAsia="Times New Roman" w:hAnsi="Times New Roman" w:cs="Times New Roman"/>
      <w:sz w:val="24"/>
      <w:szCs w:val="24"/>
      <w:lang w:val="en-GB" w:eastAsia="x-none"/>
    </w:rPr>
  </w:style>
  <w:style w:type="paragraph" w:styleId="BodyTextIndent">
    <w:name w:val="Body Text Indent"/>
    <w:basedOn w:val="Normal"/>
    <w:link w:val="BodyTextIndentChar"/>
    <w:rsid w:val="004B353B"/>
    <w:pPr>
      <w:tabs>
        <w:tab w:val="left" w:pos="0"/>
      </w:tabs>
      <w:suppressAutoHyphens/>
      <w:autoSpaceDE w:val="0"/>
      <w:autoSpaceDN w:val="0"/>
      <w:jc w:val="both"/>
    </w:pPr>
    <w:rPr>
      <w:lang w:val="x-none"/>
    </w:rPr>
  </w:style>
  <w:style w:type="character" w:customStyle="1" w:styleId="BodyTextIndentChar">
    <w:name w:val="Body Text Indent Char"/>
    <w:basedOn w:val="DefaultParagraphFont"/>
    <w:link w:val="BodyTextIndent"/>
    <w:rsid w:val="004B353B"/>
    <w:rPr>
      <w:rFonts w:ascii="Times New Roman" w:eastAsia="Times New Roman" w:hAnsi="Times New Roman" w:cs="Times New Roman"/>
      <w:sz w:val="24"/>
      <w:szCs w:val="24"/>
      <w:lang w:val="x-none"/>
    </w:rPr>
  </w:style>
  <w:style w:type="paragraph" w:customStyle="1" w:styleId="Style6">
    <w:name w:val="Style6"/>
    <w:basedOn w:val="Normal"/>
    <w:rsid w:val="004B353B"/>
    <w:pPr>
      <w:widowControl w:val="0"/>
      <w:autoSpaceDE w:val="0"/>
      <w:autoSpaceDN w:val="0"/>
      <w:adjustRightInd w:val="0"/>
    </w:pPr>
    <w:rPr>
      <w:lang w:eastAsia="lv-LV"/>
    </w:rPr>
  </w:style>
  <w:style w:type="character" w:customStyle="1" w:styleId="FontStyle11">
    <w:name w:val="Font Style11"/>
    <w:rsid w:val="004B353B"/>
    <w:rPr>
      <w:rFonts w:ascii="Times New Roman" w:hAnsi="Times New Roman" w:cs="Times New Roman"/>
      <w:b/>
      <w:bCs/>
      <w:sz w:val="22"/>
      <w:szCs w:val="22"/>
    </w:rPr>
  </w:style>
  <w:style w:type="paragraph" w:customStyle="1" w:styleId="tv213">
    <w:name w:val="tv213"/>
    <w:basedOn w:val="Normal"/>
    <w:rsid w:val="004B353B"/>
    <w:pPr>
      <w:spacing w:before="100" w:beforeAutospacing="1" w:after="100" w:afterAutospacing="1"/>
    </w:pPr>
    <w:rPr>
      <w:lang w:eastAsia="lv-LV"/>
    </w:rPr>
  </w:style>
  <w:style w:type="character" w:customStyle="1" w:styleId="FontStyle13">
    <w:name w:val="Font Style13"/>
    <w:rsid w:val="004B353B"/>
    <w:rPr>
      <w:rFonts w:ascii="Times New Roman" w:hAnsi="Times New Roman" w:cs="Times New Roman"/>
      <w:sz w:val="22"/>
      <w:szCs w:val="22"/>
    </w:rPr>
  </w:style>
  <w:style w:type="paragraph" w:styleId="ListParagraph">
    <w:name w:val="List Paragraph"/>
    <w:aliases w:val="Normal bullet 2,Bullet list,2,H&amp;P List Paragraph,Virsraksti,Saistīto dokumentu saraksts,PPS_Bullet,Syle 1,Numurets,Strip,Colorful List - Accent 12,Párrafo de lista,Numbered Para 1,Dot pt,list paragraph,h&amp;p list paragraph,syle 1,Ha"/>
    <w:basedOn w:val="Normal"/>
    <w:link w:val="ListParagraphChar"/>
    <w:uiPriority w:val="34"/>
    <w:qFormat/>
    <w:rsid w:val="004B353B"/>
    <w:pPr>
      <w:ind w:left="720"/>
      <w:contextualSpacing/>
    </w:pPr>
  </w:style>
  <w:style w:type="character" w:customStyle="1" w:styleId="ListParagraphChar">
    <w:name w:val="List Paragraph Char"/>
    <w:aliases w:val="Normal bullet 2 Char,Bullet list Char,2 Char,H&amp;P List Paragraph Char,Virsraksti Char,Saistīto dokumentu saraksts Char,PPS_Bullet Char,Syle 1 Char,Numurets Char,Strip Char,Colorful List - Accent 12 Char,Párrafo de lista Char,Ha Char"/>
    <w:link w:val="ListParagraph"/>
    <w:uiPriority w:val="34"/>
    <w:qFormat/>
    <w:rsid w:val="004B353B"/>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53B"/>
    <w:rPr>
      <w:color w:val="0563C1" w:themeColor="hyperlink"/>
      <w:u w:val="single"/>
    </w:rPr>
  </w:style>
  <w:style w:type="paragraph" w:styleId="Footer">
    <w:name w:val="footer"/>
    <w:basedOn w:val="Normal"/>
    <w:link w:val="FooterChar"/>
    <w:uiPriority w:val="99"/>
    <w:unhideWhenUsed/>
    <w:rsid w:val="004B353B"/>
    <w:pPr>
      <w:tabs>
        <w:tab w:val="center" w:pos="4513"/>
        <w:tab w:val="right" w:pos="9026"/>
      </w:tabs>
    </w:pPr>
  </w:style>
  <w:style w:type="character" w:customStyle="1" w:styleId="FooterChar">
    <w:name w:val="Footer Char"/>
    <w:basedOn w:val="DefaultParagraphFont"/>
    <w:link w:val="Footer"/>
    <w:uiPriority w:val="99"/>
    <w:rsid w:val="004B353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erzeme@apollo.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atalija.leikuma@lint.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ezerzeme@apollo.lv" TargetMode="External"/><Relationship Id="rId4" Type="http://schemas.openxmlformats.org/officeDocument/2006/relationships/webSettings" Target="webSettings.xml"/><Relationship Id="rId9" Type="http://schemas.openxmlformats.org/officeDocument/2006/relationships/hyperlink" Target="mailto:lint@lin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2370</Words>
  <Characters>13513</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Ņikita Aleksejevs</cp:lastModifiedBy>
  <cp:revision>2</cp:revision>
  <dcterms:created xsi:type="dcterms:W3CDTF">2026-03-17T15:42:00Z</dcterms:created>
  <dcterms:modified xsi:type="dcterms:W3CDTF">2026-03-17T15:42:00Z</dcterms:modified>
</cp:coreProperties>
</file>