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1AA87" w14:textId="4D20E563" w:rsidR="00196772" w:rsidRPr="00AF341A" w:rsidRDefault="00196772" w:rsidP="00196772">
      <w:pPr>
        <w:spacing w:after="0" w:line="240" w:lineRule="auto"/>
        <w:rPr>
          <w:rFonts w:ascii="Times New Roman" w:hAnsi="Times New Roman" w:cs="Times New Roman"/>
          <w:b/>
          <w:bCs/>
        </w:rPr>
      </w:pPr>
      <w:r w:rsidRPr="00AF341A">
        <w:rPr>
          <w:rFonts w:ascii="Times New Roman" w:hAnsi="Times New Roman" w:cs="Times New Roman"/>
          <w:b/>
          <w:bCs/>
        </w:rPr>
        <w:t>Atbildes Nr.</w:t>
      </w:r>
      <w:r w:rsidR="00F203F0" w:rsidRPr="00AF341A">
        <w:rPr>
          <w:rFonts w:ascii="Times New Roman" w:hAnsi="Times New Roman" w:cs="Times New Roman"/>
          <w:b/>
          <w:bCs/>
        </w:rPr>
        <w:t xml:space="preserve"> </w:t>
      </w:r>
      <w:r w:rsidR="00D82CC2" w:rsidRPr="00AF341A">
        <w:rPr>
          <w:rFonts w:ascii="Times New Roman" w:hAnsi="Times New Roman" w:cs="Times New Roman"/>
          <w:b/>
          <w:bCs/>
        </w:rPr>
        <w:t>4</w:t>
      </w:r>
      <w:r w:rsidR="00AF341A" w:rsidRPr="00AF341A">
        <w:rPr>
          <w:rFonts w:ascii="Times New Roman" w:hAnsi="Times New Roman" w:cs="Times New Roman"/>
          <w:b/>
          <w:bCs/>
        </w:rPr>
        <w:t>2</w:t>
      </w:r>
      <w:r w:rsidR="00B6772C" w:rsidRPr="00AF341A">
        <w:rPr>
          <w:rFonts w:ascii="Times New Roman" w:hAnsi="Times New Roman" w:cs="Times New Roman"/>
          <w:b/>
          <w:bCs/>
        </w:rPr>
        <w:t>.</w:t>
      </w:r>
    </w:p>
    <w:p w14:paraId="2DD7DC47" w14:textId="77777777" w:rsidR="00196772" w:rsidRPr="00AF341A" w:rsidRDefault="00196772" w:rsidP="00196772">
      <w:pPr>
        <w:spacing w:after="0" w:line="240" w:lineRule="auto"/>
        <w:rPr>
          <w:rFonts w:ascii="Times New Roman" w:hAnsi="Times New Roman" w:cs="Times New Roman"/>
          <w:b/>
          <w:bCs/>
        </w:rPr>
      </w:pPr>
    </w:p>
    <w:p w14:paraId="4D2A6476" w14:textId="77777777" w:rsidR="00196772" w:rsidRPr="00AF341A" w:rsidRDefault="00196772" w:rsidP="00196772">
      <w:pPr>
        <w:spacing w:after="0" w:line="240" w:lineRule="auto"/>
        <w:jc w:val="center"/>
        <w:rPr>
          <w:rFonts w:ascii="Times New Roman" w:hAnsi="Times New Roman" w:cs="Times New Roman"/>
          <w:b/>
          <w:bCs/>
        </w:rPr>
      </w:pPr>
      <w:r w:rsidRPr="00AF341A">
        <w:rPr>
          <w:rFonts w:ascii="Times New Roman" w:hAnsi="Times New Roman" w:cs="Times New Roman"/>
          <w:b/>
          <w:bCs/>
        </w:rPr>
        <w:t>Atklāts konkurss</w:t>
      </w:r>
    </w:p>
    <w:p w14:paraId="0F821CAE" w14:textId="4566A021" w:rsidR="008F340D" w:rsidRPr="00AF341A" w:rsidRDefault="00196772" w:rsidP="00C74202">
      <w:pPr>
        <w:spacing w:after="0" w:line="240" w:lineRule="auto"/>
        <w:jc w:val="center"/>
        <w:rPr>
          <w:rFonts w:ascii="Times New Roman" w:hAnsi="Times New Roman" w:cs="Times New Roman"/>
        </w:rPr>
      </w:pPr>
      <w:r w:rsidRPr="00AF341A">
        <w:rPr>
          <w:rFonts w:ascii="Times New Roman" w:hAnsi="Times New Roman" w:cs="Times New Roman"/>
          <w:b/>
          <w:bCs/>
        </w:rPr>
        <w:t>“Centrālās dzelzceļa stacijas (dienvidu puses) integrēšanai pilsētvidē un transporta sistēmā būvniecības dokumentācijas izstrāde, būvdarbi un autoruzraudzība”, identifikācijas Nr. CAIP 2026/07</w:t>
      </w:r>
    </w:p>
    <w:p w14:paraId="1FC35C48" w14:textId="77777777" w:rsidR="00BD6D25" w:rsidRPr="00AF341A" w:rsidRDefault="00BD6D25" w:rsidP="008C6C4A">
      <w:pPr>
        <w:spacing w:after="0" w:line="240" w:lineRule="auto"/>
        <w:rPr>
          <w:rFonts w:ascii="Times New Roman" w:hAnsi="Times New Roman" w:cs="Times New Roman"/>
        </w:rPr>
      </w:pPr>
    </w:p>
    <w:tbl>
      <w:tblPr>
        <w:tblStyle w:val="Reatabula2"/>
        <w:tblW w:w="14756" w:type="dxa"/>
        <w:tblInd w:w="-147" w:type="dxa"/>
        <w:tblLayout w:type="fixed"/>
        <w:tblCellMar>
          <w:left w:w="0" w:type="dxa"/>
          <w:right w:w="0" w:type="dxa"/>
        </w:tblCellMar>
        <w:tblLook w:val="04A0" w:firstRow="1" w:lastRow="0" w:firstColumn="1" w:lastColumn="0" w:noHBand="0" w:noVBand="1"/>
      </w:tblPr>
      <w:tblGrid>
        <w:gridCol w:w="1702"/>
        <w:gridCol w:w="8785"/>
        <w:gridCol w:w="4269"/>
      </w:tblGrid>
      <w:tr w:rsidR="0049414F" w:rsidRPr="00AF341A" w14:paraId="69F5F605" w14:textId="77777777" w:rsidTr="00F24EC9">
        <w:trPr>
          <w:trHeight w:val="300"/>
        </w:trPr>
        <w:tc>
          <w:tcPr>
            <w:tcW w:w="1702" w:type="dxa"/>
            <w:tcBorders>
              <w:top w:val="single" w:sz="4" w:space="0" w:color="auto"/>
              <w:left w:val="single" w:sz="4" w:space="0" w:color="auto"/>
              <w:bottom w:val="single" w:sz="4" w:space="0" w:color="auto"/>
              <w:right w:val="single" w:sz="4" w:space="0" w:color="auto"/>
            </w:tcBorders>
            <w:shd w:val="clear" w:color="auto" w:fill="FFC000"/>
            <w:hideMark/>
          </w:tcPr>
          <w:p w14:paraId="79E30489" w14:textId="0169E950" w:rsidR="0049414F" w:rsidRPr="00AF341A" w:rsidRDefault="00AF341A" w:rsidP="0049414F">
            <w:pPr>
              <w:rPr>
                <w:rFonts w:ascii="Times New Roman" w:hAnsi="Times New Roman" w:cs="Times New Roman"/>
              </w:rPr>
            </w:pPr>
            <w:r w:rsidRPr="00AF341A">
              <w:rPr>
                <w:rFonts w:ascii="Times New Roman" w:hAnsi="Times New Roman" w:cs="Times New Roman"/>
              </w:rPr>
              <w:t>01</w:t>
            </w:r>
            <w:r w:rsidR="0049414F" w:rsidRPr="00AF341A">
              <w:rPr>
                <w:rFonts w:ascii="Times New Roman" w:hAnsi="Times New Roman" w:cs="Times New Roman"/>
              </w:rPr>
              <w:t>.0</w:t>
            </w:r>
            <w:r w:rsidRPr="00AF341A">
              <w:rPr>
                <w:rFonts w:ascii="Times New Roman" w:hAnsi="Times New Roman" w:cs="Times New Roman"/>
              </w:rPr>
              <w:t>7</w:t>
            </w:r>
            <w:r w:rsidR="0049414F" w:rsidRPr="00AF341A">
              <w:rPr>
                <w:rFonts w:ascii="Times New Roman" w:hAnsi="Times New Roman" w:cs="Times New Roman"/>
              </w:rPr>
              <w:t>.2026</w:t>
            </w:r>
          </w:p>
        </w:tc>
        <w:tc>
          <w:tcPr>
            <w:tcW w:w="8785" w:type="dxa"/>
            <w:tcBorders>
              <w:top w:val="single" w:sz="4" w:space="0" w:color="auto"/>
              <w:left w:val="single" w:sz="4" w:space="0" w:color="auto"/>
              <w:bottom w:val="single" w:sz="4" w:space="0" w:color="auto"/>
              <w:right w:val="single" w:sz="4" w:space="0" w:color="auto"/>
            </w:tcBorders>
            <w:shd w:val="clear" w:color="auto" w:fill="FFC000"/>
          </w:tcPr>
          <w:p w14:paraId="15320471" w14:textId="0BB2130A" w:rsidR="0049414F" w:rsidRPr="00AF341A" w:rsidRDefault="0049414F" w:rsidP="0049414F">
            <w:pPr>
              <w:tabs>
                <w:tab w:val="left" w:pos="1227"/>
              </w:tabs>
              <w:spacing w:line="276" w:lineRule="auto"/>
              <w:ind w:left="113" w:right="113"/>
              <w:jc w:val="both"/>
              <w:rPr>
                <w:rFonts w:ascii="Times New Roman" w:hAnsi="Times New Roman" w:cs="Times New Roman"/>
              </w:rPr>
            </w:pPr>
          </w:p>
        </w:tc>
        <w:tc>
          <w:tcPr>
            <w:tcW w:w="4269" w:type="dxa"/>
            <w:tcBorders>
              <w:top w:val="single" w:sz="4" w:space="0" w:color="auto"/>
              <w:left w:val="single" w:sz="4" w:space="0" w:color="auto"/>
              <w:bottom w:val="single" w:sz="4" w:space="0" w:color="auto"/>
              <w:right w:val="single" w:sz="4" w:space="0" w:color="auto"/>
            </w:tcBorders>
            <w:shd w:val="clear" w:color="auto" w:fill="FFC000"/>
            <w:hideMark/>
          </w:tcPr>
          <w:p w14:paraId="3AE12284" w14:textId="63C8B42E" w:rsidR="0049414F" w:rsidRPr="00AF341A" w:rsidRDefault="0049414F" w:rsidP="0049414F">
            <w:pPr>
              <w:tabs>
                <w:tab w:val="left" w:pos="1227"/>
              </w:tabs>
              <w:spacing w:line="276" w:lineRule="auto"/>
              <w:ind w:left="113" w:right="113"/>
              <w:jc w:val="center"/>
              <w:rPr>
                <w:rFonts w:ascii="Times New Roman" w:hAnsi="Times New Roman" w:cs="Times New Roman"/>
              </w:rPr>
            </w:pPr>
          </w:p>
        </w:tc>
      </w:tr>
      <w:tr w:rsidR="00AF341A" w:rsidRPr="00AF341A" w14:paraId="70A6C32D"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1BEC1661" w14:textId="40844AA9" w:rsidR="00AF341A" w:rsidRPr="00AF341A" w:rsidRDefault="00AF341A" w:rsidP="00AF341A">
            <w:pPr>
              <w:rPr>
                <w:rFonts w:ascii="Times New Roman" w:hAnsi="Times New Roman" w:cs="Times New Roman"/>
              </w:rPr>
            </w:pPr>
            <w:r w:rsidRPr="00AF341A">
              <w:rPr>
                <w:rFonts w:ascii="Times New Roman" w:hAnsi="Times New Roman" w:cs="Times New Roman"/>
              </w:rPr>
              <w:t>Jautājums Nr.1.</w:t>
            </w:r>
          </w:p>
        </w:tc>
        <w:tc>
          <w:tcPr>
            <w:tcW w:w="13054" w:type="dxa"/>
            <w:gridSpan w:val="2"/>
            <w:tcBorders>
              <w:top w:val="single" w:sz="4" w:space="0" w:color="auto"/>
              <w:left w:val="single" w:sz="4" w:space="0" w:color="auto"/>
              <w:bottom w:val="single" w:sz="4" w:space="0" w:color="auto"/>
              <w:right w:val="single" w:sz="4" w:space="0" w:color="auto"/>
            </w:tcBorders>
          </w:tcPr>
          <w:p w14:paraId="4A548578" w14:textId="77777777" w:rsidR="00AF341A" w:rsidRPr="00AF341A" w:rsidRDefault="00AF341A" w:rsidP="00AF341A">
            <w:pPr>
              <w:pStyle w:val="paragraph"/>
              <w:spacing w:before="0" w:beforeAutospacing="0" w:after="0" w:afterAutospacing="0"/>
              <w:jc w:val="both"/>
              <w:textAlignment w:val="baseline"/>
            </w:pPr>
            <w:r w:rsidRPr="00AF341A">
              <w:rPr>
                <w:rStyle w:val="normaltextrun"/>
              </w:rPr>
              <w:t>Pasūtītājs 222.atbildē norādījis, ka, atbilstoši iepirkuma tehniskajai specifikācijai, iepirkumam ir saistošs projekts “Luksoforu objektu projektēšana un autoruzraudzība – 13. janvāra un Prāgas ielas krustojums, Rīga (uz specifikācijas aktualizācijas brīdi projekts izstrādes stadijā)”. Saņemot Pasūtītāja izsniegto saistītā projekta dokumentāciju (rasējums TS-CD-1 Izbūves plāns. Satiksmes organizācijas plāns) , secināms, ka saistītajā projektā ar pelēku krāsu ir atzīmēta kontakttīklu pārbūve Prāgas ielas un 13.janvāra ielas krustojumā un pievienota piezīme “Saistītajā projektā ir piezīme: Kontakttīklu pārbūve risināta saistītajā projektā "BP3 Esošās VAS "Latvijas dzelzceļš" dzelzceļa infrastruktūras pārbūve 1520 mm platuma sliežu ceļiem posmā no Maskavas ielas līdz Lāčplēša ielai”. Projektēšanas uzdevuma 3.3. punkts cita starpā nosaka, ka ‘’Būvprojekta izstrādi veikt vadoties pēc Tehniskās dokumentācijas risinājumiem. Izpildītājam ir pienākums nepieciešamības gadījumā risinājumus papildināt atbilstoši aktualizētajiem tehniskajiem noteikumiem un saistīto projektu risinājumiem, kas Izpildītājam jāievērtē līguma termiņā un izmaksās’’.</w:t>
            </w:r>
            <w:r w:rsidRPr="00AF341A">
              <w:rPr>
                <w:rStyle w:val="eop"/>
              </w:rPr>
              <w:t> </w:t>
            </w:r>
          </w:p>
          <w:p w14:paraId="27913439" w14:textId="77777777" w:rsidR="00AF341A" w:rsidRPr="00AF341A" w:rsidRDefault="00AF341A" w:rsidP="00AF341A">
            <w:pPr>
              <w:pStyle w:val="paragraph"/>
              <w:spacing w:before="0" w:beforeAutospacing="0" w:after="0" w:afterAutospacing="0"/>
              <w:ind w:left="1440"/>
              <w:jc w:val="both"/>
              <w:textAlignment w:val="baseline"/>
            </w:pPr>
            <w:r w:rsidRPr="00AF341A">
              <w:rPr>
                <w:rStyle w:val="eop"/>
              </w:rPr>
              <w:t> </w:t>
            </w:r>
          </w:p>
          <w:p w14:paraId="088D2A34" w14:textId="77777777" w:rsidR="00AF341A" w:rsidRPr="00AF341A" w:rsidRDefault="00AF341A" w:rsidP="00AF341A">
            <w:pPr>
              <w:pStyle w:val="paragraph"/>
              <w:spacing w:before="0" w:beforeAutospacing="0" w:after="0" w:afterAutospacing="0"/>
              <w:jc w:val="both"/>
              <w:textAlignment w:val="baseline"/>
            </w:pPr>
            <w:r w:rsidRPr="00AF341A">
              <w:rPr>
                <w:rStyle w:val="normaltextrun"/>
              </w:rPr>
              <w:t>Lūdzam Pasūtītāju apstiprināt, ka piedāvājumā iekļaujami tramvaja kontakttīklu pārbūve Prāgas ielas un 13.janvāra ielas krustojumā.</w:t>
            </w:r>
            <w:r w:rsidRPr="00AF341A">
              <w:rPr>
                <w:rStyle w:val="eop"/>
              </w:rPr>
              <w:t> </w:t>
            </w:r>
          </w:p>
          <w:p w14:paraId="03370425" w14:textId="2A98C8E9" w:rsidR="00AF341A" w:rsidRPr="00AF341A" w:rsidRDefault="00AF341A" w:rsidP="00AF341A">
            <w:pPr>
              <w:tabs>
                <w:tab w:val="left" w:pos="1227"/>
              </w:tabs>
              <w:spacing w:line="276" w:lineRule="auto"/>
              <w:ind w:left="113" w:right="113"/>
              <w:jc w:val="both"/>
              <w:rPr>
                <w:rFonts w:ascii="Times New Roman" w:hAnsi="Times New Roman" w:cs="Times New Roman"/>
              </w:rPr>
            </w:pPr>
            <w:r w:rsidRPr="00AF341A">
              <w:rPr>
                <w:rStyle w:val="eop"/>
                <w:rFonts w:ascii="Times New Roman" w:hAnsi="Times New Roman" w:cs="Times New Roman"/>
              </w:rPr>
              <w:t> </w:t>
            </w:r>
          </w:p>
        </w:tc>
      </w:tr>
      <w:tr w:rsidR="00AF341A" w:rsidRPr="00AF341A" w14:paraId="442919C5"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489A8DFA" w14:textId="2279BD29" w:rsidR="00AF341A" w:rsidRPr="00AF341A" w:rsidRDefault="00AF341A" w:rsidP="00AF341A">
            <w:pPr>
              <w:rPr>
                <w:rFonts w:ascii="Times New Roman" w:hAnsi="Times New Roman" w:cs="Times New Roman"/>
              </w:rPr>
            </w:pPr>
            <w:r w:rsidRPr="00AF341A">
              <w:rPr>
                <w:rFonts w:ascii="Times New Roman" w:hAnsi="Times New Roman" w:cs="Times New Roman"/>
              </w:rPr>
              <w:t>Atbilde Nr.1.</w:t>
            </w:r>
          </w:p>
        </w:tc>
        <w:tc>
          <w:tcPr>
            <w:tcW w:w="13054" w:type="dxa"/>
            <w:gridSpan w:val="2"/>
            <w:tcBorders>
              <w:top w:val="single" w:sz="4" w:space="0" w:color="auto"/>
              <w:left w:val="single" w:sz="4" w:space="0" w:color="auto"/>
              <w:bottom w:val="single" w:sz="4" w:space="0" w:color="auto"/>
              <w:right w:val="single" w:sz="4" w:space="0" w:color="auto"/>
            </w:tcBorders>
          </w:tcPr>
          <w:p w14:paraId="42605914" w14:textId="77777777" w:rsidR="00AF341A" w:rsidRPr="00AF341A" w:rsidRDefault="00AF341A" w:rsidP="00AF341A">
            <w:pPr>
              <w:pStyle w:val="paragraph"/>
              <w:spacing w:before="0" w:beforeAutospacing="0" w:after="0" w:afterAutospacing="0"/>
              <w:jc w:val="both"/>
              <w:textAlignment w:val="baseline"/>
            </w:pPr>
            <w:r w:rsidRPr="00AF341A">
              <w:rPr>
                <w:rStyle w:val="normaltextrun"/>
                <w:color w:val="196B24"/>
              </w:rPr>
              <w:t>Informējam, ka Pretendentam piedāvājumā jāparedz visi darbi un risinājumi, kas noteikti iepirkuma dokumentācijā un Tehniskajā dokumentācijā, tajā skaitā, ar tramvaja infrastruktūru saistītie darbi.</w:t>
            </w:r>
            <w:r w:rsidRPr="00AF341A">
              <w:rPr>
                <w:rStyle w:val="eop"/>
                <w:color w:val="196B24"/>
              </w:rPr>
              <w:t> </w:t>
            </w:r>
          </w:p>
          <w:p w14:paraId="05462438" w14:textId="77777777" w:rsidR="00AF341A" w:rsidRPr="00AF341A" w:rsidRDefault="00AF341A" w:rsidP="00AF341A">
            <w:pPr>
              <w:pStyle w:val="paragraph"/>
              <w:spacing w:before="0" w:beforeAutospacing="0" w:after="0" w:afterAutospacing="0"/>
              <w:jc w:val="both"/>
              <w:textAlignment w:val="baseline"/>
            </w:pPr>
            <w:r w:rsidRPr="00AF341A">
              <w:rPr>
                <w:rStyle w:val="normaltextrun"/>
                <w:color w:val="196B24"/>
              </w:rPr>
              <w:t>Būvobjekta ietvaros, Pretendentam jāparedz tramvaja sliežu ceļu pārbūve, tajā skaitās ar tramvaja infrastruktūru saistītie risinājumi nepieciešamajā apjomā. Tramvaja kontakttīklu pārbūve paredzama gadījumā, ja tā izriet no izstrādātajiem risinājumiem vai to nosaka tehnisko noteikumu izsniedzējs. </w:t>
            </w:r>
            <w:r w:rsidRPr="00AF341A">
              <w:rPr>
                <w:rStyle w:val="eop"/>
                <w:color w:val="196B24"/>
              </w:rPr>
              <w:t> </w:t>
            </w:r>
          </w:p>
          <w:p w14:paraId="6C459319" w14:textId="6EE8248D" w:rsidR="00AF341A" w:rsidRPr="00AF341A" w:rsidRDefault="00AF341A" w:rsidP="00AF341A">
            <w:pPr>
              <w:tabs>
                <w:tab w:val="left" w:pos="1227"/>
              </w:tabs>
              <w:spacing w:line="276" w:lineRule="auto"/>
              <w:ind w:left="139" w:right="154"/>
              <w:jc w:val="both"/>
              <w:rPr>
                <w:rFonts w:ascii="Times New Roman" w:hAnsi="Times New Roman" w:cs="Times New Roman"/>
              </w:rPr>
            </w:pPr>
            <w:r w:rsidRPr="00AF341A">
              <w:rPr>
                <w:rStyle w:val="normaltextrun"/>
                <w:rFonts w:ascii="Times New Roman" w:hAnsi="Times New Roman" w:cs="Times New Roman"/>
                <w:color w:val="196B24"/>
              </w:rPr>
              <w:t>Precīzs pārbūves apjoms nosakāms projektēšanas gaitā, saņemot tehniskos noteikumus.</w:t>
            </w:r>
            <w:r w:rsidRPr="00AF341A">
              <w:rPr>
                <w:rStyle w:val="eop"/>
                <w:rFonts w:ascii="Times New Roman" w:hAnsi="Times New Roman" w:cs="Times New Roman"/>
                <w:color w:val="196B24"/>
              </w:rPr>
              <w:t> </w:t>
            </w:r>
          </w:p>
        </w:tc>
      </w:tr>
      <w:tr w:rsidR="00AF341A" w:rsidRPr="00AF341A" w14:paraId="59EFA590"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5FE1361E" w14:textId="551AE626" w:rsidR="00AF341A" w:rsidRPr="00AF341A" w:rsidRDefault="00AF341A" w:rsidP="00AF341A">
            <w:pPr>
              <w:rPr>
                <w:rFonts w:ascii="Times New Roman" w:hAnsi="Times New Roman" w:cs="Times New Roman"/>
              </w:rPr>
            </w:pPr>
            <w:r w:rsidRPr="00AF341A">
              <w:rPr>
                <w:rFonts w:ascii="Times New Roman" w:hAnsi="Times New Roman" w:cs="Times New Roman"/>
              </w:rPr>
              <w:t>Jautājums Nr.</w:t>
            </w:r>
            <w:r w:rsidRPr="00AF341A">
              <w:rPr>
                <w:rFonts w:ascii="Times New Roman" w:hAnsi="Times New Roman" w:cs="Times New Roman"/>
              </w:rPr>
              <w:t>2</w:t>
            </w:r>
            <w:r w:rsidRPr="00AF341A">
              <w:rPr>
                <w:rFonts w:ascii="Times New Roman" w:hAnsi="Times New Roman" w:cs="Times New Roman"/>
              </w:rPr>
              <w:t>.</w:t>
            </w:r>
          </w:p>
        </w:tc>
        <w:tc>
          <w:tcPr>
            <w:tcW w:w="13054" w:type="dxa"/>
            <w:gridSpan w:val="2"/>
            <w:tcBorders>
              <w:top w:val="single" w:sz="4" w:space="0" w:color="auto"/>
              <w:left w:val="single" w:sz="4" w:space="0" w:color="auto"/>
              <w:bottom w:val="single" w:sz="4" w:space="0" w:color="auto"/>
              <w:right w:val="single" w:sz="4" w:space="0" w:color="auto"/>
            </w:tcBorders>
          </w:tcPr>
          <w:p w14:paraId="7B4BE078" w14:textId="77777777" w:rsidR="00AF341A" w:rsidRPr="00AF341A" w:rsidRDefault="00AF341A" w:rsidP="00AF341A">
            <w:pPr>
              <w:pStyle w:val="paragraph"/>
              <w:spacing w:before="0" w:beforeAutospacing="0" w:after="0" w:afterAutospacing="0"/>
              <w:jc w:val="both"/>
              <w:textAlignment w:val="baseline"/>
            </w:pPr>
            <w:r w:rsidRPr="00AF341A">
              <w:rPr>
                <w:rStyle w:val="normaltextrun"/>
              </w:rPr>
              <w:t>Iepirkumā tika uzdots 143.jautājums par vides pieejamības prasībām virs kanāla izbūvētā gājēju tilta savienošanai ar </w:t>
            </w:r>
            <w:proofErr w:type="spellStart"/>
            <w:r w:rsidRPr="00AF341A">
              <w:rPr>
                <w:rStyle w:val="normaltextrun"/>
              </w:rPr>
              <w:t>jaunizbūvējamo</w:t>
            </w:r>
            <w:proofErr w:type="spellEnd"/>
            <w:r w:rsidRPr="00AF341A">
              <w:rPr>
                <w:rStyle w:val="normaltextrun"/>
              </w:rPr>
              <w:t xml:space="preserve"> tiltu. Pasūtītājs 143. atbildē norādījis, ka ‘atkāpes no vides pieejamības prasībām nav paredzētas, un projektēšanā jānodrošina pilnīga atbilstība spēkā esošo normatīvo aktu prasībām, tai skaitā attiecībā uz gājēju celiņu un tiltu slīpumiem, saskaņojot tos ar nepieciešamajām institūcijām’. Izskatot Pasūtītāja izsniegto dokumentāciju BP2.6. būvprojektam (Mape ‘Tehniskās dokumentācijas papildinājums’ -&gt; ’55.atbilde’, rasējums RBDNB-LV-RCS-P007-DEA-WESTA-07-0707-DR-BR-16-DTD-131338-PDF[02]), secināms, ka projektētais tilts paredz gājēju noejas ar 14.7% slīpumu, kas nav atbilstošas vides pieejamības prasībām. Saprotot </w:t>
            </w:r>
            <w:r w:rsidRPr="00AF341A">
              <w:rPr>
                <w:rStyle w:val="normaltextrun"/>
              </w:rPr>
              <w:lastRenderedPageBreak/>
              <w:t>situāciju un nepieciešamību pieslēgties jau nodefinētām augstuma atzīmēm, lūdzam Pasūtītāju skaidrot, vai projektā iespējams paredzēt atkāpes no vides pieejamības prasībām, vai arī izstrādātā būvprojekta dokumentācija nav izmantojama tālākā projektēšanas stadijā.</w:t>
            </w:r>
            <w:r w:rsidRPr="00AF341A">
              <w:rPr>
                <w:rStyle w:val="eop"/>
              </w:rPr>
              <w:t> </w:t>
            </w:r>
          </w:p>
          <w:p w14:paraId="28EF5C8C" w14:textId="77777777" w:rsidR="00AF341A" w:rsidRPr="00AF341A" w:rsidRDefault="00AF341A" w:rsidP="00AF341A">
            <w:pPr>
              <w:pStyle w:val="paragraph"/>
              <w:spacing w:before="0" w:beforeAutospacing="0" w:after="0" w:afterAutospacing="0"/>
              <w:ind w:left="135" w:right="150"/>
              <w:jc w:val="both"/>
              <w:textAlignment w:val="baseline"/>
            </w:pPr>
            <w:r w:rsidRPr="00AF341A">
              <w:rPr>
                <w:rStyle w:val="eop"/>
                <w:color w:val="196B24"/>
              </w:rPr>
              <w:t> </w:t>
            </w:r>
          </w:p>
          <w:p w14:paraId="01BE3191" w14:textId="77777777" w:rsidR="00AF341A" w:rsidRPr="00AF341A" w:rsidRDefault="00AF341A" w:rsidP="00AF341A">
            <w:pPr>
              <w:pStyle w:val="paragraph"/>
              <w:spacing w:before="0" w:beforeAutospacing="0" w:after="0" w:afterAutospacing="0"/>
              <w:ind w:left="135" w:right="150"/>
              <w:jc w:val="both"/>
              <w:textAlignment w:val="baseline"/>
            </w:pPr>
            <w:r w:rsidRPr="00AF341A">
              <w:rPr>
                <w:rStyle w:val="eop"/>
                <w:color w:val="196B24"/>
              </w:rPr>
              <w:t> </w:t>
            </w:r>
          </w:p>
          <w:p w14:paraId="5DE5F4DD" w14:textId="78803ED2" w:rsidR="00AF341A" w:rsidRPr="00AF341A" w:rsidRDefault="00AF341A" w:rsidP="00AF341A">
            <w:pPr>
              <w:tabs>
                <w:tab w:val="left" w:pos="1227"/>
              </w:tabs>
              <w:spacing w:line="276" w:lineRule="auto"/>
              <w:ind w:left="139" w:right="154"/>
              <w:jc w:val="both"/>
              <w:rPr>
                <w:rFonts w:ascii="Times New Roman" w:hAnsi="Times New Roman" w:cs="Times New Roman"/>
              </w:rPr>
            </w:pPr>
            <w:r w:rsidRPr="00AF341A">
              <w:rPr>
                <w:rStyle w:val="wacimagecontainer"/>
                <w:rFonts w:ascii="Times New Roman" w:hAnsi="Times New Roman" w:cs="Times New Roman"/>
              </w:rPr>
              <w:pict w14:anchorId="37EC3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124.5pt">
                  <v:imagedata r:id="rId11" o:title="44B24AD9"/>
                </v:shape>
              </w:pict>
            </w:r>
            <w:r w:rsidRPr="00AF341A">
              <w:rPr>
                <w:rStyle w:val="eop"/>
                <w:rFonts w:ascii="Times New Roman" w:hAnsi="Times New Roman" w:cs="Times New Roman"/>
                <w:color w:val="196B24"/>
              </w:rPr>
              <w:t> </w:t>
            </w:r>
          </w:p>
        </w:tc>
      </w:tr>
      <w:tr w:rsidR="00AF341A" w:rsidRPr="00AF341A" w14:paraId="76EBECD7"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17C3C1C7" w14:textId="2675C9C5" w:rsidR="00AF341A" w:rsidRPr="00AF341A" w:rsidRDefault="00AF341A" w:rsidP="00AF341A">
            <w:pPr>
              <w:rPr>
                <w:rFonts w:ascii="Times New Roman" w:hAnsi="Times New Roman" w:cs="Times New Roman"/>
              </w:rPr>
            </w:pPr>
            <w:r w:rsidRPr="00AF341A">
              <w:rPr>
                <w:rFonts w:ascii="Times New Roman" w:hAnsi="Times New Roman" w:cs="Times New Roman"/>
              </w:rPr>
              <w:lastRenderedPageBreak/>
              <w:t>Atbilde Nr.</w:t>
            </w:r>
            <w:r w:rsidRPr="00AF341A">
              <w:rPr>
                <w:rFonts w:ascii="Times New Roman" w:hAnsi="Times New Roman" w:cs="Times New Roman"/>
              </w:rPr>
              <w:t>2</w:t>
            </w:r>
            <w:r w:rsidRPr="00AF341A">
              <w:rPr>
                <w:rFonts w:ascii="Times New Roman" w:hAnsi="Times New Roman" w:cs="Times New Roman"/>
              </w:rPr>
              <w:t>.</w:t>
            </w:r>
          </w:p>
        </w:tc>
        <w:tc>
          <w:tcPr>
            <w:tcW w:w="13054" w:type="dxa"/>
            <w:gridSpan w:val="2"/>
            <w:tcBorders>
              <w:top w:val="single" w:sz="4" w:space="0" w:color="auto"/>
              <w:left w:val="single" w:sz="4" w:space="0" w:color="auto"/>
              <w:bottom w:val="single" w:sz="4" w:space="0" w:color="auto"/>
              <w:right w:val="single" w:sz="4" w:space="0" w:color="auto"/>
            </w:tcBorders>
          </w:tcPr>
          <w:p w14:paraId="6AF6F281" w14:textId="77777777" w:rsidR="00AF341A" w:rsidRPr="00AF341A" w:rsidRDefault="00AF341A" w:rsidP="00AF341A">
            <w:pPr>
              <w:pStyle w:val="paragraph"/>
              <w:spacing w:before="0" w:beforeAutospacing="0" w:after="0" w:afterAutospacing="0"/>
              <w:ind w:left="135" w:right="150"/>
              <w:jc w:val="both"/>
              <w:textAlignment w:val="baseline"/>
            </w:pPr>
            <w:r w:rsidRPr="00AF341A">
              <w:rPr>
                <w:rStyle w:val="normaltextrun"/>
                <w:color w:val="196B24"/>
              </w:rPr>
              <w:t>Informējam, ka atkāpes no vides pieejamības prasībām nav paredzētas, un projektēšanā jānodrošina pilnīga atbilstība spēkā esošo normatīvo aktu prasībām, tai skaitā attiecībā uz gājēju celiņu un tiltu slīpumiem, saskaņojot tos ar nepieciešamajām institūcijām.</w:t>
            </w:r>
            <w:r w:rsidRPr="00AF341A">
              <w:rPr>
                <w:rStyle w:val="eop"/>
                <w:color w:val="196B24"/>
              </w:rPr>
              <w:t> </w:t>
            </w:r>
          </w:p>
          <w:p w14:paraId="4BEDA551" w14:textId="1EC22525" w:rsidR="00AF341A" w:rsidRPr="00AF341A" w:rsidRDefault="00AF341A" w:rsidP="00AF341A">
            <w:pPr>
              <w:tabs>
                <w:tab w:val="left" w:pos="1227"/>
              </w:tabs>
              <w:spacing w:line="276" w:lineRule="auto"/>
              <w:ind w:left="139" w:right="154"/>
              <w:jc w:val="both"/>
              <w:rPr>
                <w:rFonts w:ascii="Times New Roman" w:hAnsi="Times New Roman" w:cs="Times New Roman"/>
              </w:rPr>
            </w:pPr>
            <w:r w:rsidRPr="00AF341A">
              <w:rPr>
                <w:rStyle w:val="normaltextrun"/>
                <w:rFonts w:ascii="Times New Roman" w:hAnsi="Times New Roman" w:cs="Times New Roman"/>
                <w:color w:val="196B24"/>
              </w:rPr>
              <w:t>Vēršam uzmanību, ka atbilstoši Tehniskās dokumentācijas risinājumiem gājēju tilts sastāv no dalītas telpas, kura sastāv no pakāpieniem un slīpās daļas velo ērtākai stumšanai.</w:t>
            </w:r>
            <w:r w:rsidRPr="00AF341A">
              <w:rPr>
                <w:rStyle w:val="eop"/>
                <w:rFonts w:ascii="Times New Roman" w:hAnsi="Times New Roman" w:cs="Times New Roman"/>
                <w:color w:val="196B24"/>
              </w:rPr>
              <w:t> </w:t>
            </w:r>
          </w:p>
        </w:tc>
      </w:tr>
      <w:tr w:rsidR="00AF341A" w:rsidRPr="00AF341A" w14:paraId="14C350A8"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3F44526D" w14:textId="6C8443DE" w:rsidR="00AF341A" w:rsidRPr="00AF341A" w:rsidRDefault="00AF341A" w:rsidP="00AF341A">
            <w:pPr>
              <w:rPr>
                <w:rFonts w:ascii="Times New Roman" w:hAnsi="Times New Roman" w:cs="Times New Roman"/>
              </w:rPr>
            </w:pPr>
            <w:r w:rsidRPr="00AF341A">
              <w:rPr>
                <w:rFonts w:ascii="Times New Roman" w:hAnsi="Times New Roman" w:cs="Times New Roman"/>
              </w:rPr>
              <w:t>Jautājums Nr.</w:t>
            </w:r>
            <w:r w:rsidRPr="00AF341A">
              <w:rPr>
                <w:rFonts w:ascii="Times New Roman" w:hAnsi="Times New Roman" w:cs="Times New Roman"/>
              </w:rPr>
              <w:t>3</w:t>
            </w:r>
            <w:r w:rsidRPr="00AF341A">
              <w:rPr>
                <w:rFonts w:ascii="Times New Roman" w:hAnsi="Times New Roman" w:cs="Times New Roman"/>
              </w:rPr>
              <w:t>.</w:t>
            </w:r>
          </w:p>
        </w:tc>
        <w:tc>
          <w:tcPr>
            <w:tcW w:w="13054" w:type="dxa"/>
            <w:gridSpan w:val="2"/>
            <w:tcBorders>
              <w:top w:val="single" w:sz="4" w:space="0" w:color="auto"/>
              <w:left w:val="single" w:sz="4" w:space="0" w:color="auto"/>
              <w:bottom w:val="single" w:sz="4" w:space="0" w:color="auto"/>
              <w:right w:val="single" w:sz="4" w:space="0" w:color="auto"/>
            </w:tcBorders>
          </w:tcPr>
          <w:p w14:paraId="5670DC3C" w14:textId="77777777" w:rsidR="00AF341A" w:rsidRPr="00AF341A" w:rsidRDefault="00AF341A" w:rsidP="00AF341A">
            <w:pPr>
              <w:pStyle w:val="paragraph"/>
              <w:spacing w:before="0" w:beforeAutospacing="0" w:after="0" w:afterAutospacing="0"/>
              <w:jc w:val="both"/>
              <w:textAlignment w:val="baseline"/>
            </w:pPr>
            <w:r w:rsidRPr="00AF341A">
              <w:rPr>
                <w:rStyle w:val="normaltextrun"/>
              </w:rPr>
              <w:t>Lūdzam pasūtītāju precizēt vai projekta ietvaros nepieciešams uzstādīt  velo uzskaites sensorus. Ja nepieciešams uzstādīt, lūdzam precizēt velo uzskaites sensoru skaitu un adreses. </w:t>
            </w:r>
            <w:r w:rsidRPr="00AF341A">
              <w:rPr>
                <w:rStyle w:val="eop"/>
              </w:rPr>
              <w:t> </w:t>
            </w:r>
          </w:p>
          <w:p w14:paraId="3B1AF8B0" w14:textId="42BDBB52" w:rsidR="00AF341A" w:rsidRPr="00AF341A" w:rsidRDefault="00AF341A" w:rsidP="00AF341A">
            <w:pPr>
              <w:pStyle w:val="paragraph"/>
              <w:spacing w:before="0" w:beforeAutospacing="0" w:after="0" w:afterAutospacing="0"/>
              <w:ind w:left="135" w:right="150"/>
              <w:jc w:val="both"/>
              <w:textAlignment w:val="baseline"/>
              <w:rPr>
                <w:rStyle w:val="normaltextrun"/>
                <w:color w:val="196B24"/>
              </w:rPr>
            </w:pPr>
            <w:r w:rsidRPr="00AF341A">
              <w:rPr>
                <w:rStyle w:val="eop"/>
                <w:color w:val="196B24"/>
              </w:rPr>
              <w:t> </w:t>
            </w:r>
          </w:p>
        </w:tc>
      </w:tr>
      <w:tr w:rsidR="00AF341A" w:rsidRPr="00AF341A" w14:paraId="6480E2A3"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5F6D9972" w14:textId="1BF8A022" w:rsidR="00AF341A" w:rsidRPr="00AF341A" w:rsidRDefault="00AF341A" w:rsidP="00AF341A">
            <w:pPr>
              <w:rPr>
                <w:rFonts w:ascii="Times New Roman" w:hAnsi="Times New Roman" w:cs="Times New Roman"/>
              </w:rPr>
            </w:pPr>
            <w:r w:rsidRPr="00AF341A">
              <w:rPr>
                <w:rFonts w:ascii="Times New Roman" w:hAnsi="Times New Roman" w:cs="Times New Roman"/>
              </w:rPr>
              <w:t>Atbilde Nr.</w:t>
            </w:r>
            <w:r w:rsidRPr="00AF341A">
              <w:rPr>
                <w:rFonts w:ascii="Times New Roman" w:hAnsi="Times New Roman" w:cs="Times New Roman"/>
              </w:rPr>
              <w:t>3</w:t>
            </w:r>
            <w:r w:rsidRPr="00AF341A">
              <w:rPr>
                <w:rFonts w:ascii="Times New Roman" w:hAnsi="Times New Roman" w:cs="Times New Roman"/>
              </w:rPr>
              <w:t>.</w:t>
            </w:r>
          </w:p>
        </w:tc>
        <w:tc>
          <w:tcPr>
            <w:tcW w:w="13054" w:type="dxa"/>
            <w:gridSpan w:val="2"/>
            <w:tcBorders>
              <w:top w:val="single" w:sz="4" w:space="0" w:color="auto"/>
              <w:left w:val="single" w:sz="4" w:space="0" w:color="auto"/>
              <w:bottom w:val="single" w:sz="4" w:space="0" w:color="auto"/>
              <w:right w:val="single" w:sz="4" w:space="0" w:color="auto"/>
            </w:tcBorders>
          </w:tcPr>
          <w:p w14:paraId="0AA484A2" w14:textId="03C8043F" w:rsidR="00AF341A" w:rsidRPr="00AF341A" w:rsidRDefault="00AF341A" w:rsidP="00AF341A">
            <w:pPr>
              <w:pStyle w:val="paragraph"/>
              <w:spacing w:before="0" w:beforeAutospacing="0" w:after="0" w:afterAutospacing="0"/>
              <w:ind w:left="135" w:right="150"/>
              <w:jc w:val="both"/>
              <w:textAlignment w:val="baseline"/>
              <w:rPr>
                <w:rStyle w:val="normaltextrun"/>
                <w:color w:val="196B24"/>
              </w:rPr>
            </w:pPr>
            <w:r w:rsidRPr="00AF341A">
              <w:rPr>
                <w:rStyle w:val="normaltextrun"/>
                <w:color w:val="196B24"/>
              </w:rPr>
              <w:t>Nepieciešams paredz 3 velo uzskaites sensorus - Gājēju, velosipēdistu un skūteru lāzera tipa skaitītājs ar kontrolleri un akumulatoru. Nepieciešamības gadījumā ar vienpusēju vai divpusēju tablo. Precīzs velo uzskaites sensoru izvietojums tiks precizēts projektēšanas laikā atbilstoši paredzētajiem projekta risinājumiem.</w:t>
            </w:r>
            <w:r w:rsidRPr="00AF341A">
              <w:rPr>
                <w:rStyle w:val="eop"/>
                <w:color w:val="196B24"/>
              </w:rPr>
              <w:t> </w:t>
            </w:r>
          </w:p>
        </w:tc>
      </w:tr>
      <w:tr w:rsidR="00AF341A" w:rsidRPr="00AF341A" w14:paraId="23C8092A"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2375A19C" w14:textId="1D1D4AEF" w:rsidR="00AF341A" w:rsidRPr="00AF341A" w:rsidRDefault="00AF341A" w:rsidP="00AF341A">
            <w:pPr>
              <w:rPr>
                <w:rFonts w:ascii="Times New Roman" w:hAnsi="Times New Roman" w:cs="Times New Roman"/>
              </w:rPr>
            </w:pPr>
            <w:r w:rsidRPr="00AF341A">
              <w:rPr>
                <w:rFonts w:ascii="Times New Roman" w:hAnsi="Times New Roman" w:cs="Times New Roman"/>
              </w:rPr>
              <w:t>Jautājums Nr.</w:t>
            </w:r>
            <w:r w:rsidRPr="00AF341A">
              <w:rPr>
                <w:rFonts w:ascii="Times New Roman" w:hAnsi="Times New Roman" w:cs="Times New Roman"/>
              </w:rPr>
              <w:t>4</w:t>
            </w:r>
            <w:r w:rsidRPr="00AF341A">
              <w:rPr>
                <w:rFonts w:ascii="Times New Roman" w:hAnsi="Times New Roman" w:cs="Times New Roman"/>
              </w:rPr>
              <w:t>.</w:t>
            </w:r>
          </w:p>
        </w:tc>
        <w:tc>
          <w:tcPr>
            <w:tcW w:w="13054" w:type="dxa"/>
            <w:gridSpan w:val="2"/>
            <w:tcBorders>
              <w:top w:val="single" w:sz="4" w:space="0" w:color="auto"/>
              <w:left w:val="single" w:sz="4" w:space="0" w:color="auto"/>
              <w:bottom w:val="single" w:sz="4" w:space="0" w:color="auto"/>
              <w:right w:val="single" w:sz="4" w:space="0" w:color="auto"/>
            </w:tcBorders>
          </w:tcPr>
          <w:p w14:paraId="72C5A7EC" w14:textId="354715EC" w:rsidR="00AF341A" w:rsidRPr="00AF341A" w:rsidRDefault="00AF341A" w:rsidP="00AF341A">
            <w:pPr>
              <w:pStyle w:val="paragraph"/>
              <w:spacing w:before="0" w:beforeAutospacing="0" w:after="0" w:afterAutospacing="0"/>
              <w:ind w:left="135" w:right="150"/>
              <w:jc w:val="both"/>
              <w:textAlignment w:val="baseline"/>
              <w:rPr>
                <w:rStyle w:val="normaltextrun"/>
                <w:color w:val="196B24"/>
              </w:rPr>
            </w:pPr>
            <w:r w:rsidRPr="00AF341A">
              <w:rPr>
                <w:rStyle w:val="normaltextrun"/>
              </w:rPr>
              <w:t>Lūdzam precizēt papildinātās dokumentācijas atrašanās vietu, jo EIS sistēmā nav redzama sadaļa "Tehniskās dokumentācijas papildinājums", kas tika minēta atbilžu papildinājumā 18.06.2026.</w:t>
            </w:r>
            <w:r w:rsidRPr="00AF341A">
              <w:rPr>
                <w:rStyle w:val="eop"/>
              </w:rPr>
              <w:t> </w:t>
            </w:r>
          </w:p>
        </w:tc>
      </w:tr>
      <w:tr w:rsidR="00AF341A" w:rsidRPr="00AF341A" w14:paraId="4DB0F2A6" w14:textId="77777777" w:rsidTr="00AF341A">
        <w:trPr>
          <w:trHeight w:val="300"/>
        </w:trPr>
        <w:tc>
          <w:tcPr>
            <w:tcW w:w="1702" w:type="dxa"/>
            <w:tcBorders>
              <w:top w:val="single" w:sz="4" w:space="0" w:color="auto"/>
              <w:left w:val="single" w:sz="4" w:space="0" w:color="auto"/>
              <w:bottom w:val="single" w:sz="4" w:space="0" w:color="auto"/>
              <w:right w:val="single" w:sz="4" w:space="0" w:color="auto"/>
            </w:tcBorders>
          </w:tcPr>
          <w:p w14:paraId="5452ACAD" w14:textId="08B5C154" w:rsidR="00AF341A" w:rsidRPr="00AF341A" w:rsidRDefault="00AF341A" w:rsidP="00AF341A">
            <w:pPr>
              <w:rPr>
                <w:rFonts w:ascii="Times New Roman" w:hAnsi="Times New Roman" w:cs="Times New Roman"/>
              </w:rPr>
            </w:pPr>
            <w:r w:rsidRPr="00AF341A">
              <w:rPr>
                <w:rFonts w:ascii="Times New Roman" w:hAnsi="Times New Roman" w:cs="Times New Roman"/>
              </w:rPr>
              <w:t>Atbilde Nr.</w:t>
            </w:r>
            <w:r w:rsidRPr="00AF341A">
              <w:rPr>
                <w:rFonts w:ascii="Times New Roman" w:hAnsi="Times New Roman" w:cs="Times New Roman"/>
              </w:rPr>
              <w:t>4</w:t>
            </w:r>
            <w:r w:rsidRPr="00AF341A">
              <w:rPr>
                <w:rFonts w:ascii="Times New Roman" w:hAnsi="Times New Roman" w:cs="Times New Roman"/>
              </w:rPr>
              <w:t>.</w:t>
            </w:r>
          </w:p>
        </w:tc>
        <w:tc>
          <w:tcPr>
            <w:tcW w:w="13054" w:type="dxa"/>
            <w:gridSpan w:val="2"/>
            <w:tcBorders>
              <w:top w:val="single" w:sz="4" w:space="0" w:color="auto"/>
              <w:left w:val="single" w:sz="4" w:space="0" w:color="auto"/>
              <w:bottom w:val="single" w:sz="4" w:space="0" w:color="auto"/>
              <w:right w:val="single" w:sz="4" w:space="0" w:color="auto"/>
            </w:tcBorders>
          </w:tcPr>
          <w:p w14:paraId="02B75127" w14:textId="0320DDE6" w:rsidR="00AF341A" w:rsidRPr="00AF341A" w:rsidRDefault="00AF341A" w:rsidP="00AF341A">
            <w:pPr>
              <w:pStyle w:val="paragraph"/>
              <w:spacing w:before="0" w:beforeAutospacing="0" w:after="0" w:afterAutospacing="0"/>
              <w:ind w:left="135" w:right="150"/>
              <w:jc w:val="both"/>
              <w:textAlignment w:val="baseline"/>
              <w:rPr>
                <w:rStyle w:val="normaltextrun"/>
                <w:color w:val="196B24"/>
              </w:rPr>
            </w:pPr>
            <w:r w:rsidRPr="00AF341A">
              <w:rPr>
                <w:rStyle w:val="normaltextrun"/>
                <w:color w:val="196B24"/>
              </w:rPr>
              <w:t>Norādām, ka mape “Tehniskās dokumentācijas papildinājums” ir atrodamam koplietotajā iepirkuma dokumentācijas sadaļā “Tehniskās dokumentācija”, kas tika iepriekš izsniegta Pretendentiem atbilstoši Nolikuma prasībām.</w:t>
            </w:r>
            <w:r w:rsidRPr="00AF341A">
              <w:rPr>
                <w:rStyle w:val="eop"/>
                <w:color w:val="196B24"/>
              </w:rPr>
              <w:t> </w:t>
            </w:r>
          </w:p>
        </w:tc>
      </w:tr>
    </w:tbl>
    <w:p w14:paraId="00F484BA" w14:textId="77777777" w:rsidR="0049414F" w:rsidRPr="0049414F" w:rsidRDefault="0049414F" w:rsidP="0049414F">
      <w:pPr>
        <w:spacing w:after="0" w:line="240" w:lineRule="auto"/>
        <w:rPr>
          <w:rFonts w:ascii="Times New Roman" w:eastAsia="Aptos" w:hAnsi="Times New Roman" w:cs="Times New Roman"/>
          <w:sz w:val="22"/>
          <w:szCs w:val="22"/>
        </w:rPr>
      </w:pPr>
    </w:p>
    <w:p w14:paraId="5F80B0F0" w14:textId="77777777" w:rsidR="003C3CED" w:rsidRPr="00BD6D25" w:rsidRDefault="003C3CED" w:rsidP="008C6C4A">
      <w:pPr>
        <w:spacing w:after="0" w:line="240" w:lineRule="auto"/>
        <w:rPr>
          <w:rFonts w:ascii="Times New Roman" w:hAnsi="Times New Roman" w:cs="Times New Roman"/>
        </w:rPr>
      </w:pPr>
    </w:p>
    <w:sectPr w:rsidR="003C3CED" w:rsidRPr="00BD6D25" w:rsidSect="00C64AC2">
      <w:pgSz w:w="16838" w:h="11906" w:orient="landscape"/>
      <w:pgMar w:top="851"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546DA" w14:textId="77777777" w:rsidR="007C40BF" w:rsidRDefault="007C40BF" w:rsidP="00344365">
      <w:pPr>
        <w:spacing w:after="0" w:line="240" w:lineRule="auto"/>
      </w:pPr>
      <w:r>
        <w:separator/>
      </w:r>
    </w:p>
  </w:endnote>
  <w:endnote w:type="continuationSeparator" w:id="0">
    <w:p w14:paraId="56A0B34A" w14:textId="77777777" w:rsidR="007C40BF" w:rsidRDefault="007C40BF" w:rsidP="00344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07180" w14:textId="77777777" w:rsidR="007C40BF" w:rsidRDefault="007C40BF" w:rsidP="00344365">
      <w:pPr>
        <w:spacing w:after="0" w:line="240" w:lineRule="auto"/>
      </w:pPr>
      <w:r>
        <w:separator/>
      </w:r>
    </w:p>
  </w:footnote>
  <w:footnote w:type="continuationSeparator" w:id="0">
    <w:p w14:paraId="76F50B47" w14:textId="77777777" w:rsidR="007C40BF" w:rsidRDefault="007C40BF" w:rsidP="003443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53E32"/>
    <w:multiLevelType w:val="multilevel"/>
    <w:tmpl w:val="13366D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E51DC"/>
    <w:multiLevelType w:val="multilevel"/>
    <w:tmpl w:val="13366D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F7C1B"/>
    <w:multiLevelType w:val="hybridMultilevel"/>
    <w:tmpl w:val="E9446750"/>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 w15:restartNumberingAfterBreak="0">
    <w:nsid w:val="0FFC60B0"/>
    <w:multiLevelType w:val="multilevel"/>
    <w:tmpl w:val="2E329B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B5BD1"/>
    <w:multiLevelType w:val="hybridMultilevel"/>
    <w:tmpl w:val="65062D1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1E0E382B"/>
    <w:multiLevelType w:val="hybridMultilevel"/>
    <w:tmpl w:val="F654C0E2"/>
    <w:lvl w:ilvl="0" w:tplc="FFA853CA">
      <w:start w:val="1"/>
      <w:numFmt w:val="decimal"/>
      <w:lvlText w:val="%1)"/>
      <w:lvlJc w:val="left"/>
      <w:pPr>
        <w:ind w:left="720" w:hanging="360"/>
      </w:pPr>
      <w:rPr>
        <w:rFonts w:ascii="Arial"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33B5758"/>
    <w:multiLevelType w:val="hybridMultilevel"/>
    <w:tmpl w:val="ED0C98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CD3FF8"/>
    <w:multiLevelType w:val="multilevel"/>
    <w:tmpl w:val="C0DEA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425A16"/>
    <w:multiLevelType w:val="multilevel"/>
    <w:tmpl w:val="845A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E651C4"/>
    <w:multiLevelType w:val="multilevel"/>
    <w:tmpl w:val="0B16B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1A95886"/>
    <w:multiLevelType w:val="hybridMultilevel"/>
    <w:tmpl w:val="ADDA2806"/>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1" w15:restartNumberingAfterBreak="0">
    <w:nsid w:val="37FC732B"/>
    <w:multiLevelType w:val="hybridMultilevel"/>
    <w:tmpl w:val="D538483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DBC2263"/>
    <w:multiLevelType w:val="multilevel"/>
    <w:tmpl w:val="AF0019BE"/>
    <w:lvl w:ilvl="0">
      <w:start w:val="1"/>
      <w:numFmt w:val="decimal"/>
      <w:lvlText w:val="%1)"/>
      <w:lvlJc w:val="left"/>
      <w:pPr>
        <w:ind w:left="643"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3ECC471B"/>
    <w:multiLevelType w:val="hybridMultilevel"/>
    <w:tmpl w:val="628CFE1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25A2E0C"/>
    <w:multiLevelType w:val="hybridMultilevel"/>
    <w:tmpl w:val="9CFA97BA"/>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5" w15:restartNumberingAfterBreak="0">
    <w:nsid w:val="4DEE5A35"/>
    <w:multiLevelType w:val="multilevel"/>
    <w:tmpl w:val="13366D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095D20"/>
    <w:multiLevelType w:val="multilevel"/>
    <w:tmpl w:val="8F68FC0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F56BE"/>
    <w:multiLevelType w:val="hybridMultilevel"/>
    <w:tmpl w:val="340861A0"/>
    <w:lvl w:ilvl="0" w:tplc="04090001">
      <w:start w:val="1"/>
      <w:numFmt w:val="bullet"/>
      <w:lvlText w:val=""/>
      <w:lvlJc w:val="left"/>
      <w:pPr>
        <w:ind w:left="720" w:hanging="360"/>
      </w:pPr>
      <w:rPr>
        <w:rFonts w:ascii="Symbol" w:hAnsi="Symbol" w:hint="default"/>
      </w:rPr>
    </w:lvl>
    <w:lvl w:ilvl="1" w:tplc="A8CE6956">
      <w:numFmt w:val="bullet"/>
      <w:lvlText w:val="-"/>
      <w:lvlJc w:val="left"/>
      <w:pPr>
        <w:ind w:left="36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99126A"/>
    <w:multiLevelType w:val="hybridMultilevel"/>
    <w:tmpl w:val="F4A647B4"/>
    <w:lvl w:ilvl="0" w:tplc="064AAAE8">
      <w:start w:val="3"/>
      <w:numFmt w:val="bullet"/>
      <w:lvlText w:val=""/>
      <w:lvlJc w:val="left"/>
      <w:pPr>
        <w:ind w:left="1080" w:hanging="360"/>
      </w:pPr>
      <w:rPr>
        <w:rFonts w:ascii="Symbol" w:eastAsiaTheme="minorHAns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D98612F"/>
    <w:multiLevelType w:val="multilevel"/>
    <w:tmpl w:val="0CCC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6A2018"/>
    <w:multiLevelType w:val="hybridMultilevel"/>
    <w:tmpl w:val="0DDE5C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0D50592"/>
    <w:multiLevelType w:val="hybridMultilevel"/>
    <w:tmpl w:val="F8EC23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73389E"/>
    <w:multiLevelType w:val="hybridMultilevel"/>
    <w:tmpl w:val="18B2DC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9924A8B"/>
    <w:multiLevelType w:val="hybridMultilevel"/>
    <w:tmpl w:val="628CFE1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C374032"/>
    <w:multiLevelType w:val="multilevel"/>
    <w:tmpl w:val="E924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224F04"/>
    <w:multiLevelType w:val="multilevel"/>
    <w:tmpl w:val="34B09D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C141B3"/>
    <w:multiLevelType w:val="multilevel"/>
    <w:tmpl w:val="5B1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5F6AB6"/>
    <w:multiLevelType w:val="hybridMultilevel"/>
    <w:tmpl w:val="B9D48762"/>
    <w:lvl w:ilvl="0" w:tplc="5F68AD9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74261FB5"/>
    <w:multiLevelType w:val="hybridMultilevel"/>
    <w:tmpl w:val="628CFE1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0783224">
    <w:abstractNumId w:val="21"/>
  </w:num>
  <w:num w:numId="2" w16cid:durableId="1737048895">
    <w:abstractNumId w:val="12"/>
  </w:num>
  <w:num w:numId="3" w16cid:durableId="1681350231">
    <w:abstractNumId w:val="16"/>
  </w:num>
  <w:num w:numId="4" w16cid:durableId="2135174065">
    <w:abstractNumId w:val="7"/>
  </w:num>
  <w:num w:numId="5" w16cid:durableId="1576937773">
    <w:abstractNumId w:val="22"/>
  </w:num>
  <w:num w:numId="6" w16cid:durableId="1550798859">
    <w:abstractNumId w:val="27"/>
  </w:num>
  <w:num w:numId="7" w16cid:durableId="171998223">
    <w:abstractNumId w:val="8"/>
  </w:num>
  <w:num w:numId="8" w16cid:durableId="279191960">
    <w:abstractNumId w:val="3"/>
  </w:num>
  <w:num w:numId="9" w16cid:durableId="1268269582">
    <w:abstractNumId w:val="5"/>
  </w:num>
  <w:num w:numId="10" w16cid:durableId="783575363">
    <w:abstractNumId w:val="19"/>
  </w:num>
  <w:num w:numId="11" w16cid:durableId="1518159803">
    <w:abstractNumId w:val="18"/>
  </w:num>
  <w:num w:numId="12" w16cid:durableId="170069387">
    <w:abstractNumId w:val="13"/>
  </w:num>
  <w:num w:numId="13" w16cid:durableId="292831946">
    <w:abstractNumId w:val="29"/>
  </w:num>
  <w:num w:numId="14" w16cid:durableId="196044345">
    <w:abstractNumId w:val="24"/>
  </w:num>
  <w:num w:numId="15" w16cid:durableId="7867777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9564964">
    <w:abstractNumId w:val="17"/>
  </w:num>
  <w:num w:numId="17" w16cid:durableId="1017998106">
    <w:abstractNumId w:val="6"/>
  </w:num>
  <w:num w:numId="18" w16cid:durableId="626858701">
    <w:abstractNumId w:val="10"/>
  </w:num>
  <w:num w:numId="19" w16cid:durableId="1451126765">
    <w:abstractNumId w:val="0"/>
  </w:num>
  <w:num w:numId="20" w16cid:durableId="813374315">
    <w:abstractNumId w:val="15"/>
  </w:num>
  <w:num w:numId="21" w16cid:durableId="57630927">
    <w:abstractNumId w:val="14"/>
  </w:num>
  <w:num w:numId="22" w16cid:durableId="1270628671">
    <w:abstractNumId w:val="20"/>
  </w:num>
  <w:num w:numId="23" w16cid:durableId="2098600151">
    <w:abstractNumId w:val="1"/>
  </w:num>
  <w:num w:numId="24" w16cid:durableId="1485857197">
    <w:abstractNumId w:val="26"/>
  </w:num>
  <w:num w:numId="25" w16cid:durableId="287980027">
    <w:abstractNumId w:val="23"/>
  </w:num>
  <w:num w:numId="26" w16cid:durableId="1530799412">
    <w:abstractNumId w:val="25"/>
  </w:num>
  <w:num w:numId="27" w16cid:durableId="1636641120">
    <w:abstractNumId w:val="28"/>
  </w:num>
  <w:num w:numId="28" w16cid:durableId="2006977198">
    <w:abstractNumId w:val="2"/>
  </w:num>
  <w:num w:numId="29" w16cid:durableId="198620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7993660">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C2"/>
    <w:rsid w:val="00000CBA"/>
    <w:rsid w:val="000044CE"/>
    <w:rsid w:val="00005549"/>
    <w:rsid w:val="00012449"/>
    <w:rsid w:val="0001252C"/>
    <w:rsid w:val="00014E89"/>
    <w:rsid w:val="0001651E"/>
    <w:rsid w:val="00021675"/>
    <w:rsid w:val="00022AF5"/>
    <w:rsid w:val="00024288"/>
    <w:rsid w:val="00024F25"/>
    <w:rsid w:val="00031781"/>
    <w:rsid w:val="0003341F"/>
    <w:rsid w:val="000352E0"/>
    <w:rsid w:val="00036391"/>
    <w:rsid w:val="0003765D"/>
    <w:rsid w:val="00040C05"/>
    <w:rsid w:val="00040F15"/>
    <w:rsid w:val="000439DD"/>
    <w:rsid w:val="00045358"/>
    <w:rsid w:val="000463D9"/>
    <w:rsid w:val="00050DEF"/>
    <w:rsid w:val="00053398"/>
    <w:rsid w:val="000546BF"/>
    <w:rsid w:val="00054F2B"/>
    <w:rsid w:val="0005770F"/>
    <w:rsid w:val="00060A24"/>
    <w:rsid w:val="00065E4A"/>
    <w:rsid w:val="000726D2"/>
    <w:rsid w:val="000728E8"/>
    <w:rsid w:val="00074B8F"/>
    <w:rsid w:val="00075835"/>
    <w:rsid w:val="00077A14"/>
    <w:rsid w:val="00081F23"/>
    <w:rsid w:val="00082732"/>
    <w:rsid w:val="00086243"/>
    <w:rsid w:val="00086767"/>
    <w:rsid w:val="000901AA"/>
    <w:rsid w:val="00091182"/>
    <w:rsid w:val="0009382E"/>
    <w:rsid w:val="00096994"/>
    <w:rsid w:val="000A2395"/>
    <w:rsid w:val="000A305D"/>
    <w:rsid w:val="000A7540"/>
    <w:rsid w:val="000B437E"/>
    <w:rsid w:val="000C594A"/>
    <w:rsid w:val="000C7B4E"/>
    <w:rsid w:val="000D07AF"/>
    <w:rsid w:val="000D2BA0"/>
    <w:rsid w:val="000D2E7C"/>
    <w:rsid w:val="000D3DCB"/>
    <w:rsid w:val="000D40D0"/>
    <w:rsid w:val="000D64DC"/>
    <w:rsid w:val="000D7F3F"/>
    <w:rsid w:val="000E0B0E"/>
    <w:rsid w:val="000E0B6F"/>
    <w:rsid w:val="000E0E6F"/>
    <w:rsid w:val="000E57FF"/>
    <w:rsid w:val="000E582D"/>
    <w:rsid w:val="000F2702"/>
    <w:rsid w:val="000F38D2"/>
    <w:rsid w:val="00100A8A"/>
    <w:rsid w:val="0010238B"/>
    <w:rsid w:val="00102947"/>
    <w:rsid w:val="00103C0E"/>
    <w:rsid w:val="00104605"/>
    <w:rsid w:val="00110CF0"/>
    <w:rsid w:val="00112D7E"/>
    <w:rsid w:val="00114046"/>
    <w:rsid w:val="00115B42"/>
    <w:rsid w:val="00115F68"/>
    <w:rsid w:val="001164BD"/>
    <w:rsid w:val="00116A43"/>
    <w:rsid w:val="0012601C"/>
    <w:rsid w:val="00126C46"/>
    <w:rsid w:val="0013018E"/>
    <w:rsid w:val="00133C37"/>
    <w:rsid w:val="001418CE"/>
    <w:rsid w:val="00143EA3"/>
    <w:rsid w:val="001517E1"/>
    <w:rsid w:val="00151C32"/>
    <w:rsid w:val="0015324D"/>
    <w:rsid w:val="0015429D"/>
    <w:rsid w:val="00161BB3"/>
    <w:rsid w:val="00165AA5"/>
    <w:rsid w:val="00171323"/>
    <w:rsid w:val="00171685"/>
    <w:rsid w:val="00173414"/>
    <w:rsid w:val="00174501"/>
    <w:rsid w:val="00177FFB"/>
    <w:rsid w:val="00182523"/>
    <w:rsid w:val="0018449C"/>
    <w:rsid w:val="00185576"/>
    <w:rsid w:val="00192D2B"/>
    <w:rsid w:val="00196099"/>
    <w:rsid w:val="00196772"/>
    <w:rsid w:val="0019763D"/>
    <w:rsid w:val="001A0330"/>
    <w:rsid w:val="001A0F14"/>
    <w:rsid w:val="001A23C0"/>
    <w:rsid w:val="001A24AF"/>
    <w:rsid w:val="001A2723"/>
    <w:rsid w:val="001A3398"/>
    <w:rsid w:val="001A6B9D"/>
    <w:rsid w:val="001A76E7"/>
    <w:rsid w:val="001B0090"/>
    <w:rsid w:val="001B2C39"/>
    <w:rsid w:val="001B3C44"/>
    <w:rsid w:val="001B7088"/>
    <w:rsid w:val="001B7FC2"/>
    <w:rsid w:val="001C2732"/>
    <w:rsid w:val="001C29FA"/>
    <w:rsid w:val="001C3998"/>
    <w:rsid w:val="001C71E5"/>
    <w:rsid w:val="001D1A98"/>
    <w:rsid w:val="001D7110"/>
    <w:rsid w:val="001D7276"/>
    <w:rsid w:val="001D76B7"/>
    <w:rsid w:val="001E2248"/>
    <w:rsid w:val="002005F0"/>
    <w:rsid w:val="002006AC"/>
    <w:rsid w:val="0020355C"/>
    <w:rsid w:val="0020480D"/>
    <w:rsid w:val="00205001"/>
    <w:rsid w:val="002051FA"/>
    <w:rsid w:val="00211243"/>
    <w:rsid w:val="0021156C"/>
    <w:rsid w:val="00215938"/>
    <w:rsid w:val="00215D51"/>
    <w:rsid w:val="00221E15"/>
    <w:rsid w:val="00222ADD"/>
    <w:rsid w:val="00223C42"/>
    <w:rsid w:val="00224123"/>
    <w:rsid w:val="0022440E"/>
    <w:rsid w:val="00227B92"/>
    <w:rsid w:val="0023168E"/>
    <w:rsid w:val="0023655F"/>
    <w:rsid w:val="00241DCE"/>
    <w:rsid w:val="0024314C"/>
    <w:rsid w:val="00243C96"/>
    <w:rsid w:val="002514CA"/>
    <w:rsid w:val="002527D2"/>
    <w:rsid w:val="00253F25"/>
    <w:rsid w:val="002540E7"/>
    <w:rsid w:val="0025643D"/>
    <w:rsid w:val="00256A3D"/>
    <w:rsid w:val="0025733B"/>
    <w:rsid w:val="00260015"/>
    <w:rsid w:val="00262CD1"/>
    <w:rsid w:val="00264B04"/>
    <w:rsid w:val="002657AF"/>
    <w:rsid w:val="00267487"/>
    <w:rsid w:val="00272472"/>
    <w:rsid w:val="002735F9"/>
    <w:rsid w:val="00274889"/>
    <w:rsid w:val="00275A61"/>
    <w:rsid w:val="00276AC3"/>
    <w:rsid w:val="00280B80"/>
    <w:rsid w:val="002852F7"/>
    <w:rsid w:val="0029003D"/>
    <w:rsid w:val="00290089"/>
    <w:rsid w:val="00290643"/>
    <w:rsid w:val="002A03C1"/>
    <w:rsid w:val="002A3580"/>
    <w:rsid w:val="002A4BF1"/>
    <w:rsid w:val="002A55DE"/>
    <w:rsid w:val="002A68EE"/>
    <w:rsid w:val="002A758C"/>
    <w:rsid w:val="002B45AF"/>
    <w:rsid w:val="002B5A95"/>
    <w:rsid w:val="002C352D"/>
    <w:rsid w:val="002C3F85"/>
    <w:rsid w:val="002C453C"/>
    <w:rsid w:val="002D0DDE"/>
    <w:rsid w:val="002D109F"/>
    <w:rsid w:val="002D31BD"/>
    <w:rsid w:val="002D4D3B"/>
    <w:rsid w:val="002D52A6"/>
    <w:rsid w:val="002D5BEC"/>
    <w:rsid w:val="002D5EEB"/>
    <w:rsid w:val="002E3A35"/>
    <w:rsid w:val="002E5A77"/>
    <w:rsid w:val="002E5AAA"/>
    <w:rsid w:val="002E772E"/>
    <w:rsid w:val="002E7FED"/>
    <w:rsid w:val="002F1BF0"/>
    <w:rsid w:val="002F2400"/>
    <w:rsid w:val="002F4E08"/>
    <w:rsid w:val="002F5472"/>
    <w:rsid w:val="00306E0B"/>
    <w:rsid w:val="0030794F"/>
    <w:rsid w:val="0032052F"/>
    <w:rsid w:val="0032162B"/>
    <w:rsid w:val="00323D97"/>
    <w:rsid w:val="003251E9"/>
    <w:rsid w:val="00327FF6"/>
    <w:rsid w:val="00332471"/>
    <w:rsid w:val="00335F23"/>
    <w:rsid w:val="00336F7E"/>
    <w:rsid w:val="003409A6"/>
    <w:rsid w:val="00341A03"/>
    <w:rsid w:val="0034253A"/>
    <w:rsid w:val="00344365"/>
    <w:rsid w:val="003472B7"/>
    <w:rsid w:val="00351337"/>
    <w:rsid w:val="00351ADA"/>
    <w:rsid w:val="00351E8D"/>
    <w:rsid w:val="00354904"/>
    <w:rsid w:val="00362228"/>
    <w:rsid w:val="003636E9"/>
    <w:rsid w:val="003640CB"/>
    <w:rsid w:val="0036457D"/>
    <w:rsid w:val="003667DA"/>
    <w:rsid w:val="00367BAD"/>
    <w:rsid w:val="00375010"/>
    <w:rsid w:val="0037512E"/>
    <w:rsid w:val="00384119"/>
    <w:rsid w:val="003844A4"/>
    <w:rsid w:val="0038515F"/>
    <w:rsid w:val="00385296"/>
    <w:rsid w:val="00385D99"/>
    <w:rsid w:val="00390D1C"/>
    <w:rsid w:val="003932C6"/>
    <w:rsid w:val="00393F0F"/>
    <w:rsid w:val="003943E6"/>
    <w:rsid w:val="003A6233"/>
    <w:rsid w:val="003B6E29"/>
    <w:rsid w:val="003B77FA"/>
    <w:rsid w:val="003C0D75"/>
    <w:rsid w:val="003C29DB"/>
    <w:rsid w:val="003C3CED"/>
    <w:rsid w:val="003C7740"/>
    <w:rsid w:val="003D0CD0"/>
    <w:rsid w:val="003D247C"/>
    <w:rsid w:val="003D2B7E"/>
    <w:rsid w:val="003D2BBC"/>
    <w:rsid w:val="003D4566"/>
    <w:rsid w:val="003D4769"/>
    <w:rsid w:val="003D593F"/>
    <w:rsid w:val="003D6436"/>
    <w:rsid w:val="003D73B7"/>
    <w:rsid w:val="003D793C"/>
    <w:rsid w:val="003E277C"/>
    <w:rsid w:val="003E2B53"/>
    <w:rsid w:val="003E4E55"/>
    <w:rsid w:val="003E5C85"/>
    <w:rsid w:val="003E7B28"/>
    <w:rsid w:val="003F1D93"/>
    <w:rsid w:val="003F60C0"/>
    <w:rsid w:val="0040505D"/>
    <w:rsid w:val="0040603C"/>
    <w:rsid w:val="00411A90"/>
    <w:rsid w:val="00412CA4"/>
    <w:rsid w:val="00412E62"/>
    <w:rsid w:val="00413B0C"/>
    <w:rsid w:val="0041440A"/>
    <w:rsid w:val="004149E6"/>
    <w:rsid w:val="00414A4A"/>
    <w:rsid w:val="00415528"/>
    <w:rsid w:val="004164C7"/>
    <w:rsid w:val="0041667E"/>
    <w:rsid w:val="00416B92"/>
    <w:rsid w:val="0041761A"/>
    <w:rsid w:val="0042571B"/>
    <w:rsid w:val="0042578A"/>
    <w:rsid w:val="0042652E"/>
    <w:rsid w:val="00431E58"/>
    <w:rsid w:val="004320D3"/>
    <w:rsid w:val="00445436"/>
    <w:rsid w:val="0045139E"/>
    <w:rsid w:val="00452CEF"/>
    <w:rsid w:val="00453940"/>
    <w:rsid w:val="00456459"/>
    <w:rsid w:val="00457256"/>
    <w:rsid w:val="00461133"/>
    <w:rsid w:val="00465584"/>
    <w:rsid w:val="00465B3C"/>
    <w:rsid w:val="00466153"/>
    <w:rsid w:val="00466A50"/>
    <w:rsid w:val="00471FF2"/>
    <w:rsid w:val="0047252C"/>
    <w:rsid w:val="004733E6"/>
    <w:rsid w:val="004759E1"/>
    <w:rsid w:val="00476879"/>
    <w:rsid w:val="0048266D"/>
    <w:rsid w:val="004827B7"/>
    <w:rsid w:val="0049011B"/>
    <w:rsid w:val="00492242"/>
    <w:rsid w:val="0049414F"/>
    <w:rsid w:val="004944B9"/>
    <w:rsid w:val="00494DA8"/>
    <w:rsid w:val="004A7140"/>
    <w:rsid w:val="004B2930"/>
    <w:rsid w:val="004B43E3"/>
    <w:rsid w:val="004B68EC"/>
    <w:rsid w:val="004C3204"/>
    <w:rsid w:val="004C3F09"/>
    <w:rsid w:val="004C6F28"/>
    <w:rsid w:val="004C7234"/>
    <w:rsid w:val="004D0554"/>
    <w:rsid w:val="004D0FE4"/>
    <w:rsid w:val="004D266B"/>
    <w:rsid w:val="004D3D54"/>
    <w:rsid w:val="004D3E72"/>
    <w:rsid w:val="004D5254"/>
    <w:rsid w:val="004E30FF"/>
    <w:rsid w:val="004E5143"/>
    <w:rsid w:val="004F6496"/>
    <w:rsid w:val="005027D4"/>
    <w:rsid w:val="005044C5"/>
    <w:rsid w:val="005053DE"/>
    <w:rsid w:val="00506075"/>
    <w:rsid w:val="00506D79"/>
    <w:rsid w:val="00507166"/>
    <w:rsid w:val="0052558D"/>
    <w:rsid w:val="005274A0"/>
    <w:rsid w:val="00530FB4"/>
    <w:rsid w:val="005312B7"/>
    <w:rsid w:val="00535179"/>
    <w:rsid w:val="00544CC3"/>
    <w:rsid w:val="005471A2"/>
    <w:rsid w:val="00551041"/>
    <w:rsid w:val="00552A38"/>
    <w:rsid w:val="00560B9D"/>
    <w:rsid w:val="00562DF1"/>
    <w:rsid w:val="00565365"/>
    <w:rsid w:val="00570012"/>
    <w:rsid w:val="00575B5A"/>
    <w:rsid w:val="005766FD"/>
    <w:rsid w:val="00576BDF"/>
    <w:rsid w:val="00577551"/>
    <w:rsid w:val="00580BBD"/>
    <w:rsid w:val="00586088"/>
    <w:rsid w:val="005865D6"/>
    <w:rsid w:val="005866DF"/>
    <w:rsid w:val="00587BEF"/>
    <w:rsid w:val="00590394"/>
    <w:rsid w:val="00591416"/>
    <w:rsid w:val="00595225"/>
    <w:rsid w:val="00595297"/>
    <w:rsid w:val="005954E3"/>
    <w:rsid w:val="00595603"/>
    <w:rsid w:val="00596D36"/>
    <w:rsid w:val="005A031B"/>
    <w:rsid w:val="005A0AD4"/>
    <w:rsid w:val="005A1FFB"/>
    <w:rsid w:val="005A2EE9"/>
    <w:rsid w:val="005B073C"/>
    <w:rsid w:val="005B5B2B"/>
    <w:rsid w:val="005C2294"/>
    <w:rsid w:val="005C3521"/>
    <w:rsid w:val="005C3BF9"/>
    <w:rsid w:val="005D0AC2"/>
    <w:rsid w:val="005E1F06"/>
    <w:rsid w:val="005E2B4E"/>
    <w:rsid w:val="005E3135"/>
    <w:rsid w:val="005E327B"/>
    <w:rsid w:val="005E3EA3"/>
    <w:rsid w:val="005E6A39"/>
    <w:rsid w:val="005E704B"/>
    <w:rsid w:val="005E7E56"/>
    <w:rsid w:val="005F3DB3"/>
    <w:rsid w:val="005F68CD"/>
    <w:rsid w:val="00602979"/>
    <w:rsid w:val="00605523"/>
    <w:rsid w:val="00605AE5"/>
    <w:rsid w:val="00605EEE"/>
    <w:rsid w:val="00613A1A"/>
    <w:rsid w:val="0061606B"/>
    <w:rsid w:val="00616178"/>
    <w:rsid w:val="00627D91"/>
    <w:rsid w:val="0063148B"/>
    <w:rsid w:val="00632311"/>
    <w:rsid w:val="00632984"/>
    <w:rsid w:val="00634E7B"/>
    <w:rsid w:val="00641355"/>
    <w:rsid w:val="0064177C"/>
    <w:rsid w:val="00642AFE"/>
    <w:rsid w:val="00644A14"/>
    <w:rsid w:val="00644D2B"/>
    <w:rsid w:val="00644F1D"/>
    <w:rsid w:val="00646053"/>
    <w:rsid w:val="006479EA"/>
    <w:rsid w:val="00650C1E"/>
    <w:rsid w:val="00651644"/>
    <w:rsid w:val="00653F0D"/>
    <w:rsid w:val="00654240"/>
    <w:rsid w:val="00654873"/>
    <w:rsid w:val="006564AC"/>
    <w:rsid w:val="0066005C"/>
    <w:rsid w:val="006602EC"/>
    <w:rsid w:val="00661451"/>
    <w:rsid w:val="006643BF"/>
    <w:rsid w:val="006662F4"/>
    <w:rsid w:val="006669DC"/>
    <w:rsid w:val="00666B67"/>
    <w:rsid w:val="00666FAE"/>
    <w:rsid w:val="00671AB9"/>
    <w:rsid w:val="00673B93"/>
    <w:rsid w:val="00676CAF"/>
    <w:rsid w:val="006803FF"/>
    <w:rsid w:val="00681253"/>
    <w:rsid w:val="00683A08"/>
    <w:rsid w:val="00683B18"/>
    <w:rsid w:val="006903E0"/>
    <w:rsid w:val="006904A9"/>
    <w:rsid w:val="00691B5C"/>
    <w:rsid w:val="006A29C4"/>
    <w:rsid w:val="006A3EBE"/>
    <w:rsid w:val="006A45AE"/>
    <w:rsid w:val="006A5731"/>
    <w:rsid w:val="006A7235"/>
    <w:rsid w:val="006B5A74"/>
    <w:rsid w:val="006B669F"/>
    <w:rsid w:val="006B6B12"/>
    <w:rsid w:val="006B712C"/>
    <w:rsid w:val="006C0B9F"/>
    <w:rsid w:val="006C12AC"/>
    <w:rsid w:val="006C38BC"/>
    <w:rsid w:val="006C6206"/>
    <w:rsid w:val="006D2EA0"/>
    <w:rsid w:val="006D3D1A"/>
    <w:rsid w:val="006D4CEF"/>
    <w:rsid w:val="006D5D8F"/>
    <w:rsid w:val="006D70DE"/>
    <w:rsid w:val="006E2005"/>
    <w:rsid w:val="006E2759"/>
    <w:rsid w:val="006E4864"/>
    <w:rsid w:val="006E74F5"/>
    <w:rsid w:val="006F093E"/>
    <w:rsid w:val="006F0C3C"/>
    <w:rsid w:val="006F0F7A"/>
    <w:rsid w:val="006F48A6"/>
    <w:rsid w:val="00703C88"/>
    <w:rsid w:val="00707870"/>
    <w:rsid w:val="00710667"/>
    <w:rsid w:val="00712779"/>
    <w:rsid w:val="00714954"/>
    <w:rsid w:val="007158FE"/>
    <w:rsid w:val="007171DB"/>
    <w:rsid w:val="00720BB4"/>
    <w:rsid w:val="00720CEB"/>
    <w:rsid w:val="00720F5F"/>
    <w:rsid w:val="00721160"/>
    <w:rsid w:val="00722A9E"/>
    <w:rsid w:val="007259BE"/>
    <w:rsid w:val="00725F46"/>
    <w:rsid w:val="00726CC6"/>
    <w:rsid w:val="00730257"/>
    <w:rsid w:val="007305BE"/>
    <w:rsid w:val="007309E2"/>
    <w:rsid w:val="00732FF2"/>
    <w:rsid w:val="007340B4"/>
    <w:rsid w:val="007347F1"/>
    <w:rsid w:val="007360B7"/>
    <w:rsid w:val="007407F2"/>
    <w:rsid w:val="0074157A"/>
    <w:rsid w:val="00741AD4"/>
    <w:rsid w:val="007440F8"/>
    <w:rsid w:val="00745C1E"/>
    <w:rsid w:val="00746B91"/>
    <w:rsid w:val="0074734C"/>
    <w:rsid w:val="00747D52"/>
    <w:rsid w:val="007512A6"/>
    <w:rsid w:val="00752697"/>
    <w:rsid w:val="00752EC0"/>
    <w:rsid w:val="00756DBB"/>
    <w:rsid w:val="007579B0"/>
    <w:rsid w:val="00757F2F"/>
    <w:rsid w:val="00771391"/>
    <w:rsid w:val="007761C0"/>
    <w:rsid w:val="00780FD8"/>
    <w:rsid w:val="00781738"/>
    <w:rsid w:val="00782ED7"/>
    <w:rsid w:val="0078368D"/>
    <w:rsid w:val="0079140E"/>
    <w:rsid w:val="00791926"/>
    <w:rsid w:val="00794A5A"/>
    <w:rsid w:val="007A2CE5"/>
    <w:rsid w:val="007A36D3"/>
    <w:rsid w:val="007A4695"/>
    <w:rsid w:val="007B3523"/>
    <w:rsid w:val="007B58B5"/>
    <w:rsid w:val="007B6DAA"/>
    <w:rsid w:val="007C0324"/>
    <w:rsid w:val="007C10A8"/>
    <w:rsid w:val="007C1A95"/>
    <w:rsid w:val="007C40BF"/>
    <w:rsid w:val="007C4475"/>
    <w:rsid w:val="007C4792"/>
    <w:rsid w:val="007C74CE"/>
    <w:rsid w:val="007D4954"/>
    <w:rsid w:val="007D4CFD"/>
    <w:rsid w:val="007D5681"/>
    <w:rsid w:val="007D7E78"/>
    <w:rsid w:val="007E0DF6"/>
    <w:rsid w:val="007E3F54"/>
    <w:rsid w:val="007E51DE"/>
    <w:rsid w:val="007E7D4C"/>
    <w:rsid w:val="007F0433"/>
    <w:rsid w:val="007F1E06"/>
    <w:rsid w:val="007F41D1"/>
    <w:rsid w:val="007F5044"/>
    <w:rsid w:val="007F51D6"/>
    <w:rsid w:val="007F5B89"/>
    <w:rsid w:val="007F6276"/>
    <w:rsid w:val="007F7448"/>
    <w:rsid w:val="007F7806"/>
    <w:rsid w:val="008001B8"/>
    <w:rsid w:val="00802C09"/>
    <w:rsid w:val="00803151"/>
    <w:rsid w:val="00805B53"/>
    <w:rsid w:val="00806290"/>
    <w:rsid w:val="00806F01"/>
    <w:rsid w:val="00807293"/>
    <w:rsid w:val="00810873"/>
    <w:rsid w:val="008108A9"/>
    <w:rsid w:val="00810F67"/>
    <w:rsid w:val="00815B27"/>
    <w:rsid w:val="00815C3D"/>
    <w:rsid w:val="00821CAE"/>
    <w:rsid w:val="00822DF3"/>
    <w:rsid w:val="00826E8F"/>
    <w:rsid w:val="00833E22"/>
    <w:rsid w:val="008363B5"/>
    <w:rsid w:val="00836B34"/>
    <w:rsid w:val="008377B8"/>
    <w:rsid w:val="008402A6"/>
    <w:rsid w:val="00844F61"/>
    <w:rsid w:val="00846467"/>
    <w:rsid w:val="0084764E"/>
    <w:rsid w:val="0085106B"/>
    <w:rsid w:val="00851E0B"/>
    <w:rsid w:val="00855BC4"/>
    <w:rsid w:val="00856D18"/>
    <w:rsid w:val="00857A36"/>
    <w:rsid w:val="00860593"/>
    <w:rsid w:val="00864CB9"/>
    <w:rsid w:val="00873C66"/>
    <w:rsid w:val="0088254E"/>
    <w:rsid w:val="008828A3"/>
    <w:rsid w:val="00884933"/>
    <w:rsid w:val="0088621E"/>
    <w:rsid w:val="0089089F"/>
    <w:rsid w:val="0089184E"/>
    <w:rsid w:val="00893D31"/>
    <w:rsid w:val="00894692"/>
    <w:rsid w:val="008969B3"/>
    <w:rsid w:val="008A2830"/>
    <w:rsid w:val="008A4086"/>
    <w:rsid w:val="008A7513"/>
    <w:rsid w:val="008B0064"/>
    <w:rsid w:val="008B0577"/>
    <w:rsid w:val="008B30A5"/>
    <w:rsid w:val="008C11C7"/>
    <w:rsid w:val="008C1824"/>
    <w:rsid w:val="008C3CBA"/>
    <w:rsid w:val="008C4B98"/>
    <w:rsid w:val="008C6C4A"/>
    <w:rsid w:val="008C6C9F"/>
    <w:rsid w:val="008D1E7F"/>
    <w:rsid w:val="008D4DFB"/>
    <w:rsid w:val="008D68BB"/>
    <w:rsid w:val="008E09B3"/>
    <w:rsid w:val="008E1DC8"/>
    <w:rsid w:val="008E29AF"/>
    <w:rsid w:val="008E364E"/>
    <w:rsid w:val="008E37BD"/>
    <w:rsid w:val="008F340D"/>
    <w:rsid w:val="008F56A6"/>
    <w:rsid w:val="008F7DBD"/>
    <w:rsid w:val="00900DBA"/>
    <w:rsid w:val="009051D1"/>
    <w:rsid w:val="00905CEC"/>
    <w:rsid w:val="00907191"/>
    <w:rsid w:val="00911B4E"/>
    <w:rsid w:val="00912F5D"/>
    <w:rsid w:val="00914841"/>
    <w:rsid w:val="00916334"/>
    <w:rsid w:val="00917208"/>
    <w:rsid w:val="0092088D"/>
    <w:rsid w:val="009231A6"/>
    <w:rsid w:val="0092422C"/>
    <w:rsid w:val="009242A8"/>
    <w:rsid w:val="00924B15"/>
    <w:rsid w:val="0093103B"/>
    <w:rsid w:val="00931C11"/>
    <w:rsid w:val="0093207B"/>
    <w:rsid w:val="00932759"/>
    <w:rsid w:val="00933FF7"/>
    <w:rsid w:val="00940A96"/>
    <w:rsid w:val="00942602"/>
    <w:rsid w:val="0094552B"/>
    <w:rsid w:val="00945A8A"/>
    <w:rsid w:val="00945CB8"/>
    <w:rsid w:val="00946BBC"/>
    <w:rsid w:val="00954F81"/>
    <w:rsid w:val="00955DD8"/>
    <w:rsid w:val="00956A3C"/>
    <w:rsid w:val="00957DBC"/>
    <w:rsid w:val="0096000B"/>
    <w:rsid w:val="00961C95"/>
    <w:rsid w:val="009639CE"/>
    <w:rsid w:val="00970881"/>
    <w:rsid w:val="00972903"/>
    <w:rsid w:val="00973522"/>
    <w:rsid w:val="00974D51"/>
    <w:rsid w:val="0097725D"/>
    <w:rsid w:val="00977BB9"/>
    <w:rsid w:val="009836C1"/>
    <w:rsid w:val="009864BD"/>
    <w:rsid w:val="00986FA9"/>
    <w:rsid w:val="00993B1E"/>
    <w:rsid w:val="009A246E"/>
    <w:rsid w:val="009B1E90"/>
    <w:rsid w:val="009B1EE6"/>
    <w:rsid w:val="009B65B9"/>
    <w:rsid w:val="009D7361"/>
    <w:rsid w:val="009E118E"/>
    <w:rsid w:val="009E2F7F"/>
    <w:rsid w:val="009E33A5"/>
    <w:rsid w:val="009E3891"/>
    <w:rsid w:val="009E4CDA"/>
    <w:rsid w:val="009E4D92"/>
    <w:rsid w:val="009E73B0"/>
    <w:rsid w:val="009E74FD"/>
    <w:rsid w:val="009F1FB5"/>
    <w:rsid w:val="009F48AE"/>
    <w:rsid w:val="009F5E27"/>
    <w:rsid w:val="009F726F"/>
    <w:rsid w:val="009F75E2"/>
    <w:rsid w:val="00A00270"/>
    <w:rsid w:val="00A010DD"/>
    <w:rsid w:val="00A025A4"/>
    <w:rsid w:val="00A0506A"/>
    <w:rsid w:val="00A05B50"/>
    <w:rsid w:val="00A070CC"/>
    <w:rsid w:val="00A10CED"/>
    <w:rsid w:val="00A1298E"/>
    <w:rsid w:val="00A20845"/>
    <w:rsid w:val="00A22A75"/>
    <w:rsid w:val="00A23966"/>
    <w:rsid w:val="00A246F3"/>
    <w:rsid w:val="00A2724A"/>
    <w:rsid w:val="00A30000"/>
    <w:rsid w:val="00A33078"/>
    <w:rsid w:val="00A33BF4"/>
    <w:rsid w:val="00A405F3"/>
    <w:rsid w:val="00A444BA"/>
    <w:rsid w:val="00A4601F"/>
    <w:rsid w:val="00A46722"/>
    <w:rsid w:val="00A46EDE"/>
    <w:rsid w:val="00A46FD7"/>
    <w:rsid w:val="00A53BFD"/>
    <w:rsid w:val="00A54A16"/>
    <w:rsid w:val="00A57746"/>
    <w:rsid w:val="00A605EE"/>
    <w:rsid w:val="00A63657"/>
    <w:rsid w:val="00A636FB"/>
    <w:rsid w:val="00A666E6"/>
    <w:rsid w:val="00A71F3E"/>
    <w:rsid w:val="00A72F2A"/>
    <w:rsid w:val="00A75672"/>
    <w:rsid w:val="00A76C3B"/>
    <w:rsid w:val="00A771A8"/>
    <w:rsid w:val="00A773F2"/>
    <w:rsid w:val="00A81D76"/>
    <w:rsid w:val="00A847FE"/>
    <w:rsid w:val="00A9264B"/>
    <w:rsid w:val="00A93185"/>
    <w:rsid w:val="00A93944"/>
    <w:rsid w:val="00A95A1C"/>
    <w:rsid w:val="00A97B22"/>
    <w:rsid w:val="00A97B72"/>
    <w:rsid w:val="00AA1504"/>
    <w:rsid w:val="00AA79FF"/>
    <w:rsid w:val="00AB57FE"/>
    <w:rsid w:val="00AB707E"/>
    <w:rsid w:val="00AC040A"/>
    <w:rsid w:val="00AC228C"/>
    <w:rsid w:val="00AC38D2"/>
    <w:rsid w:val="00AC4256"/>
    <w:rsid w:val="00AC6298"/>
    <w:rsid w:val="00AC7D25"/>
    <w:rsid w:val="00AD0CAA"/>
    <w:rsid w:val="00AD0D01"/>
    <w:rsid w:val="00AD278B"/>
    <w:rsid w:val="00AD50D5"/>
    <w:rsid w:val="00AD5624"/>
    <w:rsid w:val="00AD79E5"/>
    <w:rsid w:val="00AE1619"/>
    <w:rsid w:val="00AE382F"/>
    <w:rsid w:val="00AE45A2"/>
    <w:rsid w:val="00AE7322"/>
    <w:rsid w:val="00AE7BF6"/>
    <w:rsid w:val="00AF1281"/>
    <w:rsid w:val="00AF136A"/>
    <w:rsid w:val="00AF175A"/>
    <w:rsid w:val="00AF341A"/>
    <w:rsid w:val="00AF43D6"/>
    <w:rsid w:val="00B02566"/>
    <w:rsid w:val="00B030C8"/>
    <w:rsid w:val="00B054F6"/>
    <w:rsid w:val="00B05E46"/>
    <w:rsid w:val="00B16D04"/>
    <w:rsid w:val="00B215B2"/>
    <w:rsid w:val="00B2250F"/>
    <w:rsid w:val="00B23004"/>
    <w:rsid w:val="00B261DF"/>
    <w:rsid w:val="00B27C0F"/>
    <w:rsid w:val="00B31C56"/>
    <w:rsid w:val="00B3744F"/>
    <w:rsid w:val="00B442C4"/>
    <w:rsid w:val="00B44AC3"/>
    <w:rsid w:val="00B45110"/>
    <w:rsid w:val="00B511C9"/>
    <w:rsid w:val="00B536D8"/>
    <w:rsid w:val="00B54CE1"/>
    <w:rsid w:val="00B55060"/>
    <w:rsid w:val="00B6065F"/>
    <w:rsid w:val="00B61263"/>
    <w:rsid w:val="00B6772C"/>
    <w:rsid w:val="00B774F3"/>
    <w:rsid w:val="00B815A1"/>
    <w:rsid w:val="00B83D5A"/>
    <w:rsid w:val="00B863A8"/>
    <w:rsid w:val="00B9103E"/>
    <w:rsid w:val="00B91182"/>
    <w:rsid w:val="00B92714"/>
    <w:rsid w:val="00BA2917"/>
    <w:rsid w:val="00BA2BF6"/>
    <w:rsid w:val="00BA611D"/>
    <w:rsid w:val="00BB04A0"/>
    <w:rsid w:val="00BB0AE3"/>
    <w:rsid w:val="00BB21DC"/>
    <w:rsid w:val="00BB3316"/>
    <w:rsid w:val="00BB55B0"/>
    <w:rsid w:val="00BB6D36"/>
    <w:rsid w:val="00BB700A"/>
    <w:rsid w:val="00BC1400"/>
    <w:rsid w:val="00BC30FA"/>
    <w:rsid w:val="00BC5032"/>
    <w:rsid w:val="00BD12AD"/>
    <w:rsid w:val="00BD57E3"/>
    <w:rsid w:val="00BD69DA"/>
    <w:rsid w:val="00BD6D25"/>
    <w:rsid w:val="00BD7AE0"/>
    <w:rsid w:val="00BD7C7A"/>
    <w:rsid w:val="00BE3A48"/>
    <w:rsid w:val="00BE53A3"/>
    <w:rsid w:val="00BE6175"/>
    <w:rsid w:val="00BE6F27"/>
    <w:rsid w:val="00BF36D6"/>
    <w:rsid w:val="00BF5355"/>
    <w:rsid w:val="00BF5536"/>
    <w:rsid w:val="00BF6E2F"/>
    <w:rsid w:val="00C00749"/>
    <w:rsid w:val="00C00FD4"/>
    <w:rsid w:val="00C01353"/>
    <w:rsid w:val="00C03B93"/>
    <w:rsid w:val="00C17361"/>
    <w:rsid w:val="00C224C9"/>
    <w:rsid w:val="00C24D77"/>
    <w:rsid w:val="00C26F0D"/>
    <w:rsid w:val="00C351EA"/>
    <w:rsid w:val="00C37B97"/>
    <w:rsid w:val="00C41BED"/>
    <w:rsid w:val="00C43833"/>
    <w:rsid w:val="00C44EC3"/>
    <w:rsid w:val="00C461A4"/>
    <w:rsid w:val="00C53617"/>
    <w:rsid w:val="00C5558F"/>
    <w:rsid w:val="00C56663"/>
    <w:rsid w:val="00C6476F"/>
    <w:rsid w:val="00C64A1E"/>
    <w:rsid w:val="00C64AC2"/>
    <w:rsid w:val="00C64BB7"/>
    <w:rsid w:val="00C73BA2"/>
    <w:rsid w:val="00C73EFB"/>
    <w:rsid w:val="00C74202"/>
    <w:rsid w:val="00C773E9"/>
    <w:rsid w:val="00C85BEE"/>
    <w:rsid w:val="00C86734"/>
    <w:rsid w:val="00C86D38"/>
    <w:rsid w:val="00C87371"/>
    <w:rsid w:val="00C92222"/>
    <w:rsid w:val="00C92638"/>
    <w:rsid w:val="00C92655"/>
    <w:rsid w:val="00C92A21"/>
    <w:rsid w:val="00C93520"/>
    <w:rsid w:val="00C945B2"/>
    <w:rsid w:val="00C95A38"/>
    <w:rsid w:val="00CA23AC"/>
    <w:rsid w:val="00CB4287"/>
    <w:rsid w:val="00CB47FD"/>
    <w:rsid w:val="00CB6513"/>
    <w:rsid w:val="00CC653B"/>
    <w:rsid w:val="00CC7119"/>
    <w:rsid w:val="00CD0766"/>
    <w:rsid w:val="00CD47BA"/>
    <w:rsid w:val="00CD4B5C"/>
    <w:rsid w:val="00CD5542"/>
    <w:rsid w:val="00CE06CD"/>
    <w:rsid w:val="00CE4C0B"/>
    <w:rsid w:val="00CE7274"/>
    <w:rsid w:val="00CE7A06"/>
    <w:rsid w:val="00CF1707"/>
    <w:rsid w:val="00CF1AB8"/>
    <w:rsid w:val="00CF3659"/>
    <w:rsid w:val="00CF43C7"/>
    <w:rsid w:val="00CF7B93"/>
    <w:rsid w:val="00D03872"/>
    <w:rsid w:val="00D046C1"/>
    <w:rsid w:val="00D068EF"/>
    <w:rsid w:val="00D10829"/>
    <w:rsid w:val="00D126DA"/>
    <w:rsid w:val="00D12FDB"/>
    <w:rsid w:val="00D12FE3"/>
    <w:rsid w:val="00D26B50"/>
    <w:rsid w:val="00D3041B"/>
    <w:rsid w:val="00D30D03"/>
    <w:rsid w:val="00D30F06"/>
    <w:rsid w:val="00D34B99"/>
    <w:rsid w:val="00D3713D"/>
    <w:rsid w:val="00D37352"/>
    <w:rsid w:val="00D435C0"/>
    <w:rsid w:val="00D450E0"/>
    <w:rsid w:val="00D5110C"/>
    <w:rsid w:val="00D524DB"/>
    <w:rsid w:val="00D525DF"/>
    <w:rsid w:val="00D52EEA"/>
    <w:rsid w:val="00D5775A"/>
    <w:rsid w:val="00D608BE"/>
    <w:rsid w:val="00D6311B"/>
    <w:rsid w:val="00D66521"/>
    <w:rsid w:val="00D67FBE"/>
    <w:rsid w:val="00D70769"/>
    <w:rsid w:val="00D72897"/>
    <w:rsid w:val="00D72A98"/>
    <w:rsid w:val="00D7555D"/>
    <w:rsid w:val="00D75572"/>
    <w:rsid w:val="00D766BA"/>
    <w:rsid w:val="00D82CC2"/>
    <w:rsid w:val="00D879A3"/>
    <w:rsid w:val="00D932FF"/>
    <w:rsid w:val="00D9709C"/>
    <w:rsid w:val="00DA30BB"/>
    <w:rsid w:val="00DA3FBF"/>
    <w:rsid w:val="00DB0BF8"/>
    <w:rsid w:val="00DB0CA2"/>
    <w:rsid w:val="00DB4B89"/>
    <w:rsid w:val="00DB71F1"/>
    <w:rsid w:val="00DC0846"/>
    <w:rsid w:val="00DC38D0"/>
    <w:rsid w:val="00DC447F"/>
    <w:rsid w:val="00DC7BFA"/>
    <w:rsid w:val="00DD3BE2"/>
    <w:rsid w:val="00DD3F01"/>
    <w:rsid w:val="00DD575D"/>
    <w:rsid w:val="00DE113E"/>
    <w:rsid w:val="00DE4BEF"/>
    <w:rsid w:val="00DE5980"/>
    <w:rsid w:val="00DF11B1"/>
    <w:rsid w:val="00DF2CE1"/>
    <w:rsid w:val="00DF6B9D"/>
    <w:rsid w:val="00E0123C"/>
    <w:rsid w:val="00E029A0"/>
    <w:rsid w:val="00E02E39"/>
    <w:rsid w:val="00E05144"/>
    <w:rsid w:val="00E054B9"/>
    <w:rsid w:val="00E10150"/>
    <w:rsid w:val="00E13F1A"/>
    <w:rsid w:val="00E143D3"/>
    <w:rsid w:val="00E21A06"/>
    <w:rsid w:val="00E22423"/>
    <w:rsid w:val="00E228D6"/>
    <w:rsid w:val="00E31F39"/>
    <w:rsid w:val="00E333BF"/>
    <w:rsid w:val="00E34955"/>
    <w:rsid w:val="00E349A4"/>
    <w:rsid w:val="00E35762"/>
    <w:rsid w:val="00E37439"/>
    <w:rsid w:val="00E4001B"/>
    <w:rsid w:val="00E44037"/>
    <w:rsid w:val="00E44251"/>
    <w:rsid w:val="00E44CC2"/>
    <w:rsid w:val="00E4583A"/>
    <w:rsid w:val="00E53F0D"/>
    <w:rsid w:val="00E613CC"/>
    <w:rsid w:val="00E64690"/>
    <w:rsid w:val="00E66852"/>
    <w:rsid w:val="00E66AA2"/>
    <w:rsid w:val="00E676A8"/>
    <w:rsid w:val="00E7090D"/>
    <w:rsid w:val="00E71363"/>
    <w:rsid w:val="00E74225"/>
    <w:rsid w:val="00E75243"/>
    <w:rsid w:val="00E762DB"/>
    <w:rsid w:val="00E83D8E"/>
    <w:rsid w:val="00E856BF"/>
    <w:rsid w:val="00E87D71"/>
    <w:rsid w:val="00E91C25"/>
    <w:rsid w:val="00E91E3C"/>
    <w:rsid w:val="00E94368"/>
    <w:rsid w:val="00E9455E"/>
    <w:rsid w:val="00E95106"/>
    <w:rsid w:val="00EA79A7"/>
    <w:rsid w:val="00EB0059"/>
    <w:rsid w:val="00EB151E"/>
    <w:rsid w:val="00EB3AE3"/>
    <w:rsid w:val="00EC2E16"/>
    <w:rsid w:val="00EC2EF3"/>
    <w:rsid w:val="00EC4A87"/>
    <w:rsid w:val="00EC61BD"/>
    <w:rsid w:val="00ED136B"/>
    <w:rsid w:val="00ED1A43"/>
    <w:rsid w:val="00ED2A25"/>
    <w:rsid w:val="00ED3C30"/>
    <w:rsid w:val="00EE0026"/>
    <w:rsid w:val="00EE1516"/>
    <w:rsid w:val="00EE7885"/>
    <w:rsid w:val="00EF1DCE"/>
    <w:rsid w:val="00EF3277"/>
    <w:rsid w:val="00EF408C"/>
    <w:rsid w:val="00EF41A9"/>
    <w:rsid w:val="00EF4430"/>
    <w:rsid w:val="00EF59B5"/>
    <w:rsid w:val="00F00E2F"/>
    <w:rsid w:val="00F046CC"/>
    <w:rsid w:val="00F070E1"/>
    <w:rsid w:val="00F10FBF"/>
    <w:rsid w:val="00F1370E"/>
    <w:rsid w:val="00F17333"/>
    <w:rsid w:val="00F174E1"/>
    <w:rsid w:val="00F203F0"/>
    <w:rsid w:val="00F22B53"/>
    <w:rsid w:val="00F24EC9"/>
    <w:rsid w:val="00F25DBA"/>
    <w:rsid w:val="00F26553"/>
    <w:rsid w:val="00F2695E"/>
    <w:rsid w:val="00F31E4C"/>
    <w:rsid w:val="00F34020"/>
    <w:rsid w:val="00F3649A"/>
    <w:rsid w:val="00F365E8"/>
    <w:rsid w:val="00F367E6"/>
    <w:rsid w:val="00F41D56"/>
    <w:rsid w:val="00F435DD"/>
    <w:rsid w:val="00F44422"/>
    <w:rsid w:val="00F4455E"/>
    <w:rsid w:val="00F4611C"/>
    <w:rsid w:val="00F50ED2"/>
    <w:rsid w:val="00F53B96"/>
    <w:rsid w:val="00F5620D"/>
    <w:rsid w:val="00F60323"/>
    <w:rsid w:val="00F61C89"/>
    <w:rsid w:val="00F6262F"/>
    <w:rsid w:val="00F63CF7"/>
    <w:rsid w:val="00F65335"/>
    <w:rsid w:val="00F718C9"/>
    <w:rsid w:val="00F73905"/>
    <w:rsid w:val="00F75B90"/>
    <w:rsid w:val="00F77279"/>
    <w:rsid w:val="00F77B25"/>
    <w:rsid w:val="00F80032"/>
    <w:rsid w:val="00F804A7"/>
    <w:rsid w:val="00F82270"/>
    <w:rsid w:val="00F82C7F"/>
    <w:rsid w:val="00F84051"/>
    <w:rsid w:val="00F86426"/>
    <w:rsid w:val="00F93174"/>
    <w:rsid w:val="00F93422"/>
    <w:rsid w:val="00F97F33"/>
    <w:rsid w:val="00FA1BC1"/>
    <w:rsid w:val="00FA5CDF"/>
    <w:rsid w:val="00FA6DA1"/>
    <w:rsid w:val="00FA7470"/>
    <w:rsid w:val="00FB075D"/>
    <w:rsid w:val="00FB20D7"/>
    <w:rsid w:val="00FB220B"/>
    <w:rsid w:val="00FB36D0"/>
    <w:rsid w:val="00FB7207"/>
    <w:rsid w:val="00FC38CB"/>
    <w:rsid w:val="00FC7A22"/>
    <w:rsid w:val="00FD41D9"/>
    <w:rsid w:val="00FD4FBB"/>
    <w:rsid w:val="00FD501E"/>
    <w:rsid w:val="00FD76A9"/>
    <w:rsid w:val="00FE2CB1"/>
    <w:rsid w:val="00FE48DC"/>
    <w:rsid w:val="00FF3544"/>
    <w:rsid w:val="00FF36AB"/>
    <w:rsid w:val="00FF3970"/>
    <w:rsid w:val="00FF3ABD"/>
    <w:rsid w:val="00FF5552"/>
    <w:rsid w:val="00FF5C45"/>
    <w:rsid w:val="03525416"/>
    <w:rsid w:val="0AE5D2E8"/>
    <w:rsid w:val="0BA6D203"/>
    <w:rsid w:val="10CE7750"/>
    <w:rsid w:val="16CB13CD"/>
    <w:rsid w:val="1717ACD6"/>
    <w:rsid w:val="19C8266A"/>
    <w:rsid w:val="1E5362F2"/>
    <w:rsid w:val="20BD59C6"/>
    <w:rsid w:val="22EACE29"/>
    <w:rsid w:val="24A9A49C"/>
    <w:rsid w:val="25F45961"/>
    <w:rsid w:val="29E8774B"/>
    <w:rsid w:val="33E94BC3"/>
    <w:rsid w:val="398EBC3F"/>
    <w:rsid w:val="3C389DDD"/>
    <w:rsid w:val="3F3B0C09"/>
    <w:rsid w:val="411FCD26"/>
    <w:rsid w:val="466C8190"/>
    <w:rsid w:val="483CE459"/>
    <w:rsid w:val="4A2D3C7E"/>
    <w:rsid w:val="4A32E848"/>
    <w:rsid w:val="506505F5"/>
    <w:rsid w:val="5751DFA8"/>
    <w:rsid w:val="5D7F6B29"/>
    <w:rsid w:val="5F7C00C0"/>
    <w:rsid w:val="5F7C7955"/>
    <w:rsid w:val="6256616F"/>
    <w:rsid w:val="6260A02A"/>
    <w:rsid w:val="62D1EF2A"/>
    <w:rsid w:val="63708D21"/>
    <w:rsid w:val="649E0BD7"/>
    <w:rsid w:val="6700C884"/>
    <w:rsid w:val="678F16CD"/>
    <w:rsid w:val="6BAD1A7E"/>
    <w:rsid w:val="6C7030D6"/>
    <w:rsid w:val="6D515125"/>
    <w:rsid w:val="70D3E2C9"/>
    <w:rsid w:val="7187E9C2"/>
    <w:rsid w:val="7490C694"/>
    <w:rsid w:val="753E91A8"/>
    <w:rsid w:val="758F8E8F"/>
    <w:rsid w:val="78C90637"/>
    <w:rsid w:val="79E29AAA"/>
    <w:rsid w:val="7D8C7A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E66AA"/>
  <w15:chartTrackingRefBased/>
  <w15:docId w15:val="{A8E5E973-D8ED-43B6-91A8-79A6D1C80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C64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64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64AC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64AC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64AC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64AC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64AC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64AC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64AC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64AC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64AC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64AC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64AC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64AC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64AC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64AC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64AC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64AC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64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64AC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64AC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64AC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64AC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64AC2"/>
    <w:rPr>
      <w:i/>
      <w:iCs/>
      <w:color w:val="404040" w:themeColor="text1" w:themeTint="BF"/>
    </w:rPr>
  </w:style>
  <w:style w:type="paragraph" w:styleId="Sarakstarindkopa">
    <w:name w:val="List Paragraph"/>
    <w:aliases w:val="List Paragraph Red,Bullet EY,Strip,H&amp;P List Paragraph,Satura rādītājs,2,PPS_Bullet,Normal bullet 2,Bullet list,Virsraksti,Saistīto dokumentu saraksts,Syle 1,Numurets,List Paragraph1,3.līmenis,Virsraksts,Colorful List - Accent 12,Body,H"/>
    <w:basedOn w:val="Parasts"/>
    <w:link w:val="SarakstarindkopaRakstz"/>
    <w:uiPriority w:val="34"/>
    <w:qFormat/>
    <w:rsid w:val="00C64AC2"/>
    <w:pPr>
      <w:ind w:left="720"/>
      <w:contextualSpacing/>
    </w:pPr>
  </w:style>
  <w:style w:type="character" w:styleId="Intensvsizclums">
    <w:name w:val="Intense Emphasis"/>
    <w:basedOn w:val="Noklusjumarindkopasfonts"/>
    <w:uiPriority w:val="21"/>
    <w:qFormat/>
    <w:rsid w:val="00C64AC2"/>
    <w:rPr>
      <w:i/>
      <w:iCs/>
      <w:color w:val="0F4761" w:themeColor="accent1" w:themeShade="BF"/>
    </w:rPr>
  </w:style>
  <w:style w:type="paragraph" w:styleId="Intensvscitts">
    <w:name w:val="Intense Quote"/>
    <w:basedOn w:val="Parasts"/>
    <w:next w:val="Parasts"/>
    <w:link w:val="IntensvscittsRakstz"/>
    <w:uiPriority w:val="30"/>
    <w:qFormat/>
    <w:rsid w:val="00C64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64AC2"/>
    <w:rPr>
      <w:i/>
      <w:iCs/>
      <w:color w:val="0F4761" w:themeColor="accent1" w:themeShade="BF"/>
    </w:rPr>
  </w:style>
  <w:style w:type="character" w:styleId="Intensvaatsauce">
    <w:name w:val="Intense Reference"/>
    <w:basedOn w:val="Noklusjumarindkopasfonts"/>
    <w:uiPriority w:val="32"/>
    <w:qFormat/>
    <w:rsid w:val="00C64AC2"/>
    <w:rPr>
      <w:b/>
      <w:bCs/>
      <w:smallCaps/>
      <w:color w:val="0F4761" w:themeColor="accent1" w:themeShade="BF"/>
      <w:spacing w:val="5"/>
    </w:rPr>
  </w:style>
  <w:style w:type="character" w:customStyle="1" w:styleId="normaltextrun">
    <w:name w:val="normaltextrun"/>
    <w:basedOn w:val="Noklusjumarindkopasfonts"/>
    <w:rsid w:val="00B054F6"/>
  </w:style>
  <w:style w:type="paragraph" w:customStyle="1" w:styleId="1Lgumam">
    <w:name w:val="1. Līgumam"/>
    <w:basedOn w:val="Parasts"/>
    <w:qFormat/>
    <w:rsid w:val="00940A96"/>
    <w:pPr>
      <w:widowControl w:val="0"/>
      <w:numPr>
        <w:numId w:val="1"/>
      </w:numPr>
      <w:spacing w:before="120" w:after="120" w:line="240" w:lineRule="auto"/>
      <w:ind w:left="284" w:hanging="284"/>
      <w:jc w:val="center"/>
    </w:pPr>
    <w:rPr>
      <w:rFonts w:ascii="Times New Roman" w:eastAsia="Times New Roman" w:hAnsi="Times New Roman" w:cs="Times New Roman"/>
      <w:b/>
      <w:kern w:val="0"/>
      <w:lang w:val="x-none" w:eastAsia="x-none"/>
      <w14:ligatures w14:val="none"/>
    </w:rPr>
  </w:style>
  <w:style w:type="paragraph" w:customStyle="1" w:styleId="11Lgumam">
    <w:name w:val="1.1. Līgumam"/>
    <w:basedOn w:val="Parasts"/>
    <w:qFormat/>
    <w:rsid w:val="00940A96"/>
    <w:pPr>
      <w:numPr>
        <w:ilvl w:val="1"/>
        <w:numId w:val="1"/>
      </w:numPr>
      <w:spacing w:after="120" w:line="240" w:lineRule="auto"/>
      <w:ind w:left="737" w:hanging="737"/>
      <w:jc w:val="both"/>
    </w:pPr>
    <w:rPr>
      <w:rFonts w:ascii="Times New Roman" w:eastAsia="Calibri" w:hAnsi="Times New Roman" w:cs="Times New Roman"/>
      <w:kern w:val="0"/>
      <w14:ligatures w14:val="none"/>
    </w:rPr>
  </w:style>
  <w:style w:type="paragraph" w:customStyle="1" w:styleId="111Lgumam">
    <w:name w:val="1.1.1. Līgumam"/>
    <w:basedOn w:val="11Lgumam"/>
    <w:link w:val="111LgumamChar"/>
    <w:qFormat/>
    <w:rsid w:val="00940A96"/>
    <w:pPr>
      <w:numPr>
        <w:ilvl w:val="2"/>
      </w:numPr>
      <w:ind w:left="1474" w:hanging="907"/>
    </w:pPr>
    <w:rPr>
      <w:lang w:eastAsia="x-none"/>
    </w:rPr>
  </w:style>
  <w:style w:type="paragraph" w:customStyle="1" w:styleId="1111lgumam">
    <w:name w:val="1.1.1.1. līgumam"/>
    <w:basedOn w:val="111Lgumam"/>
    <w:qFormat/>
    <w:rsid w:val="00940A96"/>
    <w:pPr>
      <w:numPr>
        <w:ilvl w:val="3"/>
      </w:numPr>
      <w:tabs>
        <w:tab w:val="num" w:pos="360"/>
      </w:tabs>
      <w:ind w:left="2098" w:hanging="964"/>
    </w:pPr>
  </w:style>
  <w:style w:type="character" w:customStyle="1" w:styleId="111LgumamChar">
    <w:name w:val="1.1.1. Līgumam Char"/>
    <w:link w:val="111Lgumam"/>
    <w:rsid w:val="00940A96"/>
    <w:rPr>
      <w:rFonts w:ascii="Times New Roman" w:eastAsia="Calibri" w:hAnsi="Times New Roman" w:cs="Times New Roman"/>
      <w:kern w:val="0"/>
      <w:lang w:eastAsia="x-none"/>
      <w14:ligatures w14:val="none"/>
    </w:rPr>
  </w:style>
  <w:style w:type="character" w:styleId="Hipersaite">
    <w:name w:val="Hyperlink"/>
    <w:basedOn w:val="Noklusjumarindkopasfonts"/>
    <w:uiPriority w:val="99"/>
    <w:unhideWhenUsed/>
    <w:rsid w:val="004F6496"/>
    <w:rPr>
      <w:color w:val="467886" w:themeColor="hyperlink"/>
      <w:u w:val="single"/>
    </w:rPr>
  </w:style>
  <w:style w:type="character" w:styleId="Neatrisintapieminana">
    <w:name w:val="Unresolved Mention"/>
    <w:basedOn w:val="Noklusjumarindkopasfonts"/>
    <w:uiPriority w:val="99"/>
    <w:semiHidden/>
    <w:unhideWhenUsed/>
    <w:rsid w:val="004F6496"/>
    <w:rPr>
      <w:color w:val="605E5C"/>
      <w:shd w:val="clear" w:color="auto" w:fill="E1DFDD"/>
    </w:rPr>
  </w:style>
  <w:style w:type="paragraph" w:styleId="Paraststmeklis">
    <w:name w:val="Normal (Web)"/>
    <w:basedOn w:val="Parasts"/>
    <w:uiPriority w:val="99"/>
    <w:semiHidden/>
    <w:unhideWhenUsed/>
    <w:rsid w:val="00453940"/>
    <w:rPr>
      <w:rFonts w:ascii="Times New Roman" w:hAnsi="Times New Roman" w:cs="Times New Roman"/>
    </w:rPr>
  </w:style>
  <w:style w:type="table" w:styleId="Reatabula">
    <w:name w:val="Table Grid"/>
    <w:basedOn w:val="Parastatabula"/>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H Rakstz."/>
    <w:link w:val="Sarakstarindkopa"/>
    <w:uiPriority w:val="34"/>
    <w:qFormat/>
    <w:rsid w:val="00E44CC2"/>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nhideWhenUsed/>
    <w:rsid w:val="00344365"/>
    <w:pPr>
      <w:spacing w:after="0" w:line="240" w:lineRule="auto"/>
    </w:pPr>
    <w:rPr>
      <w:kern w:val="0"/>
      <w:sz w:val="20"/>
      <w:szCs w:val="20"/>
      <w14:ligatures w14:val="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344365"/>
    <w:rPr>
      <w:kern w:val="0"/>
      <w:sz w:val="20"/>
      <w:szCs w:val="20"/>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nhideWhenUsed/>
    <w:qFormat/>
    <w:rsid w:val="00344365"/>
    <w:rPr>
      <w:vertAlign w:val="superscript"/>
    </w:rPr>
  </w:style>
  <w:style w:type="paragraph" w:styleId="Galvene">
    <w:name w:val="header"/>
    <w:basedOn w:val="Parasts"/>
    <w:link w:val="GalveneRakstz"/>
    <w:uiPriority w:val="99"/>
    <w:semiHidden/>
    <w:unhideWhenUsed/>
    <w:rsid w:val="00AE45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AE45A2"/>
  </w:style>
  <w:style w:type="paragraph" w:styleId="Kjene">
    <w:name w:val="footer"/>
    <w:basedOn w:val="Parasts"/>
    <w:link w:val="KjeneRakstz"/>
    <w:uiPriority w:val="99"/>
    <w:semiHidden/>
    <w:unhideWhenUsed/>
    <w:rsid w:val="00AE45A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AE45A2"/>
  </w:style>
  <w:style w:type="table" w:customStyle="1" w:styleId="Reatabula1">
    <w:name w:val="Režģa tabula1"/>
    <w:basedOn w:val="Parastatabula"/>
    <w:next w:val="Reatabula"/>
    <w:uiPriority w:val="39"/>
    <w:rsid w:val="00791926"/>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794A5A"/>
    <w:rPr>
      <w:sz w:val="16"/>
      <w:szCs w:val="16"/>
    </w:rPr>
  </w:style>
  <w:style w:type="paragraph" w:styleId="Komentrateksts">
    <w:name w:val="annotation text"/>
    <w:basedOn w:val="Parasts"/>
    <w:link w:val="KomentratekstsRakstz"/>
    <w:uiPriority w:val="99"/>
    <w:unhideWhenUsed/>
    <w:rsid w:val="00794A5A"/>
    <w:pPr>
      <w:spacing w:line="240" w:lineRule="auto"/>
    </w:pPr>
    <w:rPr>
      <w:sz w:val="20"/>
      <w:szCs w:val="20"/>
    </w:rPr>
  </w:style>
  <w:style w:type="character" w:customStyle="1" w:styleId="KomentratekstsRakstz">
    <w:name w:val="Komentāra teksts Rakstz."/>
    <w:basedOn w:val="Noklusjumarindkopasfonts"/>
    <w:link w:val="Komentrateksts"/>
    <w:uiPriority w:val="99"/>
    <w:rsid w:val="00794A5A"/>
    <w:rPr>
      <w:sz w:val="20"/>
      <w:szCs w:val="20"/>
    </w:rPr>
  </w:style>
  <w:style w:type="paragraph" w:customStyle="1" w:styleId="paragraph">
    <w:name w:val="paragraph"/>
    <w:basedOn w:val="Parasts"/>
    <w:rsid w:val="00794A5A"/>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styleId="Bezatstarpm">
    <w:name w:val="No Spacing"/>
    <w:uiPriority w:val="1"/>
    <w:qFormat/>
    <w:rsid w:val="00970881"/>
    <w:pPr>
      <w:spacing w:after="0" w:line="240" w:lineRule="auto"/>
    </w:pPr>
    <w:rPr>
      <w:rFonts w:ascii="Times New Roman" w:eastAsia="Times New Roman" w:hAnsi="Times New Roman" w:cs="Times New Roman"/>
      <w:kern w:val="0"/>
      <w:lang w:val="ru-RU" w:eastAsia="ru-RU"/>
      <w14:ligatures w14:val="none"/>
    </w:rPr>
  </w:style>
  <w:style w:type="character" w:customStyle="1" w:styleId="eop">
    <w:name w:val="eop"/>
    <w:basedOn w:val="Noklusjumarindkopasfonts"/>
    <w:rsid w:val="00970881"/>
  </w:style>
  <w:style w:type="table" w:customStyle="1" w:styleId="Reatabula2">
    <w:name w:val="Režģa tabula2"/>
    <w:basedOn w:val="Parastatabula"/>
    <w:next w:val="Reatabula"/>
    <w:uiPriority w:val="39"/>
    <w:rsid w:val="0049414F"/>
    <w:pPr>
      <w:spacing w:after="0" w:line="240" w:lineRule="auto"/>
    </w:pPr>
    <w:rPr>
      <w:rFonts w:ascii="Aptos" w:eastAsia="Aptos" w:hAnsi="Aptos"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Noklusjumarindkopasfonts"/>
    <w:rsid w:val="00AF3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4563">
      <w:bodyDiv w:val="1"/>
      <w:marLeft w:val="0"/>
      <w:marRight w:val="0"/>
      <w:marTop w:val="0"/>
      <w:marBottom w:val="0"/>
      <w:divBdr>
        <w:top w:val="none" w:sz="0" w:space="0" w:color="auto"/>
        <w:left w:val="none" w:sz="0" w:space="0" w:color="auto"/>
        <w:bottom w:val="none" w:sz="0" w:space="0" w:color="auto"/>
        <w:right w:val="none" w:sz="0" w:space="0" w:color="auto"/>
      </w:divBdr>
      <w:divsChild>
        <w:div w:id="646010688">
          <w:marLeft w:val="0"/>
          <w:marRight w:val="0"/>
          <w:marTop w:val="0"/>
          <w:marBottom w:val="0"/>
          <w:divBdr>
            <w:top w:val="none" w:sz="0" w:space="0" w:color="auto"/>
            <w:left w:val="none" w:sz="0" w:space="0" w:color="auto"/>
            <w:bottom w:val="none" w:sz="0" w:space="0" w:color="auto"/>
            <w:right w:val="none" w:sz="0" w:space="0" w:color="auto"/>
          </w:divBdr>
        </w:div>
        <w:div w:id="1984044868">
          <w:marLeft w:val="0"/>
          <w:marRight w:val="0"/>
          <w:marTop w:val="0"/>
          <w:marBottom w:val="0"/>
          <w:divBdr>
            <w:top w:val="none" w:sz="0" w:space="0" w:color="auto"/>
            <w:left w:val="none" w:sz="0" w:space="0" w:color="auto"/>
            <w:bottom w:val="none" w:sz="0" w:space="0" w:color="auto"/>
            <w:right w:val="none" w:sz="0" w:space="0" w:color="auto"/>
          </w:divBdr>
          <w:divsChild>
            <w:div w:id="2089422875">
              <w:marLeft w:val="-75"/>
              <w:marRight w:val="0"/>
              <w:marTop w:val="30"/>
              <w:marBottom w:val="30"/>
              <w:divBdr>
                <w:top w:val="none" w:sz="0" w:space="0" w:color="auto"/>
                <w:left w:val="none" w:sz="0" w:space="0" w:color="auto"/>
                <w:bottom w:val="none" w:sz="0" w:space="0" w:color="auto"/>
                <w:right w:val="none" w:sz="0" w:space="0" w:color="auto"/>
              </w:divBdr>
              <w:divsChild>
                <w:div w:id="169493449">
                  <w:marLeft w:val="0"/>
                  <w:marRight w:val="0"/>
                  <w:marTop w:val="0"/>
                  <w:marBottom w:val="0"/>
                  <w:divBdr>
                    <w:top w:val="none" w:sz="0" w:space="0" w:color="auto"/>
                    <w:left w:val="none" w:sz="0" w:space="0" w:color="auto"/>
                    <w:bottom w:val="none" w:sz="0" w:space="0" w:color="auto"/>
                    <w:right w:val="none" w:sz="0" w:space="0" w:color="auto"/>
                  </w:divBdr>
                  <w:divsChild>
                    <w:div w:id="416366146">
                      <w:marLeft w:val="0"/>
                      <w:marRight w:val="0"/>
                      <w:marTop w:val="0"/>
                      <w:marBottom w:val="0"/>
                      <w:divBdr>
                        <w:top w:val="none" w:sz="0" w:space="0" w:color="auto"/>
                        <w:left w:val="none" w:sz="0" w:space="0" w:color="auto"/>
                        <w:bottom w:val="none" w:sz="0" w:space="0" w:color="auto"/>
                        <w:right w:val="none" w:sz="0" w:space="0" w:color="auto"/>
                      </w:divBdr>
                    </w:div>
                    <w:div w:id="969751430">
                      <w:marLeft w:val="0"/>
                      <w:marRight w:val="0"/>
                      <w:marTop w:val="0"/>
                      <w:marBottom w:val="0"/>
                      <w:divBdr>
                        <w:top w:val="none" w:sz="0" w:space="0" w:color="auto"/>
                        <w:left w:val="none" w:sz="0" w:space="0" w:color="auto"/>
                        <w:bottom w:val="none" w:sz="0" w:space="0" w:color="auto"/>
                        <w:right w:val="none" w:sz="0" w:space="0" w:color="auto"/>
                      </w:divBdr>
                    </w:div>
                    <w:div w:id="1588996057">
                      <w:marLeft w:val="0"/>
                      <w:marRight w:val="0"/>
                      <w:marTop w:val="0"/>
                      <w:marBottom w:val="0"/>
                      <w:divBdr>
                        <w:top w:val="none" w:sz="0" w:space="0" w:color="auto"/>
                        <w:left w:val="none" w:sz="0" w:space="0" w:color="auto"/>
                        <w:bottom w:val="none" w:sz="0" w:space="0" w:color="auto"/>
                        <w:right w:val="none" w:sz="0" w:space="0" w:color="auto"/>
                      </w:divBdr>
                    </w:div>
                  </w:divsChild>
                </w:div>
                <w:div w:id="186453369">
                  <w:marLeft w:val="0"/>
                  <w:marRight w:val="0"/>
                  <w:marTop w:val="0"/>
                  <w:marBottom w:val="0"/>
                  <w:divBdr>
                    <w:top w:val="none" w:sz="0" w:space="0" w:color="auto"/>
                    <w:left w:val="none" w:sz="0" w:space="0" w:color="auto"/>
                    <w:bottom w:val="none" w:sz="0" w:space="0" w:color="auto"/>
                    <w:right w:val="none" w:sz="0" w:space="0" w:color="auto"/>
                  </w:divBdr>
                  <w:divsChild>
                    <w:div w:id="477653670">
                      <w:marLeft w:val="0"/>
                      <w:marRight w:val="0"/>
                      <w:marTop w:val="0"/>
                      <w:marBottom w:val="0"/>
                      <w:divBdr>
                        <w:top w:val="none" w:sz="0" w:space="0" w:color="auto"/>
                        <w:left w:val="none" w:sz="0" w:space="0" w:color="auto"/>
                        <w:bottom w:val="none" w:sz="0" w:space="0" w:color="auto"/>
                        <w:right w:val="none" w:sz="0" w:space="0" w:color="auto"/>
                      </w:divBdr>
                    </w:div>
                  </w:divsChild>
                </w:div>
                <w:div w:id="337388487">
                  <w:marLeft w:val="0"/>
                  <w:marRight w:val="0"/>
                  <w:marTop w:val="0"/>
                  <w:marBottom w:val="0"/>
                  <w:divBdr>
                    <w:top w:val="none" w:sz="0" w:space="0" w:color="auto"/>
                    <w:left w:val="none" w:sz="0" w:space="0" w:color="auto"/>
                    <w:bottom w:val="none" w:sz="0" w:space="0" w:color="auto"/>
                    <w:right w:val="none" w:sz="0" w:space="0" w:color="auto"/>
                  </w:divBdr>
                  <w:divsChild>
                    <w:div w:id="1260679610">
                      <w:marLeft w:val="0"/>
                      <w:marRight w:val="0"/>
                      <w:marTop w:val="0"/>
                      <w:marBottom w:val="0"/>
                      <w:divBdr>
                        <w:top w:val="none" w:sz="0" w:space="0" w:color="auto"/>
                        <w:left w:val="none" w:sz="0" w:space="0" w:color="auto"/>
                        <w:bottom w:val="none" w:sz="0" w:space="0" w:color="auto"/>
                        <w:right w:val="none" w:sz="0" w:space="0" w:color="auto"/>
                      </w:divBdr>
                    </w:div>
                  </w:divsChild>
                </w:div>
                <w:div w:id="501891611">
                  <w:marLeft w:val="0"/>
                  <w:marRight w:val="0"/>
                  <w:marTop w:val="0"/>
                  <w:marBottom w:val="0"/>
                  <w:divBdr>
                    <w:top w:val="none" w:sz="0" w:space="0" w:color="auto"/>
                    <w:left w:val="none" w:sz="0" w:space="0" w:color="auto"/>
                    <w:bottom w:val="none" w:sz="0" w:space="0" w:color="auto"/>
                    <w:right w:val="none" w:sz="0" w:space="0" w:color="auto"/>
                  </w:divBdr>
                  <w:divsChild>
                    <w:div w:id="381949151">
                      <w:marLeft w:val="0"/>
                      <w:marRight w:val="0"/>
                      <w:marTop w:val="0"/>
                      <w:marBottom w:val="0"/>
                      <w:divBdr>
                        <w:top w:val="none" w:sz="0" w:space="0" w:color="auto"/>
                        <w:left w:val="none" w:sz="0" w:space="0" w:color="auto"/>
                        <w:bottom w:val="none" w:sz="0" w:space="0" w:color="auto"/>
                        <w:right w:val="none" w:sz="0" w:space="0" w:color="auto"/>
                      </w:divBdr>
                    </w:div>
                    <w:div w:id="927269595">
                      <w:marLeft w:val="0"/>
                      <w:marRight w:val="0"/>
                      <w:marTop w:val="0"/>
                      <w:marBottom w:val="0"/>
                      <w:divBdr>
                        <w:top w:val="none" w:sz="0" w:space="0" w:color="auto"/>
                        <w:left w:val="none" w:sz="0" w:space="0" w:color="auto"/>
                        <w:bottom w:val="none" w:sz="0" w:space="0" w:color="auto"/>
                        <w:right w:val="none" w:sz="0" w:space="0" w:color="auto"/>
                      </w:divBdr>
                    </w:div>
                  </w:divsChild>
                </w:div>
                <w:div w:id="671638483">
                  <w:marLeft w:val="0"/>
                  <w:marRight w:val="0"/>
                  <w:marTop w:val="0"/>
                  <w:marBottom w:val="0"/>
                  <w:divBdr>
                    <w:top w:val="none" w:sz="0" w:space="0" w:color="auto"/>
                    <w:left w:val="none" w:sz="0" w:space="0" w:color="auto"/>
                    <w:bottom w:val="none" w:sz="0" w:space="0" w:color="auto"/>
                    <w:right w:val="none" w:sz="0" w:space="0" w:color="auto"/>
                  </w:divBdr>
                  <w:divsChild>
                    <w:div w:id="1291740882">
                      <w:marLeft w:val="0"/>
                      <w:marRight w:val="0"/>
                      <w:marTop w:val="0"/>
                      <w:marBottom w:val="0"/>
                      <w:divBdr>
                        <w:top w:val="none" w:sz="0" w:space="0" w:color="auto"/>
                        <w:left w:val="none" w:sz="0" w:space="0" w:color="auto"/>
                        <w:bottom w:val="none" w:sz="0" w:space="0" w:color="auto"/>
                        <w:right w:val="none" w:sz="0" w:space="0" w:color="auto"/>
                      </w:divBdr>
                    </w:div>
                  </w:divsChild>
                </w:div>
                <w:div w:id="963930011">
                  <w:marLeft w:val="0"/>
                  <w:marRight w:val="0"/>
                  <w:marTop w:val="0"/>
                  <w:marBottom w:val="0"/>
                  <w:divBdr>
                    <w:top w:val="none" w:sz="0" w:space="0" w:color="auto"/>
                    <w:left w:val="none" w:sz="0" w:space="0" w:color="auto"/>
                    <w:bottom w:val="none" w:sz="0" w:space="0" w:color="auto"/>
                    <w:right w:val="none" w:sz="0" w:space="0" w:color="auto"/>
                  </w:divBdr>
                  <w:divsChild>
                    <w:div w:id="1289362996">
                      <w:marLeft w:val="0"/>
                      <w:marRight w:val="0"/>
                      <w:marTop w:val="0"/>
                      <w:marBottom w:val="0"/>
                      <w:divBdr>
                        <w:top w:val="none" w:sz="0" w:space="0" w:color="auto"/>
                        <w:left w:val="none" w:sz="0" w:space="0" w:color="auto"/>
                        <w:bottom w:val="none" w:sz="0" w:space="0" w:color="auto"/>
                        <w:right w:val="none" w:sz="0" w:space="0" w:color="auto"/>
                      </w:divBdr>
                    </w:div>
                  </w:divsChild>
                </w:div>
                <w:div w:id="1214583885">
                  <w:marLeft w:val="0"/>
                  <w:marRight w:val="0"/>
                  <w:marTop w:val="0"/>
                  <w:marBottom w:val="0"/>
                  <w:divBdr>
                    <w:top w:val="none" w:sz="0" w:space="0" w:color="auto"/>
                    <w:left w:val="none" w:sz="0" w:space="0" w:color="auto"/>
                    <w:bottom w:val="none" w:sz="0" w:space="0" w:color="auto"/>
                    <w:right w:val="none" w:sz="0" w:space="0" w:color="auto"/>
                  </w:divBdr>
                  <w:divsChild>
                    <w:div w:id="1221671495">
                      <w:marLeft w:val="0"/>
                      <w:marRight w:val="0"/>
                      <w:marTop w:val="0"/>
                      <w:marBottom w:val="0"/>
                      <w:divBdr>
                        <w:top w:val="none" w:sz="0" w:space="0" w:color="auto"/>
                        <w:left w:val="none" w:sz="0" w:space="0" w:color="auto"/>
                        <w:bottom w:val="none" w:sz="0" w:space="0" w:color="auto"/>
                        <w:right w:val="none" w:sz="0" w:space="0" w:color="auto"/>
                      </w:divBdr>
                    </w:div>
                  </w:divsChild>
                </w:div>
                <w:div w:id="1487354096">
                  <w:marLeft w:val="0"/>
                  <w:marRight w:val="0"/>
                  <w:marTop w:val="0"/>
                  <w:marBottom w:val="0"/>
                  <w:divBdr>
                    <w:top w:val="none" w:sz="0" w:space="0" w:color="auto"/>
                    <w:left w:val="none" w:sz="0" w:space="0" w:color="auto"/>
                    <w:bottom w:val="none" w:sz="0" w:space="0" w:color="auto"/>
                    <w:right w:val="none" w:sz="0" w:space="0" w:color="auto"/>
                  </w:divBdr>
                  <w:divsChild>
                    <w:div w:id="690569703">
                      <w:marLeft w:val="0"/>
                      <w:marRight w:val="0"/>
                      <w:marTop w:val="0"/>
                      <w:marBottom w:val="0"/>
                      <w:divBdr>
                        <w:top w:val="none" w:sz="0" w:space="0" w:color="auto"/>
                        <w:left w:val="none" w:sz="0" w:space="0" w:color="auto"/>
                        <w:bottom w:val="none" w:sz="0" w:space="0" w:color="auto"/>
                        <w:right w:val="none" w:sz="0" w:space="0" w:color="auto"/>
                      </w:divBdr>
                    </w:div>
                  </w:divsChild>
                </w:div>
                <w:div w:id="1772243910">
                  <w:marLeft w:val="0"/>
                  <w:marRight w:val="0"/>
                  <w:marTop w:val="0"/>
                  <w:marBottom w:val="0"/>
                  <w:divBdr>
                    <w:top w:val="none" w:sz="0" w:space="0" w:color="auto"/>
                    <w:left w:val="none" w:sz="0" w:space="0" w:color="auto"/>
                    <w:bottom w:val="none" w:sz="0" w:space="0" w:color="auto"/>
                    <w:right w:val="none" w:sz="0" w:space="0" w:color="auto"/>
                  </w:divBdr>
                  <w:divsChild>
                    <w:div w:id="14577733">
                      <w:marLeft w:val="0"/>
                      <w:marRight w:val="0"/>
                      <w:marTop w:val="0"/>
                      <w:marBottom w:val="0"/>
                      <w:divBdr>
                        <w:top w:val="none" w:sz="0" w:space="0" w:color="auto"/>
                        <w:left w:val="none" w:sz="0" w:space="0" w:color="auto"/>
                        <w:bottom w:val="none" w:sz="0" w:space="0" w:color="auto"/>
                        <w:right w:val="none" w:sz="0" w:space="0" w:color="auto"/>
                      </w:divBdr>
                    </w:div>
                    <w:div w:id="718479681">
                      <w:marLeft w:val="0"/>
                      <w:marRight w:val="0"/>
                      <w:marTop w:val="0"/>
                      <w:marBottom w:val="0"/>
                      <w:divBdr>
                        <w:top w:val="none" w:sz="0" w:space="0" w:color="auto"/>
                        <w:left w:val="none" w:sz="0" w:space="0" w:color="auto"/>
                        <w:bottom w:val="none" w:sz="0" w:space="0" w:color="auto"/>
                        <w:right w:val="none" w:sz="0" w:space="0" w:color="auto"/>
                      </w:divBdr>
                    </w:div>
                    <w:div w:id="996617519">
                      <w:marLeft w:val="0"/>
                      <w:marRight w:val="0"/>
                      <w:marTop w:val="0"/>
                      <w:marBottom w:val="0"/>
                      <w:divBdr>
                        <w:top w:val="none" w:sz="0" w:space="0" w:color="auto"/>
                        <w:left w:val="none" w:sz="0" w:space="0" w:color="auto"/>
                        <w:bottom w:val="none" w:sz="0" w:space="0" w:color="auto"/>
                        <w:right w:val="none" w:sz="0" w:space="0" w:color="auto"/>
                      </w:divBdr>
                    </w:div>
                    <w:div w:id="1071654636">
                      <w:marLeft w:val="0"/>
                      <w:marRight w:val="0"/>
                      <w:marTop w:val="0"/>
                      <w:marBottom w:val="0"/>
                      <w:divBdr>
                        <w:top w:val="none" w:sz="0" w:space="0" w:color="auto"/>
                        <w:left w:val="none" w:sz="0" w:space="0" w:color="auto"/>
                        <w:bottom w:val="none" w:sz="0" w:space="0" w:color="auto"/>
                        <w:right w:val="none" w:sz="0" w:space="0" w:color="auto"/>
                      </w:divBdr>
                    </w:div>
                    <w:div w:id="1463501093">
                      <w:marLeft w:val="0"/>
                      <w:marRight w:val="0"/>
                      <w:marTop w:val="0"/>
                      <w:marBottom w:val="0"/>
                      <w:divBdr>
                        <w:top w:val="none" w:sz="0" w:space="0" w:color="auto"/>
                        <w:left w:val="none" w:sz="0" w:space="0" w:color="auto"/>
                        <w:bottom w:val="none" w:sz="0" w:space="0" w:color="auto"/>
                        <w:right w:val="none" w:sz="0" w:space="0" w:color="auto"/>
                      </w:divBdr>
                    </w:div>
                    <w:div w:id="184408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200387">
          <w:marLeft w:val="0"/>
          <w:marRight w:val="0"/>
          <w:marTop w:val="0"/>
          <w:marBottom w:val="0"/>
          <w:divBdr>
            <w:top w:val="none" w:sz="0" w:space="0" w:color="auto"/>
            <w:left w:val="none" w:sz="0" w:space="0" w:color="auto"/>
            <w:bottom w:val="none" w:sz="0" w:space="0" w:color="auto"/>
            <w:right w:val="none" w:sz="0" w:space="0" w:color="auto"/>
          </w:divBdr>
        </w:div>
      </w:divsChild>
    </w:div>
    <w:div w:id="416249786">
      <w:bodyDiv w:val="1"/>
      <w:marLeft w:val="0"/>
      <w:marRight w:val="0"/>
      <w:marTop w:val="0"/>
      <w:marBottom w:val="0"/>
      <w:divBdr>
        <w:top w:val="none" w:sz="0" w:space="0" w:color="auto"/>
        <w:left w:val="none" w:sz="0" w:space="0" w:color="auto"/>
        <w:bottom w:val="none" w:sz="0" w:space="0" w:color="auto"/>
        <w:right w:val="none" w:sz="0" w:space="0" w:color="auto"/>
      </w:divBdr>
    </w:div>
    <w:div w:id="926615192">
      <w:bodyDiv w:val="1"/>
      <w:marLeft w:val="0"/>
      <w:marRight w:val="0"/>
      <w:marTop w:val="0"/>
      <w:marBottom w:val="0"/>
      <w:divBdr>
        <w:top w:val="none" w:sz="0" w:space="0" w:color="auto"/>
        <w:left w:val="none" w:sz="0" w:space="0" w:color="auto"/>
        <w:bottom w:val="none" w:sz="0" w:space="0" w:color="auto"/>
        <w:right w:val="none" w:sz="0" w:space="0" w:color="auto"/>
      </w:divBdr>
    </w:div>
    <w:div w:id="1397127167">
      <w:bodyDiv w:val="1"/>
      <w:marLeft w:val="0"/>
      <w:marRight w:val="0"/>
      <w:marTop w:val="0"/>
      <w:marBottom w:val="0"/>
      <w:divBdr>
        <w:top w:val="none" w:sz="0" w:space="0" w:color="auto"/>
        <w:left w:val="none" w:sz="0" w:space="0" w:color="auto"/>
        <w:bottom w:val="none" w:sz="0" w:space="0" w:color="auto"/>
        <w:right w:val="none" w:sz="0" w:space="0" w:color="auto"/>
      </w:divBdr>
      <w:divsChild>
        <w:div w:id="1509127542">
          <w:marLeft w:val="0"/>
          <w:marRight w:val="0"/>
          <w:marTop w:val="0"/>
          <w:marBottom w:val="0"/>
          <w:divBdr>
            <w:top w:val="none" w:sz="0" w:space="0" w:color="auto"/>
            <w:left w:val="none" w:sz="0" w:space="0" w:color="auto"/>
            <w:bottom w:val="none" w:sz="0" w:space="0" w:color="auto"/>
            <w:right w:val="none" w:sz="0" w:space="0" w:color="auto"/>
          </w:divBdr>
          <w:divsChild>
            <w:div w:id="1113289061">
              <w:marLeft w:val="-75"/>
              <w:marRight w:val="0"/>
              <w:marTop w:val="30"/>
              <w:marBottom w:val="30"/>
              <w:divBdr>
                <w:top w:val="none" w:sz="0" w:space="0" w:color="auto"/>
                <w:left w:val="none" w:sz="0" w:space="0" w:color="auto"/>
                <w:bottom w:val="none" w:sz="0" w:space="0" w:color="auto"/>
                <w:right w:val="none" w:sz="0" w:space="0" w:color="auto"/>
              </w:divBdr>
              <w:divsChild>
                <w:div w:id="399906874">
                  <w:marLeft w:val="0"/>
                  <w:marRight w:val="0"/>
                  <w:marTop w:val="0"/>
                  <w:marBottom w:val="0"/>
                  <w:divBdr>
                    <w:top w:val="none" w:sz="0" w:space="0" w:color="auto"/>
                    <w:left w:val="none" w:sz="0" w:space="0" w:color="auto"/>
                    <w:bottom w:val="none" w:sz="0" w:space="0" w:color="auto"/>
                    <w:right w:val="none" w:sz="0" w:space="0" w:color="auto"/>
                  </w:divBdr>
                  <w:divsChild>
                    <w:div w:id="570387853">
                      <w:marLeft w:val="0"/>
                      <w:marRight w:val="0"/>
                      <w:marTop w:val="0"/>
                      <w:marBottom w:val="0"/>
                      <w:divBdr>
                        <w:top w:val="none" w:sz="0" w:space="0" w:color="auto"/>
                        <w:left w:val="none" w:sz="0" w:space="0" w:color="auto"/>
                        <w:bottom w:val="none" w:sz="0" w:space="0" w:color="auto"/>
                        <w:right w:val="none" w:sz="0" w:space="0" w:color="auto"/>
                      </w:divBdr>
                    </w:div>
                    <w:div w:id="692071367">
                      <w:marLeft w:val="0"/>
                      <w:marRight w:val="0"/>
                      <w:marTop w:val="0"/>
                      <w:marBottom w:val="0"/>
                      <w:divBdr>
                        <w:top w:val="none" w:sz="0" w:space="0" w:color="auto"/>
                        <w:left w:val="none" w:sz="0" w:space="0" w:color="auto"/>
                        <w:bottom w:val="none" w:sz="0" w:space="0" w:color="auto"/>
                        <w:right w:val="none" w:sz="0" w:space="0" w:color="auto"/>
                      </w:divBdr>
                    </w:div>
                    <w:div w:id="1466463288">
                      <w:marLeft w:val="0"/>
                      <w:marRight w:val="0"/>
                      <w:marTop w:val="0"/>
                      <w:marBottom w:val="0"/>
                      <w:divBdr>
                        <w:top w:val="none" w:sz="0" w:space="0" w:color="auto"/>
                        <w:left w:val="none" w:sz="0" w:space="0" w:color="auto"/>
                        <w:bottom w:val="none" w:sz="0" w:space="0" w:color="auto"/>
                        <w:right w:val="none" w:sz="0" w:space="0" w:color="auto"/>
                      </w:divBdr>
                    </w:div>
                  </w:divsChild>
                </w:div>
                <w:div w:id="596640358">
                  <w:marLeft w:val="0"/>
                  <w:marRight w:val="0"/>
                  <w:marTop w:val="0"/>
                  <w:marBottom w:val="0"/>
                  <w:divBdr>
                    <w:top w:val="none" w:sz="0" w:space="0" w:color="auto"/>
                    <w:left w:val="none" w:sz="0" w:space="0" w:color="auto"/>
                    <w:bottom w:val="none" w:sz="0" w:space="0" w:color="auto"/>
                    <w:right w:val="none" w:sz="0" w:space="0" w:color="auto"/>
                  </w:divBdr>
                  <w:divsChild>
                    <w:div w:id="509104638">
                      <w:marLeft w:val="0"/>
                      <w:marRight w:val="0"/>
                      <w:marTop w:val="0"/>
                      <w:marBottom w:val="0"/>
                      <w:divBdr>
                        <w:top w:val="none" w:sz="0" w:space="0" w:color="auto"/>
                        <w:left w:val="none" w:sz="0" w:space="0" w:color="auto"/>
                        <w:bottom w:val="none" w:sz="0" w:space="0" w:color="auto"/>
                        <w:right w:val="none" w:sz="0" w:space="0" w:color="auto"/>
                      </w:divBdr>
                    </w:div>
                  </w:divsChild>
                </w:div>
                <w:div w:id="852115238">
                  <w:marLeft w:val="0"/>
                  <w:marRight w:val="0"/>
                  <w:marTop w:val="0"/>
                  <w:marBottom w:val="0"/>
                  <w:divBdr>
                    <w:top w:val="none" w:sz="0" w:space="0" w:color="auto"/>
                    <w:left w:val="none" w:sz="0" w:space="0" w:color="auto"/>
                    <w:bottom w:val="none" w:sz="0" w:space="0" w:color="auto"/>
                    <w:right w:val="none" w:sz="0" w:space="0" w:color="auto"/>
                  </w:divBdr>
                  <w:divsChild>
                    <w:div w:id="1062751625">
                      <w:marLeft w:val="0"/>
                      <w:marRight w:val="0"/>
                      <w:marTop w:val="0"/>
                      <w:marBottom w:val="0"/>
                      <w:divBdr>
                        <w:top w:val="none" w:sz="0" w:space="0" w:color="auto"/>
                        <w:left w:val="none" w:sz="0" w:space="0" w:color="auto"/>
                        <w:bottom w:val="none" w:sz="0" w:space="0" w:color="auto"/>
                        <w:right w:val="none" w:sz="0" w:space="0" w:color="auto"/>
                      </w:divBdr>
                    </w:div>
                  </w:divsChild>
                </w:div>
                <w:div w:id="1087725682">
                  <w:marLeft w:val="0"/>
                  <w:marRight w:val="0"/>
                  <w:marTop w:val="0"/>
                  <w:marBottom w:val="0"/>
                  <w:divBdr>
                    <w:top w:val="none" w:sz="0" w:space="0" w:color="auto"/>
                    <w:left w:val="none" w:sz="0" w:space="0" w:color="auto"/>
                    <w:bottom w:val="none" w:sz="0" w:space="0" w:color="auto"/>
                    <w:right w:val="none" w:sz="0" w:space="0" w:color="auto"/>
                  </w:divBdr>
                  <w:divsChild>
                    <w:div w:id="1010527425">
                      <w:marLeft w:val="0"/>
                      <w:marRight w:val="0"/>
                      <w:marTop w:val="0"/>
                      <w:marBottom w:val="0"/>
                      <w:divBdr>
                        <w:top w:val="none" w:sz="0" w:space="0" w:color="auto"/>
                        <w:left w:val="none" w:sz="0" w:space="0" w:color="auto"/>
                        <w:bottom w:val="none" w:sz="0" w:space="0" w:color="auto"/>
                        <w:right w:val="none" w:sz="0" w:space="0" w:color="auto"/>
                      </w:divBdr>
                    </w:div>
                  </w:divsChild>
                </w:div>
                <w:div w:id="1243292849">
                  <w:marLeft w:val="0"/>
                  <w:marRight w:val="0"/>
                  <w:marTop w:val="0"/>
                  <w:marBottom w:val="0"/>
                  <w:divBdr>
                    <w:top w:val="none" w:sz="0" w:space="0" w:color="auto"/>
                    <w:left w:val="none" w:sz="0" w:space="0" w:color="auto"/>
                    <w:bottom w:val="none" w:sz="0" w:space="0" w:color="auto"/>
                    <w:right w:val="none" w:sz="0" w:space="0" w:color="auto"/>
                  </w:divBdr>
                  <w:divsChild>
                    <w:div w:id="149176370">
                      <w:marLeft w:val="0"/>
                      <w:marRight w:val="0"/>
                      <w:marTop w:val="0"/>
                      <w:marBottom w:val="0"/>
                      <w:divBdr>
                        <w:top w:val="none" w:sz="0" w:space="0" w:color="auto"/>
                        <w:left w:val="none" w:sz="0" w:space="0" w:color="auto"/>
                        <w:bottom w:val="none" w:sz="0" w:space="0" w:color="auto"/>
                        <w:right w:val="none" w:sz="0" w:space="0" w:color="auto"/>
                      </w:divBdr>
                    </w:div>
                    <w:div w:id="431249154">
                      <w:marLeft w:val="0"/>
                      <w:marRight w:val="0"/>
                      <w:marTop w:val="0"/>
                      <w:marBottom w:val="0"/>
                      <w:divBdr>
                        <w:top w:val="none" w:sz="0" w:space="0" w:color="auto"/>
                        <w:left w:val="none" w:sz="0" w:space="0" w:color="auto"/>
                        <w:bottom w:val="none" w:sz="0" w:space="0" w:color="auto"/>
                        <w:right w:val="none" w:sz="0" w:space="0" w:color="auto"/>
                      </w:divBdr>
                    </w:div>
                  </w:divsChild>
                </w:div>
                <w:div w:id="1409229694">
                  <w:marLeft w:val="0"/>
                  <w:marRight w:val="0"/>
                  <w:marTop w:val="0"/>
                  <w:marBottom w:val="0"/>
                  <w:divBdr>
                    <w:top w:val="none" w:sz="0" w:space="0" w:color="auto"/>
                    <w:left w:val="none" w:sz="0" w:space="0" w:color="auto"/>
                    <w:bottom w:val="none" w:sz="0" w:space="0" w:color="auto"/>
                    <w:right w:val="none" w:sz="0" w:space="0" w:color="auto"/>
                  </w:divBdr>
                  <w:divsChild>
                    <w:div w:id="759562255">
                      <w:marLeft w:val="0"/>
                      <w:marRight w:val="0"/>
                      <w:marTop w:val="0"/>
                      <w:marBottom w:val="0"/>
                      <w:divBdr>
                        <w:top w:val="none" w:sz="0" w:space="0" w:color="auto"/>
                        <w:left w:val="none" w:sz="0" w:space="0" w:color="auto"/>
                        <w:bottom w:val="none" w:sz="0" w:space="0" w:color="auto"/>
                        <w:right w:val="none" w:sz="0" w:space="0" w:color="auto"/>
                      </w:divBdr>
                    </w:div>
                  </w:divsChild>
                </w:div>
                <w:div w:id="1503200998">
                  <w:marLeft w:val="0"/>
                  <w:marRight w:val="0"/>
                  <w:marTop w:val="0"/>
                  <w:marBottom w:val="0"/>
                  <w:divBdr>
                    <w:top w:val="none" w:sz="0" w:space="0" w:color="auto"/>
                    <w:left w:val="none" w:sz="0" w:space="0" w:color="auto"/>
                    <w:bottom w:val="none" w:sz="0" w:space="0" w:color="auto"/>
                    <w:right w:val="none" w:sz="0" w:space="0" w:color="auto"/>
                  </w:divBdr>
                  <w:divsChild>
                    <w:div w:id="34015058">
                      <w:marLeft w:val="0"/>
                      <w:marRight w:val="0"/>
                      <w:marTop w:val="0"/>
                      <w:marBottom w:val="0"/>
                      <w:divBdr>
                        <w:top w:val="none" w:sz="0" w:space="0" w:color="auto"/>
                        <w:left w:val="none" w:sz="0" w:space="0" w:color="auto"/>
                        <w:bottom w:val="none" w:sz="0" w:space="0" w:color="auto"/>
                        <w:right w:val="none" w:sz="0" w:space="0" w:color="auto"/>
                      </w:divBdr>
                    </w:div>
                    <w:div w:id="425347745">
                      <w:marLeft w:val="0"/>
                      <w:marRight w:val="0"/>
                      <w:marTop w:val="0"/>
                      <w:marBottom w:val="0"/>
                      <w:divBdr>
                        <w:top w:val="none" w:sz="0" w:space="0" w:color="auto"/>
                        <w:left w:val="none" w:sz="0" w:space="0" w:color="auto"/>
                        <w:bottom w:val="none" w:sz="0" w:space="0" w:color="auto"/>
                        <w:right w:val="none" w:sz="0" w:space="0" w:color="auto"/>
                      </w:divBdr>
                    </w:div>
                    <w:div w:id="645669039">
                      <w:marLeft w:val="0"/>
                      <w:marRight w:val="0"/>
                      <w:marTop w:val="0"/>
                      <w:marBottom w:val="0"/>
                      <w:divBdr>
                        <w:top w:val="none" w:sz="0" w:space="0" w:color="auto"/>
                        <w:left w:val="none" w:sz="0" w:space="0" w:color="auto"/>
                        <w:bottom w:val="none" w:sz="0" w:space="0" w:color="auto"/>
                        <w:right w:val="none" w:sz="0" w:space="0" w:color="auto"/>
                      </w:divBdr>
                    </w:div>
                    <w:div w:id="1566337045">
                      <w:marLeft w:val="0"/>
                      <w:marRight w:val="0"/>
                      <w:marTop w:val="0"/>
                      <w:marBottom w:val="0"/>
                      <w:divBdr>
                        <w:top w:val="none" w:sz="0" w:space="0" w:color="auto"/>
                        <w:left w:val="none" w:sz="0" w:space="0" w:color="auto"/>
                        <w:bottom w:val="none" w:sz="0" w:space="0" w:color="auto"/>
                        <w:right w:val="none" w:sz="0" w:space="0" w:color="auto"/>
                      </w:divBdr>
                    </w:div>
                    <w:div w:id="1910457137">
                      <w:marLeft w:val="0"/>
                      <w:marRight w:val="0"/>
                      <w:marTop w:val="0"/>
                      <w:marBottom w:val="0"/>
                      <w:divBdr>
                        <w:top w:val="none" w:sz="0" w:space="0" w:color="auto"/>
                        <w:left w:val="none" w:sz="0" w:space="0" w:color="auto"/>
                        <w:bottom w:val="none" w:sz="0" w:space="0" w:color="auto"/>
                        <w:right w:val="none" w:sz="0" w:space="0" w:color="auto"/>
                      </w:divBdr>
                    </w:div>
                    <w:div w:id="2024552662">
                      <w:marLeft w:val="0"/>
                      <w:marRight w:val="0"/>
                      <w:marTop w:val="0"/>
                      <w:marBottom w:val="0"/>
                      <w:divBdr>
                        <w:top w:val="none" w:sz="0" w:space="0" w:color="auto"/>
                        <w:left w:val="none" w:sz="0" w:space="0" w:color="auto"/>
                        <w:bottom w:val="none" w:sz="0" w:space="0" w:color="auto"/>
                        <w:right w:val="none" w:sz="0" w:space="0" w:color="auto"/>
                      </w:divBdr>
                    </w:div>
                  </w:divsChild>
                </w:div>
                <w:div w:id="1590889802">
                  <w:marLeft w:val="0"/>
                  <w:marRight w:val="0"/>
                  <w:marTop w:val="0"/>
                  <w:marBottom w:val="0"/>
                  <w:divBdr>
                    <w:top w:val="none" w:sz="0" w:space="0" w:color="auto"/>
                    <w:left w:val="none" w:sz="0" w:space="0" w:color="auto"/>
                    <w:bottom w:val="none" w:sz="0" w:space="0" w:color="auto"/>
                    <w:right w:val="none" w:sz="0" w:space="0" w:color="auto"/>
                  </w:divBdr>
                  <w:divsChild>
                    <w:div w:id="1972175010">
                      <w:marLeft w:val="0"/>
                      <w:marRight w:val="0"/>
                      <w:marTop w:val="0"/>
                      <w:marBottom w:val="0"/>
                      <w:divBdr>
                        <w:top w:val="none" w:sz="0" w:space="0" w:color="auto"/>
                        <w:left w:val="none" w:sz="0" w:space="0" w:color="auto"/>
                        <w:bottom w:val="none" w:sz="0" w:space="0" w:color="auto"/>
                        <w:right w:val="none" w:sz="0" w:space="0" w:color="auto"/>
                      </w:divBdr>
                    </w:div>
                  </w:divsChild>
                </w:div>
                <w:div w:id="1603494249">
                  <w:marLeft w:val="0"/>
                  <w:marRight w:val="0"/>
                  <w:marTop w:val="0"/>
                  <w:marBottom w:val="0"/>
                  <w:divBdr>
                    <w:top w:val="none" w:sz="0" w:space="0" w:color="auto"/>
                    <w:left w:val="none" w:sz="0" w:space="0" w:color="auto"/>
                    <w:bottom w:val="none" w:sz="0" w:space="0" w:color="auto"/>
                    <w:right w:val="none" w:sz="0" w:space="0" w:color="auto"/>
                  </w:divBdr>
                  <w:divsChild>
                    <w:div w:id="20334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23848">
          <w:marLeft w:val="0"/>
          <w:marRight w:val="0"/>
          <w:marTop w:val="0"/>
          <w:marBottom w:val="0"/>
          <w:divBdr>
            <w:top w:val="none" w:sz="0" w:space="0" w:color="auto"/>
            <w:left w:val="none" w:sz="0" w:space="0" w:color="auto"/>
            <w:bottom w:val="none" w:sz="0" w:space="0" w:color="auto"/>
            <w:right w:val="none" w:sz="0" w:space="0" w:color="auto"/>
          </w:divBdr>
        </w:div>
        <w:div w:id="1962153760">
          <w:marLeft w:val="0"/>
          <w:marRight w:val="0"/>
          <w:marTop w:val="0"/>
          <w:marBottom w:val="0"/>
          <w:divBdr>
            <w:top w:val="none" w:sz="0" w:space="0" w:color="auto"/>
            <w:left w:val="none" w:sz="0" w:space="0" w:color="auto"/>
            <w:bottom w:val="none" w:sz="0" w:space="0" w:color="auto"/>
            <w:right w:val="none" w:sz="0" w:space="0" w:color="auto"/>
          </w:divBdr>
        </w:div>
      </w:divsChild>
    </w:div>
    <w:div w:id="1956910368">
      <w:bodyDiv w:val="1"/>
      <w:marLeft w:val="0"/>
      <w:marRight w:val="0"/>
      <w:marTop w:val="0"/>
      <w:marBottom w:val="0"/>
      <w:divBdr>
        <w:top w:val="none" w:sz="0" w:space="0" w:color="auto"/>
        <w:left w:val="none" w:sz="0" w:space="0" w:color="auto"/>
        <w:bottom w:val="none" w:sz="0" w:space="0" w:color="auto"/>
        <w:right w:val="none" w:sz="0" w:space="0" w:color="auto"/>
      </w:divBdr>
    </w:div>
    <w:div w:id="196164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d1ab96-e0a2-4dd0-971f-29d26a495b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03F875554EA9F64489FD4651F55F07BA" ma:contentTypeVersion="18" ma:contentTypeDescription="Izveidot jaunu dokumentu." ma:contentTypeScope="" ma:versionID="c87f7a1fec16a56b192b43f438f1326e">
  <xsd:schema xmlns:xsd="http://www.w3.org/2001/XMLSchema" xmlns:xs="http://www.w3.org/2001/XMLSchema" xmlns:p="http://schemas.microsoft.com/office/2006/metadata/properties" xmlns:ns3="49d1ab96-e0a2-4dd0-971f-29d26a495b36" xmlns:ns4="b1af1501-3636-42dd-bf34-c6484de83642" targetNamespace="http://schemas.microsoft.com/office/2006/metadata/properties" ma:root="true" ma:fieldsID="81f13fdf0263ac577111c8192da315d0" ns3:_="" ns4:_="">
    <xsd:import namespace="49d1ab96-e0a2-4dd0-971f-29d26a495b36"/>
    <xsd:import namespace="b1af1501-3636-42dd-bf34-c6484de836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d1ab96-e0a2-4dd0-971f-29d26a495b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af1501-3636-42dd-bf34-c6484de83642"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F92B8-B34C-43BC-8F47-AA2097C0C32E}">
  <ds:schemaRefs>
    <ds:schemaRef ds:uri="http://schemas.microsoft.com/sharepoint/v3/contenttype/forms"/>
  </ds:schemaRefs>
</ds:datastoreItem>
</file>

<file path=customXml/itemProps2.xml><?xml version="1.0" encoding="utf-8"?>
<ds:datastoreItem xmlns:ds="http://schemas.openxmlformats.org/officeDocument/2006/customXml" ds:itemID="{1E76B961-6F5D-4DA0-8922-76B3308AA775}">
  <ds:schemaRefs>
    <ds:schemaRef ds:uri="http://schemas.microsoft.com/office/2006/metadata/properties"/>
    <ds:schemaRef ds:uri="http://schemas.microsoft.com/office/infopath/2007/PartnerControls"/>
    <ds:schemaRef ds:uri="49d1ab96-e0a2-4dd0-971f-29d26a495b36"/>
  </ds:schemaRefs>
</ds:datastoreItem>
</file>

<file path=customXml/itemProps3.xml><?xml version="1.0" encoding="utf-8"?>
<ds:datastoreItem xmlns:ds="http://schemas.openxmlformats.org/officeDocument/2006/customXml" ds:itemID="{D51BC25E-EA06-451A-B9ED-B4ED02CF4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d1ab96-e0a2-4dd0-971f-29d26a495b36"/>
    <ds:schemaRef ds:uri="b1af1501-3636-42dd-bf34-c6484de836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913EC4-4D97-4309-9B00-BE76FB08C1E3}">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523</Words>
  <Characters>4093</Characters>
  <Application>Microsoft Office Word</Application>
  <DocSecurity>0</DocSecurity>
  <Lines>78</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4579</CharactersWithSpaces>
  <SharedDoc>false</SharedDoc>
  <HLinks>
    <vt:vector size="54" baseType="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Kukliča</dc:creator>
  <cp:keywords/>
  <dc:description/>
  <cp:lastModifiedBy>Dāvids Kārlis Muižnieks</cp:lastModifiedBy>
  <cp:revision>2</cp:revision>
  <dcterms:created xsi:type="dcterms:W3CDTF">2026-06-30T12:47:00Z</dcterms:created>
  <dcterms:modified xsi:type="dcterms:W3CDTF">2026-06-30T12:47:00Z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0x01010003F875554EA9F64489FD4651F55F07BA</vt:lpwstr>
  </property>
</Properties>
</file>