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45143" w14:textId="5B1BB9D6" w:rsidR="006E64E2" w:rsidRPr="00EE4936" w:rsidRDefault="004E453C" w:rsidP="00A73BFE">
      <w:pPr>
        <w:spacing w:before="80"/>
        <w:jc w:val="right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E4936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1</w:t>
      </w:r>
      <w:r w:rsidR="006E64E2" w:rsidRPr="00EE4936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.</w:t>
      </w:r>
      <w:r w:rsidR="006E64E2" w:rsidRPr="00EE493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pielikums</w:t>
      </w:r>
    </w:p>
    <w:p w14:paraId="76DE530D" w14:textId="0CDBF11D" w:rsidR="006E64E2" w:rsidRPr="00EE4936" w:rsidRDefault="006E64E2" w:rsidP="00A73BFE">
      <w:pPr>
        <w:spacing w:before="80"/>
        <w:ind w:left="360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E493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E493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E493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E493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E4936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</w:t>
      </w:r>
      <w:r w:rsidRPr="00EE4936">
        <w:rPr>
          <w:rFonts w:ascii="Times New Roman" w:eastAsia="Times New Roman" w:hAnsi="Times New Roman"/>
          <w:sz w:val="24"/>
          <w:szCs w:val="24"/>
          <w:lang w:eastAsia="ru-RU"/>
        </w:rPr>
        <w:t>“</w:t>
      </w:r>
      <w:r w:rsidR="00EE4936"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Reaģentu, </w:t>
      </w:r>
      <w:proofErr w:type="spellStart"/>
      <w:r w:rsidR="00EE4936"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paligmateriālu</w:t>
      </w:r>
      <w:proofErr w:type="spellEnd"/>
      <w:r w:rsidR="00EE4936"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un kontroles materiālu piegāde</w:t>
      </w:r>
      <w:r w:rsidR="00EE4936" w:rsidRPr="00EE4936">
        <w:rPr>
          <w:rFonts w:ascii="Times New Roman" w:eastAsia="Times New Roman" w:hAnsi="Times New Roman"/>
          <w:i/>
          <w:sz w:val="24"/>
          <w:szCs w:val="24"/>
          <w:lang w:eastAsia="ru-RU"/>
        </w:rPr>
        <w:t>”</w:t>
      </w:r>
    </w:p>
    <w:p w14:paraId="4A250B9D" w14:textId="2FC7A01A" w:rsidR="006E64E2" w:rsidRPr="00EE4936" w:rsidRDefault="006E64E2" w:rsidP="00A73BFE">
      <w:pPr>
        <w:spacing w:before="80"/>
        <w:ind w:left="360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E4936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Iepirkuma identifikācijas Nr. DRS 20</w:t>
      </w:r>
      <w:r w:rsidR="00EE4936" w:rsidRPr="00EE4936">
        <w:rPr>
          <w:rFonts w:ascii="Times New Roman" w:hAnsi="Times New Roman"/>
          <w:i/>
          <w:sz w:val="24"/>
          <w:szCs w:val="24"/>
        </w:rPr>
        <w:t>26/13</w:t>
      </w:r>
    </w:p>
    <w:p w14:paraId="2ED1ED3B" w14:textId="77777777" w:rsidR="004E453C" w:rsidRPr="00EE4936" w:rsidRDefault="004E453C" w:rsidP="00A73BFE">
      <w:pPr>
        <w:keepLines/>
        <w:widowControl w:val="0"/>
        <w:autoSpaceDE w:val="0"/>
        <w:autoSpaceDN w:val="0"/>
        <w:spacing w:before="8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14:paraId="0A3B6379" w14:textId="5F381B52" w:rsidR="006E64E2" w:rsidRPr="00EE4936" w:rsidRDefault="006E64E2" w:rsidP="00A73BFE">
      <w:pPr>
        <w:keepLines/>
        <w:widowControl w:val="0"/>
        <w:autoSpaceDE w:val="0"/>
        <w:autoSpaceDN w:val="0"/>
        <w:spacing w:before="8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E493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TEHNISKĀ SPECIFIKĀCIJA</w:t>
      </w:r>
      <w:r w:rsidR="00C75C8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– TEHNISKAIS UN FINANŠU PIEDĀVĀJUMS</w:t>
      </w:r>
    </w:p>
    <w:p w14:paraId="641D022B" w14:textId="36DAFE60" w:rsidR="00EE4936" w:rsidRPr="00EE4936" w:rsidRDefault="00EE4936" w:rsidP="00A73BFE">
      <w:pPr>
        <w:keepLines/>
        <w:widowControl w:val="0"/>
        <w:autoSpaceDE w:val="0"/>
        <w:autoSpaceDN w:val="0"/>
        <w:spacing w:before="8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E493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(pēdējais aktualizācijas datums: </w:t>
      </w:r>
      <w:r w:rsidR="000211C0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310343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 w:rsidR="000211C0">
        <w:rPr>
          <w:rFonts w:ascii="Times New Roman" w:eastAsia="Times New Roman" w:hAnsi="Times New Roman"/>
          <w:bCs/>
          <w:sz w:val="24"/>
          <w:szCs w:val="24"/>
          <w:lang w:eastAsia="ru-RU"/>
        </w:rPr>
        <w:t>.02</w:t>
      </w:r>
      <w:r w:rsidRPr="00EE4936">
        <w:rPr>
          <w:rFonts w:ascii="Times New Roman" w:eastAsia="Times New Roman" w:hAnsi="Times New Roman"/>
          <w:bCs/>
          <w:sz w:val="24"/>
          <w:szCs w:val="24"/>
          <w:lang w:eastAsia="ru-RU"/>
        </w:rPr>
        <w:t>.2026.)</w:t>
      </w:r>
    </w:p>
    <w:p w14:paraId="4085BD22" w14:textId="01045004" w:rsidR="006F47DE" w:rsidRPr="006F47DE" w:rsidRDefault="00EE4936" w:rsidP="006F47DE">
      <w:pPr>
        <w:keepLines/>
        <w:widowControl w:val="0"/>
        <w:autoSpaceDE w:val="0"/>
        <w:autoSpaceDN w:val="0"/>
        <w:spacing w:before="80"/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 w:rsidRPr="006F47DE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1. daļa</w:t>
      </w:r>
    </w:p>
    <w:p w14:paraId="1405BE44" w14:textId="65B58D8D" w:rsidR="00EE4936" w:rsidRPr="00EE4936" w:rsidRDefault="00EE4936" w:rsidP="006F47DE">
      <w:pPr>
        <w:keepLines/>
        <w:widowControl w:val="0"/>
        <w:autoSpaceDE w:val="0"/>
        <w:autoSpaceDN w:val="0"/>
        <w:spacing w:before="80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“Reaģenti un kontroles materiāli pacientu un donoru </w:t>
      </w:r>
      <w:proofErr w:type="spellStart"/>
      <w:r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imūnhematoloģiskai</w:t>
      </w:r>
      <w:proofErr w:type="spellEnd"/>
      <w:r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izmeklēšanai Laboratorijas </w:t>
      </w:r>
      <w:proofErr w:type="spellStart"/>
      <w:r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Imūnhematoloģijas</w:t>
      </w:r>
      <w:proofErr w:type="spellEnd"/>
      <w:r w:rsidRPr="00EE4936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daļā”</w:t>
      </w:r>
    </w:p>
    <w:p w14:paraId="752B83B5" w14:textId="77777777" w:rsidR="00EE4936" w:rsidRPr="00EE4936" w:rsidRDefault="00EE4936" w:rsidP="00A73BFE">
      <w:pPr>
        <w:keepLines/>
        <w:widowControl w:val="0"/>
        <w:autoSpaceDE w:val="0"/>
        <w:autoSpaceDN w:val="0"/>
        <w:spacing w:before="80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lv-LV"/>
        </w:rPr>
      </w:pPr>
    </w:p>
    <w:p w14:paraId="2363DFD7" w14:textId="742553F9" w:rsidR="00262A4B" w:rsidRPr="00EE4936" w:rsidRDefault="00A73BFE" w:rsidP="00A73BFE">
      <w:pPr>
        <w:pStyle w:val="ListParagraph"/>
        <w:keepLines/>
        <w:widowControl w:val="0"/>
        <w:numPr>
          <w:ilvl w:val="0"/>
          <w:numId w:val="23"/>
        </w:numPr>
        <w:autoSpaceDE w:val="0"/>
        <w:autoSpaceDN w:val="0"/>
        <w:spacing w:before="80" w:after="0" w:line="240" w:lineRule="auto"/>
        <w:ind w:left="426"/>
        <w:jc w:val="both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EE4936">
        <w:rPr>
          <w:rFonts w:ascii="Times New Roman" w:hAnsi="Times New Roman"/>
          <w:b/>
          <w:color w:val="000000"/>
          <w:sz w:val="24"/>
          <w:szCs w:val="24"/>
          <w:lang w:eastAsia="lv-LV"/>
        </w:rPr>
        <w:t>PRASĪBAS:</w:t>
      </w:r>
    </w:p>
    <w:p w14:paraId="498F0E80" w14:textId="3E9699AE" w:rsidR="00262A4B" w:rsidRPr="00EE4936" w:rsidRDefault="00262A4B" w:rsidP="00A73BFE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EE4936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Metodes princips – </w:t>
      </w:r>
      <w:proofErr w:type="spellStart"/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>hemaglutinācijas</w:t>
      </w:r>
      <w:proofErr w:type="spellEnd"/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reakcijas gēlā;</w:t>
      </w:r>
    </w:p>
    <w:p w14:paraId="102C24B6" w14:textId="393242CB" w:rsidR="00262A4B" w:rsidRPr="00EE4936" w:rsidRDefault="00262A4B" w:rsidP="00A73BFE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EE4936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Reaģentiem jābūt izmantojamiem </w:t>
      </w:r>
      <w:proofErr w:type="spellStart"/>
      <w:r w:rsidRPr="00EE4936">
        <w:rPr>
          <w:rFonts w:ascii="Times New Roman" w:hAnsi="Times New Roman"/>
          <w:bCs/>
          <w:color w:val="000000"/>
          <w:sz w:val="24"/>
          <w:szCs w:val="24"/>
          <w:lang w:eastAsia="lv-LV"/>
        </w:rPr>
        <w:t>mikrotipiz</w:t>
      </w:r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>ēšanas</w:t>
      </w:r>
      <w:proofErr w:type="spellEnd"/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sistēmā, </w:t>
      </w:r>
      <w:proofErr w:type="spellStart"/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>gelkaršu</w:t>
      </w:r>
      <w:proofErr w:type="spellEnd"/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metodē;</w:t>
      </w:r>
    </w:p>
    <w:p w14:paraId="0889164A" w14:textId="253846F6" w:rsidR="00262A4B" w:rsidRPr="00EE4936" w:rsidRDefault="00262A4B" w:rsidP="00A73BFE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EE4936">
        <w:rPr>
          <w:rFonts w:ascii="Times New Roman" w:hAnsi="Times New Roman"/>
          <w:bCs/>
          <w:color w:val="000000"/>
          <w:sz w:val="24"/>
          <w:szCs w:val="24"/>
          <w:lang w:eastAsia="lv-LV"/>
        </w:rPr>
        <w:t>CE marķēj</w:t>
      </w:r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>ums uz katras reaģentu vienības;</w:t>
      </w:r>
    </w:p>
    <w:p w14:paraId="0E28C2E4" w14:textId="5AC10438" w:rsidR="00262A4B" w:rsidRPr="00EE4936" w:rsidRDefault="00280585" w:rsidP="00A73BFE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EE4936">
        <w:rPr>
          <w:rFonts w:ascii="Times New Roman" w:hAnsi="Times New Roman"/>
          <w:bCs/>
          <w:color w:val="000000"/>
          <w:sz w:val="24"/>
          <w:szCs w:val="24"/>
          <w:lang w:eastAsia="lv-LV"/>
        </w:rPr>
        <w:t>Iepirkuma priekšmeta lietošanas instrukcija latviešu</w:t>
      </w:r>
      <w:r w:rsidR="00905D7F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valodā (līguma darbības laikā);</w:t>
      </w:r>
    </w:p>
    <w:p w14:paraId="4CC96C89" w14:textId="4DA02C05" w:rsidR="00280585" w:rsidRPr="00904AFF" w:rsidRDefault="00280585" w:rsidP="00A73BFE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04AFF">
        <w:rPr>
          <w:rFonts w:ascii="Times New Roman" w:hAnsi="Times New Roman"/>
          <w:b/>
          <w:bCs/>
          <w:color w:val="FF0000"/>
          <w:sz w:val="24"/>
          <w:szCs w:val="24"/>
          <w:lang w:eastAsia="lv-LV"/>
        </w:rPr>
        <w:t>Minētās</w:t>
      </w:r>
      <w:r w:rsidRPr="00904AFF">
        <w:rPr>
          <w:rFonts w:ascii="Times New Roman" w:hAnsi="Times New Roman"/>
          <w:b/>
          <w:color w:val="FF0000"/>
          <w:sz w:val="24"/>
          <w:szCs w:val="24"/>
        </w:rPr>
        <w:t xml:space="preserve"> preces tiek iegādātas esošai konkrētai iekārtai </w:t>
      </w:r>
      <w:proofErr w:type="spellStart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>Bio</w:t>
      </w:r>
      <w:proofErr w:type="spellEnd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 xml:space="preserve"> Rad ID-</w:t>
      </w:r>
      <w:proofErr w:type="spellStart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>System</w:t>
      </w:r>
      <w:proofErr w:type="spellEnd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>Immunohematology</w:t>
      </w:r>
      <w:proofErr w:type="spellEnd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 xml:space="preserve"> (Micro </w:t>
      </w:r>
      <w:proofErr w:type="spellStart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>Typing</w:t>
      </w:r>
      <w:proofErr w:type="spellEnd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>System</w:t>
      </w:r>
      <w:proofErr w:type="spellEnd"/>
      <w:r w:rsidR="00C3369A" w:rsidRPr="00904AFF">
        <w:rPr>
          <w:rFonts w:ascii="Times New Roman" w:hAnsi="Times New Roman"/>
          <w:b/>
          <w:bCs/>
          <w:color w:val="FF0000"/>
          <w:sz w:val="24"/>
          <w:szCs w:val="24"/>
        </w:rPr>
        <w:t>)</w:t>
      </w:r>
      <w:r w:rsidR="00092927" w:rsidRPr="00904AFF">
        <w:rPr>
          <w:rFonts w:ascii="Times New Roman" w:hAnsi="Times New Roman"/>
          <w:b/>
          <w:bCs/>
          <w:color w:val="FF0000"/>
          <w:sz w:val="24"/>
          <w:szCs w:val="24"/>
        </w:rPr>
        <w:t>.</w:t>
      </w:r>
      <w:r w:rsidRPr="00904AFF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</w:p>
    <w:p w14:paraId="4686BA17" w14:textId="77777777" w:rsidR="004E453C" w:rsidRPr="00EE4936" w:rsidRDefault="004E453C" w:rsidP="00A73BFE">
      <w:pPr>
        <w:pStyle w:val="Default"/>
        <w:spacing w:before="80"/>
        <w:jc w:val="both"/>
        <w:rPr>
          <w:rFonts w:ascii="Times New Roman" w:eastAsia="Times New Roman" w:hAnsi="Times New Roman"/>
          <w:bCs/>
        </w:rPr>
      </w:pPr>
    </w:p>
    <w:p w14:paraId="66559716" w14:textId="13A439BD" w:rsidR="006E64E2" w:rsidRPr="00C2195A" w:rsidRDefault="006E64E2" w:rsidP="00C2195A">
      <w:pPr>
        <w:keepLines/>
        <w:widowControl w:val="0"/>
        <w:autoSpaceDE w:val="0"/>
        <w:autoSpaceDN w:val="0"/>
        <w:spacing w:before="80"/>
        <w:jc w:val="center"/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</w:pPr>
      <w:r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 xml:space="preserve">Reaģentu komplekti </w:t>
      </w:r>
      <w:r w:rsidR="00553C55"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 xml:space="preserve">īpašumā esošajai </w:t>
      </w:r>
      <w:proofErr w:type="spellStart"/>
      <w:r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>DiaMed</w:t>
      </w:r>
      <w:proofErr w:type="spellEnd"/>
      <w:r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 xml:space="preserve">-ID Micro </w:t>
      </w:r>
      <w:proofErr w:type="spellStart"/>
      <w:r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>Typing</w:t>
      </w:r>
      <w:proofErr w:type="spellEnd"/>
      <w:r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 xml:space="preserve"> </w:t>
      </w:r>
      <w:proofErr w:type="spellStart"/>
      <w:r w:rsidRPr="00C2195A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lv-LV"/>
        </w:rPr>
        <w:t>System</w:t>
      </w:r>
      <w:proofErr w:type="spellEnd"/>
    </w:p>
    <w:p w14:paraId="39CBC644" w14:textId="77777777" w:rsidR="00905D7F" w:rsidRPr="00EE4936" w:rsidRDefault="00905D7F" w:rsidP="00C2195A">
      <w:pPr>
        <w:keepLines/>
        <w:widowControl w:val="0"/>
        <w:autoSpaceDE w:val="0"/>
        <w:autoSpaceDN w:val="0"/>
        <w:jc w:val="center"/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u w:val="single"/>
          <w:lang w:eastAsia="lv-LV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386"/>
        <w:gridCol w:w="1418"/>
        <w:gridCol w:w="1701"/>
      </w:tblGrid>
      <w:tr w:rsidR="00C75C88" w:rsidRPr="00905D7F" w14:paraId="7F804DB1" w14:textId="1A5ADC61" w:rsidTr="00C75C88">
        <w:trPr>
          <w:trHeight w:val="330"/>
        </w:trPr>
        <w:tc>
          <w:tcPr>
            <w:tcW w:w="846" w:type="dxa"/>
            <w:shd w:val="clear" w:color="auto" w:fill="D9D9D9"/>
            <w:noWrap/>
            <w:hideMark/>
          </w:tcPr>
          <w:p w14:paraId="5981E416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 xml:space="preserve">Nr. </w:t>
            </w:r>
          </w:p>
          <w:p w14:paraId="7C922697" w14:textId="67180179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p.k.</w:t>
            </w:r>
          </w:p>
        </w:tc>
        <w:tc>
          <w:tcPr>
            <w:tcW w:w="5386" w:type="dxa"/>
            <w:shd w:val="clear" w:color="auto" w:fill="D9D9D9"/>
            <w:hideMark/>
          </w:tcPr>
          <w:p w14:paraId="0DDF7BE0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Nosaukums</w:t>
            </w:r>
          </w:p>
        </w:tc>
        <w:tc>
          <w:tcPr>
            <w:tcW w:w="1418" w:type="dxa"/>
            <w:shd w:val="clear" w:color="auto" w:fill="D9D9D9"/>
            <w:hideMark/>
          </w:tcPr>
          <w:p w14:paraId="519FEE28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  <w:t>Mērvienība</w:t>
            </w:r>
          </w:p>
        </w:tc>
        <w:tc>
          <w:tcPr>
            <w:tcW w:w="1701" w:type="dxa"/>
            <w:shd w:val="clear" w:color="auto" w:fill="D9D9D9"/>
          </w:tcPr>
          <w:p w14:paraId="2AC5256B" w14:textId="6C5E705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lv-LV"/>
              </w:rPr>
            </w:pPr>
            <w:r w:rsidRPr="00D65B9C">
              <w:rPr>
                <w:rFonts w:ascii="Times New Roman" w:hAnsi="Times New Roman"/>
                <w:b/>
              </w:rPr>
              <w:t>Vienības cena EUR bez PVN</w:t>
            </w:r>
          </w:p>
        </w:tc>
      </w:tr>
      <w:tr w:rsidR="00C75C88" w:rsidRPr="00905D7F" w14:paraId="6D9E3AB2" w14:textId="68394BD7" w:rsidTr="00C75C88">
        <w:trPr>
          <w:trHeight w:val="315"/>
        </w:trPr>
        <w:tc>
          <w:tcPr>
            <w:tcW w:w="846" w:type="dxa"/>
            <w:noWrap/>
            <w:hideMark/>
          </w:tcPr>
          <w:p w14:paraId="78318558" w14:textId="4971A640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1ED57F86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DiaClon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ABO/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Rh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for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Newborn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1x12</w:t>
            </w:r>
          </w:p>
        </w:tc>
        <w:tc>
          <w:tcPr>
            <w:tcW w:w="1418" w:type="dxa"/>
            <w:hideMark/>
          </w:tcPr>
          <w:p w14:paraId="7F8A0993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791F6C5D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C891835" w14:textId="458D3641" w:rsidTr="00C75C88">
        <w:trPr>
          <w:trHeight w:val="315"/>
        </w:trPr>
        <w:tc>
          <w:tcPr>
            <w:tcW w:w="846" w:type="dxa"/>
            <w:noWrap/>
          </w:tcPr>
          <w:p w14:paraId="39A28BD2" w14:textId="1DFB1F77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2BDAB8DA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DiaClon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ABO/D 4x12</w:t>
            </w:r>
          </w:p>
        </w:tc>
        <w:tc>
          <w:tcPr>
            <w:tcW w:w="1418" w:type="dxa"/>
            <w:hideMark/>
          </w:tcPr>
          <w:p w14:paraId="00F25A91" w14:textId="3D3F2B0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k</w:t>
            </w:r>
            <w:r w:rsidR="00AF1EB2">
              <w:rPr>
                <w:rFonts w:ascii="Times New Roman" w:eastAsia="Times New Roman" w:hAnsi="Times New Roman"/>
                <w:color w:val="000000"/>
                <w:lang w:eastAsia="lv-LV"/>
              </w:rPr>
              <w:t>o</w:t>
            </w: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mpl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.</w:t>
            </w:r>
          </w:p>
        </w:tc>
        <w:tc>
          <w:tcPr>
            <w:tcW w:w="1701" w:type="dxa"/>
          </w:tcPr>
          <w:p w14:paraId="556728DD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4059C596" w14:textId="71978A89" w:rsidTr="00C75C88">
        <w:trPr>
          <w:trHeight w:val="315"/>
        </w:trPr>
        <w:tc>
          <w:tcPr>
            <w:tcW w:w="846" w:type="dxa"/>
            <w:noWrap/>
          </w:tcPr>
          <w:p w14:paraId="6272978C" w14:textId="45F2E09C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612CC99F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DiaClon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Rh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subgroups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+K 1x12</w:t>
            </w:r>
          </w:p>
        </w:tc>
        <w:tc>
          <w:tcPr>
            <w:tcW w:w="1418" w:type="dxa"/>
            <w:hideMark/>
          </w:tcPr>
          <w:p w14:paraId="0E3FCAF5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5DAAAB52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3DFC562B" w14:textId="777B44DF" w:rsidTr="00C75C88">
        <w:trPr>
          <w:trHeight w:val="315"/>
        </w:trPr>
        <w:tc>
          <w:tcPr>
            <w:tcW w:w="846" w:type="dxa"/>
            <w:noWrap/>
          </w:tcPr>
          <w:p w14:paraId="4EFDE841" w14:textId="119FAC59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7DC3DA81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DiaCell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ABO (2x10 ml)</w:t>
            </w:r>
          </w:p>
        </w:tc>
        <w:tc>
          <w:tcPr>
            <w:tcW w:w="1418" w:type="dxa"/>
            <w:hideMark/>
          </w:tcPr>
          <w:p w14:paraId="5DA27F59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4F0E2848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56C9061" w14:textId="6D2C2300" w:rsidTr="00C75C88">
        <w:trPr>
          <w:trHeight w:val="315"/>
        </w:trPr>
        <w:tc>
          <w:tcPr>
            <w:tcW w:w="846" w:type="dxa"/>
            <w:noWrap/>
          </w:tcPr>
          <w:p w14:paraId="14828B7C" w14:textId="35A3867C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6F2DE20B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Liss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/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Coombs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/1 statīvs x 12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gelkartes</w:t>
            </w:r>
            <w:proofErr w:type="spellEnd"/>
          </w:p>
        </w:tc>
        <w:tc>
          <w:tcPr>
            <w:tcW w:w="1418" w:type="dxa"/>
            <w:hideMark/>
          </w:tcPr>
          <w:p w14:paraId="4E45C392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5147B6D4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5CB81B02" w14:textId="473DB85C" w:rsidTr="00C75C88">
        <w:trPr>
          <w:trHeight w:val="315"/>
        </w:trPr>
        <w:tc>
          <w:tcPr>
            <w:tcW w:w="846" w:type="dxa"/>
            <w:noWrap/>
          </w:tcPr>
          <w:p w14:paraId="10EBB900" w14:textId="5D6B06B5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3E24EDB9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DiaPanel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(11x4ml)</w:t>
            </w:r>
          </w:p>
        </w:tc>
        <w:tc>
          <w:tcPr>
            <w:tcW w:w="1418" w:type="dxa"/>
            <w:hideMark/>
          </w:tcPr>
          <w:p w14:paraId="29C098F1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25D676FE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15F66F8" w14:textId="2F9FB262" w:rsidTr="00C75C88">
        <w:trPr>
          <w:trHeight w:val="315"/>
        </w:trPr>
        <w:tc>
          <w:tcPr>
            <w:tcW w:w="846" w:type="dxa"/>
            <w:noWrap/>
          </w:tcPr>
          <w:p w14:paraId="1DF1042E" w14:textId="6DED286A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423A1421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DiaPanel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P (11x4ml)</w:t>
            </w:r>
          </w:p>
        </w:tc>
        <w:tc>
          <w:tcPr>
            <w:tcW w:w="1418" w:type="dxa"/>
            <w:hideMark/>
          </w:tcPr>
          <w:p w14:paraId="4923116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1C8B37B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58ECC94E" w14:textId="23E5205A" w:rsidTr="00C75C88">
        <w:trPr>
          <w:trHeight w:val="315"/>
        </w:trPr>
        <w:tc>
          <w:tcPr>
            <w:tcW w:w="846" w:type="dxa"/>
            <w:noWrap/>
          </w:tcPr>
          <w:p w14:paraId="23FE2E08" w14:textId="3E346278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6938BEFF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DiaCell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I-II-III (3x10ml)</w:t>
            </w:r>
          </w:p>
        </w:tc>
        <w:tc>
          <w:tcPr>
            <w:tcW w:w="1418" w:type="dxa"/>
            <w:hideMark/>
          </w:tcPr>
          <w:p w14:paraId="41043186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2816F15E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7C6B52C" w14:textId="1336605E" w:rsidTr="00C75C88">
        <w:trPr>
          <w:trHeight w:val="315"/>
        </w:trPr>
        <w:tc>
          <w:tcPr>
            <w:tcW w:w="846" w:type="dxa"/>
            <w:noWrap/>
          </w:tcPr>
          <w:p w14:paraId="0EF39732" w14:textId="7AB26816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31FC152F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NACL/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Enzyme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test 4x12</w:t>
            </w:r>
          </w:p>
        </w:tc>
        <w:tc>
          <w:tcPr>
            <w:tcW w:w="1418" w:type="dxa"/>
            <w:hideMark/>
          </w:tcPr>
          <w:p w14:paraId="2EC57282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281BB8FC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82715DE" w14:textId="4A947649" w:rsidTr="00C75C88">
        <w:trPr>
          <w:trHeight w:val="315"/>
        </w:trPr>
        <w:tc>
          <w:tcPr>
            <w:tcW w:w="846" w:type="dxa"/>
            <w:noWrap/>
          </w:tcPr>
          <w:p w14:paraId="4D2151EB" w14:textId="295013AC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125084A8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Papain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1x10 ml</w:t>
            </w:r>
          </w:p>
        </w:tc>
        <w:tc>
          <w:tcPr>
            <w:tcW w:w="1418" w:type="dxa"/>
            <w:hideMark/>
          </w:tcPr>
          <w:p w14:paraId="35FDE42B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3C8AA716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4F41C8CD" w14:textId="2E38C54B" w:rsidTr="00C75C88">
        <w:trPr>
          <w:trHeight w:val="315"/>
        </w:trPr>
        <w:tc>
          <w:tcPr>
            <w:tcW w:w="846" w:type="dxa"/>
            <w:noWrap/>
          </w:tcPr>
          <w:p w14:paraId="3E7ED418" w14:textId="000F74BF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229B6C85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Antigen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profile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 1x12</w:t>
            </w:r>
          </w:p>
        </w:tc>
        <w:tc>
          <w:tcPr>
            <w:tcW w:w="1418" w:type="dxa"/>
            <w:hideMark/>
          </w:tcPr>
          <w:p w14:paraId="3F9EEEF3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52F5A0F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7CC43783" w14:textId="342D11F3" w:rsidTr="00C75C88">
        <w:trPr>
          <w:trHeight w:val="330"/>
        </w:trPr>
        <w:tc>
          <w:tcPr>
            <w:tcW w:w="846" w:type="dxa"/>
            <w:noWrap/>
          </w:tcPr>
          <w:p w14:paraId="29C14939" w14:textId="6BFE6CE5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7722E6FF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Antigen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profile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II 1x12</w:t>
            </w:r>
          </w:p>
        </w:tc>
        <w:tc>
          <w:tcPr>
            <w:tcW w:w="1418" w:type="dxa"/>
            <w:hideMark/>
          </w:tcPr>
          <w:p w14:paraId="1104B5EE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40167889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1584E573" w14:textId="391AF0C5" w:rsidTr="00C75C88">
        <w:trPr>
          <w:trHeight w:val="330"/>
        </w:trPr>
        <w:tc>
          <w:tcPr>
            <w:tcW w:w="846" w:type="dxa"/>
            <w:noWrap/>
          </w:tcPr>
          <w:p w14:paraId="0E928472" w14:textId="1AA47F29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25EFB39A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Antigen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profile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III 1x12</w:t>
            </w:r>
          </w:p>
        </w:tc>
        <w:tc>
          <w:tcPr>
            <w:tcW w:w="1418" w:type="dxa"/>
            <w:hideMark/>
          </w:tcPr>
          <w:p w14:paraId="77C9D889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5993769A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168F78F" w14:textId="0939E543" w:rsidTr="00C75C88">
        <w:trPr>
          <w:trHeight w:val="330"/>
        </w:trPr>
        <w:tc>
          <w:tcPr>
            <w:tcW w:w="846" w:type="dxa"/>
            <w:noWrap/>
          </w:tcPr>
          <w:p w14:paraId="266332FD" w14:textId="33AF13A6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46A7CEF4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Diluent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2 (2x100ml)</w:t>
            </w:r>
          </w:p>
        </w:tc>
        <w:tc>
          <w:tcPr>
            <w:tcW w:w="1418" w:type="dxa"/>
            <w:hideMark/>
          </w:tcPr>
          <w:p w14:paraId="2EBB4593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0D1D03B9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270792F4" w14:textId="2D249584" w:rsidTr="00C75C88">
        <w:trPr>
          <w:trHeight w:val="330"/>
        </w:trPr>
        <w:tc>
          <w:tcPr>
            <w:tcW w:w="846" w:type="dxa"/>
            <w:noWrap/>
          </w:tcPr>
          <w:p w14:paraId="15EA4EC3" w14:textId="5E919348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58DC5B57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DC-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Screening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II 1x12</w:t>
            </w:r>
          </w:p>
        </w:tc>
        <w:tc>
          <w:tcPr>
            <w:tcW w:w="1418" w:type="dxa"/>
            <w:hideMark/>
          </w:tcPr>
          <w:p w14:paraId="18A903E8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6F88C37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45F05BE" w14:textId="6CBF9640" w:rsidTr="00C75C88">
        <w:trPr>
          <w:trHeight w:val="330"/>
        </w:trPr>
        <w:tc>
          <w:tcPr>
            <w:tcW w:w="846" w:type="dxa"/>
            <w:noWrap/>
          </w:tcPr>
          <w:p w14:paraId="689D72E7" w14:textId="11CC120B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hideMark/>
          </w:tcPr>
          <w:p w14:paraId="7B4E0711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Antigen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profile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III 6x1,4ml</w:t>
            </w:r>
          </w:p>
        </w:tc>
        <w:tc>
          <w:tcPr>
            <w:tcW w:w="1418" w:type="dxa"/>
            <w:hideMark/>
          </w:tcPr>
          <w:p w14:paraId="7B7220BE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0CF4165B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514FD150" w14:textId="0B0A5357" w:rsidTr="00C75C88">
        <w:trPr>
          <w:trHeight w:val="330"/>
        </w:trPr>
        <w:tc>
          <w:tcPr>
            <w:tcW w:w="846" w:type="dxa"/>
            <w:noWrap/>
          </w:tcPr>
          <w:p w14:paraId="2C6C3971" w14:textId="5CDCDE27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  <w:hideMark/>
          </w:tcPr>
          <w:p w14:paraId="4EE481B6" w14:textId="7AC00188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DiaClon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ABO/DVI-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Confirmations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for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Patients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1x12</w:t>
            </w:r>
          </w:p>
        </w:tc>
        <w:tc>
          <w:tcPr>
            <w:tcW w:w="1418" w:type="dxa"/>
            <w:noWrap/>
            <w:hideMark/>
          </w:tcPr>
          <w:p w14:paraId="2F50FEE8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262BDF83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23089B22" w14:textId="7C2A7330" w:rsidTr="00C75C88">
        <w:trPr>
          <w:trHeight w:val="330"/>
        </w:trPr>
        <w:tc>
          <w:tcPr>
            <w:tcW w:w="846" w:type="dxa"/>
            <w:noWrap/>
          </w:tcPr>
          <w:p w14:paraId="7E1DCB64" w14:textId="204353D0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  <w:hideMark/>
          </w:tcPr>
          <w:p w14:paraId="5810B9A8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Diluent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1 (2x100ml)</w:t>
            </w:r>
          </w:p>
        </w:tc>
        <w:tc>
          <w:tcPr>
            <w:tcW w:w="1418" w:type="dxa"/>
            <w:noWrap/>
            <w:hideMark/>
          </w:tcPr>
          <w:p w14:paraId="14AF457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0391E709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105270C7" w14:textId="0F58FBA5" w:rsidTr="00C75C88">
        <w:trPr>
          <w:trHeight w:val="330"/>
        </w:trPr>
        <w:tc>
          <w:tcPr>
            <w:tcW w:w="846" w:type="dxa"/>
            <w:noWrap/>
          </w:tcPr>
          <w:p w14:paraId="3D6C0717" w14:textId="51F31DA4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  <w:hideMark/>
          </w:tcPr>
          <w:p w14:paraId="7458C030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Anti-D Reference reaģent 6x0.5 ml</w:t>
            </w:r>
          </w:p>
        </w:tc>
        <w:tc>
          <w:tcPr>
            <w:tcW w:w="1418" w:type="dxa"/>
            <w:noWrap/>
            <w:hideMark/>
          </w:tcPr>
          <w:p w14:paraId="0BD1F28B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63BAA555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49111414" w14:textId="0A659728" w:rsidTr="00C75C88">
        <w:trPr>
          <w:trHeight w:val="330"/>
        </w:trPr>
        <w:tc>
          <w:tcPr>
            <w:tcW w:w="846" w:type="dxa"/>
            <w:noWrap/>
          </w:tcPr>
          <w:p w14:paraId="45BD3133" w14:textId="76C4F690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  <w:hideMark/>
          </w:tcPr>
          <w:p w14:paraId="06154022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Bovine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Albumine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6% 1x10 ml</w:t>
            </w:r>
          </w:p>
        </w:tc>
        <w:tc>
          <w:tcPr>
            <w:tcW w:w="1418" w:type="dxa"/>
            <w:noWrap/>
            <w:hideMark/>
          </w:tcPr>
          <w:p w14:paraId="7849FA3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766494DF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56B2F464" w14:textId="0BB029D3" w:rsidTr="00C75C88">
        <w:trPr>
          <w:trHeight w:val="330"/>
        </w:trPr>
        <w:tc>
          <w:tcPr>
            <w:tcW w:w="846" w:type="dxa"/>
            <w:noWrap/>
          </w:tcPr>
          <w:p w14:paraId="3462E305" w14:textId="7D33F848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  <w:hideMark/>
          </w:tcPr>
          <w:p w14:paraId="50AC17C6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Card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Coombs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Anti-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IgG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4x12 </w:t>
            </w:r>
          </w:p>
        </w:tc>
        <w:tc>
          <w:tcPr>
            <w:tcW w:w="1418" w:type="dxa"/>
            <w:noWrap/>
            <w:hideMark/>
          </w:tcPr>
          <w:p w14:paraId="7518E26A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00412C0B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4A44A22B" w14:textId="5F4351CC" w:rsidTr="00C75C88">
        <w:trPr>
          <w:trHeight w:val="330"/>
        </w:trPr>
        <w:tc>
          <w:tcPr>
            <w:tcW w:w="846" w:type="dxa"/>
            <w:noWrap/>
          </w:tcPr>
          <w:p w14:paraId="279420C6" w14:textId="4DC8D9AB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  <w:hideMark/>
          </w:tcPr>
          <w:p w14:paraId="78BA1BCD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ID-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Card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Anti-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Cw</w:t>
            </w:r>
            <w:proofErr w:type="spellEnd"/>
          </w:p>
        </w:tc>
        <w:tc>
          <w:tcPr>
            <w:tcW w:w="1418" w:type="dxa"/>
            <w:noWrap/>
            <w:hideMark/>
          </w:tcPr>
          <w:p w14:paraId="16C97971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34A5FAF8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C75C88" w:rsidRPr="00905D7F" w14:paraId="64E2CB4F" w14:textId="5E99C79F" w:rsidTr="00C75C88">
        <w:trPr>
          <w:trHeight w:val="330"/>
        </w:trPr>
        <w:tc>
          <w:tcPr>
            <w:tcW w:w="846" w:type="dxa"/>
            <w:noWrap/>
          </w:tcPr>
          <w:p w14:paraId="460E155A" w14:textId="2D53442C" w:rsidR="00C75C88" w:rsidRPr="00905D7F" w:rsidRDefault="00C75C88" w:rsidP="00905D7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v-LV"/>
              </w:rPr>
            </w:pPr>
          </w:p>
        </w:tc>
        <w:tc>
          <w:tcPr>
            <w:tcW w:w="5386" w:type="dxa"/>
            <w:noWrap/>
          </w:tcPr>
          <w:p w14:paraId="2555ED59" w14:textId="77777777" w:rsidR="00C75C88" w:rsidRPr="00905D7F" w:rsidRDefault="00C75C88" w:rsidP="00905D7F">
            <w:pPr>
              <w:jc w:val="left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IH-QC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Modular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System</w:t>
            </w:r>
            <w:proofErr w:type="spellEnd"/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, IH-QC (Nr.1-5, Nr.8)</w:t>
            </w:r>
          </w:p>
        </w:tc>
        <w:tc>
          <w:tcPr>
            <w:tcW w:w="1418" w:type="dxa"/>
            <w:noWrap/>
          </w:tcPr>
          <w:p w14:paraId="6C7F2607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905D7F">
              <w:rPr>
                <w:rFonts w:ascii="Times New Roman" w:eastAsia="Times New Roman" w:hAnsi="Times New Roman"/>
                <w:color w:val="000000"/>
                <w:lang w:eastAsia="lv-LV"/>
              </w:rPr>
              <w:t>gab.</w:t>
            </w:r>
          </w:p>
        </w:tc>
        <w:tc>
          <w:tcPr>
            <w:tcW w:w="1701" w:type="dxa"/>
          </w:tcPr>
          <w:p w14:paraId="4C8BFC32" w14:textId="77777777" w:rsidR="00C75C88" w:rsidRPr="00905D7F" w:rsidRDefault="00C75C88" w:rsidP="00905D7F">
            <w:pPr>
              <w:jc w:val="center"/>
              <w:rPr>
                <w:rFonts w:ascii="Times New Roman" w:eastAsia="Times New Roman" w:hAnsi="Times New Roman"/>
                <w:color w:val="000000"/>
                <w:lang w:eastAsia="lv-LV"/>
              </w:rPr>
            </w:pPr>
          </w:p>
        </w:tc>
      </w:tr>
      <w:tr w:rsidR="00AF1EB2" w:rsidRPr="00AF1EB2" w14:paraId="6B6D230D" w14:textId="77777777" w:rsidTr="00AF1EB2">
        <w:trPr>
          <w:trHeight w:val="330"/>
        </w:trPr>
        <w:tc>
          <w:tcPr>
            <w:tcW w:w="7650" w:type="dxa"/>
            <w:gridSpan w:val="3"/>
            <w:shd w:val="clear" w:color="auto" w:fill="D9D9D9" w:themeFill="background1" w:themeFillShade="D9"/>
            <w:noWrap/>
          </w:tcPr>
          <w:p w14:paraId="6E3082BD" w14:textId="5B5CFB10" w:rsidR="00AF1EB2" w:rsidRPr="00AF1EB2" w:rsidRDefault="00AF1EB2" w:rsidP="00AF1EB2">
            <w:pPr>
              <w:jc w:val="right"/>
              <w:rPr>
                <w:rFonts w:ascii="Times New Roman" w:eastAsia="Times New Roman" w:hAnsi="Times New Roman"/>
                <w:b/>
                <w:color w:val="000000"/>
                <w:lang w:eastAsia="lv-LV"/>
              </w:rPr>
            </w:pPr>
            <w:r w:rsidRPr="00AF1EB2">
              <w:rPr>
                <w:rFonts w:ascii="Times New Roman" w:eastAsia="Times New Roman" w:hAnsi="Times New Roman"/>
                <w:b/>
                <w:color w:val="000000"/>
                <w:lang w:eastAsia="lv-LV"/>
              </w:rPr>
              <w:t>Kopā EUR bez PVN: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6147F86" w14:textId="77777777" w:rsidR="00AF1EB2" w:rsidRPr="00AF1EB2" w:rsidRDefault="00AF1EB2" w:rsidP="00905D7F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eastAsia="lv-LV"/>
              </w:rPr>
            </w:pPr>
          </w:p>
        </w:tc>
      </w:tr>
    </w:tbl>
    <w:p w14:paraId="47EE17C6" w14:textId="77777777" w:rsidR="00092927" w:rsidRDefault="00092927" w:rsidP="00905D7F">
      <w:pPr>
        <w:pStyle w:val="Default"/>
        <w:jc w:val="both"/>
        <w:rPr>
          <w:rFonts w:ascii="Times New Roman" w:eastAsia="Times New Roman" w:hAnsi="Times New Roman"/>
          <w:b/>
        </w:rPr>
      </w:pPr>
    </w:p>
    <w:p w14:paraId="40EFCBA8" w14:textId="77777777" w:rsidR="00A73BFE" w:rsidRPr="00A73BFE" w:rsidRDefault="0039492D" w:rsidP="00A73BFE">
      <w:pPr>
        <w:pStyle w:val="ListParagraph"/>
        <w:keepLines/>
        <w:widowControl w:val="0"/>
        <w:numPr>
          <w:ilvl w:val="0"/>
          <w:numId w:val="23"/>
        </w:numPr>
        <w:autoSpaceDE w:val="0"/>
        <w:autoSpaceDN w:val="0"/>
        <w:spacing w:before="80" w:after="0" w:line="240" w:lineRule="auto"/>
        <w:ind w:left="426"/>
        <w:jc w:val="both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A73BFE">
        <w:rPr>
          <w:rFonts w:ascii="Times New Roman" w:hAnsi="Times New Roman"/>
          <w:b/>
          <w:color w:val="000000"/>
          <w:sz w:val="24"/>
          <w:szCs w:val="24"/>
          <w:lang w:eastAsia="lv-LV"/>
        </w:rPr>
        <w:t>PRASĪBAS MEDICĪNISKAI IERĪCEI UN TĀS APRĪKOJUMAM</w:t>
      </w:r>
    </w:p>
    <w:p w14:paraId="6B9E7DC6" w14:textId="2E649F05" w:rsidR="00553C55" w:rsidRDefault="0012257D" w:rsidP="00553C55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/>
          <w:bCs/>
        </w:rPr>
        <w:t>V</w:t>
      </w:r>
      <w:r w:rsidR="0039492D">
        <w:rPr>
          <w:rFonts w:ascii="Times New Roman" w:eastAsia="Times New Roman" w:hAnsi="Times New Roman"/>
          <w:bCs/>
        </w:rPr>
        <w:t xml:space="preserve">iena jauna </w:t>
      </w:r>
      <w:proofErr w:type="spellStart"/>
      <w:r w:rsidR="0039492D">
        <w:rPr>
          <w:rFonts w:ascii="Times New Roman" w:eastAsia="Times New Roman" w:hAnsi="Times New Roman"/>
          <w:bCs/>
        </w:rPr>
        <w:t>gelkaršu</w:t>
      </w:r>
      <w:proofErr w:type="spellEnd"/>
      <w:r w:rsidR="0039492D">
        <w:rPr>
          <w:rFonts w:ascii="Times New Roman" w:eastAsia="Times New Roman" w:hAnsi="Times New Roman"/>
          <w:bCs/>
        </w:rPr>
        <w:t xml:space="preserve"> centrifūga vismaz 24 </w:t>
      </w:r>
      <w:proofErr w:type="spellStart"/>
      <w:r w:rsidR="0039492D">
        <w:rPr>
          <w:rFonts w:ascii="Times New Roman" w:eastAsia="Times New Roman" w:hAnsi="Times New Roman"/>
          <w:bCs/>
        </w:rPr>
        <w:t>gelkartēm</w:t>
      </w:r>
      <w:proofErr w:type="spellEnd"/>
      <w:r w:rsidR="0039492D">
        <w:rPr>
          <w:rFonts w:ascii="Times New Roman" w:eastAsia="Times New Roman" w:hAnsi="Times New Roman"/>
          <w:bCs/>
        </w:rPr>
        <w:t xml:space="preserve">, </w:t>
      </w:r>
      <w:proofErr w:type="spellStart"/>
      <w:r w:rsidR="0039492D">
        <w:rPr>
          <w:rFonts w:ascii="Times New Roman" w:eastAsia="Times New Roman" w:hAnsi="Times New Roman"/>
          <w:bCs/>
        </w:rPr>
        <w:t>gelkaršu</w:t>
      </w:r>
      <w:proofErr w:type="spellEnd"/>
      <w:r w:rsidR="0039492D">
        <w:rPr>
          <w:rFonts w:ascii="Times New Roman" w:eastAsia="Times New Roman" w:hAnsi="Times New Roman"/>
          <w:bCs/>
        </w:rPr>
        <w:t xml:space="preserve"> lasītājs, dators, svītrkodu lasītājs, programmatūra ar </w:t>
      </w:r>
      <w:r w:rsidR="0039492D" w:rsidRPr="00F720CD">
        <w:rPr>
          <w:rFonts w:ascii="Times New Roman" w:eastAsia="Times New Roman" w:hAnsi="Times New Roman"/>
          <w:bCs/>
        </w:rPr>
        <w:t>lietošanas licenci līgumu darbības laikā</w:t>
      </w:r>
      <w:r w:rsidR="00553C55" w:rsidRPr="00F720CD">
        <w:rPr>
          <w:rFonts w:ascii="Times New Roman" w:eastAsia="Times New Roman" w:hAnsi="Times New Roman"/>
          <w:bCs/>
        </w:rPr>
        <w:t xml:space="preserve">. Ierīce un tās aprīkojums </w:t>
      </w:r>
      <w:r w:rsidR="00553C55" w:rsidRPr="00F720CD">
        <w:rPr>
          <w:rFonts w:ascii="Times New Roman" w:hAnsi="Times New Roman" w:cs="Times New Roman"/>
        </w:rPr>
        <w:t xml:space="preserve">tiek nodota </w:t>
      </w:r>
      <w:r w:rsidR="00A1373C">
        <w:rPr>
          <w:rFonts w:ascii="Times New Roman" w:hAnsi="Times New Roman" w:cs="Times New Roman"/>
        </w:rPr>
        <w:t>p</w:t>
      </w:r>
      <w:r w:rsidR="00553C55" w:rsidRPr="00F720CD">
        <w:rPr>
          <w:rFonts w:ascii="Times New Roman" w:hAnsi="Times New Roman" w:cs="Times New Roman"/>
        </w:rPr>
        <w:t xml:space="preserve">asūtītājam </w:t>
      </w:r>
      <w:r w:rsidR="00553C55" w:rsidRPr="00A73BFE">
        <w:rPr>
          <w:rFonts w:ascii="Times New Roman" w:hAnsi="Times New Roman" w:cs="Times New Roman"/>
        </w:rPr>
        <w:t>patapinājumā</w:t>
      </w:r>
      <w:r w:rsidR="00553C55" w:rsidRPr="00F720CD">
        <w:rPr>
          <w:rFonts w:ascii="Times New Roman" w:hAnsi="Times New Roman" w:cs="Times New Roman"/>
        </w:rPr>
        <w:t xml:space="preserve"> pamatojoties uz savstarpēji noslēgtu </w:t>
      </w:r>
      <w:r w:rsidR="00A1373C">
        <w:rPr>
          <w:rFonts w:ascii="Times New Roman" w:hAnsi="Times New Roman" w:cs="Times New Roman"/>
        </w:rPr>
        <w:t>p</w:t>
      </w:r>
      <w:r w:rsidR="00F67F3D" w:rsidRPr="00F720CD">
        <w:rPr>
          <w:rFonts w:ascii="Times New Roman" w:hAnsi="Times New Roman" w:cs="Times New Roman"/>
        </w:rPr>
        <w:t xml:space="preserve">iegādes </w:t>
      </w:r>
      <w:r w:rsidR="00553C55" w:rsidRPr="00F720CD">
        <w:rPr>
          <w:rFonts w:ascii="Times New Roman" w:hAnsi="Times New Roman" w:cs="Times New Roman"/>
        </w:rPr>
        <w:t xml:space="preserve">līgumu </w:t>
      </w:r>
      <w:r w:rsidR="00F67F3D" w:rsidRPr="00F720CD">
        <w:rPr>
          <w:rFonts w:ascii="Times New Roman" w:hAnsi="Times New Roman" w:cs="Times New Roman"/>
        </w:rPr>
        <w:t xml:space="preserve">ar medicīniskās ierīces patapinājumu </w:t>
      </w:r>
      <w:r w:rsidR="00553C55" w:rsidRPr="004F59C7">
        <w:rPr>
          <w:rFonts w:ascii="Times New Roman" w:hAnsi="Times New Roman" w:cs="Times New Roman"/>
        </w:rPr>
        <w:t>(</w:t>
      </w:r>
      <w:r w:rsidR="00A1373C" w:rsidRPr="004F59C7">
        <w:rPr>
          <w:rFonts w:ascii="Times New Roman" w:hAnsi="Times New Roman" w:cs="Times New Roman"/>
          <w:color w:val="FF0000"/>
        </w:rPr>
        <w:t>xx</w:t>
      </w:r>
      <w:r w:rsidR="00553C55" w:rsidRPr="004F59C7">
        <w:rPr>
          <w:rFonts w:ascii="Times New Roman" w:hAnsi="Times New Roman" w:cs="Times New Roman"/>
          <w:color w:val="FF0000"/>
        </w:rPr>
        <w:t>.</w:t>
      </w:r>
      <w:r w:rsidR="00A73BFE" w:rsidRPr="004F59C7">
        <w:rPr>
          <w:rFonts w:ascii="Times New Roman" w:hAnsi="Times New Roman" w:cs="Times New Roman"/>
          <w:color w:val="FF0000"/>
        </w:rPr>
        <w:t> </w:t>
      </w:r>
      <w:r w:rsidR="00553C55" w:rsidRPr="004F59C7">
        <w:rPr>
          <w:rFonts w:ascii="Times New Roman" w:hAnsi="Times New Roman" w:cs="Times New Roman"/>
          <w:color w:val="FF0000"/>
        </w:rPr>
        <w:t>pielikums</w:t>
      </w:r>
      <w:r w:rsidR="00553C55" w:rsidRPr="004F59C7">
        <w:rPr>
          <w:rFonts w:ascii="Times New Roman" w:hAnsi="Times New Roman" w:cs="Times New Roman"/>
        </w:rPr>
        <w:t>).</w:t>
      </w:r>
    </w:p>
    <w:p w14:paraId="399DCD09" w14:textId="77777777" w:rsidR="004E453C" w:rsidRPr="00B30EAB" w:rsidRDefault="004E453C" w:rsidP="00553C55">
      <w:pPr>
        <w:pStyle w:val="Default"/>
        <w:jc w:val="both"/>
        <w:rPr>
          <w:rFonts w:ascii="Times New Roman" w:hAnsi="Times New Roman" w:cs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5"/>
      </w:tblGrid>
      <w:tr w:rsidR="00E11537" w:rsidRPr="006B031C" w14:paraId="10CABFD3" w14:textId="77777777" w:rsidTr="00A1373C">
        <w:tc>
          <w:tcPr>
            <w:tcW w:w="846" w:type="dxa"/>
            <w:shd w:val="clear" w:color="auto" w:fill="D9D9D9"/>
          </w:tcPr>
          <w:p w14:paraId="679E9830" w14:textId="77777777" w:rsidR="00A1373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  <w:t>Nr.</w:t>
            </w:r>
          </w:p>
          <w:p w14:paraId="3A4BFA3C" w14:textId="4A415E0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  <w:t>p.k.</w:t>
            </w:r>
          </w:p>
        </w:tc>
        <w:tc>
          <w:tcPr>
            <w:tcW w:w="8505" w:type="dxa"/>
            <w:shd w:val="clear" w:color="auto" w:fill="D9D9D9"/>
          </w:tcPr>
          <w:p w14:paraId="0FCB9974" w14:textId="77777777" w:rsidR="00E11537" w:rsidRPr="006B031C" w:rsidRDefault="0039492D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  <w:t>Prasības</w:t>
            </w:r>
          </w:p>
        </w:tc>
      </w:tr>
      <w:tr w:rsidR="00E11537" w:rsidRPr="006B031C" w14:paraId="2D04AA12" w14:textId="77777777" w:rsidTr="00A1373C">
        <w:tc>
          <w:tcPr>
            <w:tcW w:w="846" w:type="dxa"/>
            <w:vAlign w:val="center"/>
          </w:tcPr>
          <w:p w14:paraId="4D2DBC78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8505" w:type="dxa"/>
          </w:tcPr>
          <w:p w14:paraId="6EA437FC" w14:textId="77777777" w:rsidR="00E11537" w:rsidRPr="006B031C" w:rsidRDefault="0039492D" w:rsidP="00E115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sz w:val="24"/>
                <w:szCs w:val="24"/>
              </w:rPr>
              <w:t xml:space="preserve">Medicīniskā ierīce un aprīkojums ir paredzēts </w:t>
            </w:r>
            <w:proofErr w:type="spellStart"/>
            <w:r w:rsidRPr="006B031C">
              <w:rPr>
                <w:rFonts w:ascii="Times New Roman" w:hAnsi="Times New Roman"/>
                <w:sz w:val="24"/>
                <w:szCs w:val="24"/>
              </w:rPr>
              <w:t>gelkaršu</w:t>
            </w:r>
            <w:proofErr w:type="spellEnd"/>
            <w:r w:rsidRPr="006B0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B031C">
              <w:rPr>
                <w:rFonts w:ascii="Times New Roman" w:hAnsi="Times New Roman"/>
                <w:sz w:val="24"/>
                <w:szCs w:val="24"/>
              </w:rPr>
              <w:t>centrifugēšanai</w:t>
            </w:r>
            <w:proofErr w:type="spellEnd"/>
            <w:r w:rsidRPr="006B031C">
              <w:rPr>
                <w:rFonts w:ascii="Times New Roman" w:hAnsi="Times New Roman"/>
                <w:sz w:val="24"/>
                <w:szCs w:val="24"/>
              </w:rPr>
              <w:t xml:space="preserve">, reakcijas nolasīšanai, rezultātu automātiskai interpretēšanai, koriģēšanai, apstiprināšanai un rezultātu saglabāšanai.  </w:t>
            </w:r>
          </w:p>
        </w:tc>
      </w:tr>
      <w:tr w:rsidR="00E11537" w:rsidRPr="006B031C" w14:paraId="048AE748" w14:textId="77777777" w:rsidTr="00A1373C">
        <w:tc>
          <w:tcPr>
            <w:tcW w:w="846" w:type="dxa"/>
            <w:vAlign w:val="center"/>
          </w:tcPr>
          <w:p w14:paraId="26FD4131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8505" w:type="dxa"/>
          </w:tcPr>
          <w:p w14:paraId="5CBAC7AC" w14:textId="77777777" w:rsidR="00E11537" w:rsidRPr="006B031C" w:rsidRDefault="0039492D" w:rsidP="00E115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sz w:val="24"/>
                <w:szCs w:val="24"/>
              </w:rPr>
              <w:t xml:space="preserve">Iekārtai jāatbilst jau Laboratorijas </w:t>
            </w:r>
            <w:proofErr w:type="spellStart"/>
            <w:r w:rsidRPr="006B031C">
              <w:rPr>
                <w:rFonts w:ascii="Times New Roman" w:hAnsi="Times New Roman"/>
                <w:sz w:val="24"/>
                <w:szCs w:val="24"/>
              </w:rPr>
              <w:t>Imūnhematoloģijas</w:t>
            </w:r>
            <w:proofErr w:type="spellEnd"/>
            <w:r w:rsidRPr="006B031C">
              <w:rPr>
                <w:rFonts w:ascii="Times New Roman" w:hAnsi="Times New Roman"/>
                <w:sz w:val="24"/>
                <w:szCs w:val="24"/>
              </w:rPr>
              <w:t xml:space="preserve"> daļas īpašumā esošajām ID iekārtām ( ID-centrifūga, ID </w:t>
            </w:r>
            <w:proofErr w:type="spellStart"/>
            <w:r w:rsidRPr="006B031C">
              <w:rPr>
                <w:rFonts w:ascii="Times New Roman" w:hAnsi="Times New Roman"/>
                <w:sz w:val="24"/>
                <w:szCs w:val="24"/>
              </w:rPr>
              <w:t>incubator</w:t>
            </w:r>
            <w:proofErr w:type="spellEnd"/>
            <w:r w:rsidRPr="006B031C">
              <w:rPr>
                <w:rFonts w:ascii="Times New Roman" w:hAnsi="Times New Roman"/>
                <w:sz w:val="24"/>
                <w:szCs w:val="24"/>
              </w:rPr>
              <w:t>), lai nodrošinātu darbu nepārtrauktību.</w:t>
            </w:r>
          </w:p>
        </w:tc>
      </w:tr>
      <w:tr w:rsidR="00E11537" w:rsidRPr="006B031C" w14:paraId="1C0CC146" w14:textId="77777777" w:rsidTr="00A1373C">
        <w:tc>
          <w:tcPr>
            <w:tcW w:w="846" w:type="dxa"/>
            <w:vAlign w:val="center"/>
          </w:tcPr>
          <w:p w14:paraId="5FD767CE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8505" w:type="dxa"/>
          </w:tcPr>
          <w:p w14:paraId="65B641F2" w14:textId="77777777" w:rsidR="00E11537" w:rsidRPr="006B031C" w:rsidRDefault="0039492D" w:rsidP="00E115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 xml:space="preserve">EK atbilstības deklarācija (EC </w:t>
            </w:r>
            <w:proofErr w:type="spellStart"/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Declaration</w:t>
            </w:r>
            <w:proofErr w:type="spellEnd"/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of</w:t>
            </w:r>
            <w:proofErr w:type="spellEnd"/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Conformity</w:t>
            </w:r>
            <w:proofErr w:type="spellEnd"/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).</w:t>
            </w:r>
          </w:p>
        </w:tc>
      </w:tr>
      <w:tr w:rsidR="00E11537" w:rsidRPr="006B031C" w14:paraId="6C55EB02" w14:textId="77777777" w:rsidTr="00A1373C">
        <w:tc>
          <w:tcPr>
            <w:tcW w:w="846" w:type="dxa"/>
            <w:vAlign w:val="center"/>
          </w:tcPr>
          <w:p w14:paraId="305F6489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8505" w:type="dxa"/>
          </w:tcPr>
          <w:p w14:paraId="56A0A7E5" w14:textId="77777777" w:rsidR="00E11537" w:rsidRPr="006B031C" w:rsidRDefault="0039492D" w:rsidP="00E1153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CE marķējums.</w:t>
            </w:r>
          </w:p>
        </w:tc>
      </w:tr>
      <w:tr w:rsidR="00E11537" w:rsidRPr="006B031C" w14:paraId="67262245" w14:textId="77777777" w:rsidTr="00A1373C">
        <w:tc>
          <w:tcPr>
            <w:tcW w:w="846" w:type="dxa"/>
            <w:vAlign w:val="center"/>
          </w:tcPr>
          <w:p w14:paraId="37259E5E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 xml:space="preserve">5. </w:t>
            </w:r>
          </w:p>
        </w:tc>
        <w:tc>
          <w:tcPr>
            <w:tcW w:w="8505" w:type="dxa"/>
          </w:tcPr>
          <w:p w14:paraId="393952B1" w14:textId="77777777" w:rsidR="00E11537" w:rsidRPr="006B031C" w:rsidRDefault="0039492D" w:rsidP="00E1153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Lietošanas instrukcija latviešu valodā (piegādes brīdī).</w:t>
            </w:r>
          </w:p>
        </w:tc>
      </w:tr>
      <w:tr w:rsidR="00E11537" w:rsidRPr="006B031C" w14:paraId="3C374903" w14:textId="77777777" w:rsidTr="00A1373C">
        <w:tc>
          <w:tcPr>
            <w:tcW w:w="846" w:type="dxa"/>
            <w:vAlign w:val="center"/>
          </w:tcPr>
          <w:p w14:paraId="3CFDA654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8505" w:type="dxa"/>
          </w:tcPr>
          <w:p w14:paraId="69E2C89E" w14:textId="77777777" w:rsidR="00E11537" w:rsidRPr="006B031C" w:rsidRDefault="0039492D" w:rsidP="0039492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sz w:val="24"/>
                <w:szCs w:val="24"/>
              </w:rPr>
              <w:t>Nodrošināt informācijas (</w:t>
            </w:r>
            <w:proofErr w:type="spellStart"/>
            <w:r w:rsidRPr="006B031C">
              <w:rPr>
                <w:rFonts w:ascii="Times New Roman" w:hAnsi="Times New Roman"/>
                <w:sz w:val="24"/>
                <w:szCs w:val="24"/>
              </w:rPr>
              <w:t>gelkartes</w:t>
            </w:r>
            <w:proofErr w:type="spellEnd"/>
            <w:r w:rsidRPr="006B031C">
              <w:rPr>
                <w:rFonts w:ascii="Times New Roman" w:hAnsi="Times New Roman"/>
                <w:sz w:val="24"/>
                <w:szCs w:val="24"/>
              </w:rPr>
              <w:t xml:space="preserve"> ID/darbinieka ID/ pacienta vai donora ID (ISBT 128) izsekojamību.</w:t>
            </w:r>
          </w:p>
        </w:tc>
      </w:tr>
      <w:tr w:rsidR="00E11537" w:rsidRPr="006B031C" w14:paraId="59FB958B" w14:textId="77777777" w:rsidTr="00A1373C">
        <w:tc>
          <w:tcPr>
            <w:tcW w:w="846" w:type="dxa"/>
            <w:vAlign w:val="center"/>
          </w:tcPr>
          <w:p w14:paraId="2FF8DC58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8505" w:type="dxa"/>
          </w:tcPr>
          <w:p w14:paraId="7929F727" w14:textId="77777777" w:rsidR="00E11537" w:rsidRPr="006B031C" w:rsidRDefault="0039492D" w:rsidP="0039492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B031C">
              <w:rPr>
                <w:rFonts w:ascii="Times New Roman" w:hAnsi="Times New Roman"/>
                <w:sz w:val="24"/>
                <w:szCs w:val="24"/>
                <w:lang w:eastAsia="lv-LV"/>
              </w:rPr>
              <w:t>Medicīniskā ierīce un tās aprīkojums ir spējīgs, izmantojot datoru tīklu, nosūtīt izmeklēšanas rezultātus citai informācijas sistēmai.</w:t>
            </w:r>
          </w:p>
        </w:tc>
      </w:tr>
      <w:tr w:rsidR="00E11537" w:rsidRPr="006B031C" w14:paraId="6E2B6A55" w14:textId="77777777" w:rsidTr="00A1373C">
        <w:tc>
          <w:tcPr>
            <w:tcW w:w="846" w:type="dxa"/>
            <w:vAlign w:val="center"/>
          </w:tcPr>
          <w:p w14:paraId="23A4D16F" w14:textId="77777777" w:rsidR="00E11537" w:rsidRPr="006B031C" w:rsidRDefault="00E11537" w:rsidP="00E115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8505" w:type="dxa"/>
          </w:tcPr>
          <w:p w14:paraId="0503644C" w14:textId="77777777" w:rsidR="00E11537" w:rsidRPr="006B031C" w:rsidRDefault="0039492D" w:rsidP="00E1153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6B031C">
              <w:rPr>
                <w:rFonts w:ascii="Times New Roman" w:hAnsi="Times New Roman"/>
                <w:sz w:val="24"/>
                <w:szCs w:val="24"/>
                <w:lang w:eastAsia="lv-LV"/>
              </w:rPr>
              <w:t>Nodrošināt aizsardzību elektroapgādes traucējumu gadījumā  (UPS).</w:t>
            </w:r>
          </w:p>
        </w:tc>
      </w:tr>
    </w:tbl>
    <w:p w14:paraId="129B3DF6" w14:textId="77777777" w:rsidR="00E11537" w:rsidRPr="0093609D" w:rsidRDefault="00E11537" w:rsidP="00E11537">
      <w:pPr>
        <w:pStyle w:val="Default"/>
        <w:tabs>
          <w:tab w:val="left" w:pos="1560"/>
        </w:tabs>
        <w:jc w:val="both"/>
        <w:rPr>
          <w:rFonts w:ascii="Times New Roman" w:eastAsia="Times New Roman" w:hAnsi="Times New Roman"/>
          <w:bCs/>
        </w:rPr>
      </w:pPr>
    </w:p>
    <w:p w14:paraId="68A4BC3D" w14:textId="22788356" w:rsidR="0039492D" w:rsidRPr="00A1373C" w:rsidRDefault="00A1373C" w:rsidP="00A1373C">
      <w:pPr>
        <w:pStyle w:val="ListParagraph"/>
        <w:keepLines/>
        <w:widowControl w:val="0"/>
        <w:numPr>
          <w:ilvl w:val="0"/>
          <w:numId w:val="23"/>
        </w:numPr>
        <w:autoSpaceDE w:val="0"/>
        <w:autoSpaceDN w:val="0"/>
        <w:spacing w:before="80" w:after="0" w:line="240" w:lineRule="auto"/>
        <w:ind w:left="426"/>
        <w:jc w:val="both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/>
          <w:color w:val="000000"/>
          <w:sz w:val="24"/>
          <w:szCs w:val="24"/>
          <w:lang w:eastAsia="lv-LV"/>
        </w:rPr>
        <w:t>OBLIGĀTĀS PRASĪBAS:</w:t>
      </w:r>
    </w:p>
    <w:p w14:paraId="12D66101" w14:textId="146F0355" w:rsidR="0039492D" w:rsidRPr="00A1373C" w:rsidRDefault="0039492D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Piegādātājs ir ražotāja pilnvarots pārstāvis (ražotāja vai ražotāja pilnvarota pārstāvja ar pārpilnvarošanas tiesībām, apliecinājums).</w:t>
      </w:r>
    </w:p>
    <w:p w14:paraId="4927A34F" w14:textId="3D5D12E5" w:rsidR="00553C55" w:rsidRPr="00A1373C" w:rsidRDefault="00553C55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Piegādātājs nodrošina, ka ražotāja sertificēta persona (sertifikāta kopija, ko izsniedz ražotājs), veic medicīniskās ierīces lietošanas vides raksturlielumu pārbaudi, ja tādas prasības ir paredzētas medicīniskās ierīces tehniskajā dokumentācijā.</w:t>
      </w:r>
    </w:p>
    <w:p w14:paraId="10B0DBDA" w14:textId="36AAB6FB" w:rsidR="00553C55" w:rsidRPr="00A1373C" w:rsidRDefault="00553C55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Piegādātājs nodrošina, ka ražotāja sertificēta persona (sertifikāta kopija, ko izsniedz ražotājs), veic kalibrēšanu vai verificēšanu, ja tādas prasības ir paredzētas medicīniskās ierīces tehniskajā dokumentācijā.</w:t>
      </w:r>
    </w:p>
    <w:p w14:paraId="6BEEFEFA" w14:textId="4E3A8237" w:rsidR="00553C55" w:rsidRPr="00A1373C" w:rsidRDefault="00553C55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Līguma darbības laikā bez papildus atlīdzības piegādātājs nodrošina, ka ražotāja sertificēta persona (sertifikāta kopija, ko izsniedz ražotājs) veic:</w:t>
      </w:r>
    </w:p>
    <w:p w14:paraId="4AB8B348" w14:textId="617FFF94" w:rsidR="00553C55" w:rsidRPr="00A1373C" w:rsidRDefault="00553C55" w:rsidP="00A1373C">
      <w:pPr>
        <w:pStyle w:val="ListParagraph"/>
        <w:keepLines/>
        <w:widowControl w:val="0"/>
        <w:numPr>
          <w:ilvl w:val="2"/>
          <w:numId w:val="23"/>
        </w:numPr>
        <w:autoSpaceDE w:val="0"/>
        <w:autoSpaceDN w:val="0"/>
        <w:spacing w:before="80" w:after="0" w:line="240" w:lineRule="auto"/>
        <w:ind w:left="1559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medicīniskās ierīces un tās aprīkojuma tehniskās apkopes saskaņā ar ražotāja prasībām un noteiktajiem termiņiem;</w:t>
      </w:r>
    </w:p>
    <w:p w14:paraId="2AC2B1BE" w14:textId="7DB49A53" w:rsidR="00553C55" w:rsidRPr="00A1373C" w:rsidRDefault="00553C55" w:rsidP="00A1373C">
      <w:pPr>
        <w:pStyle w:val="ListParagraph"/>
        <w:keepLines/>
        <w:widowControl w:val="0"/>
        <w:numPr>
          <w:ilvl w:val="2"/>
          <w:numId w:val="23"/>
        </w:numPr>
        <w:autoSpaceDE w:val="0"/>
        <w:autoSpaceDN w:val="0"/>
        <w:spacing w:before="80" w:after="0" w:line="240" w:lineRule="auto"/>
        <w:ind w:left="1559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nepieciešamos medicīniskās ierīces un tās aprīkojuma remontus.</w:t>
      </w:r>
    </w:p>
    <w:p w14:paraId="0A297EAC" w14:textId="665FA2DE" w:rsidR="00553C55" w:rsidRPr="00A1373C" w:rsidRDefault="00553C55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Līguma darbības laikā servisa un remonta pakalpojumos nodrošina ražotāja sertificētās </w:t>
      </w:r>
      <w:proofErr w:type="spellStart"/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blokveida</w:t>
      </w:r>
      <w:proofErr w:type="spellEnd"/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rezerves daļas.</w:t>
      </w:r>
    </w:p>
    <w:p w14:paraId="74ED4C3F" w14:textId="46A0AC31" w:rsidR="00553C55" w:rsidRPr="00A1373C" w:rsidRDefault="00553C55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Nodrošināt pasūtītāja laboratorijas personāla apmācību (iekārta, metodes), ko veic atbilstoši apmācīta persona (iesniegt sertifikāta kopiju) un izsniegt par apmācību apliecinošus dokumentus laboratorijas personālam.</w:t>
      </w:r>
    </w:p>
    <w:p w14:paraId="4E92FCD4" w14:textId="1D9C5B1C" w:rsidR="00553C55" w:rsidRPr="00A1373C" w:rsidRDefault="00553C55" w:rsidP="00A1373C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A1373C">
        <w:rPr>
          <w:rFonts w:ascii="Times New Roman" w:hAnsi="Times New Roman"/>
          <w:bCs/>
          <w:color w:val="000000"/>
          <w:sz w:val="24"/>
          <w:szCs w:val="24"/>
          <w:lang w:eastAsia="lv-LV"/>
        </w:rPr>
        <w:t>Piegādāt eritrocītus saturošus reaģentus ar derīguma termiņu ne mazāk kā trīs nedēļas no piegādes brīža pasūtītājam.</w:t>
      </w:r>
    </w:p>
    <w:p w14:paraId="5572CC66" w14:textId="33849DCD" w:rsidR="00553C55" w:rsidRPr="0012257D" w:rsidRDefault="00553C55" w:rsidP="0012257D">
      <w:pPr>
        <w:pStyle w:val="ListParagraph"/>
        <w:keepLines/>
        <w:widowControl w:val="0"/>
        <w:numPr>
          <w:ilvl w:val="1"/>
          <w:numId w:val="23"/>
        </w:numPr>
        <w:autoSpaceDE w:val="0"/>
        <w:autoSpaceDN w:val="0"/>
        <w:spacing w:before="80" w:after="0" w:line="240" w:lineRule="auto"/>
        <w:jc w:val="both"/>
        <w:rPr>
          <w:rFonts w:ascii="Times New Roman" w:hAnsi="Times New Roman"/>
          <w:b/>
          <w:sz w:val="24"/>
          <w:szCs w:val="24"/>
          <w:lang w:eastAsia="lv-LV"/>
        </w:rPr>
      </w:pPr>
      <w:r w:rsidRPr="0012257D">
        <w:rPr>
          <w:rFonts w:ascii="Times New Roman" w:hAnsi="Times New Roman"/>
          <w:bCs/>
          <w:color w:val="000000"/>
          <w:sz w:val="24"/>
          <w:szCs w:val="24"/>
          <w:lang w:eastAsia="lv-LV"/>
        </w:rPr>
        <w:t>Nodrošināt iepirkuma priekšmetam ražotāja kvalitātes atbilstības sertifikātus katrā piegādes brīdī.</w:t>
      </w:r>
    </w:p>
    <w:sectPr w:rsidR="00553C55" w:rsidRPr="0012257D" w:rsidSect="0093609D">
      <w:footerReference w:type="default" r:id="rId8"/>
      <w:footerReference w:type="first" r:id="rId9"/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BA8B72" w14:textId="77777777" w:rsidR="00334E09" w:rsidRDefault="00334E09">
      <w:r>
        <w:separator/>
      </w:r>
    </w:p>
  </w:endnote>
  <w:endnote w:type="continuationSeparator" w:id="0">
    <w:p w14:paraId="60B78E98" w14:textId="77777777" w:rsidR="00334E09" w:rsidRDefault="00334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7F5F8" w14:textId="77777777" w:rsidR="004349B2" w:rsidRPr="000F38DC" w:rsidRDefault="004349B2">
    <w:pPr>
      <w:pStyle w:val="Footer"/>
      <w:jc w:val="center"/>
      <w:rPr>
        <w:rFonts w:ascii="Times New Roman" w:hAnsi="Times New Roman"/>
      </w:rPr>
    </w:pPr>
    <w:r w:rsidRPr="000F38DC">
      <w:rPr>
        <w:rFonts w:ascii="Times New Roman" w:hAnsi="Times New Roman"/>
      </w:rPr>
      <w:fldChar w:fldCharType="begin"/>
    </w:r>
    <w:r w:rsidRPr="000F38DC">
      <w:rPr>
        <w:rFonts w:ascii="Times New Roman" w:hAnsi="Times New Roman"/>
      </w:rPr>
      <w:instrText xml:space="preserve"> PAGE   \* MERGEFORMAT </w:instrText>
    </w:r>
    <w:r w:rsidRPr="000F38DC">
      <w:rPr>
        <w:rFonts w:ascii="Times New Roman" w:hAnsi="Times New Roman"/>
      </w:rPr>
      <w:fldChar w:fldCharType="separate"/>
    </w:r>
    <w:r w:rsidR="0028338F">
      <w:rPr>
        <w:rFonts w:ascii="Times New Roman" w:hAnsi="Times New Roman"/>
        <w:noProof/>
      </w:rPr>
      <w:t>2</w:t>
    </w:r>
    <w:r w:rsidRPr="000F38DC">
      <w:rPr>
        <w:rFonts w:ascii="Times New Roman" w:hAnsi="Times New Roman"/>
        <w:noProof/>
      </w:rPr>
      <w:fldChar w:fldCharType="end"/>
    </w:r>
  </w:p>
  <w:p w14:paraId="1E041CB0" w14:textId="77777777" w:rsidR="008E08BE" w:rsidRDefault="008E08BE">
    <w:pPr>
      <w:pStyle w:val="Footer"/>
      <w:ind w:right="360"/>
      <w:rPr>
        <w:noProof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2FEDE" w14:textId="77777777" w:rsidR="004349B2" w:rsidRDefault="004349B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572E">
      <w:rPr>
        <w:noProof/>
      </w:rPr>
      <w:t>5</w:t>
    </w:r>
    <w:r>
      <w:rPr>
        <w:noProof/>
      </w:rPr>
      <w:fldChar w:fldCharType="end"/>
    </w:r>
  </w:p>
  <w:p w14:paraId="6A985C8B" w14:textId="77777777" w:rsidR="008E08BE" w:rsidRDefault="008E08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A18BA" w14:textId="77777777" w:rsidR="00334E09" w:rsidRDefault="00334E09">
      <w:r>
        <w:separator/>
      </w:r>
    </w:p>
  </w:footnote>
  <w:footnote w:type="continuationSeparator" w:id="0">
    <w:p w14:paraId="197EC858" w14:textId="77777777" w:rsidR="00334E09" w:rsidRDefault="00334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373D"/>
    <w:multiLevelType w:val="multilevel"/>
    <w:tmpl w:val="6D20C56E"/>
    <w:lvl w:ilvl="0">
      <w:start w:val="1"/>
      <w:numFmt w:val="decimal"/>
      <w:lvlText w:val="%1."/>
      <w:lvlJc w:val="left"/>
      <w:pPr>
        <w:ind w:left="568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04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7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1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8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02" w:hanging="1800"/>
      </w:pPr>
      <w:rPr>
        <w:rFonts w:hint="default"/>
      </w:rPr>
    </w:lvl>
  </w:abstractNum>
  <w:abstractNum w:abstractNumId="1" w15:restartNumberingAfterBreak="0">
    <w:nsid w:val="028A090F"/>
    <w:multiLevelType w:val="multilevel"/>
    <w:tmpl w:val="4ADAEDB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E24B47"/>
    <w:multiLevelType w:val="hybridMultilevel"/>
    <w:tmpl w:val="3D44DD24"/>
    <w:lvl w:ilvl="0" w:tplc="042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" w15:restartNumberingAfterBreak="0">
    <w:nsid w:val="0D1216CC"/>
    <w:multiLevelType w:val="multilevel"/>
    <w:tmpl w:val="1B1073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FA43563"/>
    <w:multiLevelType w:val="multilevel"/>
    <w:tmpl w:val="DB283C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E77969"/>
    <w:multiLevelType w:val="multilevel"/>
    <w:tmpl w:val="B6682230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D50F85"/>
    <w:multiLevelType w:val="multilevel"/>
    <w:tmpl w:val="6C86F2C6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8E3DF2"/>
    <w:multiLevelType w:val="hybridMultilevel"/>
    <w:tmpl w:val="6BAC3FB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6A5CE9"/>
    <w:multiLevelType w:val="hybridMultilevel"/>
    <w:tmpl w:val="18B6863A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251D7"/>
    <w:multiLevelType w:val="multilevel"/>
    <w:tmpl w:val="6D20C5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3539098D"/>
    <w:multiLevelType w:val="multilevel"/>
    <w:tmpl w:val="26E22D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B2A0BD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D40BCE"/>
    <w:multiLevelType w:val="hybridMultilevel"/>
    <w:tmpl w:val="1786E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01AAE"/>
    <w:multiLevelType w:val="multilevel"/>
    <w:tmpl w:val="3C889BC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588D63E9"/>
    <w:multiLevelType w:val="hybridMultilevel"/>
    <w:tmpl w:val="5FF25E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C59A3"/>
    <w:multiLevelType w:val="multilevel"/>
    <w:tmpl w:val="F84E7D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  <w:color w:val="000000"/>
        <w:sz w:val="22"/>
        <w:szCs w:val="22"/>
      </w:rPr>
    </w:lvl>
    <w:lvl w:ilvl="3">
      <w:start w:val="4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  <w:sz w:val="22"/>
      </w:rPr>
    </w:lvl>
  </w:abstractNum>
  <w:abstractNum w:abstractNumId="16" w15:restartNumberingAfterBreak="0">
    <w:nsid w:val="63A91757"/>
    <w:multiLevelType w:val="hybridMultilevel"/>
    <w:tmpl w:val="2E90D98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D66AAD"/>
    <w:multiLevelType w:val="multilevel"/>
    <w:tmpl w:val="3AEE37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AF928A3"/>
    <w:multiLevelType w:val="hybridMultilevel"/>
    <w:tmpl w:val="E8EC4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322B8D"/>
    <w:multiLevelType w:val="multilevel"/>
    <w:tmpl w:val="11B225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0012A64"/>
    <w:multiLevelType w:val="multilevel"/>
    <w:tmpl w:val="DB1C755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9D2462C"/>
    <w:multiLevelType w:val="hybridMultilevel"/>
    <w:tmpl w:val="8ADCBEF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0"/>
  </w:num>
  <w:num w:numId="4">
    <w:abstractNumId w:val="9"/>
  </w:num>
  <w:num w:numId="5">
    <w:abstractNumId w:val="7"/>
  </w:num>
  <w:num w:numId="6">
    <w:abstractNumId w:val="16"/>
  </w:num>
  <w:num w:numId="7">
    <w:abstractNumId w:val="5"/>
  </w:num>
  <w:num w:numId="8">
    <w:abstractNumId w:val="1"/>
  </w:num>
  <w:num w:numId="9">
    <w:abstractNumId w:val="4"/>
  </w:num>
  <w:num w:numId="10">
    <w:abstractNumId w:val="6"/>
  </w:num>
  <w:num w:numId="11">
    <w:abstractNumId w:val="14"/>
  </w:num>
  <w:num w:numId="12">
    <w:abstractNumId w:val="18"/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8"/>
  </w:num>
  <w:num w:numId="17">
    <w:abstractNumId w:val="15"/>
  </w:num>
  <w:num w:numId="18">
    <w:abstractNumId w:val="2"/>
  </w:num>
  <w:num w:numId="19">
    <w:abstractNumId w:val="19"/>
  </w:num>
  <w:num w:numId="20">
    <w:abstractNumId w:val="13"/>
  </w:num>
  <w:num w:numId="21">
    <w:abstractNumId w:val="10"/>
  </w:num>
  <w:num w:numId="22">
    <w:abstractNumId w:val="12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lv-LV" w:vendorID="71" w:dllVersion="512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295"/>
    <w:rsid w:val="00010866"/>
    <w:rsid w:val="000211C0"/>
    <w:rsid w:val="00021B1A"/>
    <w:rsid w:val="000224BB"/>
    <w:rsid w:val="0007455C"/>
    <w:rsid w:val="00082266"/>
    <w:rsid w:val="00090216"/>
    <w:rsid w:val="00092927"/>
    <w:rsid w:val="000B11C8"/>
    <w:rsid w:val="000B69AF"/>
    <w:rsid w:val="000F30C9"/>
    <w:rsid w:val="000F38DC"/>
    <w:rsid w:val="000F42B8"/>
    <w:rsid w:val="00103968"/>
    <w:rsid w:val="0012257D"/>
    <w:rsid w:val="00162E80"/>
    <w:rsid w:val="00192523"/>
    <w:rsid w:val="001951C2"/>
    <w:rsid w:val="001B12C8"/>
    <w:rsid w:val="001C4A37"/>
    <w:rsid w:val="001C573D"/>
    <w:rsid w:val="001D3F91"/>
    <w:rsid w:val="001F3FA5"/>
    <w:rsid w:val="00200F83"/>
    <w:rsid w:val="00201AC2"/>
    <w:rsid w:val="00203E01"/>
    <w:rsid w:val="00206DDF"/>
    <w:rsid w:val="00232188"/>
    <w:rsid w:val="00237459"/>
    <w:rsid w:val="00256225"/>
    <w:rsid w:val="00262A4B"/>
    <w:rsid w:val="00280585"/>
    <w:rsid w:val="0028338F"/>
    <w:rsid w:val="002C1CC9"/>
    <w:rsid w:val="002F70FF"/>
    <w:rsid w:val="0030322C"/>
    <w:rsid w:val="00310343"/>
    <w:rsid w:val="00325ADF"/>
    <w:rsid w:val="003347BC"/>
    <w:rsid w:val="00334E09"/>
    <w:rsid w:val="0036155C"/>
    <w:rsid w:val="00373E34"/>
    <w:rsid w:val="00377B68"/>
    <w:rsid w:val="00380148"/>
    <w:rsid w:val="0039492D"/>
    <w:rsid w:val="003A2E90"/>
    <w:rsid w:val="003B2E54"/>
    <w:rsid w:val="003D17BC"/>
    <w:rsid w:val="003D47C8"/>
    <w:rsid w:val="003E0295"/>
    <w:rsid w:val="003E48C9"/>
    <w:rsid w:val="004349B2"/>
    <w:rsid w:val="00491D7F"/>
    <w:rsid w:val="004E3D43"/>
    <w:rsid w:val="004E453C"/>
    <w:rsid w:val="004F2184"/>
    <w:rsid w:val="004F56DB"/>
    <w:rsid w:val="004F59C7"/>
    <w:rsid w:val="005072D1"/>
    <w:rsid w:val="005267DE"/>
    <w:rsid w:val="005312E5"/>
    <w:rsid w:val="005506B1"/>
    <w:rsid w:val="00553C55"/>
    <w:rsid w:val="005800FE"/>
    <w:rsid w:val="00590861"/>
    <w:rsid w:val="00592C3C"/>
    <w:rsid w:val="005A76CD"/>
    <w:rsid w:val="0060625F"/>
    <w:rsid w:val="006106E0"/>
    <w:rsid w:val="00612522"/>
    <w:rsid w:val="006147BA"/>
    <w:rsid w:val="00615945"/>
    <w:rsid w:val="00644889"/>
    <w:rsid w:val="00646D23"/>
    <w:rsid w:val="00651E93"/>
    <w:rsid w:val="006541D8"/>
    <w:rsid w:val="00684DA9"/>
    <w:rsid w:val="006900F6"/>
    <w:rsid w:val="00694316"/>
    <w:rsid w:val="006B031C"/>
    <w:rsid w:val="006C769E"/>
    <w:rsid w:val="006D1F10"/>
    <w:rsid w:val="006E34F8"/>
    <w:rsid w:val="006E6150"/>
    <w:rsid w:val="006E64E2"/>
    <w:rsid w:val="006F47DE"/>
    <w:rsid w:val="00725948"/>
    <w:rsid w:val="007259F9"/>
    <w:rsid w:val="007276AE"/>
    <w:rsid w:val="00732516"/>
    <w:rsid w:val="00755676"/>
    <w:rsid w:val="0075699C"/>
    <w:rsid w:val="00774C53"/>
    <w:rsid w:val="007816D9"/>
    <w:rsid w:val="00797517"/>
    <w:rsid w:val="007A41FB"/>
    <w:rsid w:val="007C672C"/>
    <w:rsid w:val="007D2D3C"/>
    <w:rsid w:val="007E639C"/>
    <w:rsid w:val="00823934"/>
    <w:rsid w:val="008369C6"/>
    <w:rsid w:val="008410EA"/>
    <w:rsid w:val="00865278"/>
    <w:rsid w:val="00870343"/>
    <w:rsid w:val="00883C14"/>
    <w:rsid w:val="00896231"/>
    <w:rsid w:val="008A5F32"/>
    <w:rsid w:val="008B7CF9"/>
    <w:rsid w:val="008E08BE"/>
    <w:rsid w:val="008E5613"/>
    <w:rsid w:val="00903A83"/>
    <w:rsid w:val="00904530"/>
    <w:rsid w:val="00904AFF"/>
    <w:rsid w:val="00905D7F"/>
    <w:rsid w:val="0091089F"/>
    <w:rsid w:val="00917341"/>
    <w:rsid w:val="0093609D"/>
    <w:rsid w:val="0094767E"/>
    <w:rsid w:val="00950851"/>
    <w:rsid w:val="00953227"/>
    <w:rsid w:val="009573AD"/>
    <w:rsid w:val="0097363F"/>
    <w:rsid w:val="009838C7"/>
    <w:rsid w:val="00995F68"/>
    <w:rsid w:val="009A1CA9"/>
    <w:rsid w:val="009C435E"/>
    <w:rsid w:val="009D1714"/>
    <w:rsid w:val="009E75E8"/>
    <w:rsid w:val="009F0758"/>
    <w:rsid w:val="00A1373C"/>
    <w:rsid w:val="00A14EF2"/>
    <w:rsid w:val="00A211A8"/>
    <w:rsid w:val="00A212C3"/>
    <w:rsid w:val="00A41C98"/>
    <w:rsid w:val="00A53FE5"/>
    <w:rsid w:val="00A6572E"/>
    <w:rsid w:val="00A73BFE"/>
    <w:rsid w:val="00A8017B"/>
    <w:rsid w:val="00A93CD5"/>
    <w:rsid w:val="00A9480A"/>
    <w:rsid w:val="00AA4B1A"/>
    <w:rsid w:val="00AB0087"/>
    <w:rsid w:val="00AB539C"/>
    <w:rsid w:val="00AC2781"/>
    <w:rsid w:val="00AD4D78"/>
    <w:rsid w:val="00AE4C9F"/>
    <w:rsid w:val="00AF18DC"/>
    <w:rsid w:val="00AF1EB2"/>
    <w:rsid w:val="00AF2778"/>
    <w:rsid w:val="00B061C0"/>
    <w:rsid w:val="00B061C4"/>
    <w:rsid w:val="00B50F5D"/>
    <w:rsid w:val="00B54038"/>
    <w:rsid w:val="00B74BDC"/>
    <w:rsid w:val="00B96148"/>
    <w:rsid w:val="00BB7C8C"/>
    <w:rsid w:val="00BD5FF2"/>
    <w:rsid w:val="00BF1738"/>
    <w:rsid w:val="00C1100A"/>
    <w:rsid w:val="00C2195A"/>
    <w:rsid w:val="00C2233A"/>
    <w:rsid w:val="00C23B07"/>
    <w:rsid w:val="00C2617E"/>
    <w:rsid w:val="00C3369A"/>
    <w:rsid w:val="00C4123D"/>
    <w:rsid w:val="00C437A2"/>
    <w:rsid w:val="00C45315"/>
    <w:rsid w:val="00C54163"/>
    <w:rsid w:val="00C75C88"/>
    <w:rsid w:val="00C977F2"/>
    <w:rsid w:val="00CA7687"/>
    <w:rsid w:val="00CE15E5"/>
    <w:rsid w:val="00CF627A"/>
    <w:rsid w:val="00D13859"/>
    <w:rsid w:val="00D179EC"/>
    <w:rsid w:val="00D2156A"/>
    <w:rsid w:val="00D440CB"/>
    <w:rsid w:val="00D61CC5"/>
    <w:rsid w:val="00D6262B"/>
    <w:rsid w:val="00D63DF7"/>
    <w:rsid w:val="00D65B9C"/>
    <w:rsid w:val="00D81555"/>
    <w:rsid w:val="00DA3CBC"/>
    <w:rsid w:val="00DB0BD0"/>
    <w:rsid w:val="00DD50A8"/>
    <w:rsid w:val="00DE1962"/>
    <w:rsid w:val="00DE5BE2"/>
    <w:rsid w:val="00DF510E"/>
    <w:rsid w:val="00E014F4"/>
    <w:rsid w:val="00E0275D"/>
    <w:rsid w:val="00E11537"/>
    <w:rsid w:val="00E21963"/>
    <w:rsid w:val="00E40A26"/>
    <w:rsid w:val="00E675C0"/>
    <w:rsid w:val="00E80657"/>
    <w:rsid w:val="00EB1779"/>
    <w:rsid w:val="00EB17B4"/>
    <w:rsid w:val="00ED0E63"/>
    <w:rsid w:val="00ED7362"/>
    <w:rsid w:val="00EE4868"/>
    <w:rsid w:val="00EE4936"/>
    <w:rsid w:val="00EF0D2B"/>
    <w:rsid w:val="00F03847"/>
    <w:rsid w:val="00F175C9"/>
    <w:rsid w:val="00F30C0C"/>
    <w:rsid w:val="00F31B29"/>
    <w:rsid w:val="00F43B81"/>
    <w:rsid w:val="00F67F3D"/>
    <w:rsid w:val="00F71D37"/>
    <w:rsid w:val="00F720CD"/>
    <w:rsid w:val="00F74D37"/>
    <w:rsid w:val="00F8545F"/>
    <w:rsid w:val="00F87513"/>
    <w:rsid w:val="00F90892"/>
    <w:rsid w:val="00FA7FF8"/>
    <w:rsid w:val="00FE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B65682"/>
  <w15:chartTrackingRefBased/>
  <w15:docId w15:val="{BBDCD090-56DC-41CB-BFD2-BC222599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1D8"/>
    <w:pPr>
      <w:jc w:val="both"/>
    </w:pPr>
    <w:rPr>
      <w:sz w:val="22"/>
      <w:szCs w:val="22"/>
      <w:lang w:val="lv-LV"/>
    </w:rPr>
  </w:style>
  <w:style w:type="paragraph" w:styleId="Heading2">
    <w:name w:val="heading 2"/>
    <w:basedOn w:val="Normal"/>
    <w:next w:val="Normal"/>
    <w:link w:val="Heading2Char"/>
    <w:qFormat/>
    <w:rsid w:val="009A1CA9"/>
    <w:pPr>
      <w:keepNext/>
      <w:jc w:val="center"/>
      <w:outlineLvl w:val="1"/>
    </w:pPr>
    <w:rPr>
      <w:rFonts w:ascii="Times New Roman" w:eastAsia="Times New Roman" w:hAnsi="Times New Roman"/>
      <w:b/>
      <w:sz w:val="24"/>
      <w:szCs w:val="20"/>
      <w:lang w:val="x-none"/>
    </w:rPr>
  </w:style>
  <w:style w:type="paragraph" w:styleId="Heading3">
    <w:name w:val="heading 3"/>
    <w:basedOn w:val="Normal"/>
    <w:next w:val="Normal"/>
    <w:link w:val="Heading3Char"/>
    <w:qFormat/>
    <w:rsid w:val="009A1CA9"/>
    <w:pPr>
      <w:keepNext/>
      <w:tabs>
        <w:tab w:val="left" w:pos="2410"/>
        <w:tab w:val="right" w:pos="4962"/>
      </w:tabs>
      <w:jc w:val="left"/>
      <w:outlineLvl w:val="2"/>
    </w:pPr>
    <w:rPr>
      <w:rFonts w:ascii="Times New Roman" w:eastAsia="Times New Roman" w:hAnsi="Times New Roman"/>
      <w:sz w:val="24"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9A1CA9"/>
    <w:rPr>
      <w:rFonts w:ascii="Times New Roman" w:eastAsia="Times New Roman" w:hAnsi="Times New Roman"/>
      <w:b/>
      <w:sz w:val="24"/>
      <w:lang w:eastAsia="en-US"/>
    </w:rPr>
  </w:style>
  <w:style w:type="character" w:customStyle="1" w:styleId="Heading3Char">
    <w:name w:val="Heading 3 Char"/>
    <w:link w:val="Heading3"/>
    <w:rsid w:val="009A1CA9"/>
    <w:rPr>
      <w:rFonts w:ascii="Times New Roman" w:eastAsia="Times New Roman" w:hAnsi="Times New Roman"/>
      <w:sz w:val="24"/>
      <w:lang w:eastAsia="en-US"/>
    </w:rPr>
  </w:style>
  <w:style w:type="paragraph" w:styleId="BodyText2">
    <w:name w:val="Body Text 2"/>
    <w:basedOn w:val="Normal"/>
    <w:link w:val="BodyText2Char"/>
    <w:rsid w:val="009A1CA9"/>
    <w:rPr>
      <w:rFonts w:ascii="Arial" w:eastAsia="Times New Roman" w:hAnsi="Arial"/>
      <w:szCs w:val="20"/>
      <w:lang w:val="x-none"/>
    </w:rPr>
  </w:style>
  <w:style w:type="character" w:customStyle="1" w:styleId="BodyText2Char">
    <w:name w:val="Body Text 2 Char"/>
    <w:link w:val="BodyText2"/>
    <w:rsid w:val="009A1CA9"/>
    <w:rPr>
      <w:rFonts w:ascii="Arial" w:eastAsia="Times New Roman" w:hAnsi="Arial"/>
      <w:sz w:val="22"/>
      <w:lang w:eastAsia="en-US"/>
    </w:rPr>
  </w:style>
  <w:style w:type="paragraph" w:styleId="BodyTextIndent">
    <w:name w:val="Body Text Indent"/>
    <w:basedOn w:val="Normal"/>
    <w:link w:val="BodyTextIndentChar"/>
    <w:rsid w:val="009A1CA9"/>
    <w:pPr>
      <w:tabs>
        <w:tab w:val="right" w:pos="3402"/>
      </w:tabs>
      <w:ind w:left="34" w:hanging="34"/>
      <w:jc w:val="right"/>
    </w:pPr>
    <w:rPr>
      <w:rFonts w:ascii="Times New Roman" w:eastAsia="Times New Roman" w:hAnsi="Times New Roman"/>
      <w:sz w:val="24"/>
      <w:szCs w:val="20"/>
      <w:lang w:val="x-none"/>
    </w:rPr>
  </w:style>
  <w:style w:type="character" w:customStyle="1" w:styleId="BodyTextIndentChar">
    <w:name w:val="Body Text Indent Char"/>
    <w:link w:val="BodyTextIndent"/>
    <w:rsid w:val="009A1CA9"/>
    <w:rPr>
      <w:rFonts w:ascii="Times New Roman" w:eastAsia="Times New Roman" w:hAnsi="Times New Roman"/>
      <w:sz w:val="24"/>
      <w:lang w:eastAsia="en-US"/>
    </w:rPr>
  </w:style>
  <w:style w:type="character" w:styleId="Hyperlink">
    <w:name w:val="Hyperlink"/>
    <w:rsid w:val="009A1CA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A1CA9"/>
    <w:pPr>
      <w:spacing w:after="200" w:line="276" w:lineRule="auto"/>
      <w:ind w:left="720"/>
      <w:jc w:val="left"/>
    </w:pPr>
    <w:rPr>
      <w:rFonts w:eastAsia="Times New Roman"/>
    </w:rPr>
  </w:style>
  <w:style w:type="table" w:styleId="TableGrid">
    <w:name w:val="Table Grid"/>
    <w:basedOn w:val="TableNormal"/>
    <w:rsid w:val="009A1CA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883C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3C14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83C1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3C1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83C1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C14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83C14"/>
    <w:rPr>
      <w:rFonts w:ascii="Tahoma" w:hAnsi="Tahoma" w:cs="Tahoma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E08B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E08BE"/>
    <w:rPr>
      <w:sz w:val="22"/>
      <w:szCs w:val="22"/>
      <w:lang w:val="lv-LV"/>
    </w:rPr>
  </w:style>
  <w:style w:type="paragraph" w:styleId="FootnoteText">
    <w:name w:val="footnote text"/>
    <w:basedOn w:val="Normal"/>
    <w:link w:val="FootnoteTextChar"/>
    <w:uiPriority w:val="99"/>
    <w:unhideWhenUsed/>
    <w:rsid w:val="00C23B07"/>
    <w:pPr>
      <w:suppressAutoHyphens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FootnoteTextChar">
    <w:name w:val="Footnote Text Char"/>
    <w:link w:val="FootnoteText"/>
    <w:uiPriority w:val="99"/>
    <w:rsid w:val="00C23B07"/>
    <w:rPr>
      <w:rFonts w:ascii="Times New Roman" w:eastAsia="Times New Roman" w:hAnsi="Times New Roman"/>
      <w:lang w:val="lv-LV" w:eastAsia="ar-SA"/>
    </w:rPr>
  </w:style>
  <w:style w:type="paragraph" w:styleId="Header">
    <w:name w:val="header"/>
    <w:basedOn w:val="Normal"/>
    <w:link w:val="HeaderChar"/>
    <w:uiPriority w:val="99"/>
    <w:unhideWhenUsed/>
    <w:rsid w:val="004349B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4349B2"/>
    <w:rPr>
      <w:sz w:val="22"/>
      <w:szCs w:val="22"/>
      <w:lang w:val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175C9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175C9"/>
    <w:rPr>
      <w:lang w:val="lv-LV"/>
    </w:rPr>
  </w:style>
  <w:style w:type="character" w:styleId="EndnoteReference">
    <w:name w:val="endnote reference"/>
    <w:uiPriority w:val="99"/>
    <w:semiHidden/>
    <w:unhideWhenUsed/>
    <w:rsid w:val="00F175C9"/>
    <w:rPr>
      <w:vertAlign w:val="superscript"/>
    </w:rPr>
  </w:style>
  <w:style w:type="table" w:customStyle="1" w:styleId="TableGrid1">
    <w:name w:val="Table Grid1"/>
    <w:basedOn w:val="TableNormal"/>
    <w:next w:val="TableGrid"/>
    <w:uiPriority w:val="39"/>
    <w:rsid w:val="006E64E2"/>
    <w:rPr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64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lv-LV" w:eastAsia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3A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CB174-AC12-4F95-A267-FA1F05306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Links>
    <vt:vector size="18" baseType="variant">
      <vt:variant>
        <vt:i4>6094880</vt:i4>
      </vt:variant>
      <vt:variant>
        <vt:i4>6</vt:i4>
      </vt:variant>
      <vt:variant>
        <vt:i4>0</vt:i4>
      </vt:variant>
      <vt:variant>
        <vt:i4>5</vt:i4>
      </vt:variant>
      <vt:variant>
        <vt:lpwstr>mailto:sia.drs@apollo.lv</vt:lpwstr>
      </vt:variant>
      <vt:variant>
        <vt:lpwstr/>
      </vt:variant>
      <vt:variant>
        <vt:i4>2949138</vt:i4>
      </vt:variant>
      <vt:variant>
        <vt:i4>3</vt:i4>
      </vt:variant>
      <vt:variant>
        <vt:i4>0</vt:i4>
      </vt:variant>
      <vt:variant>
        <vt:i4>5</vt:i4>
      </vt:variant>
      <vt:variant>
        <vt:lpwstr>mailto:iepirkumi@siadrs.lv</vt:lpwstr>
      </vt:variant>
      <vt:variant>
        <vt:lpwstr/>
      </vt:variant>
      <vt:variant>
        <vt:i4>2949138</vt:i4>
      </vt:variant>
      <vt:variant>
        <vt:i4>0</vt:i4>
      </vt:variant>
      <vt:variant>
        <vt:i4>0</vt:i4>
      </vt:variant>
      <vt:variant>
        <vt:i4>5</vt:i4>
      </vt:variant>
      <vt:variant>
        <vt:lpwstr>mailto:iepirkumi@siadrs.lv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Jūlija Sergejeva</cp:lastModifiedBy>
  <cp:revision>6</cp:revision>
  <cp:lastPrinted>2026-02-13T09:20:00Z</cp:lastPrinted>
  <dcterms:created xsi:type="dcterms:W3CDTF">2026-02-13T09:21:00Z</dcterms:created>
  <dcterms:modified xsi:type="dcterms:W3CDTF">2026-02-25T13:20:00Z</dcterms:modified>
</cp:coreProperties>
</file>