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B1B93B" w14:textId="0AA4BFAA" w:rsidR="004B5464" w:rsidRPr="00B62AF2" w:rsidRDefault="004B5464" w:rsidP="004B5464">
      <w:pPr>
        <w:jc w:val="both"/>
        <w:rPr>
          <w:rFonts w:ascii="Times New Roman" w:hAnsi="Times New Roman" w:cs="Times New Roman"/>
          <w:sz w:val="24"/>
          <w:szCs w:val="24"/>
        </w:rPr>
      </w:pPr>
      <w:r w:rsidRPr="00B62AF2">
        <w:rPr>
          <w:rFonts w:ascii="Times New Roman" w:hAnsi="Times New Roman" w:cs="Times New Roman"/>
          <w:sz w:val="24"/>
          <w:szCs w:val="24"/>
        </w:rPr>
        <w:t>Labklājības ministrijas iepirkuma komisijas (turpmāk – Komisija) sniegtās atbildes uz ieinteresētā piegādātāja uzdoto jautājumu par atklātā konkursa “</w:t>
      </w:r>
      <w:bookmarkStart w:id="0" w:name="_Hlk224809718"/>
      <w:r w:rsidRPr="00B62AF2">
        <w:rPr>
          <w:rFonts w:ascii="Times New Roman" w:hAnsi="Times New Roman" w:cs="Times New Roman"/>
          <w:b/>
          <w:bCs/>
        </w:rPr>
        <w:t>Izvērtējums par sociālo pakalpojumu sniegšanas procesiem un cilvēkresursu pieejamību sociālo pakalpojumu jomā</w:t>
      </w:r>
      <w:bookmarkEnd w:id="0"/>
      <w:r w:rsidRPr="00B62AF2">
        <w:rPr>
          <w:rFonts w:ascii="Times New Roman" w:hAnsi="Times New Roman" w:cs="Times New Roman"/>
          <w:sz w:val="24"/>
          <w:szCs w:val="24"/>
        </w:rPr>
        <w:t>”', identifikācijas Nr. LR LM 2026/17 ESF+ , nolikumu.</w:t>
      </w:r>
    </w:p>
    <w:p w14:paraId="0B1BD8A4" w14:textId="77777777" w:rsidR="004B5464" w:rsidRPr="00B62AF2" w:rsidRDefault="004B5464" w:rsidP="004B5464">
      <w:pPr>
        <w:rPr>
          <w:rFonts w:ascii="Times New Roman" w:hAnsi="Times New Roman" w:cs="Times New Roman"/>
          <w:sz w:val="24"/>
          <w:szCs w:val="24"/>
        </w:rPr>
      </w:pPr>
    </w:p>
    <w:p w14:paraId="56C9EC19" w14:textId="35A653D6" w:rsidR="005458A3" w:rsidRDefault="004B5464" w:rsidP="005458A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62AF2">
        <w:rPr>
          <w:rFonts w:ascii="Times New Roman" w:hAnsi="Times New Roman" w:cs="Times New Roman"/>
          <w:b/>
          <w:bCs/>
          <w:sz w:val="24"/>
          <w:szCs w:val="24"/>
        </w:rPr>
        <w:t>Jautājums:</w:t>
      </w:r>
    </w:p>
    <w:p w14:paraId="48EB0492" w14:textId="53517B4E" w:rsidR="00FC6EF0" w:rsidRPr="00FC6EF0" w:rsidRDefault="00FC6EF0" w:rsidP="00FC6EF0">
      <w:pPr>
        <w:spacing w:after="120" w:line="256" w:lineRule="auto"/>
        <w:rPr>
          <w:rFonts w:ascii="Georgia Pro" w:eastAsia="Georgia Pro" w:hAnsi="Georgia Pro" w:cs="Georgia Pro"/>
        </w:rPr>
      </w:pPr>
      <w:r>
        <w:rPr>
          <w:rFonts w:ascii="Georgia" w:eastAsia="Georgia" w:hAnsi="Georgia" w:cs="Georgia"/>
        </w:rPr>
        <w:t xml:space="preserve">Tehniskajā specifikācijā 3.2. punktā norādīto darba uzdevumu numerācija nav secīga. </w:t>
      </w:r>
      <w:r>
        <w:rPr>
          <w:rFonts w:ascii="Georgia Pro" w:eastAsia="Georgia Pro" w:hAnsi="Georgia Pro" w:cs="Georgia Pro"/>
        </w:rPr>
        <w:t>Lūdzam pārbaudīt, vai Tehniskās specifikācijas punktu 3.2.2.4 un 3.2.2.5. numerācijā ir kļūdas – vai pareizie numuri ir 3.2.1.4. un 3.2.1.5., vai arī trūkst 3.2.2. punkts?</w:t>
      </w:r>
    </w:p>
    <w:p w14:paraId="15106611" w14:textId="29718D4B" w:rsidR="004B5464" w:rsidRPr="00B62AF2" w:rsidRDefault="004B5464" w:rsidP="00ED6946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62AF2">
        <w:rPr>
          <w:rFonts w:ascii="Times New Roman" w:hAnsi="Times New Roman" w:cs="Times New Roman"/>
          <w:b/>
          <w:bCs/>
          <w:sz w:val="24"/>
          <w:szCs w:val="24"/>
        </w:rPr>
        <w:t>Komisijas atbilde:</w:t>
      </w:r>
    </w:p>
    <w:p w14:paraId="23B19200" w14:textId="135E7167" w:rsidR="005458A3" w:rsidRPr="008A3E6D" w:rsidRDefault="004B5464" w:rsidP="004B5464">
      <w:pPr>
        <w:jc w:val="both"/>
        <w:rPr>
          <w:rFonts w:ascii="Times New Roman" w:hAnsi="Times New Roman" w:cs="Times New Roman"/>
          <w:sz w:val="24"/>
          <w:szCs w:val="24"/>
        </w:rPr>
      </w:pPr>
      <w:r w:rsidRPr="008A3E6D">
        <w:rPr>
          <w:rFonts w:ascii="Times New Roman" w:hAnsi="Times New Roman" w:cs="Times New Roman"/>
          <w:sz w:val="24"/>
          <w:szCs w:val="24"/>
        </w:rPr>
        <w:t xml:space="preserve">Komisija </w:t>
      </w:r>
      <w:r w:rsidR="001833E5">
        <w:rPr>
          <w:rFonts w:ascii="Times New Roman" w:hAnsi="Times New Roman" w:cs="Times New Roman"/>
          <w:sz w:val="24"/>
          <w:szCs w:val="24"/>
        </w:rPr>
        <w:t>skaidro, ka tā ir tehniska pārrakstīšanās kļūda, korekta numerācija būtu 3.2.1.4. un 3</w:t>
      </w:r>
      <w:r w:rsidR="00971971">
        <w:rPr>
          <w:rFonts w:ascii="Times New Roman" w:hAnsi="Times New Roman" w:cs="Times New Roman"/>
          <w:sz w:val="24"/>
          <w:szCs w:val="24"/>
        </w:rPr>
        <w:t xml:space="preserve">.2.1.5, proti tehniskajā specifikācijā </w:t>
      </w:r>
      <w:r w:rsidR="00932BF9">
        <w:rPr>
          <w:rFonts w:ascii="Times New Roman" w:hAnsi="Times New Roman" w:cs="Times New Roman"/>
          <w:sz w:val="24"/>
          <w:szCs w:val="24"/>
        </w:rPr>
        <w:t xml:space="preserve">ir iekļauti visi veicamie darba uzdevumi un </w:t>
      </w:r>
      <w:r w:rsidR="00971971">
        <w:rPr>
          <w:rFonts w:ascii="Times New Roman" w:hAnsi="Times New Roman" w:cs="Times New Roman"/>
          <w:sz w:val="24"/>
          <w:szCs w:val="24"/>
        </w:rPr>
        <w:t>netrūkst 3.2.2. punkta.</w:t>
      </w:r>
    </w:p>
    <w:p w14:paraId="501B047E" w14:textId="77F43653" w:rsidR="00ED6946" w:rsidRPr="00B62AF2" w:rsidRDefault="00ED6946">
      <w:pPr>
        <w:rPr>
          <w:rFonts w:ascii="Times New Roman" w:hAnsi="Times New Roman" w:cs="Times New Roman"/>
        </w:rPr>
      </w:pPr>
    </w:p>
    <w:sectPr w:rsidR="00ED6946" w:rsidRPr="00B62AF2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DB969B" w14:textId="77777777" w:rsidR="004745F2" w:rsidRDefault="004745F2" w:rsidP="004B5464">
      <w:pPr>
        <w:spacing w:after="0" w:line="240" w:lineRule="auto"/>
      </w:pPr>
      <w:r>
        <w:separator/>
      </w:r>
    </w:p>
  </w:endnote>
  <w:endnote w:type="continuationSeparator" w:id="0">
    <w:p w14:paraId="586CAE95" w14:textId="77777777" w:rsidR="004745F2" w:rsidRDefault="004745F2" w:rsidP="004B54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BA"/>
    <w:family w:val="roman"/>
    <w:pitch w:val="variable"/>
    <w:sig w:usb0="00000287" w:usb1="00000000" w:usb2="00000000" w:usb3="00000000" w:csb0="0000009F" w:csb1="00000000"/>
  </w:font>
  <w:font w:name="Georgia Pro">
    <w:altName w:val="Cambria"/>
    <w:panose1 w:val="02040502050405020303"/>
    <w:charset w:val="BA"/>
    <w:family w:val="roman"/>
    <w:pitch w:val="variable"/>
    <w:sig w:usb0="800002AF" w:usb1="00000003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B935A6" w14:textId="77777777" w:rsidR="004745F2" w:rsidRDefault="004745F2" w:rsidP="004B5464">
      <w:pPr>
        <w:spacing w:after="0" w:line="240" w:lineRule="auto"/>
      </w:pPr>
      <w:r>
        <w:separator/>
      </w:r>
    </w:p>
  </w:footnote>
  <w:footnote w:type="continuationSeparator" w:id="0">
    <w:p w14:paraId="53032DBD" w14:textId="77777777" w:rsidR="004745F2" w:rsidRDefault="004745F2" w:rsidP="004B546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438B"/>
    <w:rsid w:val="001833E5"/>
    <w:rsid w:val="0023386E"/>
    <w:rsid w:val="002F6525"/>
    <w:rsid w:val="00387407"/>
    <w:rsid w:val="004745F2"/>
    <w:rsid w:val="004B5464"/>
    <w:rsid w:val="005458A3"/>
    <w:rsid w:val="00641C4F"/>
    <w:rsid w:val="006E5ADD"/>
    <w:rsid w:val="00707584"/>
    <w:rsid w:val="00745B89"/>
    <w:rsid w:val="008379BD"/>
    <w:rsid w:val="008A3E6D"/>
    <w:rsid w:val="00932BF9"/>
    <w:rsid w:val="00971971"/>
    <w:rsid w:val="009F438B"/>
    <w:rsid w:val="00B11D0F"/>
    <w:rsid w:val="00B62AF2"/>
    <w:rsid w:val="00D66E80"/>
    <w:rsid w:val="00DE1DFE"/>
    <w:rsid w:val="00DE6974"/>
    <w:rsid w:val="00E661CB"/>
    <w:rsid w:val="00E85BAE"/>
    <w:rsid w:val="00ED6946"/>
    <w:rsid w:val="00F462C3"/>
    <w:rsid w:val="00FB6C8D"/>
    <w:rsid w:val="00FC6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76B475C"/>
  <w15:chartTrackingRefBased/>
  <w15:docId w15:val="{E9E3F153-DBAA-403A-A692-EB288D973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4B5464"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Vresteksts">
    <w:name w:val="footnote text"/>
    <w:basedOn w:val="Parasts"/>
    <w:link w:val="VrestekstsRakstz"/>
    <w:uiPriority w:val="99"/>
    <w:semiHidden/>
    <w:unhideWhenUsed/>
    <w:rsid w:val="004B5464"/>
    <w:pPr>
      <w:spacing w:after="0" w:line="240" w:lineRule="auto"/>
    </w:pPr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4B5464"/>
    <w:rPr>
      <w:sz w:val="20"/>
      <w:szCs w:val="20"/>
    </w:rPr>
  </w:style>
  <w:style w:type="character" w:styleId="Vresatsauce">
    <w:name w:val="footnote reference"/>
    <w:basedOn w:val="Noklusjumarindkopasfonts"/>
    <w:uiPriority w:val="99"/>
    <w:semiHidden/>
    <w:unhideWhenUsed/>
    <w:rsid w:val="004B5464"/>
    <w:rPr>
      <w:vertAlign w:val="superscript"/>
    </w:rPr>
  </w:style>
  <w:style w:type="character" w:styleId="Hipersaite">
    <w:name w:val="Hyperlink"/>
    <w:basedOn w:val="Noklusjumarindkopasfonts"/>
    <w:uiPriority w:val="99"/>
    <w:unhideWhenUsed/>
    <w:rsid w:val="004B546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186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4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65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960</TotalTime>
  <Pages>1</Pages>
  <Words>512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>LRLM</Company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Timpare</dc:creator>
  <cp:keywords/>
  <dc:description/>
  <cp:lastModifiedBy>Linda Timpare</cp:lastModifiedBy>
  <cp:revision>15</cp:revision>
  <dcterms:created xsi:type="dcterms:W3CDTF">2026-04-22T13:16:00Z</dcterms:created>
  <dcterms:modified xsi:type="dcterms:W3CDTF">2026-04-23T16:39:00Z</dcterms:modified>
</cp:coreProperties>
</file>