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13892" w14:textId="261A8227" w:rsidR="00102DBF" w:rsidRPr="009F1DC9"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A</w:t>
      </w:r>
      <w:r w:rsidR="0012706F">
        <w:rPr>
          <w:rFonts w:ascii="Times New Roman" w:hAnsi="Times New Roman" w:cs="Times New Roman"/>
          <w:b/>
          <w:sz w:val="24"/>
          <w:szCs w:val="24"/>
        </w:rPr>
        <w:t>t</w:t>
      </w:r>
      <w:r w:rsidRPr="0055182A">
        <w:rPr>
          <w:rFonts w:ascii="Times New Roman" w:hAnsi="Times New Roman" w:cs="Times New Roman"/>
          <w:b/>
          <w:sz w:val="24"/>
          <w:szCs w:val="24"/>
        </w:rPr>
        <w:t xml:space="preserve">klāta </w:t>
      </w:r>
      <w:r w:rsidRPr="009F1DC9">
        <w:rPr>
          <w:rFonts w:ascii="Times New Roman" w:hAnsi="Times New Roman" w:cs="Times New Roman"/>
          <w:b/>
          <w:sz w:val="24"/>
          <w:szCs w:val="24"/>
        </w:rPr>
        <w:t xml:space="preserve">konkursa </w:t>
      </w:r>
    </w:p>
    <w:p w14:paraId="30841C52" w14:textId="0DAFB8FE" w:rsidR="00102DBF" w:rsidRPr="009F1DC9"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9F1DC9">
        <w:rPr>
          <w:rFonts w:ascii="Times New Roman" w:hAnsi="Times New Roman" w:cs="Times New Roman"/>
          <w:b/>
          <w:sz w:val="24"/>
          <w:szCs w:val="24"/>
        </w:rPr>
        <w:t>“</w:t>
      </w:r>
      <w:bookmarkStart w:id="0" w:name="_Hlk149835394"/>
      <w:r w:rsidR="00D2359F" w:rsidRPr="00D2359F">
        <w:rPr>
          <w:rFonts w:ascii="Times New Roman" w:hAnsi="Times New Roman" w:cs="Times New Roman"/>
          <w:b/>
          <w:bCs/>
          <w:iCs/>
          <w:sz w:val="24"/>
          <w:szCs w:val="24"/>
        </w:rPr>
        <w:t>Gaisa tilta pārbūves būvniecības ieceres dokumentācijas izstrāde un autoruzraudzība</w:t>
      </w:r>
      <w:bookmarkEnd w:id="0"/>
      <w:r w:rsidRPr="009F1DC9">
        <w:rPr>
          <w:rFonts w:ascii="Times New Roman" w:hAnsi="Times New Roman" w:cs="Times New Roman"/>
          <w:b/>
          <w:sz w:val="24"/>
          <w:szCs w:val="24"/>
        </w:rPr>
        <w:t>”</w:t>
      </w:r>
    </w:p>
    <w:p w14:paraId="573F431D" w14:textId="1F4E826F" w:rsidR="00102DBF" w:rsidRPr="0055182A" w:rsidRDefault="00102DBF" w:rsidP="00102DBF">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2025/</w:t>
      </w:r>
      <w:r w:rsidR="009F1DC9">
        <w:rPr>
          <w:rFonts w:ascii="Times New Roman" w:hAnsi="Times New Roman" w:cs="Times New Roman"/>
          <w:b/>
          <w:sz w:val="24"/>
          <w:szCs w:val="24"/>
        </w:rPr>
        <w:t>15</w:t>
      </w:r>
      <w:r w:rsidR="00D2359F">
        <w:rPr>
          <w:rFonts w:ascii="Times New Roman" w:hAnsi="Times New Roman" w:cs="Times New Roman"/>
          <w:b/>
          <w:sz w:val="24"/>
          <w:szCs w:val="24"/>
        </w:rPr>
        <w:t>7</w:t>
      </w:r>
    </w:p>
    <w:p w14:paraId="30FE9AC2" w14:textId="77777777" w:rsidR="00102DBF" w:rsidRPr="0055182A" w:rsidRDefault="00102DBF" w:rsidP="00102DBF">
      <w:pPr>
        <w:autoSpaceDE w:val="0"/>
        <w:autoSpaceDN w:val="0"/>
        <w:adjustRightInd w:val="0"/>
        <w:spacing w:after="0" w:line="240" w:lineRule="auto"/>
        <w:jc w:val="center"/>
        <w:rPr>
          <w:rFonts w:ascii="Times New Roman" w:hAnsi="Times New Roman" w:cs="Times New Roman"/>
          <w:b/>
          <w:noProof/>
          <w:sz w:val="24"/>
          <w:szCs w:val="24"/>
        </w:rPr>
      </w:pPr>
    </w:p>
    <w:p w14:paraId="3283DB8B" w14:textId="4FFEC61C" w:rsidR="00102DBF" w:rsidRPr="0055182A" w:rsidRDefault="00102DBF" w:rsidP="00102DBF">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Atbilde</w:t>
      </w:r>
      <w:r w:rsidR="00B14C51">
        <w:rPr>
          <w:rFonts w:ascii="Times New Roman" w:hAnsi="Times New Roman" w:cs="Times New Roman"/>
          <w:sz w:val="24"/>
          <w:szCs w:val="24"/>
        </w:rPr>
        <w:t>s</w:t>
      </w:r>
      <w:r w:rsidRPr="0055182A">
        <w:rPr>
          <w:rFonts w:ascii="Times New Roman" w:hAnsi="Times New Roman" w:cs="Times New Roman"/>
          <w:sz w:val="24"/>
          <w:szCs w:val="24"/>
        </w:rPr>
        <w:t xml:space="preserve"> uz </w:t>
      </w:r>
      <w:r w:rsidR="003F0751">
        <w:rPr>
          <w:rFonts w:ascii="Times New Roman" w:hAnsi="Times New Roman" w:cs="Times New Roman"/>
          <w:b/>
          <w:bCs/>
          <w:sz w:val="24"/>
          <w:szCs w:val="24"/>
          <w:u w:val="single"/>
        </w:rPr>
        <w:t>0</w:t>
      </w:r>
      <w:r w:rsidR="0078166C">
        <w:rPr>
          <w:rFonts w:ascii="Times New Roman" w:hAnsi="Times New Roman" w:cs="Times New Roman"/>
          <w:b/>
          <w:bCs/>
          <w:sz w:val="24"/>
          <w:szCs w:val="24"/>
          <w:u w:val="single"/>
        </w:rPr>
        <w:t>5</w:t>
      </w:r>
      <w:r w:rsidRPr="0055182A">
        <w:rPr>
          <w:rFonts w:ascii="Times New Roman" w:hAnsi="Times New Roman" w:cs="Times New Roman"/>
          <w:b/>
          <w:bCs/>
          <w:sz w:val="24"/>
          <w:szCs w:val="24"/>
          <w:u w:val="single"/>
        </w:rPr>
        <w:t>.</w:t>
      </w:r>
      <w:r>
        <w:rPr>
          <w:rFonts w:ascii="Times New Roman" w:hAnsi="Times New Roman" w:cs="Times New Roman"/>
          <w:b/>
          <w:bCs/>
          <w:sz w:val="24"/>
          <w:szCs w:val="24"/>
          <w:u w:val="single"/>
        </w:rPr>
        <w:t>0</w:t>
      </w:r>
      <w:r w:rsidR="0078166C">
        <w:rPr>
          <w:rFonts w:ascii="Times New Roman" w:hAnsi="Times New Roman" w:cs="Times New Roman"/>
          <w:b/>
          <w:bCs/>
          <w:sz w:val="24"/>
          <w:szCs w:val="24"/>
          <w:u w:val="single"/>
        </w:rPr>
        <w:t>5</w:t>
      </w:r>
      <w:r w:rsidRPr="0055182A">
        <w:rPr>
          <w:rFonts w:ascii="Times New Roman" w:hAnsi="Times New Roman" w:cs="Times New Roman"/>
          <w:b/>
          <w:bCs/>
          <w:sz w:val="24"/>
          <w:szCs w:val="24"/>
          <w:u w:val="single"/>
        </w:rPr>
        <w:t>.202</w:t>
      </w:r>
      <w:r>
        <w:rPr>
          <w:rFonts w:ascii="Times New Roman" w:hAnsi="Times New Roman" w:cs="Times New Roman"/>
          <w:b/>
          <w:bCs/>
          <w:sz w:val="24"/>
          <w:szCs w:val="24"/>
          <w:u w:val="single"/>
        </w:rPr>
        <w:t>6</w:t>
      </w:r>
      <w:r w:rsidRPr="0055182A">
        <w:rPr>
          <w:rFonts w:ascii="Times New Roman" w:hAnsi="Times New Roman" w:cs="Times New Roman"/>
          <w:sz w:val="24"/>
          <w:szCs w:val="24"/>
        </w:rPr>
        <w:t>. iesniegt</w:t>
      </w:r>
      <w:r w:rsidR="002C6B11">
        <w:rPr>
          <w:rFonts w:ascii="Times New Roman" w:hAnsi="Times New Roman" w:cs="Times New Roman"/>
          <w:sz w:val="24"/>
          <w:szCs w:val="24"/>
        </w:rPr>
        <w:t>ajie</w:t>
      </w:r>
      <w:r w:rsidR="00FD6078">
        <w:rPr>
          <w:rFonts w:ascii="Times New Roman" w:hAnsi="Times New Roman" w:cs="Times New Roman"/>
          <w:sz w:val="24"/>
          <w:szCs w:val="24"/>
        </w:rPr>
        <w:t>m</w:t>
      </w:r>
      <w:r w:rsidR="0079177D">
        <w:rPr>
          <w:rFonts w:ascii="Times New Roman" w:hAnsi="Times New Roman" w:cs="Times New Roman"/>
          <w:sz w:val="24"/>
          <w:szCs w:val="24"/>
        </w:rPr>
        <w:t xml:space="preserve"> </w:t>
      </w:r>
      <w:r w:rsidRPr="0055182A">
        <w:rPr>
          <w:rFonts w:ascii="Times New Roman" w:hAnsi="Times New Roman" w:cs="Times New Roman"/>
          <w:sz w:val="24"/>
          <w:szCs w:val="24"/>
        </w:rPr>
        <w:t>jautājum</w:t>
      </w:r>
      <w:r w:rsidR="002C6B11">
        <w:rPr>
          <w:rFonts w:ascii="Times New Roman" w:hAnsi="Times New Roman" w:cs="Times New Roman"/>
          <w:sz w:val="24"/>
          <w:szCs w:val="24"/>
        </w:rPr>
        <w:t>iem</w:t>
      </w:r>
      <w:r w:rsidRPr="0055182A">
        <w:rPr>
          <w:rFonts w:ascii="Times New Roman" w:hAnsi="Times New Roman" w:cs="Times New Roman"/>
          <w:sz w:val="24"/>
          <w:szCs w:val="24"/>
        </w:rPr>
        <w:t xml:space="preserve"> </w:t>
      </w:r>
    </w:p>
    <w:p w14:paraId="078A3FE3" w14:textId="77777777" w:rsidR="00102DBF" w:rsidRPr="0055182A" w:rsidRDefault="00102DBF" w:rsidP="00102DBF">
      <w:pPr>
        <w:spacing w:after="0" w:line="240" w:lineRule="auto"/>
        <w:jc w:val="both"/>
        <w:rPr>
          <w:rFonts w:ascii="Times New Roman" w:hAnsi="Times New Roman" w:cs="Times New Roman"/>
          <w:b/>
          <w:bCs/>
          <w:sz w:val="24"/>
          <w:szCs w:val="24"/>
        </w:rPr>
      </w:pPr>
    </w:p>
    <w:p w14:paraId="672B43AE" w14:textId="442A65AB" w:rsidR="00102DBF" w:rsidRPr="00026C5F" w:rsidRDefault="00102DBF" w:rsidP="00102DBF">
      <w:pPr>
        <w:jc w:val="both"/>
        <w:rPr>
          <w:rFonts w:ascii="Times New Roman" w:hAnsi="Times New Roman" w:cs="Times New Roman"/>
          <w:sz w:val="24"/>
          <w:szCs w:val="24"/>
        </w:rPr>
      </w:pPr>
      <w:r w:rsidRPr="00026C5F">
        <w:rPr>
          <w:rFonts w:ascii="Times New Roman" w:hAnsi="Times New Roman" w:cs="Times New Roman"/>
          <w:b/>
          <w:bCs/>
          <w:sz w:val="24"/>
          <w:szCs w:val="24"/>
        </w:rPr>
        <w:t>1.</w:t>
      </w:r>
      <w:r w:rsidR="009F1DC9" w:rsidRPr="00026C5F">
        <w:rPr>
          <w:rFonts w:ascii="Times New Roman" w:hAnsi="Times New Roman" w:cs="Times New Roman"/>
          <w:b/>
          <w:bCs/>
          <w:sz w:val="24"/>
          <w:szCs w:val="24"/>
        </w:rPr>
        <w:t> </w:t>
      </w:r>
      <w:r w:rsidRPr="00026C5F">
        <w:rPr>
          <w:rFonts w:ascii="Times New Roman" w:hAnsi="Times New Roman" w:cs="Times New Roman"/>
          <w:b/>
          <w:bCs/>
          <w:sz w:val="24"/>
          <w:szCs w:val="24"/>
        </w:rPr>
        <w:t>jautājums</w:t>
      </w:r>
      <w:r w:rsidRPr="00026C5F">
        <w:rPr>
          <w:rFonts w:ascii="Times New Roman" w:hAnsi="Times New Roman" w:cs="Times New Roman"/>
          <w:sz w:val="24"/>
          <w:szCs w:val="24"/>
        </w:rPr>
        <w:t>:</w:t>
      </w:r>
    </w:p>
    <w:p w14:paraId="7938F13C" w14:textId="55D8140C" w:rsidR="0078166C" w:rsidRDefault="0078166C" w:rsidP="0078166C">
      <w:pPr>
        <w:jc w:val="both"/>
        <w:rPr>
          <w:rFonts w:ascii="Times New Roman" w:hAnsi="Times New Roman" w:cs="Times New Roman"/>
          <w:sz w:val="24"/>
          <w:szCs w:val="24"/>
        </w:rPr>
      </w:pPr>
      <w:r w:rsidRPr="0078166C">
        <w:rPr>
          <w:rFonts w:ascii="Times New Roman" w:hAnsi="Times New Roman" w:cs="Times New Roman"/>
          <w:color w:val="000000" w:themeColor="text1"/>
          <w:sz w:val="24"/>
          <w:szCs w:val="24"/>
        </w:rPr>
        <w:t>Iepirkumam</w:t>
      </w:r>
      <w:r w:rsidRPr="0078166C">
        <w:rPr>
          <w:rFonts w:ascii="Times New Roman" w:hAnsi="Times New Roman" w:cs="Times New Roman"/>
          <w:sz w:val="24"/>
          <w:szCs w:val="24"/>
        </w:rPr>
        <w:t xml:space="preserve"> pievienotajā Vispārīgās daļas Skaidrojošajā aprakstā 4.nodaļā norādīts “Jāņem vērā, ka MBP izstrādes laikā VAS “Latvijas dzelzceļš” ir plānojuši uzsākt Gaisa tiltu šķērsojošā dzelzceļa posma elektrifikācijas modernizācijas būvprojekta izstrādi, kurā būtu paredzēta pāreja no 3,3kV sistēmas uz 25kV sistēmu.” Publiski pieejamā informācija liecina, ka šobrīd norit aktīva projekta</w:t>
      </w:r>
      <w:r>
        <w:rPr>
          <w:rFonts w:ascii="Times New Roman" w:hAnsi="Times New Roman" w:cs="Times New Roman"/>
          <w:sz w:val="24"/>
          <w:szCs w:val="24"/>
        </w:rPr>
        <w:t xml:space="preserve"> “</w:t>
      </w:r>
      <w:r w:rsidRPr="0078166C">
        <w:rPr>
          <w:rFonts w:ascii="Times New Roman" w:hAnsi="Times New Roman" w:cs="Times New Roman"/>
          <w:sz w:val="24"/>
          <w:szCs w:val="24"/>
        </w:rPr>
        <w:t>Dzelzceļa elektrificētā tīkla modernizācija un attīstība: būvniecība” realizācija (</w:t>
      </w:r>
      <w:hyperlink r:id="rId8" w:history="1">
        <w:r w:rsidRPr="0078166C">
          <w:rPr>
            <w:rStyle w:val="Hipersaite"/>
            <w:rFonts w:ascii="Times New Roman" w:hAnsi="Times New Roman" w:cs="Times New Roman"/>
            <w:sz w:val="24"/>
            <w:szCs w:val="24"/>
          </w:rPr>
          <w:t>https://www.ldz.lv/lv/dzelzcela-elektrificeta-tikla-modernizacija-un-attistiba</w:t>
        </w:r>
      </w:hyperlink>
      <w:r w:rsidRPr="0078166C">
        <w:rPr>
          <w:rFonts w:ascii="Times New Roman" w:hAnsi="Times New Roman" w:cs="Times New Roman"/>
          <w:sz w:val="24"/>
          <w:szCs w:val="24"/>
        </w:rPr>
        <w:t>).</w:t>
      </w:r>
    </w:p>
    <w:p w14:paraId="7BB769EE" w14:textId="188B7A25" w:rsidR="0078166C" w:rsidRPr="0078166C" w:rsidRDefault="0078166C" w:rsidP="0078166C">
      <w:pPr>
        <w:jc w:val="both"/>
        <w:rPr>
          <w:rFonts w:ascii="Times New Roman" w:hAnsi="Times New Roman" w:cs="Times New Roman"/>
          <w:sz w:val="24"/>
          <w:szCs w:val="24"/>
        </w:rPr>
      </w:pPr>
      <w:r w:rsidRPr="0078166C">
        <w:rPr>
          <w:rFonts w:ascii="Times New Roman" w:hAnsi="Times New Roman" w:cs="Times New Roman"/>
          <w:sz w:val="24"/>
          <w:szCs w:val="24"/>
        </w:rPr>
        <w:t>Objektā redzams, ka izbūvēti jauni dzelzceļa kontakttīkla stiprinājumi gan pie esošā pārvada balstiem, gan pie esošā pārvada laiduma (skat. 1.attēlu).</w:t>
      </w:r>
    </w:p>
    <w:p w14:paraId="4667DC67" w14:textId="77777777" w:rsidR="0078166C" w:rsidRDefault="0078166C" w:rsidP="0078166C">
      <w:pPr>
        <w:pStyle w:val="Bezatstarpm"/>
        <w:jc w:val="center"/>
        <w:rPr>
          <w:rFonts w:cs="Arial"/>
          <w:szCs w:val="22"/>
          <w:lang w:val="lv-LV"/>
        </w:rPr>
      </w:pPr>
      <w:r>
        <w:rPr>
          <w:noProof/>
        </w:rPr>
        <w:drawing>
          <wp:inline distT="0" distB="0" distL="0" distR="0" wp14:anchorId="7FE5D2A4" wp14:editId="2ECEE1AE">
            <wp:extent cx="4141695" cy="3106271"/>
            <wp:effectExtent l="0" t="0" r="0" b="0"/>
            <wp:docPr id="134675805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8053" name=""/>
                    <pic:cNvPicPr/>
                  </pic:nvPicPr>
                  <pic:blipFill>
                    <a:blip r:embed="rId9" cstate="print">
                      <a:extLst>
                        <a:ext uri="{28A0092B-C50C-407E-A947-70E740481C1C}">
                          <a14:useLocalDpi xmlns:a14="http://schemas.microsoft.com/office/drawing/2010/main"/>
                        </a:ext>
                      </a:extLst>
                    </a:blip>
                    <a:stretch>
                      <a:fillRect/>
                    </a:stretch>
                  </pic:blipFill>
                  <pic:spPr>
                    <a:xfrm>
                      <a:off x="0" y="0"/>
                      <a:ext cx="4143151" cy="3107363"/>
                    </a:xfrm>
                    <a:prstGeom prst="rect">
                      <a:avLst/>
                    </a:prstGeom>
                  </pic:spPr>
                </pic:pic>
              </a:graphicData>
            </a:graphic>
          </wp:inline>
        </w:drawing>
      </w:r>
    </w:p>
    <w:p w14:paraId="197F3410" w14:textId="77777777" w:rsidR="0078166C" w:rsidRPr="0078166C" w:rsidRDefault="0078166C" w:rsidP="0078166C">
      <w:pPr>
        <w:pStyle w:val="Bezatstarpm"/>
        <w:jc w:val="center"/>
        <w:rPr>
          <w:rFonts w:ascii="Times New Roman" w:hAnsi="Times New Roman"/>
          <w:sz w:val="24"/>
          <w:szCs w:val="24"/>
          <w:lang w:val="lv-LV"/>
        </w:rPr>
      </w:pPr>
      <w:r w:rsidRPr="0078166C">
        <w:rPr>
          <w:rFonts w:ascii="Times New Roman" w:hAnsi="Times New Roman"/>
          <w:sz w:val="24"/>
          <w:szCs w:val="24"/>
          <w:lang w:val="lv-LV"/>
        </w:rPr>
        <w:t>1.attēls. Gaisa tilts. Dzelzceļa kontakttīklu stiprinājumi</w:t>
      </w:r>
    </w:p>
    <w:p w14:paraId="780E834A" w14:textId="77777777" w:rsidR="0078166C" w:rsidRDefault="0078166C" w:rsidP="0078166C">
      <w:pPr>
        <w:jc w:val="both"/>
        <w:rPr>
          <w:rFonts w:ascii="Times New Roman" w:hAnsi="Times New Roman" w:cs="Times New Roman"/>
          <w:sz w:val="24"/>
          <w:szCs w:val="24"/>
        </w:rPr>
      </w:pPr>
    </w:p>
    <w:p w14:paraId="3FFCF8B8" w14:textId="19EA82BE" w:rsidR="0078166C" w:rsidRDefault="0078166C" w:rsidP="0078166C">
      <w:pPr>
        <w:jc w:val="both"/>
        <w:rPr>
          <w:rFonts w:ascii="Times New Roman" w:hAnsi="Times New Roman" w:cs="Times New Roman"/>
          <w:sz w:val="24"/>
          <w:szCs w:val="24"/>
        </w:rPr>
      </w:pPr>
      <w:r w:rsidRPr="0078166C">
        <w:rPr>
          <w:rFonts w:ascii="Times New Roman" w:hAnsi="Times New Roman" w:cs="Times New Roman"/>
          <w:sz w:val="24"/>
          <w:szCs w:val="24"/>
        </w:rPr>
        <w:t>Vai projekta</w:t>
      </w:r>
      <w:r>
        <w:rPr>
          <w:rFonts w:ascii="Times New Roman" w:hAnsi="Times New Roman" w:cs="Times New Roman"/>
          <w:sz w:val="24"/>
          <w:szCs w:val="24"/>
        </w:rPr>
        <w:t xml:space="preserve"> “</w:t>
      </w:r>
      <w:r w:rsidRPr="0078166C">
        <w:rPr>
          <w:rFonts w:ascii="Times New Roman" w:hAnsi="Times New Roman" w:cs="Times New Roman"/>
          <w:sz w:val="24"/>
          <w:szCs w:val="24"/>
        </w:rPr>
        <w:t>Dzelzceļa elektrificētā tīkla modernizācija un attīstība: būvniecība” ietvaros dzelzceļa kontakttīkla risinājumi ir paredzēti tādi, kas savietojas ar iepirkumam pievienotā AS “</w:t>
      </w:r>
      <w:proofErr w:type="spellStart"/>
      <w:r w:rsidRPr="0078166C">
        <w:rPr>
          <w:rFonts w:ascii="Times New Roman" w:hAnsi="Times New Roman" w:cs="Times New Roman"/>
          <w:sz w:val="24"/>
          <w:szCs w:val="24"/>
        </w:rPr>
        <w:t>Ceļuprojekts</w:t>
      </w:r>
      <w:proofErr w:type="spellEnd"/>
      <w:r w:rsidRPr="0078166C">
        <w:rPr>
          <w:rFonts w:ascii="Times New Roman" w:hAnsi="Times New Roman" w:cs="Times New Roman"/>
          <w:sz w:val="24"/>
          <w:szCs w:val="24"/>
        </w:rPr>
        <w:t>” 2023. gadā izstrādātā būvprojekta minimālā sastāvā risinājumiem un Gaisa tilta pārbūves būvprojektā nav jāparedz nekādi risinājumi dzelzceļa kontakttīkla pārbūvei ne pagaidu situācijā (Darbu organizācijas projektā), ne paliekošajā situācijā (gala situācijā)?</w:t>
      </w:r>
    </w:p>
    <w:p w14:paraId="6722B11D" w14:textId="77777777" w:rsidR="007F4638" w:rsidRPr="00026C5F" w:rsidRDefault="007F4638" w:rsidP="007F4638">
      <w:pPr>
        <w:spacing w:after="0" w:line="240" w:lineRule="auto"/>
        <w:jc w:val="both"/>
        <w:rPr>
          <w:rFonts w:ascii="Times New Roman" w:hAnsi="Times New Roman" w:cs="Times New Roman"/>
          <w:sz w:val="24"/>
          <w:szCs w:val="24"/>
        </w:rPr>
      </w:pPr>
      <w:r w:rsidRPr="00026C5F">
        <w:rPr>
          <w:rFonts w:ascii="Times New Roman" w:hAnsi="Times New Roman" w:cs="Times New Roman"/>
          <w:b/>
          <w:bCs/>
          <w:sz w:val="24"/>
          <w:szCs w:val="24"/>
        </w:rPr>
        <w:t>Atbilde</w:t>
      </w:r>
      <w:r w:rsidRPr="00026C5F">
        <w:rPr>
          <w:rFonts w:ascii="Times New Roman" w:hAnsi="Times New Roman" w:cs="Times New Roman"/>
          <w:sz w:val="24"/>
          <w:szCs w:val="24"/>
        </w:rPr>
        <w:t>:</w:t>
      </w:r>
    </w:p>
    <w:p w14:paraId="22A25044" w14:textId="11D2CBEA" w:rsidR="00CE1001" w:rsidRPr="00AC4F6A" w:rsidRDefault="00AB7F35" w:rsidP="00026C5F">
      <w:pPr>
        <w:jc w:val="both"/>
        <w:rPr>
          <w:rFonts w:ascii="Times New Roman" w:hAnsi="Times New Roman" w:cs="Times New Roman"/>
          <w:color w:val="000000" w:themeColor="text1"/>
          <w:sz w:val="24"/>
          <w:szCs w:val="24"/>
        </w:rPr>
      </w:pPr>
      <w:r w:rsidRPr="00026C5F">
        <w:rPr>
          <w:rFonts w:ascii="Times New Roman" w:hAnsi="Times New Roman" w:cs="Times New Roman"/>
          <w:color w:val="000000" w:themeColor="text1"/>
          <w:sz w:val="24"/>
          <w:szCs w:val="24"/>
        </w:rPr>
        <w:t>Komisija skaidro, ka</w:t>
      </w:r>
      <w:r>
        <w:rPr>
          <w:rFonts w:ascii="Times New Roman" w:hAnsi="Times New Roman" w:cs="Times New Roman"/>
          <w:color w:val="000000" w:themeColor="text1"/>
          <w:sz w:val="24"/>
          <w:szCs w:val="24"/>
        </w:rPr>
        <w:t xml:space="preserve"> </w:t>
      </w:r>
      <w:r w:rsidR="00241C27">
        <w:rPr>
          <w:rFonts w:ascii="Times New Roman" w:hAnsi="Times New Roman" w:cs="Times New Roman"/>
          <w:color w:val="000000" w:themeColor="text1"/>
          <w:sz w:val="24"/>
          <w:szCs w:val="24"/>
        </w:rPr>
        <w:t xml:space="preserve">projekta </w:t>
      </w:r>
      <w:r w:rsidR="00241C27" w:rsidRPr="00241C27">
        <w:rPr>
          <w:rFonts w:ascii="Times New Roman" w:hAnsi="Times New Roman" w:cs="Times New Roman"/>
          <w:color w:val="000000" w:themeColor="text1"/>
          <w:sz w:val="24"/>
          <w:szCs w:val="24"/>
        </w:rPr>
        <w:t xml:space="preserve">“Dzelzceļa elektrificētā tīkla modernizācija un attīstība” </w:t>
      </w:r>
      <w:r w:rsidR="00813617">
        <w:rPr>
          <w:rFonts w:ascii="Times New Roman" w:hAnsi="Times New Roman" w:cs="Times New Roman"/>
          <w:color w:val="000000" w:themeColor="text1"/>
          <w:sz w:val="24"/>
          <w:szCs w:val="24"/>
        </w:rPr>
        <w:t xml:space="preserve">ietvaros zem Gaisa tilta </w:t>
      </w:r>
      <w:r w:rsidR="009B3BD9">
        <w:rPr>
          <w:rFonts w:ascii="Times New Roman" w:hAnsi="Times New Roman" w:cs="Times New Roman"/>
          <w:color w:val="000000" w:themeColor="text1"/>
          <w:sz w:val="24"/>
          <w:szCs w:val="24"/>
        </w:rPr>
        <w:t>tiek</w:t>
      </w:r>
      <w:r w:rsidR="002B7578">
        <w:rPr>
          <w:rFonts w:ascii="Times New Roman" w:hAnsi="Times New Roman" w:cs="Times New Roman"/>
          <w:color w:val="000000" w:themeColor="text1"/>
          <w:sz w:val="24"/>
          <w:szCs w:val="24"/>
        </w:rPr>
        <w:t xml:space="preserve"> izbūvēts </w:t>
      </w:r>
      <w:r w:rsidR="001971A2">
        <w:rPr>
          <w:rFonts w:ascii="Times New Roman" w:hAnsi="Times New Roman" w:cs="Times New Roman"/>
          <w:color w:val="000000" w:themeColor="text1"/>
          <w:sz w:val="24"/>
          <w:szCs w:val="24"/>
        </w:rPr>
        <w:t xml:space="preserve">dzelzceļa </w:t>
      </w:r>
      <w:r w:rsidR="006753EB">
        <w:rPr>
          <w:rFonts w:ascii="Times New Roman" w:hAnsi="Times New Roman" w:cs="Times New Roman"/>
          <w:color w:val="000000" w:themeColor="text1"/>
          <w:sz w:val="24"/>
          <w:szCs w:val="24"/>
        </w:rPr>
        <w:t xml:space="preserve">jaunā </w:t>
      </w:r>
      <w:r w:rsidR="00F14D6F">
        <w:rPr>
          <w:rFonts w:ascii="Times New Roman" w:hAnsi="Times New Roman" w:cs="Times New Roman"/>
          <w:color w:val="000000" w:themeColor="text1"/>
          <w:sz w:val="24"/>
          <w:szCs w:val="24"/>
        </w:rPr>
        <w:t xml:space="preserve">elektrības </w:t>
      </w:r>
      <w:r w:rsidR="001971A2">
        <w:rPr>
          <w:rFonts w:ascii="Times New Roman" w:hAnsi="Times New Roman" w:cs="Times New Roman"/>
          <w:color w:val="000000" w:themeColor="text1"/>
          <w:sz w:val="24"/>
          <w:szCs w:val="24"/>
        </w:rPr>
        <w:t xml:space="preserve">kontakttīkla </w:t>
      </w:r>
      <w:r w:rsidR="002B7578">
        <w:rPr>
          <w:rFonts w:ascii="Times New Roman" w:hAnsi="Times New Roman" w:cs="Times New Roman"/>
          <w:color w:val="000000" w:themeColor="text1"/>
          <w:sz w:val="24"/>
          <w:szCs w:val="24"/>
        </w:rPr>
        <w:t>pagaidu risinājums</w:t>
      </w:r>
      <w:r w:rsidR="009B3BD9">
        <w:rPr>
          <w:rFonts w:ascii="Times New Roman" w:hAnsi="Times New Roman" w:cs="Times New Roman"/>
          <w:color w:val="000000" w:themeColor="text1"/>
          <w:sz w:val="24"/>
          <w:szCs w:val="24"/>
        </w:rPr>
        <w:t>, kur kontakttīkl</w:t>
      </w:r>
      <w:r w:rsidR="001971A2">
        <w:rPr>
          <w:rFonts w:ascii="Times New Roman" w:hAnsi="Times New Roman" w:cs="Times New Roman"/>
          <w:color w:val="000000" w:themeColor="text1"/>
          <w:sz w:val="24"/>
          <w:szCs w:val="24"/>
        </w:rPr>
        <w:t>u</w:t>
      </w:r>
      <w:r w:rsidR="009B3BD9">
        <w:rPr>
          <w:rFonts w:ascii="Times New Roman" w:hAnsi="Times New Roman" w:cs="Times New Roman"/>
          <w:color w:val="000000" w:themeColor="text1"/>
          <w:sz w:val="24"/>
          <w:szCs w:val="24"/>
        </w:rPr>
        <w:t xml:space="preserve"> </w:t>
      </w:r>
      <w:r w:rsidR="001971A2">
        <w:rPr>
          <w:rFonts w:ascii="Times New Roman" w:hAnsi="Times New Roman" w:cs="Times New Roman"/>
          <w:color w:val="000000" w:themeColor="text1"/>
          <w:sz w:val="24"/>
          <w:szCs w:val="24"/>
        </w:rPr>
        <w:t>paredzēts</w:t>
      </w:r>
      <w:r w:rsidR="009B3BD9">
        <w:rPr>
          <w:rFonts w:ascii="Times New Roman" w:hAnsi="Times New Roman" w:cs="Times New Roman"/>
          <w:color w:val="000000" w:themeColor="text1"/>
          <w:sz w:val="24"/>
          <w:szCs w:val="24"/>
        </w:rPr>
        <w:t xml:space="preserve"> </w:t>
      </w:r>
      <w:r w:rsidR="001971A2">
        <w:rPr>
          <w:rFonts w:ascii="Times New Roman" w:hAnsi="Times New Roman" w:cs="Times New Roman"/>
          <w:color w:val="000000" w:themeColor="text1"/>
          <w:sz w:val="24"/>
          <w:szCs w:val="24"/>
        </w:rPr>
        <w:t xml:space="preserve">piekārt pie </w:t>
      </w:r>
      <w:r w:rsidR="006211D8">
        <w:rPr>
          <w:rFonts w:ascii="Times New Roman" w:hAnsi="Times New Roman" w:cs="Times New Roman"/>
          <w:color w:val="000000" w:themeColor="text1"/>
          <w:sz w:val="24"/>
          <w:szCs w:val="24"/>
        </w:rPr>
        <w:t xml:space="preserve">šim nolūkam izgatavotām </w:t>
      </w:r>
      <w:r w:rsidR="0029342B">
        <w:rPr>
          <w:rFonts w:ascii="Times New Roman" w:hAnsi="Times New Roman" w:cs="Times New Roman"/>
          <w:color w:val="000000" w:themeColor="text1"/>
          <w:sz w:val="24"/>
          <w:szCs w:val="24"/>
        </w:rPr>
        <w:t xml:space="preserve">jaunām </w:t>
      </w:r>
      <w:r w:rsidR="001971A2">
        <w:rPr>
          <w:rFonts w:ascii="Times New Roman" w:hAnsi="Times New Roman" w:cs="Times New Roman"/>
          <w:color w:val="000000" w:themeColor="text1"/>
          <w:sz w:val="24"/>
          <w:szCs w:val="24"/>
        </w:rPr>
        <w:t>sijām</w:t>
      </w:r>
      <w:r w:rsidR="00DC017B">
        <w:rPr>
          <w:rFonts w:ascii="Times New Roman" w:hAnsi="Times New Roman" w:cs="Times New Roman"/>
          <w:color w:val="000000" w:themeColor="text1"/>
          <w:sz w:val="24"/>
          <w:szCs w:val="24"/>
        </w:rPr>
        <w:t xml:space="preserve">, kas novietotas </w:t>
      </w:r>
      <w:r w:rsidR="00075FCE">
        <w:rPr>
          <w:rFonts w:ascii="Times New Roman" w:hAnsi="Times New Roman" w:cs="Times New Roman"/>
          <w:color w:val="000000" w:themeColor="text1"/>
          <w:sz w:val="24"/>
          <w:szCs w:val="24"/>
        </w:rPr>
        <w:t>tilta garenvirzienā</w:t>
      </w:r>
      <w:r w:rsidR="00DC017B">
        <w:rPr>
          <w:rFonts w:ascii="Times New Roman" w:hAnsi="Times New Roman" w:cs="Times New Roman"/>
          <w:color w:val="000000" w:themeColor="text1"/>
          <w:sz w:val="24"/>
          <w:szCs w:val="24"/>
        </w:rPr>
        <w:t xml:space="preserve"> un </w:t>
      </w:r>
      <w:r w:rsidR="00896E1B">
        <w:rPr>
          <w:rFonts w:ascii="Times New Roman" w:hAnsi="Times New Roman" w:cs="Times New Roman"/>
          <w:color w:val="000000" w:themeColor="text1"/>
          <w:sz w:val="24"/>
          <w:szCs w:val="24"/>
        </w:rPr>
        <w:t xml:space="preserve">ar aptverēm </w:t>
      </w:r>
      <w:r w:rsidR="001971A2">
        <w:rPr>
          <w:rFonts w:ascii="Times New Roman" w:hAnsi="Times New Roman" w:cs="Times New Roman"/>
          <w:color w:val="000000" w:themeColor="text1"/>
          <w:sz w:val="24"/>
          <w:szCs w:val="24"/>
        </w:rPr>
        <w:t>pie</w:t>
      </w:r>
      <w:r w:rsidR="00C56E22">
        <w:rPr>
          <w:rFonts w:ascii="Times New Roman" w:hAnsi="Times New Roman" w:cs="Times New Roman"/>
          <w:color w:val="000000" w:themeColor="text1"/>
          <w:sz w:val="24"/>
          <w:szCs w:val="24"/>
        </w:rPr>
        <w:t xml:space="preserve">stiprinātas pie </w:t>
      </w:r>
      <w:r w:rsidR="00896E1B">
        <w:rPr>
          <w:rFonts w:ascii="Times New Roman" w:hAnsi="Times New Roman" w:cs="Times New Roman"/>
          <w:color w:val="000000" w:themeColor="text1"/>
          <w:sz w:val="24"/>
          <w:szCs w:val="24"/>
        </w:rPr>
        <w:t>tilta balstiem</w:t>
      </w:r>
      <w:r w:rsidR="005D00DB">
        <w:rPr>
          <w:rFonts w:ascii="Times New Roman" w:hAnsi="Times New Roman" w:cs="Times New Roman"/>
          <w:color w:val="000000" w:themeColor="text1"/>
          <w:sz w:val="24"/>
          <w:szCs w:val="24"/>
        </w:rPr>
        <w:t xml:space="preserve">. </w:t>
      </w:r>
      <w:r w:rsidR="00133361">
        <w:rPr>
          <w:rFonts w:ascii="Times New Roman" w:hAnsi="Times New Roman" w:cs="Times New Roman"/>
          <w:color w:val="000000" w:themeColor="text1"/>
          <w:sz w:val="24"/>
          <w:szCs w:val="24"/>
        </w:rPr>
        <w:t xml:space="preserve">Pēc pagaidu risinājuma izbūves </w:t>
      </w:r>
      <w:r w:rsidR="008D67A3">
        <w:rPr>
          <w:rFonts w:ascii="Times New Roman" w:hAnsi="Times New Roman" w:cs="Times New Roman"/>
          <w:color w:val="000000" w:themeColor="text1"/>
          <w:sz w:val="24"/>
          <w:szCs w:val="24"/>
        </w:rPr>
        <w:t xml:space="preserve">esošie vecā </w:t>
      </w:r>
      <w:r w:rsidR="004A3050">
        <w:rPr>
          <w:rFonts w:ascii="Times New Roman" w:hAnsi="Times New Roman" w:cs="Times New Roman"/>
          <w:color w:val="000000" w:themeColor="text1"/>
          <w:sz w:val="24"/>
          <w:szCs w:val="24"/>
        </w:rPr>
        <w:t>kontakttīkla s</w:t>
      </w:r>
      <w:r w:rsidR="005D00DB">
        <w:rPr>
          <w:rFonts w:ascii="Times New Roman" w:hAnsi="Times New Roman" w:cs="Times New Roman"/>
          <w:color w:val="000000" w:themeColor="text1"/>
          <w:sz w:val="24"/>
          <w:szCs w:val="24"/>
        </w:rPr>
        <w:t xml:space="preserve">tiprinājumi </w:t>
      </w:r>
      <w:r w:rsidR="002E3DF4">
        <w:rPr>
          <w:rFonts w:ascii="Times New Roman" w:hAnsi="Times New Roman" w:cs="Times New Roman"/>
          <w:color w:val="000000" w:themeColor="text1"/>
          <w:sz w:val="24"/>
          <w:szCs w:val="24"/>
        </w:rPr>
        <w:t>no</w:t>
      </w:r>
      <w:r w:rsidR="005D00DB">
        <w:rPr>
          <w:rFonts w:ascii="Times New Roman" w:hAnsi="Times New Roman" w:cs="Times New Roman"/>
          <w:color w:val="000000" w:themeColor="text1"/>
          <w:sz w:val="24"/>
          <w:szCs w:val="24"/>
        </w:rPr>
        <w:t xml:space="preserve"> </w:t>
      </w:r>
      <w:r w:rsidR="00133361">
        <w:rPr>
          <w:rFonts w:ascii="Times New Roman" w:hAnsi="Times New Roman" w:cs="Times New Roman"/>
          <w:color w:val="000000" w:themeColor="text1"/>
          <w:sz w:val="24"/>
          <w:szCs w:val="24"/>
        </w:rPr>
        <w:t xml:space="preserve">Gaisa </w:t>
      </w:r>
      <w:r w:rsidR="005D00DB">
        <w:rPr>
          <w:rFonts w:ascii="Times New Roman" w:hAnsi="Times New Roman" w:cs="Times New Roman"/>
          <w:color w:val="000000" w:themeColor="text1"/>
          <w:sz w:val="24"/>
          <w:szCs w:val="24"/>
        </w:rPr>
        <w:t xml:space="preserve">tilta sijām </w:t>
      </w:r>
      <w:r w:rsidR="008F6436">
        <w:rPr>
          <w:rFonts w:ascii="Times New Roman" w:hAnsi="Times New Roman" w:cs="Times New Roman"/>
          <w:color w:val="000000" w:themeColor="text1"/>
          <w:sz w:val="24"/>
          <w:szCs w:val="24"/>
        </w:rPr>
        <w:t>tiks noņemti</w:t>
      </w:r>
      <w:r w:rsidR="0008450B">
        <w:rPr>
          <w:rFonts w:ascii="Times New Roman" w:hAnsi="Times New Roman" w:cs="Times New Roman"/>
          <w:color w:val="000000" w:themeColor="text1"/>
          <w:sz w:val="24"/>
          <w:szCs w:val="24"/>
        </w:rPr>
        <w:t>.</w:t>
      </w:r>
      <w:r w:rsidR="00A66B2D">
        <w:rPr>
          <w:rFonts w:ascii="Times New Roman" w:hAnsi="Times New Roman" w:cs="Times New Roman"/>
          <w:color w:val="000000" w:themeColor="text1"/>
          <w:sz w:val="24"/>
          <w:szCs w:val="24"/>
        </w:rPr>
        <w:t xml:space="preserve"> Pretendentam būvprojektā jāp</w:t>
      </w:r>
      <w:r w:rsidR="00BD0524">
        <w:rPr>
          <w:rFonts w:ascii="Times New Roman" w:hAnsi="Times New Roman" w:cs="Times New Roman"/>
          <w:color w:val="000000" w:themeColor="text1"/>
          <w:sz w:val="24"/>
          <w:szCs w:val="24"/>
        </w:rPr>
        <w:t xml:space="preserve">rojektē </w:t>
      </w:r>
      <w:r w:rsidR="00D24358">
        <w:rPr>
          <w:rFonts w:ascii="Times New Roman" w:hAnsi="Times New Roman" w:cs="Times New Roman"/>
          <w:color w:val="000000" w:themeColor="text1"/>
          <w:sz w:val="24"/>
          <w:szCs w:val="24"/>
        </w:rPr>
        <w:t xml:space="preserve">paliekoši </w:t>
      </w:r>
      <w:r w:rsidR="00411640">
        <w:rPr>
          <w:rFonts w:ascii="Times New Roman" w:hAnsi="Times New Roman" w:cs="Times New Roman"/>
          <w:color w:val="000000" w:themeColor="text1"/>
          <w:sz w:val="24"/>
          <w:szCs w:val="24"/>
        </w:rPr>
        <w:t xml:space="preserve">dzelzceļa </w:t>
      </w:r>
      <w:r w:rsidR="002E3DF4">
        <w:rPr>
          <w:rFonts w:ascii="Times New Roman" w:hAnsi="Times New Roman" w:cs="Times New Roman"/>
          <w:color w:val="000000" w:themeColor="text1"/>
          <w:sz w:val="24"/>
          <w:szCs w:val="24"/>
        </w:rPr>
        <w:t xml:space="preserve">jaunā elektrificētā </w:t>
      </w:r>
      <w:r w:rsidR="00B5030F">
        <w:rPr>
          <w:rFonts w:ascii="Times New Roman" w:hAnsi="Times New Roman" w:cs="Times New Roman"/>
          <w:color w:val="000000" w:themeColor="text1"/>
          <w:sz w:val="24"/>
          <w:szCs w:val="24"/>
        </w:rPr>
        <w:t>kontakttīkla stiprinājumi zem</w:t>
      </w:r>
      <w:r w:rsidR="00411640">
        <w:rPr>
          <w:rFonts w:ascii="Times New Roman" w:hAnsi="Times New Roman" w:cs="Times New Roman"/>
          <w:color w:val="000000" w:themeColor="text1"/>
          <w:sz w:val="24"/>
          <w:szCs w:val="24"/>
        </w:rPr>
        <w:t xml:space="preserve"> un pie</w:t>
      </w:r>
      <w:r w:rsidR="00B5030F">
        <w:rPr>
          <w:rFonts w:ascii="Times New Roman" w:hAnsi="Times New Roman" w:cs="Times New Roman"/>
          <w:color w:val="000000" w:themeColor="text1"/>
          <w:sz w:val="24"/>
          <w:szCs w:val="24"/>
        </w:rPr>
        <w:t xml:space="preserve"> tilta</w:t>
      </w:r>
      <w:r w:rsidR="00BA610A">
        <w:rPr>
          <w:rFonts w:ascii="Times New Roman" w:hAnsi="Times New Roman" w:cs="Times New Roman"/>
          <w:color w:val="000000" w:themeColor="text1"/>
          <w:sz w:val="24"/>
          <w:szCs w:val="24"/>
        </w:rPr>
        <w:t>.</w:t>
      </w:r>
    </w:p>
    <w:sectPr w:rsidR="00CE1001" w:rsidRPr="00AC4F6A" w:rsidSect="00102DB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B34DD" w14:textId="77777777" w:rsidR="00832872" w:rsidRDefault="00832872" w:rsidP="00AF01EC">
      <w:pPr>
        <w:spacing w:after="0" w:line="240" w:lineRule="auto"/>
      </w:pPr>
      <w:r>
        <w:separator/>
      </w:r>
    </w:p>
  </w:endnote>
  <w:endnote w:type="continuationSeparator" w:id="0">
    <w:p w14:paraId="14D029E4" w14:textId="77777777" w:rsidR="00832872" w:rsidRDefault="00832872" w:rsidP="00AF0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168EA" w14:textId="77777777" w:rsidR="00832872" w:rsidRDefault="00832872" w:rsidP="00AF01EC">
      <w:pPr>
        <w:spacing w:after="0" w:line="240" w:lineRule="auto"/>
      </w:pPr>
      <w:r>
        <w:separator/>
      </w:r>
    </w:p>
  </w:footnote>
  <w:footnote w:type="continuationSeparator" w:id="0">
    <w:p w14:paraId="5D8C08C7" w14:textId="77777777" w:rsidR="00832872" w:rsidRDefault="00832872" w:rsidP="00AF01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59E1"/>
    <w:multiLevelType w:val="hybridMultilevel"/>
    <w:tmpl w:val="5EBCD81C"/>
    <w:lvl w:ilvl="0" w:tplc="11CE7DB8">
      <w:start w:val="1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D12310"/>
    <w:multiLevelType w:val="hybridMultilevel"/>
    <w:tmpl w:val="F3B04F82"/>
    <w:lvl w:ilvl="0" w:tplc="C5C23C4E">
      <w:start w:val="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035F06"/>
    <w:multiLevelType w:val="hybridMultilevel"/>
    <w:tmpl w:val="3E56F5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1B4ECA"/>
    <w:multiLevelType w:val="hybridMultilevel"/>
    <w:tmpl w:val="03D673D6"/>
    <w:lvl w:ilvl="0" w:tplc="1116E76E">
      <w:start w:val="1"/>
      <w:numFmt w:val="decimal"/>
      <w:lvlText w:val="%1."/>
      <w:lvlJc w:val="left"/>
      <w:pPr>
        <w:ind w:left="1080" w:hanging="360"/>
      </w:pPr>
      <w:rPr>
        <w:rFonts w:ascii="Aptos" w:hAnsi="Aptos" w:cstheme="minorHAns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31972D89"/>
    <w:multiLevelType w:val="hybridMultilevel"/>
    <w:tmpl w:val="1FE292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65E443E"/>
    <w:multiLevelType w:val="hybridMultilevel"/>
    <w:tmpl w:val="90A0AC42"/>
    <w:lvl w:ilvl="0" w:tplc="9E92AD0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F467E56"/>
    <w:multiLevelType w:val="hybridMultilevel"/>
    <w:tmpl w:val="5DD06764"/>
    <w:lvl w:ilvl="0" w:tplc="31B42EC4">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608B19B1"/>
    <w:multiLevelType w:val="multilevel"/>
    <w:tmpl w:val="56A69C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299332B"/>
    <w:multiLevelType w:val="hybridMultilevel"/>
    <w:tmpl w:val="AA2836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9697091">
    <w:abstractNumId w:val="9"/>
  </w:num>
  <w:num w:numId="2" w16cid:durableId="8215152">
    <w:abstractNumId w:val="0"/>
  </w:num>
  <w:num w:numId="3" w16cid:durableId="1490747850">
    <w:abstractNumId w:val="6"/>
  </w:num>
  <w:num w:numId="4" w16cid:durableId="1250582801">
    <w:abstractNumId w:val="5"/>
  </w:num>
  <w:num w:numId="5" w16cid:durableId="507983947">
    <w:abstractNumId w:val="8"/>
  </w:num>
  <w:num w:numId="6" w16cid:durableId="1284576736">
    <w:abstractNumId w:val="1"/>
  </w:num>
  <w:num w:numId="7" w16cid:durableId="742675935">
    <w:abstractNumId w:val="3"/>
  </w:num>
  <w:num w:numId="8" w16cid:durableId="1512522673">
    <w:abstractNumId w:val="2"/>
  </w:num>
  <w:num w:numId="9" w16cid:durableId="1656299603">
    <w:abstractNumId w:val="4"/>
  </w:num>
  <w:num w:numId="10" w16cid:durableId="5903527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C4"/>
    <w:rsid w:val="0000044A"/>
    <w:rsid w:val="000032F0"/>
    <w:rsid w:val="00020FA0"/>
    <w:rsid w:val="00026C5F"/>
    <w:rsid w:val="00054142"/>
    <w:rsid w:val="000552E5"/>
    <w:rsid w:val="00060758"/>
    <w:rsid w:val="00062DF5"/>
    <w:rsid w:val="00075FCE"/>
    <w:rsid w:val="0008450B"/>
    <w:rsid w:val="00087078"/>
    <w:rsid w:val="000870F4"/>
    <w:rsid w:val="00096AF8"/>
    <w:rsid w:val="000E2E99"/>
    <w:rsid w:val="000E6065"/>
    <w:rsid w:val="000E7C39"/>
    <w:rsid w:val="000F6A1A"/>
    <w:rsid w:val="00102DBF"/>
    <w:rsid w:val="001032C4"/>
    <w:rsid w:val="001039BF"/>
    <w:rsid w:val="00114A75"/>
    <w:rsid w:val="00120A00"/>
    <w:rsid w:val="001264BE"/>
    <w:rsid w:val="0012706F"/>
    <w:rsid w:val="00133361"/>
    <w:rsid w:val="00144AD1"/>
    <w:rsid w:val="001474EC"/>
    <w:rsid w:val="001744A2"/>
    <w:rsid w:val="00174513"/>
    <w:rsid w:val="00176BCC"/>
    <w:rsid w:val="00185AD4"/>
    <w:rsid w:val="00190BB9"/>
    <w:rsid w:val="00190E36"/>
    <w:rsid w:val="001923D9"/>
    <w:rsid w:val="001971A2"/>
    <w:rsid w:val="001C2BDF"/>
    <w:rsid w:val="001D20E8"/>
    <w:rsid w:val="001E49FD"/>
    <w:rsid w:val="00202330"/>
    <w:rsid w:val="00221D4D"/>
    <w:rsid w:val="00227F37"/>
    <w:rsid w:val="00235513"/>
    <w:rsid w:val="002361C7"/>
    <w:rsid w:val="00240D59"/>
    <w:rsid w:val="002411A7"/>
    <w:rsid w:val="00241C27"/>
    <w:rsid w:val="00257590"/>
    <w:rsid w:val="00257BF9"/>
    <w:rsid w:val="0029342B"/>
    <w:rsid w:val="002A55F5"/>
    <w:rsid w:val="002A64E8"/>
    <w:rsid w:val="002B35FB"/>
    <w:rsid w:val="002B7578"/>
    <w:rsid w:val="002C67B3"/>
    <w:rsid w:val="002C6B11"/>
    <w:rsid w:val="002E3DF4"/>
    <w:rsid w:val="002E57C8"/>
    <w:rsid w:val="002E6DC9"/>
    <w:rsid w:val="00301366"/>
    <w:rsid w:val="00304CE4"/>
    <w:rsid w:val="00317D59"/>
    <w:rsid w:val="003272AF"/>
    <w:rsid w:val="0033660A"/>
    <w:rsid w:val="00346BC5"/>
    <w:rsid w:val="00351F81"/>
    <w:rsid w:val="00354C6E"/>
    <w:rsid w:val="003602C2"/>
    <w:rsid w:val="00362904"/>
    <w:rsid w:val="00375FB1"/>
    <w:rsid w:val="00385C17"/>
    <w:rsid w:val="00387F8A"/>
    <w:rsid w:val="00392F65"/>
    <w:rsid w:val="003B17EF"/>
    <w:rsid w:val="003B3DCD"/>
    <w:rsid w:val="003C4A4C"/>
    <w:rsid w:val="003C70A5"/>
    <w:rsid w:val="003F0751"/>
    <w:rsid w:val="003F22FB"/>
    <w:rsid w:val="0040462D"/>
    <w:rsid w:val="00404D85"/>
    <w:rsid w:val="00411640"/>
    <w:rsid w:val="00413B61"/>
    <w:rsid w:val="0041455C"/>
    <w:rsid w:val="00416D38"/>
    <w:rsid w:val="00421E7E"/>
    <w:rsid w:val="00424469"/>
    <w:rsid w:val="0043197A"/>
    <w:rsid w:val="0043775F"/>
    <w:rsid w:val="0044148E"/>
    <w:rsid w:val="004437B5"/>
    <w:rsid w:val="004470D6"/>
    <w:rsid w:val="00450483"/>
    <w:rsid w:val="0045788C"/>
    <w:rsid w:val="00471CE7"/>
    <w:rsid w:val="00485A81"/>
    <w:rsid w:val="00490C55"/>
    <w:rsid w:val="00494359"/>
    <w:rsid w:val="004960A8"/>
    <w:rsid w:val="004A3050"/>
    <w:rsid w:val="004A3709"/>
    <w:rsid w:val="004B01A9"/>
    <w:rsid w:val="004B1EC9"/>
    <w:rsid w:val="004C7EE9"/>
    <w:rsid w:val="004D23CC"/>
    <w:rsid w:val="004E267D"/>
    <w:rsid w:val="004F60E5"/>
    <w:rsid w:val="00503C3C"/>
    <w:rsid w:val="005122A5"/>
    <w:rsid w:val="00512684"/>
    <w:rsid w:val="00524C92"/>
    <w:rsid w:val="005329C5"/>
    <w:rsid w:val="00535BBA"/>
    <w:rsid w:val="00565850"/>
    <w:rsid w:val="00566BDB"/>
    <w:rsid w:val="00571F74"/>
    <w:rsid w:val="005730C6"/>
    <w:rsid w:val="00580009"/>
    <w:rsid w:val="005978D0"/>
    <w:rsid w:val="005B649F"/>
    <w:rsid w:val="005C46C0"/>
    <w:rsid w:val="005D00DB"/>
    <w:rsid w:val="005D51BA"/>
    <w:rsid w:val="00600F3E"/>
    <w:rsid w:val="00611812"/>
    <w:rsid w:val="0061439A"/>
    <w:rsid w:val="0061590B"/>
    <w:rsid w:val="006160A0"/>
    <w:rsid w:val="006161D5"/>
    <w:rsid w:val="00620640"/>
    <w:rsid w:val="006211D8"/>
    <w:rsid w:val="00621803"/>
    <w:rsid w:val="006327E7"/>
    <w:rsid w:val="006528C4"/>
    <w:rsid w:val="00660E8C"/>
    <w:rsid w:val="006738CE"/>
    <w:rsid w:val="006753EB"/>
    <w:rsid w:val="006A515C"/>
    <w:rsid w:val="006B7559"/>
    <w:rsid w:val="006D18A8"/>
    <w:rsid w:val="006E0C06"/>
    <w:rsid w:val="006E4AD2"/>
    <w:rsid w:val="007025F5"/>
    <w:rsid w:val="00704312"/>
    <w:rsid w:val="007168DE"/>
    <w:rsid w:val="007176E9"/>
    <w:rsid w:val="007402EC"/>
    <w:rsid w:val="00764CB2"/>
    <w:rsid w:val="00766BCF"/>
    <w:rsid w:val="00767F94"/>
    <w:rsid w:val="0077682A"/>
    <w:rsid w:val="00777EEB"/>
    <w:rsid w:val="0078073C"/>
    <w:rsid w:val="0078166C"/>
    <w:rsid w:val="0079177D"/>
    <w:rsid w:val="00797C16"/>
    <w:rsid w:val="007C74AF"/>
    <w:rsid w:val="007D0F17"/>
    <w:rsid w:val="007D5B6D"/>
    <w:rsid w:val="007D6CBD"/>
    <w:rsid w:val="007F4638"/>
    <w:rsid w:val="007F7461"/>
    <w:rsid w:val="0081310A"/>
    <w:rsid w:val="00813617"/>
    <w:rsid w:val="00815231"/>
    <w:rsid w:val="00823FDE"/>
    <w:rsid w:val="00832872"/>
    <w:rsid w:val="008376D5"/>
    <w:rsid w:val="00840CE0"/>
    <w:rsid w:val="00850C5A"/>
    <w:rsid w:val="00861FC6"/>
    <w:rsid w:val="008644B8"/>
    <w:rsid w:val="0086692B"/>
    <w:rsid w:val="00875D84"/>
    <w:rsid w:val="00877615"/>
    <w:rsid w:val="00882268"/>
    <w:rsid w:val="00885D74"/>
    <w:rsid w:val="00890F7C"/>
    <w:rsid w:val="00896245"/>
    <w:rsid w:val="00896E1B"/>
    <w:rsid w:val="00897F02"/>
    <w:rsid w:val="008A2400"/>
    <w:rsid w:val="008B39A9"/>
    <w:rsid w:val="008C57C0"/>
    <w:rsid w:val="008D3F70"/>
    <w:rsid w:val="008D5A63"/>
    <w:rsid w:val="008D67A3"/>
    <w:rsid w:val="008E23B7"/>
    <w:rsid w:val="008E5629"/>
    <w:rsid w:val="008E5BDE"/>
    <w:rsid w:val="008F6436"/>
    <w:rsid w:val="00900575"/>
    <w:rsid w:val="00914538"/>
    <w:rsid w:val="00915A3C"/>
    <w:rsid w:val="009215A9"/>
    <w:rsid w:val="0093023B"/>
    <w:rsid w:val="00942DFD"/>
    <w:rsid w:val="00943B4A"/>
    <w:rsid w:val="00952F4F"/>
    <w:rsid w:val="00955B9C"/>
    <w:rsid w:val="00957163"/>
    <w:rsid w:val="00957D38"/>
    <w:rsid w:val="00957E63"/>
    <w:rsid w:val="00981A40"/>
    <w:rsid w:val="00983FAC"/>
    <w:rsid w:val="009869BB"/>
    <w:rsid w:val="009917DE"/>
    <w:rsid w:val="009A04AE"/>
    <w:rsid w:val="009A0DE9"/>
    <w:rsid w:val="009B3BD9"/>
    <w:rsid w:val="009B477A"/>
    <w:rsid w:val="009B6829"/>
    <w:rsid w:val="009C0FF0"/>
    <w:rsid w:val="009C7134"/>
    <w:rsid w:val="009D5F30"/>
    <w:rsid w:val="009E263F"/>
    <w:rsid w:val="009E6B33"/>
    <w:rsid w:val="009F11F1"/>
    <w:rsid w:val="009F1DC9"/>
    <w:rsid w:val="009F56CD"/>
    <w:rsid w:val="00A15CE5"/>
    <w:rsid w:val="00A352D7"/>
    <w:rsid w:val="00A35BB9"/>
    <w:rsid w:val="00A35C1D"/>
    <w:rsid w:val="00A653AD"/>
    <w:rsid w:val="00A66B2D"/>
    <w:rsid w:val="00A677D7"/>
    <w:rsid w:val="00A745BE"/>
    <w:rsid w:val="00A8254A"/>
    <w:rsid w:val="00A90889"/>
    <w:rsid w:val="00A96878"/>
    <w:rsid w:val="00AB7F35"/>
    <w:rsid w:val="00AC2331"/>
    <w:rsid w:val="00AC4F6A"/>
    <w:rsid w:val="00AE07D8"/>
    <w:rsid w:val="00AE6C75"/>
    <w:rsid w:val="00AE77E4"/>
    <w:rsid w:val="00AF01EC"/>
    <w:rsid w:val="00AF3DAC"/>
    <w:rsid w:val="00AF71C2"/>
    <w:rsid w:val="00B0538F"/>
    <w:rsid w:val="00B14C51"/>
    <w:rsid w:val="00B21604"/>
    <w:rsid w:val="00B22A6F"/>
    <w:rsid w:val="00B26144"/>
    <w:rsid w:val="00B2747C"/>
    <w:rsid w:val="00B34EE2"/>
    <w:rsid w:val="00B36502"/>
    <w:rsid w:val="00B434FC"/>
    <w:rsid w:val="00B5030F"/>
    <w:rsid w:val="00B52A79"/>
    <w:rsid w:val="00B9037B"/>
    <w:rsid w:val="00BA2C53"/>
    <w:rsid w:val="00BA48B7"/>
    <w:rsid w:val="00BA5159"/>
    <w:rsid w:val="00BA610A"/>
    <w:rsid w:val="00BB282C"/>
    <w:rsid w:val="00BC2BD5"/>
    <w:rsid w:val="00BC7822"/>
    <w:rsid w:val="00BD0524"/>
    <w:rsid w:val="00BD0C77"/>
    <w:rsid w:val="00BD2BF2"/>
    <w:rsid w:val="00BE4EAF"/>
    <w:rsid w:val="00BF01B3"/>
    <w:rsid w:val="00C01001"/>
    <w:rsid w:val="00C04A2F"/>
    <w:rsid w:val="00C10BCD"/>
    <w:rsid w:val="00C15DEA"/>
    <w:rsid w:val="00C25918"/>
    <w:rsid w:val="00C2719C"/>
    <w:rsid w:val="00C3307C"/>
    <w:rsid w:val="00C33E20"/>
    <w:rsid w:val="00C346B6"/>
    <w:rsid w:val="00C37A05"/>
    <w:rsid w:val="00C37E7B"/>
    <w:rsid w:val="00C43204"/>
    <w:rsid w:val="00C52D71"/>
    <w:rsid w:val="00C56E22"/>
    <w:rsid w:val="00C84705"/>
    <w:rsid w:val="00C86198"/>
    <w:rsid w:val="00CA23A0"/>
    <w:rsid w:val="00CA318A"/>
    <w:rsid w:val="00CD1D64"/>
    <w:rsid w:val="00CD6099"/>
    <w:rsid w:val="00CD62A3"/>
    <w:rsid w:val="00CD62B8"/>
    <w:rsid w:val="00CE1001"/>
    <w:rsid w:val="00D027A8"/>
    <w:rsid w:val="00D05EFD"/>
    <w:rsid w:val="00D20F82"/>
    <w:rsid w:val="00D22534"/>
    <w:rsid w:val="00D2359F"/>
    <w:rsid w:val="00D24358"/>
    <w:rsid w:val="00D256C3"/>
    <w:rsid w:val="00D323E7"/>
    <w:rsid w:val="00D42B24"/>
    <w:rsid w:val="00D55331"/>
    <w:rsid w:val="00D61B9C"/>
    <w:rsid w:val="00D661A2"/>
    <w:rsid w:val="00D84CAC"/>
    <w:rsid w:val="00D86BBA"/>
    <w:rsid w:val="00DA1773"/>
    <w:rsid w:val="00DB05E0"/>
    <w:rsid w:val="00DC017B"/>
    <w:rsid w:val="00DD2DE4"/>
    <w:rsid w:val="00DD348E"/>
    <w:rsid w:val="00E051EE"/>
    <w:rsid w:val="00E1398B"/>
    <w:rsid w:val="00E14B22"/>
    <w:rsid w:val="00E1798B"/>
    <w:rsid w:val="00E22425"/>
    <w:rsid w:val="00E241A0"/>
    <w:rsid w:val="00E27FC2"/>
    <w:rsid w:val="00E31419"/>
    <w:rsid w:val="00E56400"/>
    <w:rsid w:val="00E651A9"/>
    <w:rsid w:val="00E654A5"/>
    <w:rsid w:val="00E7097E"/>
    <w:rsid w:val="00E71BB7"/>
    <w:rsid w:val="00E72F98"/>
    <w:rsid w:val="00E95AF6"/>
    <w:rsid w:val="00EB5C9D"/>
    <w:rsid w:val="00F032BE"/>
    <w:rsid w:val="00F1135B"/>
    <w:rsid w:val="00F12EA4"/>
    <w:rsid w:val="00F14D6F"/>
    <w:rsid w:val="00F17178"/>
    <w:rsid w:val="00F23CA0"/>
    <w:rsid w:val="00F3487F"/>
    <w:rsid w:val="00F34C18"/>
    <w:rsid w:val="00F42498"/>
    <w:rsid w:val="00F42C40"/>
    <w:rsid w:val="00F540E8"/>
    <w:rsid w:val="00F61E40"/>
    <w:rsid w:val="00F67C22"/>
    <w:rsid w:val="00F80D45"/>
    <w:rsid w:val="00F853D6"/>
    <w:rsid w:val="00F94CA6"/>
    <w:rsid w:val="00FA2781"/>
    <w:rsid w:val="00FB7AAC"/>
    <w:rsid w:val="00FD6078"/>
    <w:rsid w:val="00FD74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1737"/>
  <w15:chartTrackingRefBased/>
  <w15:docId w15:val="{323E7418-AB39-4D3D-9BB0-F54A3E06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BB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875D84"/>
    <w:rPr>
      <w:color w:val="0563C1"/>
      <w:u w:val="single"/>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490C55"/>
    <w:pPr>
      <w:ind w:left="720"/>
      <w:contextualSpacing/>
    </w:p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4_G"/>
    <w:link w:val="Char2"/>
    <w:uiPriority w:val="99"/>
    <w:qFormat/>
    <w:rsid w:val="00914538"/>
    <w:rPr>
      <w:vertAlign w:val="superscript"/>
    </w:rPr>
  </w:style>
  <w:style w:type="character" w:styleId="Komentraatsauce">
    <w:name w:val="annotation reference"/>
    <w:basedOn w:val="Noklusjumarindkopasfonts"/>
    <w:uiPriority w:val="99"/>
    <w:unhideWhenUsed/>
    <w:rsid w:val="00FA2781"/>
    <w:rPr>
      <w:sz w:val="16"/>
      <w:szCs w:val="16"/>
    </w:rPr>
  </w:style>
  <w:style w:type="paragraph" w:styleId="Komentrateksts">
    <w:name w:val="annotation text"/>
    <w:basedOn w:val="Parasts"/>
    <w:link w:val="KomentratekstsRakstz"/>
    <w:uiPriority w:val="99"/>
    <w:unhideWhenUsed/>
    <w:rsid w:val="00FA27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FA2781"/>
    <w:rPr>
      <w:sz w:val="20"/>
      <w:szCs w:val="20"/>
    </w:rPr>
  </w:style>
  <w:style w:type="paragraph" w:styleId="Komentratma">
    <w:name w:val="annotation subject"/>
    <w:basedOn w:val="Komentrateksts"/>
    <w:next w:val="Komentrateksts"/>
    <w:link w:val="KomentratmaRakstz"/>
    <w:uiPriority w:val="99"/>
    <w:semiHidden/>
    <w:unhideWhenUsed/>
    <w:rsid w:val="00FA2781"/>
    <w:rPr>
      <w:b/>
      <w:bCs/>
    </w:rPr>
  </w:style>
  <w:style w:type="character" w:customStyle="1" w:styleId="KomentratmaRakstz">
    <w:name w:val="Komentāra tēma Rakstz."/>
    <w:basedOn w:val="KomentratekstsRakstz"/>
    <w:link w:val="Komentratma"/>
    <w:uiPriority w:val="99"/>
    <w:semiHidden/>
    <w:rsid w:val="00FA2781"/>
    <w:rPr>
      <w:b/>
      <w:bCs/>
      <w:sz w:val="20"/>
      <w:szCs w:val="20"/>
    </w:rPr>
  </w:style>
  <w:style w:type="paragraph" w:styleId="Beiguvresteksts">
    <w:name w:val="endnote text"/>
    <w:basedOn w:val="Parasts"/>
    <w:link w:val="BeiguvrestekstsRakstz"/>
    <w:uiPriority w:val="99"/>
    <w:semiHidden/>
    <w:unhideWhenUsed/>
    <w:rsid w:val="00AF01E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AF01EC"/>
    <w:rPr>
      <w:sz w:val="20"/>
      <w:szCs w:val="20"/>
    </w:rPr>
  </w:style>
  <w:style w:type="character" w:styleId="Beiguvresatsauce">
    <w:name w:val="endnote reference"/>
    <w:basedOn w:val="Noklusjumarindkopasfonts"/>
    <w:uiPriority w:val="99"/>
    <w:semiHidden/>
    <w:unhideWhenUsed/>
    <w:rsid w:val="00AF01EC"/>
    <w:rPr>
      <w:vertAlign w:val="superscript"/>
    </w:rPr>
  </w:style>
  <w:style w:type="paragraph" w:styleId="Pamatteksts2">
    <w:name w:val="Body Text 2"/>
    <w:basedOn w:val="Parasts"/>
    <w:link w:val="Pamatteksts2Rakstz"/>
    <w:uiPriority w:val="99"/>
    <w:rsid w:val="00815231"/>
    <w:pPr>
      <w:widowControl w:val="0"/>
      <w:autoSpaceDE w:val="0"/>
      <w:autoSpaceDN w:val="0"/>
      <w:adjustRightInd w:val="0"/>
      <w:spacing w:after="120" w:line="480" w:lineRule="auto"/>
    </w:pPr>
    <w:rPr>
      <w:rFonts w:ascii="Times New Roman" w:eastAsia="Times New Roman" w:hAnsi="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uiPriority w:val="99"/>
    <w:rsid w:val="00815231"/>
    <w:rPr>
      <w:rFonts w:ascii="Times New Roman" w:eastAsia="Times New Roman" w:hAnsi="Times New Roman" w:cs="Times New Roman"/>
      <w:kern w:val="0"/>
      <w:sz w:val="24"/>
      <w:szCs w:val="24"/>
      <w:lang w:eastAsia="lv-LV"/>
      <w14:ligatures w14:val="none"/>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qFormat/>
    <w:rsid w:val="0081523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qFormat/>
    <w:rsid w:val="00815231"/>
    <w:rPr>
      <w:rFonts w:ascii="Times New Roman" w:eastAsia="Times New Roman" w:hAnsi="Times New Roman" w:cs="Times New Roman"/>
      <w:kern w:val="0"/>
      <w:sz w:val="20"/>
      <w:szCs w:val="20"/>
      <w:lang w:val="en-US"/>
      <w14:ligatures w14:val="none"/>
    </w:rPr>
  </w:style>
  <w:style w:type="paragraph" w:customStyle="1" w:styleId="Char2">
    <w:name w:val="Char2"/>
    <w:aliases w:val="Char Char Char Char"/>
    <w:basedOn w:val="Parasts"/>
    <w:next w:val="Parasts"/>
    <w:link w:val="Vresatsauce"/>
    <w:uiPriority w:val="99"/>
    <w:qFormat/>
    <w:rsid w:val="00815231"/>
    <w:pPr>
      <w:spacing w:after="0" w:line="252" w:lineRule="auto"/>
      <w:ind w:firstLine="567"/>
      <w:jc w:val="both"/>
    </w:pPr>
    <w:rPr>
      <w:vertAlign w:val="superscript"/>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7F7461"/>
  </w:style>
  <w:style w:type="character" w:customStyle="1" w:styleId="eop">
    <w:name w:val="eop"/>
    <w:basedOn w:val="Noklusjumarindkopasfonts"/>
    <w:rsid w:val="008B39A9"/>
  </w:style>
  <w:style w:type="character" w:customStyle="1" w:styleId="normaltextrun">
    <w:name w:val="normaltextrun"/>
    <w:basedOn w:val="Noklusjumarindkopasfonts"/>
    <w:rsid w:val="008B39A9"/>
  </w:style>
  <w:style w:type="table" w:styleId="Reatabula">
    <w:name w:val="Table Grid"/>
    <w:basedOn w:val="Parastatabula"/>
    <w:uiPriority w:val="39"/>
    <w:rsid w:val="00981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D23CC"/>
    <w:pPr>
      <w:spacing w:after="0" w:line="240" w:lineRule="auto"/>
    </w:pPr>
  </w:style>
  <w:style w:type="paragraph" w:styleId="Bezatstarpm">
    <w:name w:val="No Spacing"/>
    <w:uiPriority w:val="1"/>
    <w:qFormat/>
    <w:rsid w:val="0078166C"/>
    <w:pPr>
      <w:spacing w:after="0" w:line="240" w:lineRule="auto"/>
    </w:pPr>
    <w:rPr>
      <w:rFonts w:ascii="Arial" w:eastAsia="Times New Roman" w:hAnsi="Arial"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9984">
      <w:bodyDiv w:val="1"/>
      <w:marLeft w:val="0"/>
      <w:marRight w:val="0"/>
      <w:marTop w:val="0"/>
      <w:marBottom w:val="0"/>
      <w:divBdr>
        <w:top w:val="none" w:sz="0" w:space="0" w:color="auto"/>
        <w:left w:val="none" w:sz="0" w:space="0" w:color="auto"/>
        <w:bottom w:val="none" w:sz="0" w:space="0" w:color="auto"/>
        <w:right w:val="none" w:sz="0" w:space="0" w:color="auto"/>
      </w:divBdr>
    </w:div>
    <w:div w:id="785464053">
      <w:bodyDiv w:val="1"/>
      <w:marLeft w:val="0"/>
      <w:marRight w:val="0"/>
      <w:marTop w:val="0"/>
      <w:marBottom w:val="0"/>
      <w:divBdr>
        <w:top w:val="none" w:sz="0" w:space="0" w:color="auto"/>
        <w:left w:val="none" w:sz="0" w:space="0" w:color="auto"/>
        <w:bottom w:val="none" w:sz="0" w:space="0" w:color="auto"/>
        <w:right w:val="none" w:sz="0" w:space="0" w:color="auto"/>
      </w:divBdr>
    </w:div>
    <w:div w:id="975138199">
      <w:bodyDiv w:val="1"/>
      <w:marLeft w:val="0"/>
      <w:marRight w:val="0"/>
      <w:marTop w:val="0"/>
      <w:marBottom w:val="0"/>
      <w:divBdr>
        <w:top w:val="none" w:sz="0" w:space="0" w:color="auto"/>
        <w:left w:val="none" w:sz="0" w:space="0" w:color="auto"/>
        <w:bottom w:val="none" w:sz="0" w:space="0" w:color="auto"/>
        <w:right w:val="none" w:sz="0" w:space="0" w:color="auto"/>
      </w:divBdr>
    </w:div>
    <w:div w:id="976301546">
      <w:bodyDiv w:val="1"/>
      <w:marLeft w:val="0"/>
      <w:marRight w:val="0"/>
      <w:marTop w:val="0"/>
      <w:marBottom w:val="0"/>
      <w:divBdr>
        <w:top w:val="none" w:sz="0" w:space="0" w:color="auto"/>
        <w:left w:val="none" w:sz="0" w:space="0" w:color="auto"/>
        <w:bottom w:val="none" w:sz="0" w:space="0" w:color="auto"/>
        <w:right w:val="none" w:sz="0" w:space="0" w:color="auto"/>
      </w:divBdr>
    </w:div>
    <w:div w:id="1080951148">
      <w:bodyDiv w:val="1"/>
      <w:marLeft w:val="0"/>
      <w:marRight w:val="0"/>
      <w:marTop w:val="0"/>
      <w:marBottom w:val="0"/>
      <w:divBdr>
        <w:top w:val="none" w:sz="0" w:space="0" w:color="auto"/>
        <w:left w:val="none" w:sz="0" w:space="0" w:color="auto"/>
        <w:bottom w:val="none" w:sz="0" w:space="0" w:color="auto"/>
        <w:right w:val="none" w:sz="0" w:space="0" w:color="auto"/>
      </w:divBdr>
    </w:div>
    <w:div w:id="1769035413">
      <w:bodyDiv w:val="1"/>
      <w:marLeft w:val="0"/>
      <w:marRight w:val="0"/>
      <w:marTop w:val="0"/>
      <w:marBottom w:val="0"/>
      <w:divBdr>
        <w:top w:val="none" w:sz="0" w:space="0" w:color="auto"/>
        <w:left w:val="none" w:sz="0" w:space="0" w:color="auto"/>
        <w:bottom w:val="none" w:sz="0" w:space="0" w:color="auto"/>
        <w:right w:val="none" w:sz="0" w:space="0" w:color="auto"/>
      </w:divBdr>
    </w:div>
    <w:div w:id="206598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dz.lv/lv/dzelzcela-elektrificeta-tikla-modernizacija-un-attistib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B20A2-01D5-418A-9411-2557E8BB9119}">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291</TotalTime>
  <Pages>1</Pages>
  <Words>229</Words>
  <Characters>1770</Characters>
  <Application>Microsoft Office Word</Application>
  <DocSecurity>0</DocSecurity>
  <Lines>31</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Nagle</dc:creator>
  <cp:keywords/>
  <dc:description/>
  <cp:lastModifiedBy>Evija Nagle</cp:lastModifiedBy>
  <cp:revision>126</cp:revision>
  <cp:lastPrinted>2026-01-05T07:24:00Z</cp:lastPrinted>
  <dcterms:created xsi:type="dcterms:W3CDTF">2026-02-10T06:48:00Z</dcterms:created>
  <dcterms:modified xsi:type="dcterms:W3CDTF">2026-05-06T10:19:00Z</dcterms:modified>
</cp:coreProperties>
</file>