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Pļaušana, koku, krūmu ciršana pašvaldības nozīmes ūdens notekās, novadgrāvjos un polderos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187506.0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"AVK-Darbs"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