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dzelzceļš"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40003032065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Kabeļu un vadu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LDz 2026/137-IAPV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Informācijas pārraides kabeļi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EGIT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00:10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7458.9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"ELEKTRIKA"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18:59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6093.5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"Energokomplekss"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"Installs"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09:40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6054.1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"LEMT"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09:52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5785.1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Spēka kabeļi (2.daļa)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"Energokomplekss"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3741.9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Spēka kabeļi (3.daļa)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EGIT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00:10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"Energokomplekss"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"Installs"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09:40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1084.9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Spēka kabeļi (4.daļa)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"Energokomplekss"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2723.7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"Installs"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09:40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3230.6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Halogēnbrīvie kabeļi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EGIT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00:10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"ELEKTRIKA"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18:59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"Energokomplekss"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"Installs"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09:40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SCB kabeļi (6.daļa)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"ELEKTRIKA"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18:59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"Energokomplekss"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SCB kabeļi (7.daļa)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"Energokomplekss"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Optiskie kabeļi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"Energokomplekss"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Montāžas vadi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EGIT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00:10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"Energokomplekss"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Vadi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"Energokomplekss"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"Installs"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09:40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Kontakttīkla vadi un kailvadi (11.daļa)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EGIT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00:10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"Energokomplekss"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Kontakttīkla vadi un kailvadi (12.daļa)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"Energokomplekss"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24178.0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Maksmi OU LV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12:33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Kontakttīkla vadi un kailvadi (13.daļa)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EGIT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00:10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79394.0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"ELEKTRIKA"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18:59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87609.0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"Energokomplekss"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83766.5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Maksmi OU LV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12:33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Kontakttīkla vadi un kailvadi (14.daļa)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EGIT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00:10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"Energokomplekss"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29.05.2026; 10:03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