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460" w:rsidRDefault="00383460" w:rsidP="004053BD">
      <w:pPr>
        <w:spacing w:line="276" w:lineRule="auto"/>
        <w:jc w:val="center"/>
        <w:rPr>
          <w:sz w:val="36"/>
          <w:szCs w:val="36"/>
        </w:rPr>
      </w:pPr>
    </w:p>
    <w:p w:rsidR="00383460" w:rsidRDefault="00383460" w:rsidP="004053BD">
      <w:pPr>
        <w:spacing w:line="276" w:lineRule="auto"/>
        <w:jc w:val="center"/>
        <w:rPr>
          <w:sz w:val="36"/>
          <w:szCs w:val="36"/>
        </w:rPr>
      </w:pPr>
    </w:p>
    <w:p w:rsidR="00383460" w:rsidRDefault="00383460" w:rsidP="004053BD">
      <w:pPr>
        <w:spacing w:line="276" w:lineRule="auto"/>
        <w:jc w:val="center"/>
        <w:rPr>
          <w:sz w:val="36"/>
          <w:szCs w:val="36"/>
        </w:rPr>
      </w:pPr>
    </w:p>
    <w:p w:rsidR="00383460" w:rsidRDefault="00383460" w:rsidP="004053BD">
      <w:pPr>
        <w:spacing w:line="276" w:lineRule="auto"/>
        <w:jc w:val="center"/>
        <w:rPr>
          <w:sz w:val="36"/>
          <w:szCs w:val="36"/>
        </w:rPr>
      </w:pPr>
    </w:p>
    <w:p w:rsidR="00383460" w:rsidRDefault="00383460" w:rsidP="004053BD">
      <w:pPr>
        <w:spacing w:line="276" w:lineRule="auto"/>
        <w:jc w:val="center"/>
        <w:rPr>
          <w:sz w:val="36"/>
          <w:szCs w:val="36"/>
        </w:rPr>
      </w:pPr>
    </w:p>
    <w:p w:rsidR="00383460" w:rsidRDefault="00383460" w:rsidP="004053BD">
      <w:pPr>
        <w:spacing w:line="276" w:lineRule="auto"/>
        <w:jc w:val="center"/>
        <w:rPr>
          <w:sz w:val="36"/>
          <w:szCs w:val="36"/>
        </w:rPr>
      </w:pPr>
    </w:p>
    <w:p w:rsidR="00383460" w:rsidRDefault="00383460" w:rsidP="004053BD">
      <w:pPr>
        <w:spacing w:line="276" w:lineRule="auto"/>
        <w:jc w:val="center"/>
        <w:rPr>
          <w:sz w:val="36"/>
          <w:szCs w:val="36"/>
        </w:rPr>
      </w:pPr>
    </w:p>
    <w:p w:rsidR="004F2CD8" w:rsidRDefault="00383460" w:rsidP="004053BD">
      <w:pPr>
        <w:spacing w:line="276" w:lineRule="auto"/>
        <w:jc w:val="center"/>
        <w:rPr>
          <w:sz w:val="36"/>
          <w:szCs w:val="36"/>
        </w:rPr>
      </w:pPr>
      <w:r>
        <w:rPr>
          <w:sz w:val="36"/>
          <w:szCs w:val="36"/>
        </w:rPr>
        <w:t xml:space="preserve">PROJEKTĒŠANAS UN BŪVNIECĪBAS </w:t>
      </w:r>
      <w:r w:rsidR="004464FB">
        <w:rPr>
          <w:sz w:val="36"/>
          <w:szCs w:val="36"/>
        </w:rPr>
        <w:t>OBJEKTA</w:t>
      </w:r>
      <w:r>
        <w:rPr>
          <w:sz w:val="36"/>
          <w:szCs w:val="36"/>
        </w:rPr>
        <w:t xml:space="preserve"> </w:t>
      </w:r>
    </w:p>
    <w:p w:rsidR="008D2A82" w:rsidRDefault="00383460" w:rsidP="004053BD">
      <w:pPr>
        <w:spacing w:line="276" w:lineRule="auto"/>
        <w:jc w:val="center"/>
        <w:rPr>
          <w:noProof/>
        </w:rPr>
      </w:pPr>
      <w:r>
        <w:rPr>
          <w:sz w:val="36"/>
          <w:szCs w:val="36"/>
        </w:rPr>
        <w:t>TEHNISKĀ SPECIFIKĀCIJA</w:t>
      </w:r>
      <w:r w:rsidR="004053BD" w:rsidRPr="00FB3B35">
        <w:rPr>
          <w:sz w:val="36"/>
          <w:szCs w:val="36"/>
        </w:rPr>
        <w:br w:type="page"/>
      </w:r>
      <w:r w:rsidR="007C409D" w:rsidRPr="00FB3B35">
        <w:rPr>
          <w:sz w:val="36"/>
          <w:szCs w:val="36"/>
        </w:rPr>
        <w:fldChar w:fldCharType="begin"/>
      </w:r>
      <w:r w:rsidR="007C409D" w:rsidRPr="00FB3B35">
        <w:rPr>
          <w:sz w:val="36"/>
          <w:szCs w:val="36"/>
        </w:rPr>
        <w:instrText xml:space="preserve"> TOC \o "1-2" \h \z \u </w:instrText>
      </w:r>
      <w:r w:rsidR="007C409D" w:rsidRPr="00FB3B35">
        <w:rPr>
          <w:sz w:val="36"/>
          <w:szCs w:val="36"/>
        </w:rPr>
        <w:fldChar w:fldCharType="separate"/>
      </w:r>
    </w:p>
    <w:p w:rsidR="008D2A82" w:rsidRDefault="00DD2174">
      <w:pPr>
        <w:pStyle w:val="TOC1"/>
        <w:rPr>
          <w:rFonts w:eastAsiaTheme="minorEastAsia"/>
          <w:noProof/>
          <w:kern w:val="2"/>
          <w:sz w:val="24"/>
          <w:szCs w:val="24"/>
          <w:lang w:eastAsia="lv-LV"/>
          <w14:ligatures w14:val="standardContextual"/>
        </w:rPr>
      </w:pPr>
      <w:hyperlink w:anchor="_Toc224795960" w:history="1">
        <w:r w:rsidR="008D2A82" w:rsidRPr="00457E37">
          <w:rPr>
            <w:rStyle w:val="Hyperlink"/>
            <w:rFonts w:ascii="Arial" w:hAnsi="Arial"/>
            <w:noProof/>
          </w:rPr>
          <w:t>1.</w:t>
        </w:r>
        <w:r w:rsidR="008D2A82">
          <w:rPr>
            <w:rFonts w:eastAsiaTheme="minorEastAsia"/>
            <w:noProof/>
            <w:kern w:val="2"/>
            <w:sz w:val="24"/>
            <w:szCs w:val="24"/>
            <w:lang w:eastAsia="lv-LV"/>
            <w14:ligatures w14:val="standardContextual"/>
          </w:rPr>
          <w:tab/>
        </w:r>
        <w:r w:rsidR="008D2A82" w:rsidRPr="00457E37">
          <w:rPr>
            <w:rStyle w:val="Hyperlink"/>
            <w:noProof/>
          </w:rPr>
          <w:t>Vispārīga informācija</w:t>
        </w:r>
        <w:r w:rsidR="008D2A82">
          <w:rPr>
            <w:noProof/>
            <w:webHidden/>
          </w:rPr>
          <w:tab/>
        </w:r>
        <w:r w:rsidR="008D2A82">
          <w:rPr>
            <w:noProof/>
            <w:webHidden/>
          </w:rPr>
          <w:fldChar w:fldCharType="begin"/>
        </w:r>
        <w:r w:rsidR="008D2A82">
          <w:rPr>
            <w:noProof/>
            <w:webHidden/>
          </w:rPr>
          <w:instrText xml:space="preserve"> PAGEREF _Toc224795960 \h </w:instrText>
        </w:r>
        <w:r w:rsidR="008D2A82">
          <w:rPr>
            <w:noProof/>
            <w:webHidden/>
          </w:rPr>
        </w:r>
        <w:r w:rsidR="008D2A82">
          <w:rPr>
            <w:noProof/>
            <w:webHidden/>
          </w:rPr>
          <w:fldChar w:fldCharType="separate"/>
        </w:r>
        <w:r w:rsidR="008D2A82">
          <w:rPr>
            <w:noProof/>
            <w:webHidden/>
          </w:rPr>
          <w:t>4</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61" w:history="1">
        <w:r w:rsidR="008D2A82" w:rsidRPr="00457E37">
          <w:rPr>
            <w:rStyle w:val="Hyperlink"/>
            <w:noProof/>
          </w:rPr>
          <w:t>1.1.</w:t>
        </w:r>
        <w:r w:rsidR="008D2A82">
          <w:rPr>
            <w:rFonts w:eastAsiaTheme="minorEastAsia"/>
            <w:noProof/>
            <w:kern w:val="2"/>
            <w:sz w:val="24"/>
            <w:szCs w:val="24"/>
            <w:lang w:eastAsia="lv-LV"/>
            <w14:ligatures w14:val="standardContextual"/>
          </w:rPr>
          <w:tab/>
        </w:r>
        <w:r w:rsidR="008D2A82" w:rsidRPr="00457E37">
          <w:rPr>
            <w:rStyle w:val="Hyperlink"/>
            <w:noProof/>
          </w:rPr>
          <w:t>Projekta konteksts un mērķis</w:t>
        </w:r>
        <w:r w:rsidR="008D2A82">
          <w:rPr>
            <w:noProof/>
            <w:webHidden/>
          </w:rPr>
          <w:tab/>
        </w:r>
        <w:r w:rsidR="008D2A82">
          <w:rPr>
            <w:noProof/>
            <w:webHidden/>
          </w:rPr>
          <w:fldChar w:fldCharType="begin"/>
        </w:r>
        <w:r w:rsidR="008D2A82">
          <w:rPr>
            <w:noProof/>
            <w:webHidden/>
          </w:rPr>
          <w:instrText xml:space="preserve"> PAGEREF _Toc224795961 \h </w:instrText>
        </w:r>
        <w:r w:rsidR="008D2A82">
          <w:rPr>
            <w:noProof/>
            <w:webHidden/>
          </w:rPr>
        </w:r>
        <w:r w:rsidR="008D2A82">
          <w:rPr>
            <w:noProof/>
            <w:webHidden/>
          </w:rPr>
          <w:fldChar w:fldCharType="separate"/>
        </w:r>
        <w:r w:rsidR="008D2A82">
          <w:rPr>
            <w:noProof/>
            <w:webHidden/>
          </w:rPr>
          <w:t>4</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62" w:history="1">
        <w:r w:rsidR="008D2A82" w:rsidRPr="00457E37">
          <w:rPr>
            <w:rStyle w:val="Hyperlink"/>
            <w:noProof/>
          </w:rPr>
          <w:t>1.2.</w:t>
        </w:r>
        <w:r w:rsidR="008D2A82">
          <w:rPr>
            <w:rFonts w:eastAsiaTheme="minorEastAsia"/>
            <w:noProof/>
            <w:kern w:val="2"/>
            <w:sz w:val="24"/>
            <w:szCs w:val="24"/>
            <w:lang w:eastAsia="lv-LV"/>
            <w14:ligatures w14:val="standardContextual"/>
          </w:rPr>
          <w:tab/>
        </w:r>
        <w:r w:rsidR="008D2A82" w:rsidRPr="00457E37">
          <w:rPr>
            <w:rStyle w:val="Hyperlink"/>
            <w:noProof/>
          </w:rPr>
          <w:t>Darba apjoms</w:t>
        </w:r>
        <w:r w:rsidR="008D2A82">
          <w:rPr>
            <w:noProof/>
            <w:webHidden/>
          </w:rPr>
          <w:tab/>
        </w:r>
        <w:r w:rsidR="008D2A82">
          <w:rPr>
            <w:noProof/>
            <w:webHidden/>
          </w:rPr>
          <w:fldChar w:fldCharType="begin"/>
        </w:r>
        <w:r w:rsidR="008D2A82">
          <w:rPr>
            <w:noProof/>
            <w:webHidden/>
          </w:rPr>
          <w:instrText xml:space="preserve"> PAGEREF _Toc224795962 \h </w:instrText>
        </w:r>
        <w:r w:rsidR="008D2A82">
          <w:rPr>
            <w:noProof/>
            <w:webHidden/>
          </w:rPr>
        </w:r>
        <w:r w:rsidR="008D2A82">
          <w:rPr>
            <w:noProof/>
            <w:webHidden/>
          </w:rPr>
          <w:fldChar w:fldCharType="separate"/>
        </w:r>
        <w:r w:rsidR="008D2A82">
          <w:rPr>
            <w:noProof/>
            <w:webHidden/>
          </w:rPr>
          <w:t>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63" w:history="1">
        <w:r w:rsidR="008D2A82" w:rsidRPr="00457E37">
          <w:rPr>
            <w:rStyle w:val="Hyperlink"/>
            <w:noProof/>
          </w:rPr>
          <w:t>1.3.</w:t>
        </w:r>
        <w:r w:rsidR="008D2A82">
          <w:rPr>
            <w:rFonts w:eastAsiaTheme="minorEastAsia"/>
            <w:noProof/>
            <w:kern w:val="2"/>
            <w:sz w:val="24"/>
            <w:szCs w:val="24"/>
            <w:lang w:eastAsia="lv-LV"/>
            <w14:ligatures w14:val="standardContextual"/>
          </w:rPr>
          <w:tab/>
        </w:r>
        <w:r w:rsidR="008D2A82" w:rsidRPr="00457E37">
          <w:rPr>
            <w:rStyle w:val="Hyperlink"/>
            <w:noProof/>
          </w:rPr>
          <w:t>Normatīvais regulējums un standarti</w:t>
        </w:r>
        <w:r w:rsidR="008D2A82">
          <w:rPr>
            <w:noProof/>
            <w:webHidden/>
          </w:rPr>
          <w:tab/>
        </w:r>
        <w:r w:rsidR="008D2A82">
          <w:rPr>
            <w:noProof/>
            <w:webHidden/>
          </w:rPr>
          <w:fldChar w:fldCharType="begin"/>
        </w:r>
        <w:r w:rsidR="008D2A82">
          <w:rPr>
            <w:noProof/>
            <w:webHidden/>
          </w:rPr>
          <w:instrText xml:space="preserve"> PAGEREF _Toc224795963 \h </w:instrText>
        </w:r>
        <w:r w:rsidR="008D2A82">
          <w:rPr>
            <w:noProof/>
            <w:webHidden/>
          </w:rPr>
        </w:r>
        <w:r w:rsidR="008D2A82">
          <w:rPr>
            <w:noProof/>
            <w:webHidden/>
          </w:rPr>
          <w:fldChar w:fldCharType="separate"/>
        </w:r>
        <w:r w:rsidR="008D2A82">
          <w:rPr>
            <w:noProof/>
            <w:webHidden/>
          </w:rPr>
          <w:t>6</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64" w:history="1">
        <w:r w:rsidR="008D2A82" w:rsidRPr="00457E37">
          <w:rPr>
            <w:rStyle w:val="Hyperlink"/>
            <w:noProof/>
          </w:rPr>
          <w:t>1.4.</w:t>
        </w:r>
        <w:r w:rsidR="008D2A82">
          <w:rPr>
            <w:rFonts w:eastAsiaTheme="minorEastAsia"/>
            <w:noProof/>
            <w:kern w:val="2"/>
            <w:sz w:val="24"/>
            <w:szCs w:val="24"/>
            <w:lang w:eastAsia="lv-LV"/>
            <w14:ligatures w14:val="standardContextual"/>
          </w:rPr>
          <w:tab/>
        </w:r>
        <w:r w:rsidR="008D2A82" w:rsidRPr="00457E37">
          <w:rPr>
            <w:rStyle w:val="Hyperlink"/>
            <w:noProof/>
          </w:rPr>
          <w:t>Telpu ekspluatācijas režīms</w:t>
        </w:r>
        <w:r w:rsidR="008D2A82">
          <w:rPr>
            <w:noProof/>
            <w:webHidden/>
          </w:rPr>
          <w:tab/>
        </w:r>
        <w:r w:rsidR="008D2A82">
          <w:rPr>
            <w:noProof/>
            <w:webHidden/>
          </w:rPr>
          <w:fldChar w:fldCharType="begin"/>
        </w:r>
        <w:r w:rsidR="008D2A82">
          <w:rPr>
            <w:noProof/>
            <w:webHidden/>
          </w:rPr>
          <w:instrText xml:space="preserve"> PAGEREF _Toc224795964 \h </w:instrText>
        </w:r>
        <w:r w:rsidR="008D2A82">
          <w:rPr>
            <w:noProof/>
            <w:webHidden/>
          </w:rPr>
        </w:r>
        <w:r w:rsidR="008D2A82">
          <w:rPr>
            <w:noProof/>
            <w:webHidden/>
          </w:rPr>
          <w:fldChar w:fldCharType="separate"/>
        </w:r>
        <w:r w:rsidR="008D2A82">
          <w:rPr>
            <w:noProof/>
            <w:webHidden/>
          </w:rPr>
          <w:t>6</w:t>
        </w:r>
        <w:r w:rsidR="008D2A82">
          <w:rPr>
            <w:noProof/>
            <w:webHidden/>
          </w:rPr>
          <w:fldChar w:fldCharType="end"/>
        </w:r>
      </w:hyperlink>
    </w:p>
    <w:p w:rsidR="008D2A82" w:rsidRDefault="00DD2174">
      <w:pPr>
        <w:pStyle w:val="TOC1"/>
        <w:rPr>
          <w:rFonts w:eastAsiaTheme="minorEastAsia"/>
          <w:noProof/>
          <w:kern w:val="2"/>
          <w:sz w:val="24"/>
          <w:szCs w:val="24"/>
          <w:lang w:eastAsia="lv-LV"/>
          <w14:ligatures w14:val="standardContextual"/>
        </w:rPr>
      </w:pPr>
      <w:hyperlink w:anchor="_Toc224795965" w:history="1">
        <w:r w:rsidR="008D2A82" w:rsidRPr="00457E37">
          <w:rPr>
            <w:rStyle w:val="Hyperlink"/>
            <w:rFonts w:ascii="Arial" w:hAnsi="Arial"/>
            <w:noProof/>
          </w:rPr>
          <w:t>2.</w:t>
        </w:r>
        <w:r w:rsidR="008D2A82">
          <w:rPr>
            <w:rFonts w:eastAsiaTheme="minorEastAsia"/>
            <w:noProof/>
            <w:kern w:val="2"/>
            <w:sz w:val="24"/>
            <w:szCs w:val="24"/>
            <w:lang w:eastAsia="lv-LV"/>
            <w14:ligatures w14:val="standardContextual"/>
          </w:rPr>
          <w:tab/>
        </w:r>
        <w:r w:rsidR="008D2A82" w:rsidRPr="00457E37">
          <w:rPr>
            <w:rStyle w:val="Hyperlink"/>
            <w:noProof/>
          </w:rPr>
          <w:t>Projektēšanas stadija</w:t>
        </w:r>
        <w:r w:rsidR="008D2A82">
          <w:rPr>
            <w:noProof/>
            <w:webHidden/>
          </w:rPr>
          <w:tab/>
        </w:r>
        <w:r w:rsidR="008D2A82">
          <w:rPr>
            <w:noProof/>
            <w:webHidden/>
          </w:rPr>
          <w:fldChar w:fldCharType="begin"/>
        </w:r>
        <w:r w:rsidR="008D2A82">
          <w:rPr>
            <w:noProof/>
            <w:webHidden/>
          </w:rPr>
          <w:instrText xml:space="preserve"> PAGEREF _Toc224795965 \h </w:instrText>
        </w:r>
        <w:r w:rsidR="008D2A82">
          <w:rPr>
            <w:noProof/>
            <w:webHidden/>
          </w:rPr>
        </w:r>
        <w:r w:rsidR="008D2A82">
          <w:rPr>
            <w:noProof/>
            <w:webHidden/>
          </w:rPr>
          <w:fldChar w:fldCharType="separate"/>
        </w:r>
        <w:r w:rsidR="008D2A82">
          <w:rPr>
            <w:noProof/>
            <w:webHidden/>
          </w:rPr>
          <w:t>6</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66" w:history="1">
        <w:r w:rsidR="008D2A82" w:rsidRPr="00457E37">
          <w:rPr>
            <w:rStyle w:val="Hyperlink"/>
            <w:noProof/>
          </w:rPr>
          <w:t>2.1.</w:t>
        </w:r>
        <w:r w:rsidR="008D2A82">
          <w:rPr>
            <w:rFonts w:eastAsiaTheme="minorEastAsia"/>
            <w:noProof/>
            <w:kern w:val="2"/>
            <w:sz w:val="24"/>
            <w:szCs w:val="24"/>
            <w:lang w:eastAsia="lv-LV"/>
            <w14:ligatures w14:val="standardContextual"/>
          </w:rPr>
          <w:tab/>
        </w:r>
        <w:r w:rsidR="008D2A82" w:rsidRPr="00457E37">
          <w:rPr>
            <w:rStyle w:val="Hyperlink"/>
            <w:noProof/>
          </w:rPr>
          <w:t>Vispārējas prasības</w:t>
        </w:r>
        <w:r w:rsidR="008D2A82">
          <w:rPr>
            <w:noProof/>
            <w:webHidden/>
          </w:rPr>
          <w:tab/>
        </w:r>
        <w:r w:rsidR="008D2A82">
          <w:rPr>
            <w:noProof/>
            <w:webHidden/>
          </w:rPr>
          <w:fldChar w:fldCharType="begin"/>
        </w:r>
        <w:r w:rsidR="008D2A82">
          <w:rPr>
            <w:noProof/>
            <w:webHidden/>
          </w:rPr>
          <w:instrText xml:space="preserve"> PAGEREF _Toc224795966 \h </w:instrText>
        </w:r>
        <w:r w:rsidR="008D2A82">
          <w:rPr>
            <w:noProof/>
            <w:webHidden/>
          </w:rPr>
        </w:r>
        <w:r w:rsidR="008D2A82">
          <w:rPr>
            <w:noProof/>
            <w:webHidden/>
          </w:rPr>
          <w:fldChar w:fldCharType="separate"/>
        </w:r>
        <w:r w:rsidR="008D2A82">
          <w:rPr>
            <w:noProof/>
            <w:webHidden/>
          </w:rPr>
          <w:t>6</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67" w:history="1">
        <w:r w:rsidR="008D2A82" w:rsidRPr="00457E37">
          <w:rPr>
            <w:rStyle w:val="Hyperlink"/>
            <w:noProof/>
          </w:rPr>
          <w:t>2.2.</w:t>
        </w:r>
        <w:r w:rsidR="008D2A82">
          <w:rPr>
            <w:rFonts w:eastAsiaTheme="minorEastAsia"/>
            <w:noProof/>
            <w:kern w:val="2"/>
            <w:sz w:val="24"/>
            <w:szCs w:val="24"/>
            <w:lang w:eastAsia="lv-LV"/>
            <w14:ligatures w14:val="standardContextual"/>
          </w:rPr>
          <w:tab/>
        </w:r>
        <w:r w:rsidR="008D2A82" w:rsidRPr="00457E37">
          <w:rPr>
            <w:rStyle w:val="Hyperlink"/>
            <w:noProof/>
          </w:rPr>
          <w:t>Arhitektūra, int</w:t>
        </w:r>
        <w:bookmarkStart w:id="0" w:name="_GoBack"/>
        <w:bookmarkEnd w:id="0"/>
        <w:r w:rsidR="008D2A82" w:rsidRPr="00457E37">
          <w:rPr>
            <w:rStyle w:val="Hyperlink"/>
            <w:noProof/>
          </w:rPr>
          <w:t>erjers;</w:t>
        </w:r>
        <w:r w:rsidR="008D2A82">
          <w:rPr>
            <w:noProof/>
            <w:webHidden/>
          </w:rPr>
          <w:tab/>
        </w:r>
        <w:r w:rsidR="008D2A82">
          <w:rPr>
            <w:noProof/>
            <w:webHidden/>
          </w:rPr>
          <w:fldChar w:fldCharType="begin"/>
        </w:r>
        <w:r w:rsidR="008D2A82">
          <w:rPr>
            <w:noProof/>
            <w:webHidden/>
          </w:rPr>
          <w:instrText xml:space="preserve"> PAGEREF _Toc224795967 \h </w:instrText>
        </w:r>
        <w:r w:rsidR="008D2A82">
          <w:rPr>
            <w:noProof/>
            <w:webHidden/>
          </w:rPr>
        </w:r>
        <w:r w:rsidR="008D2A82">
          <w:rPr>
            <w:noProof/>
            <w:webHidden/>
          </w:rPr>
          <w:fldChar w:fldCharType="separate"/>
        </w:r>
        <w:r w:rsidR="008D2A82">
          <w:rPr>
            <w:noProof/>
            <w:webHidden/>
          </w:rPr>
          <w:t>7</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68" w:history="1">
        <w:r w:rsidR="008D2A82" w:rsidRPr="00457E37">
          <w:rPr>
            <w:rStyle w:val="Hyperlink"/>
            <w:noProof/>
          </w:rPr>
          <w:t>2.3.</w:t>
        </w:r>
        <w:r w:rsidR="008D2A82">
          <w:rPr>
            <w:rFonts w:eastAsiaTheme="minorEastAsia"/>
            <w:noProof/>
            <w:kern w:val="2"/>
            <w:sz w:val="24"/>
            <w:szCs w:val="24"/>
            <w:lang w:eastAsia="lv-LV"/>
            <w14:ligatures w14:val="standardContextual"/>
          </w:rPr>
          <w:tab/>
        </w:r>
        <w:r w:rsidR="008D2A82" w:rsidRPr="00457E37">
          <w:rPr>
            <w:rStyle w:val="Hyperlink"/>
            <w:noProof/>
          </w:rPr>
          <w:t>Būvkonstrukcijas</w:t>
        </w:r>
        <w:r w:rsidR="008D2A82">
          <w:rPr>
            <w:noProof/>
            <w:webHidden/>
          </w:rPr>
          <w:tab/>
        </w:r>
        <w:r w:rsidR="008D2A82">
          <w:rPr>
            <w:noProof/>
            <w:webHidden/>
          </w:rPr>
          <w:fldChar w:fldCharType="begin"/>
        </w:r>
        <w:r w:rsidR="008D2A82">
          <w:rPr>
            <w:noProof/>
            <w:webHidden/>
          </w:rPr>
          <w:instrText xml:space="preserve"> PAGEREF _Toc224795968 \h </w:instrText>
        </w:r>
        <w:r w:rsidR="008D2A82">
          <w:rPr>
            <w:noProof/>
            <w:webHidden/>
          </w:rPr>
        </w:r>
        <w:r w:rsidR="008D2A82">
          <w:rPr>
            <w:noProof/>
            <w:webHidden/>
          </w:rPr>
          <w:fldChar w:fldCharType="separate"/>
        </w:r>
        <w:r w:rsidR="008D2A82">
          <w:rPr>
            <w:noProof/>
            <w:webHidden/>
          </w:rPr>
          <w:t>11</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69" w:history="1">
        <w:r w:rsidR="008D2A82" w:rsidRPr="00457E37">
          <w:rPr>
            <w:rStyle w:val="Hyperlink"/>
            <w:noProof/>
          </w:rPr>
          <w:t>2.4.</w:t>
        </w:r>
        <w:r w:rsidR="008D2A82">
          <w:rPr>
            <w:rFonts w:eastAsiaTheme="minorEastAsia"/>
            <w:noProof/>
            <w:kern w:val="2"/>
            <w:sz w:val="24"/>
            <w:szCs w:val="24"/>
            <w:lang w:eastAsia="lv-LV"/>
            <w14:ligatures w14:val="standardContextual"/>
          </w:rPr>
          <w:tab/>
        </w:r>
        <w:r w:rsidR="008D2A82" w:rsidRPr="00457E37">
          <w:rPr>
            <w:rStyle w:val="Hyperlink"/>
            <w:noProof/>
          </w:rPr>
          <w:t>Apkure</w:t>
        </w:r>
        <w:r w:rsidR="008D2A82">
          <w:rPr>
            <w:noProof/>
            <w:webHidden/>
          </w:rPr>
          <w:tab/>
        </w:r>
        <w:r w:rsidR="008D2A82">
          <w:rPr>
            <w:noProof/>
            <w:webHidden/>
          </w:rPr>
          <w:fldChar w:fldCharType="begin"/>
        </w:r>
        <w:r w:rsidR="008D2A82">
          <w:rPr>
            <w:noProof/>
            <w:webHidden/>
          </w:rPr>
          <w:instrText xml:space="preserve"> PAGEREF _Toc224795969 \h </w:instrText>
        </w:r>
        <w:r w:rsidR="008D2A82">
          <w:rPr>
            <w:noProof/>
            <w:webHidden/>
          </w:rPr>
        </w:r>
        <w:r w:rsidR="008D2A82">
          <w:rPr>
            <w:noProof/>
            <w:webHidden/>
          </w:rPr>
          <w:fldChar w:fldCharType="separate"/>
        </w:r>
        <w:r w:rsidR="008D2A82">
          <w:rPr>
            <w:noProof/>
            <w:webHidden/>
          </w:rPr>
          <w:t>11</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70" w:history="1">
        <w:r w:rsidR="008D2A82" w:rsidRPr="00457E37">
          <w:rPr>
            <w:rStyle w:val="Hyperlink"/>
            <w:noProof/>
          </w:rPr>
          <w:t>2.5.</w:t>
        </w:r>
        <w:r w:rsidR="008D2A82">
          <w:rPr>
            <w:rFonts w:eastAsiaTheme="minorEastAsia"/>
            <w:noProof/>
            <w:kern w:val="2"/>
            <w:sz w:val="24"/>
            <w:szCs w:val="24"/>
            <w:lang w:eastAsia="lv-LV"/>
            <w14:ligatures w14:val="standardContextual"/>
          </w:rPr>
          <w:tab/>
        </w:r>
        <w:r w:rsidR="008D2A82" w:rsidRPr="00457E37">
          <w:rPr>
            <w:rStyle w:val="Hyperlink"/>
            <w:noProof/>
          </w:rPr>
          <w:t>Ventilācija</w:t>
        </w:r>
        <w:r w:rsidR="008D2A82">
          <w:rPr>
            <w:noProof/>
            <w:webHidden/>
          </w:rPr>
          <w:tab/>
        </w:r>
        <w:r w:rsidR="008D2A82">
          <w:rPr>
            <w:noProof/>
            <w:webHidden/>
          </w:rPr>
          <w:fldChar w:fldCharType="begin"/>
        </w:r>
        <w:r w:rsidR="008D2A82">
          <w:rPr>
            <w:noProof/>
            <w:webHidden/>
          </w:rPr>
          <w:instrText xml:space="preserve"> PAGEREF _Toc224795970 \h </w:instrText>
        </w:r>
        <w:r w:rsidR="008D2A82">
          <w:rPr>
            <w:noProof/>
            <w:webHidden/>
          </w:rPr>
        </w:r>
        <w:r w:rsidR="008D2A82">
          <w:rPr>
            <w:noProof/>
            <w:webHidden/>
          </w:rPr>
          <w:fldChar w:fldCharType="separate"/>
        </w:r>
        <w:r w:rsidR="008D2A82">
          <w:rPr>
            <w:noProof/>
            <w:webHidden/>
          </w:rPr>
          <w:t>11</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71" w:history="1">
        <w:r w:rsidR="008D2A82" w:rsidRPr="00457E37">
          <w:rPr>
            <w:rStyle w:val="Hyperlink"/>
            <w:noProof/>
          </w:rPr>
          <w:t>2.6.</w:t>
        </w:r>
        <w:r w:rsidR="008D2A82">
          <w:rPr>
            <w:rFonts w:eastAsiaTheme="minorEastAsia"/>
            <w:noProof/>
            <w:kern w:val="2"/>
            <w:sz w:val="24"/>
            <w:szCs w:val="24"/>
            <w:lang w:eastAsia="lv-LV"/>
            <w14:ligatures w14:val="standardContextual"/>
          </w:rPr>
          <w:tab/>
        </w:r>
        <w:r w:rsidR="008D2A82" w:rsidRPr="00457E37">
          <w:rPr>
            <w:rStyle w:val="Hyperlink"/>
            <w:noProof/>
          </w:rPr>
          <w:t>Gaisa kondicionēšanas (dzesēšanas) sistēmas;</w:t>
        </w:r>
        <w:r w:rsidR="008D2A82">
          <w:rPr>
            <w:noProof/>
            <w:webHidden/>
          </w:rPr>
          <w:tab/>
        </w:r>
        <w:r w:rsidR="008D2A82">
          <w:rPr>
            <w:noProof/>
            <w:webHidden/>
          </w:rPr>
          <w:fldChar w:fldCharType="begin"/>
        </w:r>
        <w:r w:rsidR="008D2A82">
          <w:rPr>
            <w:noProof/>
            <w:webHidden/>
          </w:rPr>
          <w:instrText xml:space="preserve"> PAGEREF _Toc224795971 \h </w:instrText>
        </w:r>
        <w:r w:rsidR="008D2A82">
          <w:rPr>
            <w:noProof/>
            <w:webHidden/>
          </w:rPr>
        </w:r>
        <w:r w:rsidR="008D2A82">
          <w:rPr>
            <w:noProof/>
            <w:webHidden/>
          </w:rPr>
          <w:fldChar w:fldCharType="separate"/>
        </w:r>
        <w:r w:rsidR="008D2A82">
          <w:rPr>
            <w:noProof/>
            <w:webHidden/>
          </w:rPr>
          <w:t>15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72" w:history="1">
        <w:r w:rsidR="008D2A82" w:rsidRPr="00457E37">
          <w:rPr>
            <w:rStyle w:val="Hyperlink"/>
            <w:noProof/>
          </w:rPr>
          <w:t>2.7.</w:t>
        </w:r>
        <w:r w:rsidR="008D2A82">
          <w:rPr>
            <w:rFonts w:eastAsiaTheme="minorEastAsia"/>
            <w:noProof/>
            <w:kern w:val="2"/>
            <w:sz w:val="24"/>
            <w:szCs w:val="24"/>
            <w:lang w:eastAsia="lv-LV"/>
            <w14:ligatures w14:val="standardContextual"/>
          </w:rPr>
          <w:tab/>
        </w:r>
        <w:r w:rsidR="008D2A82" w:rsidRPr="00457E37">
          <w:rPr>
            <w:rStyle w:val="Hyperlink"/>
            <w:noProof/>
          </w:rPr>
          <w:t>Elektroapgāde</w:t>
        </w:r>
        <w:r w:rsidR="008D2A82">
          <w:rPr>
            <w:noProof/>
            <w:webHidden/>
          </w:rPr>
          <w:tab/>
        </w:r>
        <w:r w:rsidR="008D2A82">
          <w:rPr>
            <w:noProof/>
            <w:webHidden/>
          </w:rPr>
          <w:fldChar w:fldCharType="begin"/>
        </w:r>
        <w:r w:rsidR="008D2A82">
          <w:rPr>
            <w:noProof/>
            <w:webHidden/>
          </w:rPr>
          <w:instrText xml:space="preserve"> PAGEREF _Toc224795972 \h </w:instrText>
        </w:r>
        <w:r w:rsidR="008D2A82">
          <w:rPr>
            <w:noProof/>
            <w:webHidden/>
          </w:rPr>
        </w:r>
        <w:r w:rsidR="008D2A82">
          <w:rPr>
            <w:noProof/>
            <w:webHidden/>
          </w:rPr>
          <w:fldChar w:fldCharType="separate"/>
        </w:r>
        <w:r w:rsidR="008D2A82">
          <w:rPr>
            <w:noProof/>
            <w:webHidden/>
          </w:rPr>
          <w:t>17</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73" w:history="1">
        <w:r w:rsidR="008D2A82" w:rsidRPr="00457E37">
          <w:rPr>
            <w:rStyle w:val="Hyperlink"/>
            <w:noProof/>
          </w:rPr>
          <w:t>2.8.</w:t>
        </w:r>
        <w:r w:rsidR="008D2A82">
          <w:rPr>
            <w:rFonts w:eastAsiaTheme="minorEastAsia"/>
            <w:noProof/>
            <w:kern w:val="2"/>
            <w:sz w:val="24"/>
            <w:szCs w:val="24"/>
            <w:lang w:eastAsia="lv-LV"/>
            <w14:ligatures w14:val="standardContextual"/>
          </w:rPr>
          <w:tab/>
        </w:r>
        <w:r w:rsidR="008D2A82" w:rsidRPr="00457E37">
          <w:rPr>
            <w:rStyle w:val="Hyperlink"/>
            <w:noProof/>
          </w:rPr>
          <w:t>Elektronisko sakaru sistēmas;</w:t>
        </w:r>
        <w:r w:rsidR="008D2A82">
          <w:rPr>
            <w:noProof/>
            <w:webHidden/>
          </w:rPr>
          <w:tab/>
        </w:r>
        <w:r w:rsidR="008D2A82">
          <w:rPr>
            <w:noProof/>
            <w:webHidden/>
          </w:rPr>
          <w:fldChar w:fldCharType="begin"/>
        </w:r>
        <w:r w:rsidR="008D2A82">
          <w:rPr>
            <w:noProof/>
            <w:webHidden/>
          </w:rPr>
          <w:instrText xml:space="preserve"> PAGEREF _Toc224795973 \h </w:instrText>
        </w:r>
        <w:r w:rsidR="008D2A82">
          <w:rPr>
            <w:noProof/>
            <w:webHidden/>
          </w:rPr>
        </w:r>
        <w:r w:rsidR="008D2A82">
          <w:rPr>
            <w:noProof/>
            <w:webHidden/>
          </w:rPr>
          <w:fldChar w:fldCharType="separate"/>
        </w:r>
        <w:r w:rsidR="008D2A82">
          <w:rPr>
            <w:noProof/>
            <w:webHidden/>
          </w:rPr>
          <w:t>20</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74" w:history="1">
        <w:r w:rsidR="008D2A82" w:rsidRPr="00457E37">
          <w:rPr>
            <w:rStyle w:val="Hyperlink"/>
            <w:noProof/>
          </w:rPr>
          <w:t>2.9.</w:t>
        </w:r>
        <w:r w:rsidR="008D2A82">
          <w:rPr>
            <w:rFonts w:eastAsiaTheme="minorEastAsia"/>
            <w:noProof/>
            <w:kern w:val="2"/>
            <w:sz w:val="24"/>
            <w:szCs w:val="24"/>
            <w:lang w:eastAsia="lv-LV"/>
            <w14:ligatures w14:val="standardContextual"/>
          </w:rPr>
          <w:tab/>
        </w:r>
        <w:r w:rsidR="008D2A82" w:rsidRPr="00457E37">
          <w:rPr>
            <w:rStyle w:val="Hyperlink"/>
            <w:noProof/>
          </w:rPr>
          <w:t>Vadības un automatizācijas sistēma</w:t>
        </w:r>
        <w:r w:rsidR="008D2A82">
          <w:rPr>
            <w:noProof/>
            <w:webHidden/>
          </w:rPr>
          <w:tab/>
        </w:r>
        <w:r w:rsidR="008D2A82">
          <w:rPr>
            <w:noProof/>
            <w:webHidden/>
          </w:rPr>
          <w:fldChar w:fldCharType="begin"/>
        </w:r>
        <w:r w:rsidR="008D2A82">
          <w:rPr>
            <w:noProof/>
            <w:webHidden/>
          </w:rPr>
          <w:instrText xml:space="preserve"> PAGEREF _Toc224795974 \h </w:instrText>
        </w:r>
        <w:r w:rsidR="008D2A82">
          <w:rPr>
            <w:noProof/>
            <w:webHidden/>
          </w:rPr>
        </w:r>
        <w:r w:rsidR="008D2A82">
          <w:rPr>
            <w:noProof/>
            <w:webHidden/>
          </w:rPr>
          <w:fldChar w:fldCharType="separate"/>
        </w:r>
        <w:r w:rsidR="008D2A82">
          <w:rPr>
            <w:noProof/>
            <w:webHidden/>
          </w:rPr>
          <w:t>23</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75" w:history="1">
        <w:r w:rsidR="008D2A82" w:rsidRPr="00457E37">
          <w:rPr>
            <w:rStyle w:val="Hyperlink"/>
            <w:noProof/>
          </w:rPr>
          <w:t>2.10.</w:t>
        </w:r>
        <w:r w:rsidR="008D2A82">
          <w:rPr>
            <w:rFonts w:eastAsiaTheme="minorEastAsia"/>
            <w:noProof/>
            <w:kern w:val="2"/>
            <w:sz w:val="24"/>
            <w:szCs w:val="24"/>
            <w:lang w:eastAsia="lv-LV"/>
            <w14:ligatures w14:val="standardContextual"/>
          </w:rPr>
          <w:tab/>
        </w:r>
        <w:r w:rsidR="008D2A82" w:rsidRPr="00457E37">
          <w:rPr>
            <w:rStyle w:val="Hyperlink"/>
            <w:noProof/>
          </w:rPr>
          <w:t>Ugunsdrošība;</w:t>
        </w:r>
        <w:r w:rsidR="008D2A82">
          <w:rPr>
            <w:noProof/>
            <w:webHidden/>
          </w:rPr>
          <w:tab/>
        </w:r>
        <w:r w:rsidR="008D2A82">
          <w:rPr>
            <w:noProof/>
            <w:webHidden/>
          </w:rPr>
          <w:fldChar w:fldCharType="begin"/>
        </w:r>
        <w:r w:rsidR="008D2A82">
          <w:rPr>
            <w:noProof/>
            <w:webHidden/>
          </w:rPr>
          <w:instrText xml:space="preserve"> PAGEREF _Toc224795975 \h </w:instrText>
        </w:r>
        <w:r w:rsidR="008D2A82">
          <w:rPr>
            <w:noProof/>
            <w:webHidden/>
          </w:rPr>
        </w:r>
        <w:r w:rsidR="008D2A82">
          <w:rPr>
            <w:noProof/>
            <w:webHidden/>
          </w:rPr>
          <w:fldChar w:fldCharType="separate"/>
        </w:r>
        <w:r w:rsidR="008D2A82">
          <w:rPr>
            <w:noProof/>
            <w:webHidden/>
          </w:rPr>
          <w:t>26</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76" w:history="1">
        <w:r w:rsidR="008D2A82" w:rsidRPr="00457E37">
          <w:rPr>
            <w:rStyle w:val="Hyperlink"/>
            <w:noProof/>
          </w:rPr>
          <w:t>2.11.</w:t>
        </w:r>
        <w:r w:rsidR="008D2A82">
          <w:rPr>
            <w:rFonts w:eastAsiaTheme="minorEastAsia"/>
            <w:noProof/>
            <w:kern w:val="2"/>
            <w:sz w:val="24"/>
            <w:szCs w:val="24"/>
            <w:lang w:eastAsia="lv-LV"/>
            <w14:ligatures w14:val="standardContextual"/>
          </w:rPr>
          <w:tab/>
        </w:r>
        <w:r w:rsidR="008D2A82" w:rsidRPr="00457E37">
          <w:rPr>
            <w:rStyle w:val="Hyperlink"/>
            <w:noProof/>
          </w:rPr>
          <w:t>Ūdensapgāde un kanalizācija;</w:t>
        </w:r>
        <w:r w:rsidR="008D2A82">
          <w:rPr>
            <w:noProof/>
            <w:webHidden/>
          </w:rPr>
          <w:tab/>
        </w:r>
        <w:r w:rsidR="008D2A82">
          <w:rPr>
            <w:noProof/>
            <w:webHidden/>
          </w:rPr>
          <w:fldChar w:fldCharType="begin"/>
        </w:r>
        <w:r w:rsidR="008D2A82">
          <w:rPr>
            <w:noProof/>
            <w:webHidden/>
          </w:rPr>
          <w:instrText xml:space="preserve"> PAGEREF _Toc224795976 \h </w:instrText>
        </w:r>
        <w:r w:rsidR="008D2A82">
          <w:rPr>
            <w:noProof/>
            <w:webHidden/>
          </w:rPr>
        </w:r>
        <w:r w:rsidR="008D2A82">
          <w:rPr>
            <w:noProof/>
            <w:webHidden/>
          </w:rPr>
          <w:fldChar w:fldCharType="separate"/>
        </w:r>
        <w:r w:rsidR="008D2A82">
          <w:rPr>
            <w:noProof/>
            <w:webHidden/>
          </w:rPr>
          <w:t>26</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77" w:history="1">
        <w:r w:rsidR="008D2A82" w:rsidRPr="00457E37">
          <w:rPr>
            <w:rStyle w:val="Hyperlink"/>
            <w:noProof/>
          </w:rPr>
          <w:t>2.12.</w:t>
        </w:r>
        <w:r w:rsidR="008D2A82">
          <w:rPr>
            <w:rFonts w:eastAsiaTheme="minorEastAsia"/>
            <w:noProof/>
            <w:kern w:val="2"/>
            <w:sz w:val="24"/>
            <w:szCs w:val="24"/>
            <w:lang w:eastAsia="lv-LV"/>
            <w14:ligatures w14:val="standardContextual"/>
          </w:rPr>
          <w:tab/>
        </w:r>
        <w:r w:rsidR="008D2A82" w:rsidRPr="00457E37">
          <w:rPr>
            <w:rStyle w:val="Hyperlink"/>
            <w:noProof/>
          </w:rPr>
          <w:t>Citas tehnoloģiskās sistēmas;</w:t>
        </w:r>
        <w:r w:rsidR="008D2A82">
          <w:rPr>
            <w:noProof/>
            <w:webHidden/>
          </w:rPr>
          <w:tab/>
        </w:r>
        <w:r w:rsidR="008D2A82">
          <w:rPr>
            <w:noProof/>
            <w:webHidden/>
          </w:rPr>
          <w:fldChar w:fldCharType="begin"/>
        </w:r>
        <w:r w:rsidR="008D2A82">
          <w:rPr>
            <w:noProof/>
            <w:webHidden/>
          </w:rPr>
          <w:instrText xml:space="preserve"> PAGEREF _Toc224795977 \h </w:instrText>
        </w:r>
        <w:r w:rsidR="008D2A82">
          <w:rPr>
            <w:noProof/>
            <w:webHidden/>
          </w:rPr>
        </w:r>
        <w:r w:rsidR="008D2A82">
          <w:rPr>
            <w:noProof/>
            <w:webHidden/>
          </w:rPr>
          <w:fldChar w:fldCharType="separate"/>
        </w:r>
        <w:r w:rsidR="008D2A82">
          <w:rPr>
            <w:noProof/>
            <w:webHidden/>
          </w:rPr>
          <w:t>27</w:t>
        </w:r>
        <w:r w:rsidR="008D2A82">
          <w:rPr>
            <w:noProof/>
            <w:webHidden/>
          </w:rPr>
          <w:fldChar w:fldCharType="end"/>
        </w:r>
      </w:hyperlink>
    </w:p>
    <w:p w:rsidR="008D2A82" w:rsidRDefault="00DD2174">
      <w:pPr>
        <w:pStyle w:val="TOC1"/>
        <w:rPr>
          <w:rFonts w:eastAsiaTheme="minorEastAsia"/>
          <w:noProof/>
          <w:kern w:val="2"/>
          <w:sz w:val="24"/>
          <w:szCs w:val="24"/>
          <w:lang w:eastAsia="lv-LV"/>
          <w14:ligatures w14:val="standardContextual"/>
        </w:rPr>
      </w:pPr>
      <w:hyperlink w:anchor="_Toc224795978" w:history="1">
        <w:r w:rsidR="008D2A82" w:rsidRPr="00457E37">
          <w:rPr>
            <w:rStyle w:val="Hyperlink"/>
            <w:rFonts w:ascii="Arial" w:hAnsi="Arial"/>
            <w:noProof/>
          </w:rPr>
          <w:t>3.</w:t>
        </w:r>
        <w:r w:rsidR="008D2A82">
          <w:rPr>
            <w:rFonts w:eastAsiaTheme="minorEastAsia"/>
            <w:noProof/>
            <w:kern w:val="2"/>
            <w:sz w:val="24"/>
            <w:szCs w:val="24"/>
            <w:lang w:eastAsia="lv-LV"/>
            <w14:ligatures w14:val="standardContextual"/>
          </w:rPr>
          <w:tab/>
        </w:r>
        <w:r w:rsidR="008D2A82" w:rsidRPr="00457E37">
          <w:rPr>
            <w:rStyle w:val="Hyperlink"/>
            <w:noProof/>
          </w:rPr>
          <w:t>Būvniecības stadija</w:t>
        </w:r>
        <w:r w:rsidR="008D2A82">
          <w:rPr>
            <w:noProof/>
            <w:webHidden/>
          </w:rPr>
          <w:tab/>
        </w:r>
        <w:r w:rsidR="008D2A82">
          <w:rPr>
            <w:noProof/>
            <w:webHidden/>
          </w:rPr>
          <w:fldChar w:fldCharType="begin"/>
        </w:r>
        <w:r w:rsidR="008D2A82">
          <w:rPr>
            <w:noProof/>
            <w:webHidden/>
          </w:rPr>
          <w:instrText xml:space="preserve"> PAGEREF _Toc224795978 \h </w:instrText>
        </w:r>
        <w:r w:rsidR="008D2A82">
          <w:rPr>
            <w:noProof/>
            <w:webHidden/>
          </w:rPr>
        </w:r>
        <w:r w:rsidR="008D2A82">
          <w:rPr>
            <w:noProof/>
            <w:webHidden/>
          </w:rPr>
          <w:fldChar w:fldCharType="separate"/>
        </w:r>
        <w:r w:rsidR="008D2A82">
          <w:rPr>
            <w:noProof/>
            <w:webHidden/>
          </w:rPr>
          <w:t>28</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79" w:history="1">
        <w:r w:rsidR="008D2A82" w:rsidRPr="00457E37">
          <w:rPr>
            <w:rStyle w:val="Hyperlink"/>
            <w:noProof/>
          </w:rPr>
          <w:t>3.1.</w:t>
        </w:r>
        <w:r w:rsidR="008D2A82">
          <w:rPr>
            <w:rFonts w:eastAsiaTheme="minorEastAsia"/>
            <w:noProof/>
            <w:kern w:val="2"/>
            <w:sz w:val="24"/>
            <w:szCs w:val="24"/>
            <w:lang w:eastAsia="lv-LV"/>
            <w14:ligatures w14:val="standardContextual"/>
          </w:rPr>
          <w:tab/>
        </w:r>
        <w:r w:rsidR="008D2A82" w:rsidRPr="00457E37">
          <w:rPr>
            <w:rStyle w:val="Hyperlink"/>
            <w:noProof/>
          </w:rPr>
          <w:t>Vispārīgas prasības</w:t>
        </w:r>
        <w:r w:rsidR="008D2A82">
          <w:rPr>
            <w:noProof/>
            <w:webHidden/>
          </w:rPr>
          <w:tab/>
        </w:r>
        <w:r w:rsidR="008D2A82">
          <w:rPr>
            <w:noProof/>
            <w:webHidden/>
          </w:rPr>
          <w:fldChar w:fldCharType="begin"/>
        </w:r>
        <w:r w:rsidR="008D2A82">
          <w:rPr>
            <w:noProof/>
            <w:webHidden/>
          </w:rPr>
          <w:instrText xml:space="preserve"> PAGEREF _Toc224795979 \h </w:instrText>
        </w:r>
        <w:r w:rsidR="008D2A82">
          <w:rPr>
            <w:noProof/>
            <w:webHidden/>
          </w:rPr>
        </w:r>
        <w:r w:rsidR="008D2A82">
          <w:rPr>
            <w:noProof/>
            <w:webHidden/>
          </w:rPr>
          <w:fldChar w:fldCharType="separate"/>
        </w:r>
        <w:r w:rsidR="008D2A82">
          <w:rPr>
            <w:noProof/>
            <w:webHidden/>
          </w:rPr>
          <w:t>28</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0" w:history="1">
        <w:r w:rsidR="008D2A82" w:rsidRPr="00457E37">
          <w:rPr>
            <w:rStyle w:val="Hyperlink"/>
            <w:noProof/>
          </w:rPr>
          <w:t>3.2.</w:t>
        </w:r>
        <w:r w:rsidR="008D2A82">
          <w:rPr>
            <w:rFonts w:eastAsiaTheme="minorEastAsia"/>
            <w:noProof/>
            <w:kern w:val="2"/>
            <w:sz w:val="24"/>
            <w:szCs w:val="24"/>
            <w:lang w:eastAsia="lv-LV"/>
            <w14:ligatures w14:val="standardContextual"/>
          </w:rPr>
          <w:tab/>
        </w:r>
        <w:r w:rsidR="008D2A82" w:rsidRPr="00457E37">
          <w:rPr>
            <w:rStyle w:val="Hyperlink"/>
            <w:noProof/>
          </w:rPr>
          <w:t>Prasības demontāžai un utilizācijai;</w:t>
        </w:r>
        <w:r w:rsidR="008D2A82">
          <w:rPr>
            <w:noProof/>
            <w:webHidden/>
          </w:rPr>
          <w:tab/>
        </w:r>
        <w:r w:rsidR="008D2A82">
          <w:rPr>
            <w:noProof/>
            <w:webHidden/>
          </w:rPr>
          <w:fldChar w:fldCharType="begin"/>
        </w:r>
        <w:r w:rsidR="008D2A82">
          <w:rPr>
            <w:noProof/>
            <w:webHidden/>
          </w:rPr>
          <w:instrText xml:space="preserve"> PAGEREF _Toc224795980 \h </w:instrText>
        </w:r>
        <w:r w:rsidR="008D2A82">
          <w:rPr>
            <w:noProof/>
            <w:webHidden/>
          </w:rPr>
        </w:r>
        <w:r w:rsidR="008D2A82">
          <w:rPr>
            <w:noProof/>
            <w:webHidden/>
          </w:rPr>
          <w:fldChar w:fldCharType="separate"/>
        </w:r>
        <w:r w:rsidR="008D2A82">
          <w:rPr>
            <w:noProof/>
            <w:webHidden/>
          </w:rPr>
          <w:t>29</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1" w:history="1">
        <w:r w:rsidR="008D2A82" w:rsidRPr="00457E37">
          <w:rPr>
            <w:rStyle w:val="Hyperlink"/>
            <w:noProof/>
          </w:rPr>
          <w:t>3.3.</w:t>
        </w:r>
        <w:r w:rsidR="008D2A82">
          <w:rPr>
            <w:rFonts w:eastAsiaTheme="minorEastAsia"/>
            <w:noProof/>
            <w:kern w:val="2"/>
            <w:sz w:val="24"/>
            <w:szCs w:val="24"/>
            <w:lang w:eastAsia="lv-LV"/>
            <w14:ligatures w14:val="standardContextual"/>
          </w:rPr>
          <w:tab/>
        </w:r>
        <w:r w:rsidR="008D2A82" w:rsidRPr="00457E37">
          <w:rPr>
            <w:rStyle w:val="Hyperlink"/>
            <w:noProof/>
          </w:rPr>
          <w:t>Prasības iekārtu un materiālu uzstādīšanai un montāžai;</w:t>
        </w:r>
        <w:r w:rsidR="008D2A82">
          <w:rPr>
            <w:noProof/>
            <w:webHidden/>
          </w:rPr>
          <w:tab/>
        </w:r>
        <w:r w:rsidR="008D2A82">
          <w:rPr>
            <w:noProof/>
            <w:webHidden/>
          </w:rPr>
          <w:fldChar w:fldCharType="begin"/>
        </w:r>
        <w:r w:rsidR="008D2A82">
          <w:rPr>
            <w:noProof/>
            <w:webHidden/>
          </w:rPr>
          <w:instrText xml:space="preserve"> PAGEREF _Toc224795981 \h </w:instrText>
        </w:r>
        <w:r w:rsidR="008D2A82">
          <w:rPr>
            <w:noProof/>
            <w:webHidden/>
          </w:rPr>
        </w:r>
        <w:r w:rsidR="008D2A82">
          <w:rPr>
            <w:noProof/>
            <w:webHidden/>
          </w:rPr>
          <w:fldChar w:fldCharType="separate"/>
        </w:r>
        <w:r w:rsidR="008D2A82">
          <w:rPr>
            <w:noProof/>
            <w:webHidden/>
          </w:rPr>
          <w:t>29</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2" w:history="1">
        <w:r w:rsidR="008D2A82" w:rsidRPr="00457E37">
          <w:rPr>
            <w:rStyle w:val="Hyperlink"/>
            <w:noProof/>
          </w:rPr>
          <w:t>3.4.</w:t>
        </w:r>
        <w:r w:rsidR="008D2A82">
          <w:rPr>
            <w:rFonts w:eastAsiaTheme="minorEastAsia"/>
            <w:noProof/>
            <w:kern w:val="2"/>
            <w:sz w:val="24"/>
            <w:szCs w:val="24"/>
            <w:lang w:eastAsia="lv-LV"/>
            <w14:ligatures w14:val="standardContextual"/>
          </w:rPr>
          <w:tab/>
        </w:r>
        <w:r w:rsidR="008D2A82" w:rsidRPr="00457E37">
          <w:rPr>
            <w:rStyle w:val="Hyperlink"/>
            <w:noProof/>
          </w:rPr>
          <w:t>Tīrtelpu paneļu sistēma</w:t>
        </w:r>
        <w:r w:rsidR="008D2A82">
          <w:rPr>
            <w:noProof/>
            <w:webHidden/>
          </w:rPr>
          <w:tab/>
        </w:r>
        <w:r w:rsidR="008D2A82">
          <w:rPr>
            <w:noProof/>
            <w:webHidden/>
          </w:rPr>
          <w:fldChar w:fldCharType="begin"/>
        </w:r>
        <w:r w:rsidR="008D2A82">
          <w:rPr>
            <w:noProof/>
            <w:webHidden/>
          </w:rPr>
          <w:instrText xml:space="preserve"> PAGEREF _Toc224795982 \h </w:instrText>
        </w:r>
        <w:r w:rsidR="008D2A82">
          <w:rPr>
            <w:noProof/>
            <w:webHidden/>
          </w:rPr>
        </w:r>
        <w:r w:rsidR="008D2A82">
          <w:rPr>
            <w:noProof/>
            <w:webHidden/>
          </w:rPr>
          <w:fldChar w:fldCharType="separate"/>
        </w:r>
        <w:r w:rsidR="008D2A82">
          <w:rPr>
            <w:noProof/>
            <w:webHidden/>
          </w:rPr>
          <w:t>30</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3" w:history="1">
        <w:r w:rsidR="008D2A82" w:rsidRPr="00457E37">
          <w:rPr>
            <w:rStyle w:val="Hyperlink"/>
            <w:noProof/>
          </w:rPr>
          <w:t>3.5.</w:t>
        </w:r>
        <w:r w:rsidR="008D2A82">
          <w:rPr>
            <w:rFonts w:eastAsiaTheme="minorEastAsia"/>
            <w:noProof/>
            <w:kern w:val="2"/>
            <w:sz w:val="24"/>
            <w:szCs w:val="24"/>
            <w:lang w:eastAsia="lv-LV"/>
            <w14:ligatures w14:val="standardContextual"/>
          </w:rPr>
          <w:tab/>
        </w:r>
        <w:r w:rsidR="008D2A82" w:rsidRPr="00457E37">
          <w:rPr>
            <w:rStyle w:val="Hyperlink"/>
            <w:noProof/>
          </w:rPr>
          <w:t>Elektroapgāde</w:t>
        </w:r>
        <w:r w:rsidR="008D2A82">
          <w:rPr>
            <w:noProof/>
            <w:webHidden/>
          </w:rPr>
          <w:tab/>
        </w:r>
        <w:r w:rsidR="008D2A82">
          <w:rPr>
            <w:noProof/>
            <w:webHidden/>
          </w:rPr>
          <w:fldChar w:fldCharType="begin"/>
        </w:r>
        <w:r w:rsidR="008D2A82">
          <w:rPr>
            <w:noProof/>
            <w:webHidden/>
          </w:rPr>
          <w:instrText xml:space="preserve"> PAGEREF _Toc224795983 \h </w:instrText>
        </w:r>
        <w:r w:rsidR="008D2A82">
          <w:rPr>
            <w:noProof/>
            <w:webHidden/>
          </w:rPr>
        </w:r>
        <w:r w:rsidR="008D2A82">
          <w:rPr>
            <w:noProof/>
            <w:webHidden/>
          </w:rPr>
          <w:fldChar w:fldCharType="separate"/>
        </w:r>
        <w:r w:rsidR="008D2A82">
          <w:rPr>
            <w:noProof/>
            <w:webHidden/>
          </w:rPr>
          <w:t>30</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4" w:history="1">
        <w:r w:rsidR="008D2A82" w:rsidRPr="00457E37">
          <w:rPr>
            <w:rStyle w:val="Hyperlink"/>
            <w:noProof/>
          </w:rPr>
          <w:t>3.6.</w:t>
        </w:r>
        <w:r w:rsidR="008D2A82">
          <w:rPr>
            <w:rFonts w:eastAsiaTheme="minorEastAsia"/>
            <w:noProof/>
            <w:kern w:val="2"/>
            <w:sz w:val="24"/>
            <w:szCs w:val="24"/>
            <w:lang w:eastAsia="lv-LV"/>
            <w14:ligatures w14:val="standardContextual"/>
          </w:rPr>
          <w:tab/>
        </w:r>
        <w:r w:rsidR="008D2A82" w:rsidRPr="00457E37">
          <w:rPr>
            <w:rStyle w:val="Hyperlink"/>
            <w:noProof/>
          </w:rPr>
          <w:t>Elektronisko sakaru sistēmas;</w:t>
        </w:r>
        <w:r w:rsidR="008D2A82">
          <w:rPr>
            <w:noProof/>
            <w:webHidden/>
          </w:rPr>
          <w:tab/>
        </w:r>
        <w:r w:rsidR="008D2A82">
          <w:rPr>
            <w:noProof/>
            <w:webHidden/>
          </w:rPr>
          <w:fldChar w:fldCharType="begin"/>
        </w:r>
        <w:r w:rsidR="008D2A82">
          <w:rPr>
            <w:noProof/>
            <w:webHidden/>
          </w:rPr>
          <w:instrText xml:space="preserve"> PAGEREF _Toc224795984 \h </w:instrText>
        </w:r>
        <w:r w:rsidR="008D2A82">
          <w:rPr>
            <w:noProof/>
            <w:webHidden/>
          </w:rPr>
        </w:r>
        <w:r w:rsidR="008D2A82">
          <w:rPr>
            <w:noProof/>
            <w:webHidden/>
          </w:rPr>
          <w:fldChar w:fldCharType="separate"/>
        </w:r>
        <w:r w:rsidR="008D2A82">
          <w:rPr>
            <w:noProof/>
            <w:webHidden/>
          </w:rPr>
          <w:t>39</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5" w:history="1">
        <w:r w:rsidR="008D2A82" w:rsidRPr="00457E37">
          <w:rPr>
            <w:rStyle w:val="Hyperlink"/>
            <w:noProof/>
          </w:rPr>
          <w:t>3.7.</w:t>
        </w:r>
        <w:r w:rsidR="008D2A82">
          <w:rPr>
            <w:rFonts w:eastAsiaTheme="minorEastAsia"/>
            <w:noProof/>
            <w:kern w:val="2"/>
            <w:sz w:val="24"/>
            <w:szCs w:val="24"/>
            <w:lang w:eastAsia="lv-LV"/>
            <w14:ligatures w14:val="standardContextual"/>
          </w:rPr>
          <w:tab/>
        </w:r>
        <w:r w:rsidR="008D2A82" w:rsidRPr="00457E37">
          <w:rPr>
            <w:rStyle w:val="Hyperlink"/>
            <w:noProof/>
          </w:rPr>
          <w:t>Gaisa kondicionēšanas sistēmas;</w:t>
        </w:r>
        <w:r w:rsidR="008D2A82">
          <w:rPr>
            <w:noProof/>
            <w:webHidden/>
          </w:rPr>
          <w:tab/>
        </w:r>
        <w:r w:rsidR="008D2A82">
          <w:rPr>
            <w:noProof/>
            <w:webHidden/>
          </w:rPr>
          <w:fldChar w:fldCharType="begin"/>
        </w:r>
        <w:r w:rsidR="008D2A82">
          <w:rPr>
            <w:noProof/>
            <w:webHidden/>
          </w:rPr>
          <w:instrText xml:space="preserve"> PAGEREF _Toc224795985 \h </w:instrText>
        </w:r>
        <w:r w:rsidR="008D2A82">
          <w:rPr>
            <w:noProof/>
            <w:webHidden/>
          </w:rPr>
        </w:r>
        <w:r w:rsidR="008D2A82">
          <w:rPr>
            <w:noProof/>
            <w:webHidden/>
          </w:rPr>
          <w:fldChar w:fldCharType="separate"/>
        </w:r>
        <w:r w:rsidR="008D2A82">
          <w:rPr>
            <w:noProof/>
            <w:webHidden/>
          </w:rPr>
          <w:t>43</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6" w:history="1">
        <w:r w:rsidR="008D2A82" w:rsidRPr="00457E37">
          <w:rPr>
            <w:rStyle w:val="Hyperlink"/>
            <w:noProof/>
          </w:rPr>
          <w:t>3.8.</w:t>
        </w:r>
        <w:r w:rsidR="008D2A82">
          <w:rPr>
            <w:rFonts w:eastAsiaTheme="minorEastAsia"/>
            <w:noProof/>
            <w:kern w:val="2"/>
            <w:sz w:val="24"/>
            <w:szCs w:val="24"/>
            <w:lang w:eastAsia="lv-LV"/>
            <w14:ligatures w14:val="standardContextual"/>
          </w:rPr>
          <w:tab/>
        </w:r>
        <w:r w:rsidR="008D2A82" w:rsidRPr="00457E37">
          <w:rPr>
            <w:rStyle w:val="Hyperlink"/>
            <w:noProof/>
          </w:rPr>
          <w:t>Ventilācijas sistēmas;</w:t>
        </w:r>
        <w:r w:rsidR="008D2A82">
          <w:rPr>
            <w:noProof/>
            <w:webHidden/>
          </w:rPr>
          <w:tab/>
        </w:r>
        <w:r w:rsidR="008D2A82">
          <w:rPr>
            <w:noProof/>
            <w:webHidden/>
          </w:rPr>
          <w:fldChar w:fldCharType="begin"/>
        </w:r>
        <w:r w:rsidR="008D2A82">
          <w:rPr>
            <w:noProof/>
            <w:webHidden/>
          </w:rPr>
          <w:instrText xml:space="preserve"> PAGEREF _Toc224795986 \h </w:instrText>
        </w:r>
        <w:r w:rsidR="008D2A82">
          <w:rPr>
            <w:noProof/>
            <w:webHidden/>
          </w:rPr>
        </w:r>
        <w:r w:rsidR="008D2A82">
          <w:rPr>
            <w:noProof/>
            <w:webHidden/>
          </w:rPr>
          <w:fldChar w:fldCharType="separate"/>
        </w:r>
        <w:r w:rsidR="008D2A82">
          <w:rPr>
            <w:noProof/>
            <w:webHidden/>
          </w:rPr>
          <w:t>47</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7" w:history="1">
        <w:r w:rsidR="008D2A82" w:rsidRPr="00457E37">
          <w:rPr>
            <w:rStyle w:val="Hyperlink"/>
            <w:noProof/>
          </w:rPr>
          <w:t>3.9.</w:t>
        </w:r>
        <w:r w:rsidR="008D2A82">
          <w:rPr>
            <w:rFonts w:eastAsiaTheme="minorEastAsia"/>
            <w:noProof/>
            <w:kern w:val="2"/>
            <w:sz w:val="24"/>
            <w:szCs w:val="24"/>
            <w:lang w:eastAsia="lv-LV"/>
            <w14:ligatures w14:val="standardContextual"/>
          </w:rPr>
          <w:tab/>
        </w:r>
        <w:r w:rsidR="008D2A82" w:rsidRPr="00457E37">
          <w:rPr>
            <w:rStyle w:val="Hyperlink"/>
            <w:noProof/>
          </w:rPr>
          <w:t>Ūdensapgādes un kanalizācijas sistēmas;</w:t>
        </w:r>
        <w:r w:rsidR="008D2A82">
          <w:rPr>
            <w:noProof/>
            <w:webHidden/>
          </w:rPr>
          <w:tab/>
        </w:r>
        <w:r w:rsidR="008D2A82">
          <w:rPr>
            <w:noProof/>
            <w:webHidden/>
          </w:rPr>
          <w:fldChar w:fldCharType="begin"/>
        </w:r>
        <w:r w:rsidR="008D2A82">
          <w:rPr>
            <w:noProof/>
            <w:webHidden/>
          </w:rPr>
          <w:instrText xml:space="preserve"> PAGEREF _Toc224795987 \h </w:instrText>
        </w:r>
        <w:r w:rsidR="008D2A82">
          <w:rPr>
            <w:noProof/>
            <w:webHidden/>
          </w:rPr>
        </w:r>
        <w:r w:rsidR="008D2A82">
          <w:rPr>
            <w:noProof/>
            <w:webHidden/>
          </w:rPr>
          <w:fldChar w:fldCharType="separate"/>
        </w:r>
        <w:r w:rsidR="008D2A82">
          <w:rPr>
            <w:noProof/>
            <w:webHidden/>
          </w:rPr>
          <w:t>51</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8" w:history="1">
        <w:r w:rsidR="008D2A82" w:rsidRPr="00457E37">
          <w:rPr>
            <w:rStyle w:val="Hyperlink"/>
            <w:noProof/>
          </w:rPr>
          <w:t>3.10.</w:t>
        </w:r>
        <w:r w:rsidR="008D2A82">
          <w:rPr>
            <w:rFonts w:eastAsiaTheme="minorEastAsia"/>
            <w:noProof/>
            <w:kern w:val="2"/>
            <w:sz w:val="24"/>
            <w:szCs w:val="24"/>
            <w:lang w:eastAsia="lv-LV"/>
            <w14:ligatures w14:val="standardContextual"/>
          </w:rPr>
          <w:tab/>
        </w:r>
        <w:r w:rsidR="008D2A82" w:rsidRPr="00457E37">
          <w:rPr>
            <w:rStyle w:val="Hyperlink"/>
            <w:noProof/>
          </w:rPr>
          <w:t>Citas tehnoloģiskās sistēmas;</w:t>
        </w:r>
        <w:r w:rsidR="008D2A82">
          <w:rPr>
            <w:noProof/>
            <w:webHidden/>
          </w:rPr>
          <w:tab/>
        </w:r>
        <w:r w:rsidR="008D2A82">
          <w:rPr>
            <w:noProof/>
            <w:webHidden/>
          </w:rPr>
          <w:fldChar w:fldCharType="begin"/>
        </w:r>
        <w:r w:rsidR="008D2A82">
          <w:rPr>
            <w:noProof/>
            <w:webHidden/>
          </w:rPr>
          <w:instrText xml:space="preserve"> PAGEREF _Toc224795988 \h </w:instrText>
        </w:r>
        <w:r w:rsidR="008D2A82">
          <w:rPr>
            <w:noProof/>
            <w:webHidden/>
          </w:rPr>
        </w:r>
        <w:r w:rsidR="008D2A82">
          <w:rPr>
            <w:noProof/>
            <w:webHidden/>
          </w:rPr>
          <w:fldChar w:fldCharType="separate"/>
        </w:r>
        <w:r w:rsidR="008D2A82">
          <w:rPr>
            <w:noProof/>
            <w:webHidden/>
          </w:rPr>
          <w:t>52</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89" w:history="1">
        <w:r w:rsidR="008D2A82" w:rsidRPr="00457E37">
          <w:rPr>
            <w:rStyle w:val="Hyperlink"/>
            <w:noProof/>
          </w:rPr>
          <w:t>3.11.</w:t>
        </w:r>
        <w:r w:rsidR="008D2A82">
          <w:rPr>
            <w:rFonts w:eastAsiaTheme="minorEastAsia"/>
            <w:noProof/>
            <w:kern w:val="2"/>
            <w:sz w:val="24"/>
            <w:szCs w:val="24"/>
            <w:lang w:eastAsia="lv-LV"/>
            <w14:ligatures w14:val="standardContextual"/>
          </w:rPr>
          <w:tab/>
        </w:r>
        <w:r w:rsidR="008D2A82" w:rsidRPr="00457E37">
          <w:rPr>
            <w:rStyle w:val="Hyperlink"/>
            <w:noProof/>
          </w:rPr>
          <w:t>Materiālu un aprīkojuma uzstādīšana un testēšana</w:t>
        </w:r>
        <w:r w:rsidR="008D2A82">
          <w:rPr>
            <w:noProof/>
            <w:webHidden/>
          </w:rPr>
          <w:tab/>
        </w:r>
        <w:r w:rsidR="008D2A82">
          <w:rPr>
            <w:noProof/>
            <w:webHidden/>
          </w:rPr>
          <w:fldChar w:fldCharType="begin"/>
        </w:r>
        <w:r w:rsidR="008D2A82">
          <w:rPr>
            <w:noProof/>
            <w:webHidden/>
          </w:rPr>
          <w:instrText xml:space="preserve"> PAGEREF _Toc224795989 \h </w:instrText>
        </w:r>
        <w:r w:rsidR="008D2A82">
          <w:rPr>
            <w:noProof/>
            <w:webHidden/>
          </w:rPr>
        </w:r>
        <w:r w:rsidR="008D2A82">
          <w:rPr>
            <w:noProof/>
            <w:webHidden/>
          </w:rPr>
          <w:fldChar w:fldCharType="separate"/>
        </w:r>
        <w:r w:rsidR="008D2A82">
          <w:rPr>
            <w:noProof/>
            <w:webHidden/>
          </w:rPr>
          <w:t>52</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0" w:history="1">
        <w:r w:rsidR="008D2A82" w:rsidRPr="00457E37">
          <w:rPr>
            <w:rStyle w:val="Hyperlink"/>
            <w:noProof/>
          </w:rPr>
          <w:t>3.12.</w:t>
        </w:r>
        <w:r w:rsidR="008D2A82">
          <w:rPr>
            <w:rFonts w:eastAsiaTheme="minorEastAsia"/>
            <w:noProof/>
            <w:kern w:val="2"/>
            <w:sz w:val="24"/>
            <w:szCs w:val="24"/>
            <w:lang w:eastAsia="lv-LV"/>
            <w14:ligatures w14:val="standardContextual"/>
          </w:rPr>
          <w:tab/>
        </w:r>
        <w:r w:rsidR="008D2A82" w:rsidRPr="00457E37">
          <w:rPr>
            <w:rStyle w:val="Hyperlink"/>
            <w:noProof/>
          </w:rPr>
          <w:t>Darbu veikšanas projekta saturs</w:t>
        </w:r>
        <w:r w:rsidR="008D2A82">
          <w:rPr>
            <w:noProof/>
            <w:webHidden/>
          </w:rPr>
          <w:tab/>
        </w:r>
        <w:r w:rsidR="008D2A82">
          <w:rPr>
            <w:noProof/>
            <w:webHidden/>
          </w:rPr>
          <w:fldChar w:fldCharType="begin"/>
        </w:r>
        <w:r w:rsidR="008D2A82">
          <w:rPr>
            <w:noProof/>
            <w:webHidden/>
          </w:rPr>
          <w:instrText xml:space="preserve"> PAGEREF _Toc224795990 \h </w:instrText>
        </w:r>
        <w:r w:rsidR="008D2A82">
          <w:rPr>
            <w:noProof/>
            <w:webHidden/>
          </w:rPr>
        </w:r>
        <w:r w:rsidR="008D2A82">
          <w:rPr>
            <w:noProof/>
            <w:webHidden/>
          </w:rPr>
          <w:fldChar w:fldCharType="separate"/>
        </w:r>
        <w:r w:rsidR="008D2A82">
          <w:rPr>
            <w:noProof/>
            <w:webHidden/>
          </w:rPr>
          <w:t>53</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1" w:history="1">
        <w:r w:rsidR="008D2A82" w:rsidRPr="00457E37">
          <w:rPr>
            <w:rStyle w:val="Hyperlink"/>
            <w:noProof/>
          </w:rPr>
          <w:t>3.13.</w:t>
        </w:r>
        <w:r w:rsidR="008D2A82">
          <w:rPr>
            <w:rFonts w:eastAsiaTheme="minorEastAsia"/>
            <w:noProof/>
            <w:kern w:val="2"/>
            <w:sz w:val="24"/>
            <w:szCs w:val="24"/>
            <w:lang w:eastAsia="lv-LV"/>
            <w14:ligatures w14:val="standardContextual"/>
          </w:rPr>
          <w:tab/>
        </w:r>
        <w:r w:rsidR="008D2A82" w:rsidRPr="00457E37">
          <w:rPr>
            <w:rStyle w:val="Hyperlink"/>
            <w:noProof/>
          </w:rPr>
          <w:t>Progresa ziņojums:</w:t>
        </w:r>
        <w:r w:rsidR="008D2A82">
          <w:rPr>
            <w:noProof/>
            <w:webHidden/>
          </w:rPr>
          <w:tab/>
        </w:r>
        <w:r w:rsidR="008D2A82">
          <w:rPr>
            <w:noProof/>
            <w:webHidden/>
          </w:rPr>
          <w:fldChar w:fldCharType="begin"/>
        </w:r>
        <w:r w:rsidR="008D2A82">
          <w:rPr>
            <w:noProof/>
            <w:webHidden/>
          </w:rPr>
          <w:instrText xml:space="preserve"> PAGEREF _Toc224795991 \h </w:instrText>
        </w:r>
        <w:r w:rsidR="008D2A82">
          <w:rPr>
            <w:noProof/>
            <w:webHidden/>
          </w:rPr>
        </w:r>
        <w:r w:rsidR="008D2A82">
          <w:rPr>
            <w:noProof/>
            <w:webHidden/>
          </w:rPr>
          <w:fldChar w:fldCharType="separate"/>
        </w:r>
        <w:r w:rsidR="008D2A82">
          <w:rPr>
            <w:noProof/>
            <w:webHidden/>
          </w:rPr>
          <w:t>53</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2" w:history="1">
        <w:r w:rsidR="008D2A82" w:rsidRPr="00457E37">
          <w:rPr>
            <w:rStyle w:val="Hyperlink"/>
            <w:noProof/>
          </w:rPr>
          <w:t>3.14.</w:t>
        </w:r>
        <w:r w:rsidR="008D2A82">
          <w:rPr>
            <w:rFonts w:eastAsiaTheme="minorEastAsia"/>
            <w:noProof/>
            <w:kern w:val="2"/>
            <w:sz w:val="24"/>
            <w:szCs w:val="24"/>
            <w:lang w:eastAsia="lv-LV"/>
            <w14:ligatures w14:val="standardContextual"/>
          </w:rPr>
          <w:tab/>
        </w:r>
        <w:r w:rsidR="008D2A82" w:rsidRPr="00457E37">
          <w:rPr>
            <w:rStyle w:val="Hyperlink"/>
            <w:noProof/>
          </w:rPr>
          <w:t>Pārbaudes un pieņemšana:</w:t>
        </w:r>
        <w:r w:rsidR="008D2A82">
          <w:rPr>
            <w:noProof/>
            <w:webHidden/>
          </w:rPr>
          <w:tab/>
        </w:r>
        <w:r w:rsidR="008D2A82">
          <w:rPr>
            <w:noProof/>
            <w:webHidden/>
          </w:rPr>
          <w:fldChar w:fldCharType="begin"/>
        </w:r>
        <w:r w:rsidR="008D2A82">
          <w:rPr>
            <w:noProof/>
            <w:webHidden/>
          </w:rPr>
          <w:instrText xml:space="preserve"> PAGEREF _Toc224795992 \h </w:instrText>
        </w:r>
        <w:r w:rsidR="008D2A82">
          <w:rPr>
            <w:noProof/>
            <w:webHidden/>
          </w:rPr>
        </w:r>
        <w:r w:rsidR="008D2A82">
          <w:rPr>
            <w:noProof/>
            <w:webHidden/>
          </w:rPr>
          <w:fldChar w:fldCharType="separate"/>
        </w:r>
        <w:r w:rsidR="008D2A82">
          <w:rPr>
            <w:noProof/>
            <w:webHidden/>
          </w:rPr>
          <w:t>54</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3" w:history="1">
        <w:r w:rsidR="008D2A82" w:rsidRPr="00457E37">
          <w:rPr>
            <w:rStyle w:val="Hyperlink"/>
            <w:noProof/>
          </w:rPr>
          <w:t>3.15.</w:t>
        </w:r>
        <w:r w:rsidR="008D2A82">
          <w:rPr>
            <w:rFonts w:eastAsiaTheme="minorEastAsia"/>
            <w:noProof/>
            <w:kern w:val="2"/>
            <w:sz w:val="24"/>
            <w:szCs w:val="24"/>
            <w:lang w:eastAsia="lv-LV"/>
            <w14:ligatures w14:val="standardContextual"/>
          </w:rPr>
          <w:tab/>
        </w:r>
        <w:r w:rsidR="008D2A82" w:rsidRPr="00457E37">
          <w:rPr>
            <w:rStyle w:val="Hyperlink"/>
            <w:noProof/>
          </w:rPr>
          <w:t>Materiālu apstiprināšana</w:t>
        </w:r>
        <w:r w:rsidR="008D2A82">
          <w:rPr>
            <w:noProof/>
            <w:webHidden/>
          </w:rPr>
          <w:tab/>
        </w:r>
        <w:r w:rsidR="008D2A82">
          <w:rPr>
            <w:noProof/>
            <w:webHidden/>
          </w:rPr>
          <w:fldChar w:fldCharType="begin"/>
        </w:r>
        <w:r w:rsidR="008D2A82">
          <w:rPr>
            <w:noProof/>
            <w:webHidden/>
          </w:rPr>
          <w:instrText xml:space="preserve"> PAGEREF _Toc224795993 \h </w:instrText>
        </w:r>
        <w:r w:rsidR="008D2A82">
          <w:rPr>
            <w:noProof/>
            <w:webHidden/>
          </w:rPr>
        </w:r>
        <w:r w:rsidR="008D2A82">
          <w:rPr>
            <w:noProof/>
            <w:webHidden/>
          </w:rPr>
          <w:fldChar w:fldCharType="separate"/>
        </w:r>
        <w:r w:rsidR="008D2A82">
          <w:rPr>
            <w:noProof/>
            <w:webHidden/>
          </w:rPr>
          <w:t>55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4" w:history="1">
        <w:r w:rsidR="008D2A82" w:rsidRPr="00457E37">
          <w:rPr>
            <w:rStyle w:val="Hyperlink"/>
            <w:noProof/>
          </w:rPr>
          <w:t>3.16.</w:t>
        </w:r>
        <w:r w:rsidR="008D2A82">
          <w:rPr>
            <w:rFonts w:eastAsiaTheme="minorEastAsia"/>
            <w:noProof/>
            <w:kern w:val="2"/>
            <w:sz w:val="24"/>
            <w:szCs w:val="24"/>
            <w:lang w:eastAsia="lv-LV"/>
            <w14:ligatures w14:val="standardContextual"/>
          </w:rPr>
          <w:tab/>
        </w:r>
        <w:r w:rsidR="008D2A82" w:rsidRPr="00457E37">
          <w:rPr>
            <w:rStyle w:val="Hyperlink"/>
            <w:noProof/>
          </w:rPr>
          <w:t>Atbilstības pārbaudes</w:t>
        </w:r>
        <w:r w:rsidR="008D2A82">
          <w:rPr>
            <w:noProof/>
            <w:webHidden/>
          </w:rPr>
          <w:tab/>
        </w:r>
        <w:r w:rsidR="008D2A82">
          <w:rPr>
            <w:noProof/>
            <w:webHidden/>
          </w:rPr>
          <w:fldChar w:fldCharType="begin"/>
        </w:r>
        <w:r w:rsidR="008D2A82">
          <w:rPr>
            <w:noProof/>
            <w:webHidden/>
          </w:rPr>
          <w:instrText xml:space="preserve"> PAGEREF _Toc224795994 \h </w:instrText>
        </w:r>
        <w:r w:rsidR="008D2A82">
          <w:rPr>
            <w:noProof/>
            <w:webHidden/>
          </w:rPr>
        </w:r>
        <w:r w:rsidR="008D2A82">
          <w:rPr>
            <w:noProof/>
            <w:webHidden/>
          </w:rPr>
          <w:fldChar w:fldCharType="separate"/>
        </w:r>
        <w:r w:rsidR="008D2A82">
          <w:rPr>
            <w:noProof/>
            <w:webHidden/>
          </w:rPr>
          <w:t>55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5" w:history="1">
        <w:r w:rsidR="008D2A82" w:rsidRPr="00457E37">
          <w:rPr>
            <w:rStyle w:val="Hyperlink"/>
            <w:noProof/>
          </w:rPr>
          <w:t>3.17.</w:t>
        </w:r>
        <w:r w:rsidR="008D2A82">
          <w:rPr>
            <w:rFonts w:eastAsiaTheme="minorEastAsia"/>
            <w:noProof/>
            <w:kern w:val="2"/>
            <w:sz w:val="24"/>
            <w:szCs w:val="24"/>
            <w:lang w:eastAsia="lv-LV"/>
            <w14:ligatures w14:val="standardContextual"/>
          </w:rPr>
          <w:tab/>
        </w:r>
        <w:r w:rsidR="008D2A82" w:rsidRPr="00457E37">
          <w:rPr>
            <w:rStyle w:val="Hyperlink"/>
            <w:noProof/>
          </w:rPr>
          <w:t>Būvobjekta sagatavošana nodošanai ekspluatācijā</w:t>
        </w:r>
        <w:r w:rsidR="008D2A82">
          <w:rPr>
            <w:noProof/>
            <w:webHidden/>
          </w:rPr>
          <w:tab/>
        </w:r>
        <w:r w:rsidR="008D2A82">
          <w:rPr>
            <w:noProof/>
            <w:webHidden/>
          </w:rPr>
          <w:fldChar w:fldCharType="begin"/>
        </w:r>
        <w:r w:rsidR="008D2A82">
          <w:rPr>
            <w:noProof/>
            <w:webHidden/>
          </w:rPr>
          <w:instrText xml:space="preserve"> PAGEREF _Toc224795995 \h </w:instrText>
        </w:r>
        <w:r w:rsidR="008D2A82">
          <w:rPr>
            <w:noProof/>
            <w:webHidden/>
          </w:rPr>
        </w:r>
        <w:r w:rsidR="008D2A82">
          <w:rPr>
            <w:noProof/>
            <w:webHidden/>
          </w:rPr>
          <w:fldChar w:fldCharType="separate"/>
        </w:r>
        <w:r w:rsidR="008D2A82">
          <w:rPr>
            <w:noProof/>
            <w:webHidden/>
          </w:rPr>
          <w:t>55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6" w:history="1">
        <w:r w:rsidR="008D2A82" w:rsidRPr="00457E37">
          <w:rPr>
            <w:rStyle w:val="Hyperlink"/>
            <w:noProof/>
          </w:rPr>
          <w:t>3.18.</w:t>
        </w:r>
        <w:r w:rsidR="008D2A82">
          <w:rPr>
            <w:rFonts w:eastAsiaTheme="minorEastAsia"/>
            <w:noProof/>
            <w:kern w:val="2"/>
            <w:sz w:val="24"/>
            <w:szCs w:val="24"/>
            <w:lang w:eastAsia="lv-LV"/>
            <w14:ligatures w14:val="standardContextual"/>
          </w:rPr>
          <w:tab/>
        </w:r>
        <w:r w:rsidR="008D2A82" w:rsidRPr="00457E37">
          <w:rPr>
            <w:rStyle w:val="Hyperlink"/>
            <w:noProof/>
          </w:rPr>
          <w:t>Gala pārbaude</w:t>
        </w:r>
        <w:r w:rsidR="008D2A82">
          <w:rPr>
            <w:noProof/>
            <w:webHidden/>
          </w:rPr>
          <w:tab/>
        </w:r>
        <w:r w:rsidR="008D2A82">
          <w:rPr>
            <w:noProof/>
            <w:webHidden/>
          </w:rPr>
          <w:fldChar w:fldCharType="begin"/>
        </w:r>
        <w:r w:rsidR="008D2A82">
          <w:rPr>
            <w:noProof/>
            <w:webHidden/>
          </w:rPr>
          <w:instrText xml:space="preserve"> PAGEREF _Toc224795996 \h </w:instrText>
        </w:r>
        <w:r w:rsidR="008D2A82">
          <w:rPr>
            <w:noProof/>
            <w:webHidden/>
          </w:rPr>
        </w:r>
        <w:r w:rsidR="008D2A82">
          <w:rPr>
            <w:noProof/>
            <w:webHidden/>
          </w:rPr>
          <w:fldChar w:fldCharType="separate"/>
        </w:r>
        <w:r w:rsidR="008D2A82">
          <w:rPr>
            <w:noProof/>
            <w:webHidden/>
          </w:rPr>
          <w:t>56</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7" w:history="1">
        <w:r w:rsidR="008D2A82" w:rsidRPr="00457E37">
          <w:rPr>
            <w:rStyle w:val="Hyperlink"/>
            <w:noProof/>
          </w:rPr>
          <w:t>3.19.</w:t>
        </w:r>
        <w:r w:rsidR="008D2A82">
          <w:rPr>
            <w:rFonts w:eastAsiaTheme="minorEastAsia"/>
            <w:noProof/>
            <w:kern w:val="2"/>
            <w:sz w:val="24"/>
            <w:szCs w:val="24"/>
            <w:lang w:eastAsia="lv-LV"/>
            <w14:ligatures w14:val="standardContextual"/>
          </w:rPr>
          <w:tab/>
        </w:r>
        <w:r w:rsidR="008D2A82" w:rsidRPr="00457E37">
          <w:rPr>
            <w:rStyle w:val="Hyperlink"/>
            <w:noProof/>
          </w:rPr>
          <w:t>Būvdarbu kvalitātes prasības:</w:t>
        </w:r>
        <w:r w:rsidR="008D2A82">
          <w:rPr>
            <w:noProof/>
            <w:webHidden/>
          </w:rPr>
          <w:tab/>
        </w:r>
        <w:r w:rsidR="008D2A82">
          <w:rPr>
            <w:noProof/>
            <w:webHidden/>
          </w:rPr>
          <w:fldChar w:fldCharType="begin"/>
        </w:r>
        <w:r w:rsidR="008D2A82">
          <w:rPr>
            <w:noProof/>
            <w:webHidden/>
          </w:rPr>
          <w:instrText xml:space="preserve"> PAGEREF _Toc224795997 \h </w:instrText>
        </w:r>
        <w:r w:rsidR="008D2A82">
          <w:rPr>
            <w:noProof/>
            <w:webHidden/>
          </w:rPr>
        </w:r>
        <w:r w:rsidR="008D2A82">
          <w:rPr>
            <w:noProof/>
            <w:webHidden/>
          </w:rPr>
          <w:fldChar w:fldCharType="separate"/>
        </w:r>
        <w:r w:rsidR="008D2A82">
          <w:rPr>
            <w:noProof/>
            <w:webHidden/>
          </w:rPr>
          <w:t>56</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8" w:history="1">
        <w:r w:rsidR="008D2A82" w:rsidRPr="00457E37">
          <w:rPr>
            <w:rStyle w:val="Hyperlink"/>
            <w:noProof/>
          </w:rPr>
          <w:t>3.20.</w:t>
        </w:r>
        <w:r w:rsidR="008D2A82">
          <w:rPr>
            <w:rFonts w:eastAsiaTheme="minorEastAsia"/>
            <w:noProof/>
            <w:kern w:val="2"/>
            <w:sz w:val="24"/>
            <w:szCs w:val="24"/>
            <w:lang w:eastAsia="lv-LV"/>
            <w14:ligatures w14:val="standardContextual"/>
          </w:rPr>
          <w:tab/>
        </w:r>
        <w:r w:rsidR="008D2A82" w:rsidRPr="00457E37">
          <w:rPr>
            <w:rStyle w:val="Hyperlink"/>
            <w:noProof/>
          </w:rPr>
          <w:t>Prasības būvniecības darbu pieņemšanai;</w:t>
        </w:r>
        <w:r w:rsidR="008D2A82">
          <w:rPr>
            <w:noProof/>
            <w:webHidden/>
          </w:rPr>
          <w:tab/>
        </w:r>
        <w:r w:rsidR="008D2A82">
          <w:rPr>
            <w:noProof/>
            <w:webHidden/>
          </w:rPr>
          <w:fldChar w:fldCharType="begin"/>
        </w:r>
        <w:r w:rsidR="008D2A82">
          <w:rPr>
            <w:noProof/>
            <w:webHidden/>
          </w:rPr>
          <w:instrText xml:space="preserve"> PAGEREF _Toc224795998 \h </w:instrText>
        </w:r>
        <w:r w:rsidR="008D2A82">
          <w:rPr>
            <w:noProof/>
            <w:webHidden/>
          </w:rPr>
        </w:r>
        <w:r w:rsidR="008D2A82">
          <w:rPr>
            <w:noProof/>
            <w:webHidden/>
          </w:rPr>
          <w:fldChar w:fldCharType="separate"/>
        </w:r>
        <w:r w:rsidR="008D2A82">
          <w:rPr>
            <w:noProof/>
            <w:webHidden/>
          </w:rPr>
          <w:t>57</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5999" w:history="1">
        <w:r w:rsidR="008D2A82" w:rsidRPr="00457E37">
          <w:rPr>
            <w:rStyle w:val="Hyperlink"/>
            <w:noProof/>
          </w:rPr>
          <w:t>3.21.</w:t>
        </w:r>
        <w:r w:rsidR="008D2A82">
          <w:rPr>
            <w:rFonts w:eastAsiaTheme="minorEastAsia"/>
            <w:noProof/>
            <w:kern w:val="2"/>
            <w:sz w:val="24"/>
            <w:szCs w:val="24"/>
            <w:lang w:eastAsia="lv-LV"/>
            <w14:ligatures w14:val="standardContextual"/>
          </w:rPr>
          <w:tab/>
        </w:r>
        <w:r w:rsidR="008D2A82" w:rsidRPr="00457E37">
          <w:rPr>
            <w:rStyle w:val="Hyperlink"/>
            <w:noProof/>
          </w:rPr>
          <w:t>Prasības un detalizācijas līmenis izpilddokumentācijas sagatavošanai;</w:t>
        </w:r>
        <w:r w:rsidR="008D2A82">
          <w:rPr>
            <w:noProof/>
            <w:webHidden/>
          </w:rPr>
          <w:tab/>
        </w:r>
        <w:r w:rsidR="008D2A82">
          <w:rPr>
            <w:noProof/>
            <w:webHidden/>
          </w:rPr>
          <w:fldChar w:fldCharType="begin"/>
        </w:r>
        <w:r w:rsidR="008D2A82">
          <w:rPr>
            <w:noProof/>
            <w:webHidden/>
          </w:rPr>
          <w:instrText xml:space="preserve"> PAGEREF _Toc224795999 \h </w:instrText>
        </w:r>
        <w:r w:rsidR="008D2A82">
          <w:rPr>
            <w:noProof/>
            <w:webHidden/>
          </w:rPr>
        </w:r>
        <w:r w:rsidR="008D2A82">
          <w:rPr>
            <w:noProof/>
            <w:webHidden/>
          </w:rPr>
          <w:fldChar w:fldCharType="separate"/>
        </w:r>
        <w:r w:rsidR="008D2A82">
          <w:rPr>
            <w:noProof/>
            <w:webHidden/>
          </w:rPr>
          <w:t>58</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00" w:history="1">
        <w:r w:rsidR="008D2A82" w:rsidRPr="00457E37">
          <w:rPr>
            <w:rStyle w:val="Hyperlink"/>
            <w:noProof/>
          </w:rPr>
          <w:t>3.22.</w:t>
        </w:r>
        <w:r w:rsidR="008D2A82">
          <w:rPr>
            <w:rFonts w:eastAsiaTheme="minorEastAsia"/>
            <w:noProof/>
            <w:kern w:val="2"/>
            <w:sz w:val="24"/>
            <w:szCs w:val="24"/>
            <w:lang w:eastAsia="lv-LV"/>
            <w14:ligatures w14:val="standardContextual"/>
          </w:rPr>
          <w:tab/>
        </w:r>
        <w:r w:rsidR="008D2A82" w:rsidRPr="00457E37">
          <w:rPr>
            <w:rStyle w:val="Hyperlink"/>
            <w:noProof/>
          </w:rPr>
          <w:t>Prasības iekārtu un sistēmu  marķēšanai.</w:t>
        </w:r>
        <w:r w:rsidR="008D2A82">
          <w:rPr>
            <w:noProof/>
            <w:webHidden/>
          </w:rPr>
          <w:tab/>
        </w:r>
        <w:r w:rsidR="008D2A82">
          <w:rPr>
            <w:noProof/>
            <w:webHidden/>
          </w:rPr>
          <w:fldChar w:fldCharType="begin"/>
        </w:r>
        <w:r w:rsidR="008D2A82">
          <w:rPr>
            <w:noProof/>
            <w:webHidden/>
          </w:rPr>
          <w:instrText xml:space="preserve"> PAGEREF _Toc224796000 \h </w:instrText>
        </w:r>
        <w:r w:rsidR="008D2A82">
          <w:rPr>
            <w:noProof/>
            <w:webHidden/>
          </w:rPr>
        </w:r>
        <w:r w:rsidR="008D2A82">
          <w:rPr>
            <w:noProof/>
            <w:webHidden/>
          </w:rPr>
          <w:fldChar w:fldCharType="separate"/>
        </w:r>
        <w:r w:rsidR="008D2A82">
          <w:rPr>
            <w:noProof/>
            <w:webHidden/>
          </w:rPr>
          <w:t>58</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01" w:history="1">
        <w:r w:rsidR="008D2A82" w:rsidRPr="00457E37">
          <w:rPr>
            <w:rStyle w:val="Hyperlink"/>
            <w:noProof/>
          </w:rPr>
          <w:t>3.23.</w:t>
        </w:r>
        <w:r w:rsidR="008D2A82">
          <w:rPr>
            <w:rFonts w:eastAsiaTheme="minorEastAsia"/>
            <w:noProof/>
            <w:kern w:val="2"/>
            <w:sz w:val="24"/>
            <w:szCs w:val="24"/>
            <w:lang w:eastAsia="lv-LV"/>
            <w14:ligatures w14:val="standardContextual"/>
          </w:rPr>
          <w:tab/>
        </w:r>
        <w:r w:rsidR="008D2A82" w:rsidRPr="00457E37">
          <w:rPr>
            <w:rStyle w:val="Hyperlink"/>
            <w:noProof/>
          </w:rPr>
          <w:t>Prasības un pārbaudes tīrtelpu pieņemšanai ekspluatācijā (atbilstoši ISO 14644)</w:t>
        </w:r>
        <w:r w:rsidR="008D2A82">
          <w:rPr>
            <w:noProof/>
            <w:webHidden/>
          </w:rPr>
          <w:tab/>
        </w:r>
        <w:r w:rsidR="008D2A82">
          <w:rPr>
            <w:noProof/>
            <w:webHidden/>
          </w:rPr>
          <w:fldChar w:fldCharType="begin"/>
        </w:r>
        <w:r w:rsidR="008D2A82">
          <w:rPr>
            <w:noProof/>
            <w:webHidden/>
          </w:rPr>
          <w:instrText xml:space="preserve"> PAGEREF _Toc224796001 \h </w:instrText>
        </w:r>
        <w:r w:rsidR="008D2A82">
          <w:rPr>
            <w:noProof/>
            <w:webHidden/>
          </w:rPr>
        </w:r>
        <w:r w:rsidR="008D2A82">
          <w:rPr>
            <w:noProof/>
            <w:webHidden/>
          </w:rPr>
          <w:fldChar w:fldCharType="separate"/>
        </w:r>
        <w:r w:rsidR="008D2A82">
          <w:rPr>
            <w:noProof/>
            <w:webHidden/>
          </w:rPr>
          <w:t>58</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02" w:history="1">
        <w:r w:rsidR="008D2A82" w:rsidRPr="00457E37">
          <w:rPr>
            <w:rStyle w:val="Hyperlink"/>
            <w:noProof/>
          </w:rPr>
          <w:t>3.24.</w:t>
        </w:r>
        <w:r w:rsidR="008D2A82">
          <w:rPr>
            <w:rFonts w:eastAsiaTheme="minorEastAsia"/>
            <w:noProof/>
            <w:kern w:val="2"/>
            <w:sz w:val="24"/>
            <w:szCs w:val="24"/>
            <w:lang w:eastAsia="lv-LV"/>
            <w14:ligatures w14:val="standardContextual"/>
          </w:rPr>
          <w:tab/>
        </w:r>
        <w:r w:rsidR="008D2A82" w:rsidRPr="00457E37">
          <w:rPr>
            <w:rStyle w:val="Hyperlink"/>
            <w:noProof/>
          </w:rPr>
          <w:t>Garantijas termiņu definēšana;</w:t>
        </w:r>
        <w:r w:rsidR="008D2A82">
          <w:rPr>
            <w:noProof/>
            <w:webHidden/>
          </w:rPr>
          <w:tab/>
        </w:r>
        <w:r w:rsidR="008D2A82">
          <w:rPr>
            <w:noProof/>
            <w:webHidden/>
          </w:rPr>
          <w:fldChar w:fldCharType="begin"/>
        </w:r>
        <w:r w:rsidR="008D2A82">
          <w:rPr>
            <w:noProof/>
            <w:webHidden/>
          </w:rPr>
          <w:instrText xml:space="preserve"> PAGEREF _Toc224796002 \h </w:instrText>
        </w:r>
        <w:r w:rsidR="008D2A82">
          <w:rPr>
            <w:noProof/>
            <w:webHidden/>
          </w:rPr>
        </w:r>
        <w:r w:rsidR="008D2A82">
          <w:rPr>
            <w:noProof/>
            <w:webHidden/>
          </w:rPr>
          <w:fldChar w:fldCharType="separate"/>
        </w:r>
        <w:r w:rsidR="008D2A82">
          <w:rPr>
            <w:noProof/>
            <w:webHidden/>
          </w:rPr>
          <w:t>59</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03" w:history="1">
        <w:r w:rsidR="008D2A82" w:rsidRPr="00457E37">
          <w:rPr>
            <w:rStyle w:val="Hyperlink"/>
            <w:noProof/>
          </w:rPr>
          <w:t>3.25.</w:t>
        </w:r>
        <w:r w:rsidR="008D2A82">
          <w:rPr>
            <w:rFonts w:eastAsiaTheme="minorEastAsia"/>
            <w:noProof/>
            <w:kern w:val="2"/>
            <w:sz w:val="24"/>
            <w:szCs w:val="24"/>
            <w:lang w:eastAsia="lv-LV"/>
            <w14:ligatures w14:val="standardContextual"/>
          </w:rPr>
          <w:tab/>
        </w:r>
        <w:r w:rsidR="008D2A82" w:rsidRPr="00457E37">
          <w:rPr>
            <w:rStyle w:val="Hyperlink"/>
            <w:noProof/>
          </w:rPr>
          <w:t>Norādījumi par tīrtelpu ekspluatāciju, inženiertehnisko iekārtu apkopi un servisu.</w:t>
        </w:r>
        <w:r w:rsidR="008D2A82">
          <w:rPr>
            <w:noProof/>
            <w:webHidden/>
          </w:rPr>
          <w:tab/>
        </w:r>
        <w:r w:rsidR="008D2A82">
          <w:rPr>
            <w:noProof/>
            <w:webHidden/>
          </w:rPr>
          <w:fldChar w:fldCharType="begin"/>
        </w:r>
        <w:r w:rsidR="008D2A82">
          <w:rPr>
            <w:noProof/>
            <w:webHidden/>
          </w:rPr>
          <w:instrText xml:space="preserve"> PAGEREF _Toc224796003 \h </w:instrText>
        </w:r>
        <w:r w:rsidR="008D2A82">
          <w:rPr>
            <w:noProof/>
            <w:webHidden/>
          </w:rPr>
        </w:r>
        <w:r w:rsidR="008D2A82">
          <w:rPr>
            <w:noProof/>
            <w:webHidden/>
          </w:rPr>
          <w:fldChar w:fldCharType="separate"/>
        </w:r>
        <w:r w:rsidR="008D2A82">
          <w:rPr>
            <w:noProof/>
            <w:webHidden/>
          </w:rPr>
          <w:t>59</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04" w:history="1">
        <w:r w:rsidR="008D2A82" w:rsidRPr="00457E37">
          <w:rPr>
            <w:rStyle w:val="Hyperlink"/>
            <w:noProof/>
          </w:rPr>
          <w:t>3.26.</w:t>
        </w:r>
        <w:r w:rsidR="008D2A82">
          <w:rPr>
            <w:rFonts w:eastAsiaTheme="minorEastAsia"/>
            <w:noProof/>
            <w:kern w:val="2"/>
            <w:sz w:val="24"/>
            <w:szCs w:val="24"/>
            <w:lang w:eastAsia="lv-LV"/>
            <w14:ligatures w14:val="standardContextual"/>
          </w:rPr>
          <w:tab/>
        </w:r>
        <w:r w:rsidR="008D2A82" w:rsidRPr="00457E37">
          <w:rPr>
            <w:rStyle w:val="Hyperlink"/>
            <w:noProof/>
          </w:rPr>
          <w:t>Prasības un pārbaudes telpu un inženiertīklu pieņemšanai ekspluatācija;</w:t>
        </w:r>
        <w:r w:rsidR="008D2A82">
          <w:rPr>
            <w:noProof/>
            <w:webHidden/>
          </w:rPr>
          <w:tab/>
        </w:r>
        <w:r w:rsidR="008D2A82">
          <w:rPr>
            <w:noProof/>
            <w:webHidden/>
          </w:rPr>
          <w:fldChar w:fldCharType="begin"/>
        </w:r>
        <w:r w:rsidR="008D2A82">
          <w:rPr>
            <w:noProof/>
            <w:webHidden/>
          </w:rPr>
          <w:instrText xml:space="preserve"> PAGEREF _Toc224796004 \h </w:instrText>
        </w:r>
        <w:r w:rsidR="008D2A82">
          <w:rPr>
            <w:noProof/>
            <w:webHidden/>
          </w:rPr>
        </w:r>
        <w:r w:rsidR="008D2A82">
          <w:rPr>
            <w:noProof/>
            <w:webHidden/>
          </w:rPr>
          <w:fldChar w:fldCharType="separate"/>
        </w:r>
        <w:r w:rsidR="008D2A82">
          <w:rPr>
            <w:noProof/>
            <w:webHidden/>
          </w:rPr>
          <w:t>60</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05" w:history="1">
        <w:r w:rsidR="008D2A82" w:rsidRPr="00457E37">
          <w:rPr>
            <w:rStyle w:val="Hyperlink"/>
            <w:noProof/>
          </w:rPr>
          <w:t>3.27.</w:t>
        </w:r>
        <w:r w:rsidR="008D2A82">
          <w:rPr>
            <w:rFonts w:eastAsiaTheme="minorEastAsia"/>
            <w:noProof/>
            <w:kern w:val="2"/>
            <w:sz w:val="24"/>
            <w:szCs w:val="24"/>
            <w:lang w:eastAsia="lv-LV"/>
            <w14:ligatures w14:val="standardContextual"/>
          </w:rPr>
          <w:tab/>
        </w:r>
        <w:r w:rsidR="008D2A82" w:rsidRPr="00457E37">
          <w:rPr>
            <w:rStyle w:val="Hyperlink"/>
            <w:noProof/>
          </w:rPr>
          <w:t>Prasības būvlaukuma sagatavošanai;</w:t>
        </w:r>
        <w:r w:rsidR="008D2A82">
          <w:rPr>
            <w:noProof/>
            <w:webHidden/>
          </w:rPr>
          <w:tab/>
        </w:r>
        <w:r w:rsidR="008D2A82">
          <w:rPr>
            <w:noProof/>
            <w:webHidden/>
          </w:rPr>
          <w:fldChar w:fldCharType="begin"/>
        </w:r>
        <w:r w:rsidR="008D2A82">
          <w:rPr>
            <w:noProof/>
            <w:webHidden/>
          </w:rPr>
          <w:instrText xml:space="preserve"> PAGEREF _Toc224796005 \h </w:instrText>
        </w:r>
        <w:r w:rsidR="008D2A82">
          <w:rPr>
            <w:noProof/>
            <w:webHidden/>
          </w:rPr>
        </w:r>
        <w:r w:rsidR="008D2A82">
          <w:rPr>
            <w:noProof/>
            <w:webHidden/>
          </w:rPr>
          <w:fldChar w:fldCharType="separate"/>
        </w:r>
        <w:r w:rsidR="008D2A82">
          <w:rPr>
            <w:noProof/>
            <w:webHidden/>
          </w:rPr>
          <w:t>61</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06" w:history="1">
        <w:r w:rsidR="008D2A82" w:rsidRPr="00457E37">
          <w:rPr>
            <w:rStyle w:val="Hyperlink"/>
            <w:noProof/>
          </w:rPr>
          <w:t>3.28.</w:t>
        </w:r>
        <w:r w:rsidR="008D2A82">
          <w:rPr>
            <w:rFonts w:eastAsiaTheme="minorEastAsia"/>
            <w:noProof/>
            <w:kern w:val="2"/>
            <w:sz w:val="24"/>
            <w:szCs w:val="24"/>
            <w:lang w:eastAsia="lv-LV"/>
            <w14:ligatures w14:val="standardContextual"/>
          </w:rPr>
          <w:tab/>
        </w:r>
        <w:r w:rsidR="008D2A82" w:rsidRPr="00457E37">
          <w:rPr>
            <w:rStyle w:val="Hyperlink"/>
            <w:noProof/>
          </w:rPr>
          <w:t>Komunikācijas izmantošana būvlaukumā:</w:t>
        </w:r>
        <w:r w:rsidR="008D2A82">
          <w:rPr>
            <w:noProof/>
            <w:webHidden/>
          </w:rPr>
          <w:tab/>
        </w:r>
        <w:r w:rsidR="008D2A82">
          <w:rPr>
            <w:noProof/>
            <w:webHidden/>
          </w:rPr>
          <w:fldChar w:fldCharType="begin"/>
        </w:r>
        <w:r w:rsidR="008D2A82">
          <w:rPr>
            <w:noProof/>
            <w:webHidden/>
          </w:rPr>
          <w:instrText xml:space="preserve"> PAGEREF _Toc224796006 \h </w:instrText>
        </w:r>
        <w:r w:rsidR="008D2A82">
          <w:rPr>
            <w:noProof/>
            <w:webHidden/>
          </w:rPr>
        </w:r>
        <w:r w:rsidR="008D2A82">
          <w:rPr>
            <w:noProof/>
            <w:webHidden/>
          </w:rPr>
          <w:fldChar w:fldCharType="separate"/>
        </w:r>
        <w:r w:rsidR="008D2A82">
          <w:rPr>
            <w:noProof/>
            <w:webHidden/>
          </w:rPr>
          <w:t>62</w:t>
        </w:r>
        <w:r w:rsidR="008D2A82">
          <w:rPr>
            <w:noProof/>
            <w:webHidden/>
          </w:rPr>
          <w:fldChar w:fldCharType="end"/>
        </w:r>
      </w:hyperlink>
    </w:p>
    <w:p w:rsidR="008D2A82" w:rsidRDefault="00DD2174">
      <w:pPr>
        <w:pStyle w:val="TOC1"/>
        <w:rPr>
          <w:rFonts w:eastAsiaTheme="minorEastAsia"/>
          <w:noProof/>
          <w:kern w:val="2"/>
          <w:sz w:val="24"/>
          <w:szCs w:val="24"/>
          <w:lang w:eastAsia="lv-LV"/>
          <w14:ligatures w14:val="standardContextual"/>
        </w:rPr>
      </w:pPr>
      <w:hyperlink w:anchor="_Toc224796007" w:history="1">
        <w:r w:rsidR="008D2A82" w:rsidRPr="00457E37">
          <w:rPr>
            <w:rStyle w:val="Hyperlink"/>
            <w:rFonts w:ascii="Arial" w:hAnsi="Arial"/>
            <w:noProof/>
          </w:rPr>
          <w:t>4.</w:t>
        </w:r>
        <w:r w:rsidR="008D2A82">
          <w:rPr>
            <w:rFonts w:eastAsiaTheme="minorEastAsia"/>
            <w:noProof/>
            <w:kern w:val="2"/>
            <w:sz w:val="24"/>
            <w:szCs w:val="24"/>
            <w:lang w:eastAsia="lv-LV"/>
            <w14:ligatures w14:val="standardContextual"/>
          </w:rPr>
          <w:tab/>
        </w:r>
        <w:r w:rsidR="008D2A82" w:rsidRPr="00457E37">
          <w:rPr>
            <w:rStyle w:val="Hyperlink"/>
            <w:noProof/>
          </w:rPr>
          <w:t>Pielikumi</w:t>
        </w:r>
        <w:r w:rsidR="008D2A82">
          <w:rPr>
            <w:noProof/>
            <w:webHidden/>
          </w:rPr>
          <w:tab/>
        </w:r>
        <w:r w:rsidR="008D2A82">
          <w:rPr>
            <w:noProof/>
            <w:webHidden/>
          </w:rPr>
          <w:fldChar w:fldCharType="begin"/>
        </w:r>
        <w:r w:rsidR="008D2A82">
          <w:rPr>
            <w:noProof/>
            <w:webHidden/>
          </w:rPr>
          <w:instrText xml:space="preserve"> PAGEREF _Toc224796007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08" w:history="1">
        <w:r w:rsidR="008D2A82" w:rsidRPr="00457E37">
          <w:rPr>
            <w:rStyle w:val="Hyperlink"/>
            <w:noProof/>
          </w:rPr>
          <w:t>4.1.</w:t>
        </w:r>
        <w:r w:rsidR="008D2A82">
          <w:rPr>
            <w:rFonts w:eastAsiaTheme="minorEastAsia"/>
            <w:noProof/>
            <w:kern w:val="2"/>
            <w:sz w:val="24"/>
            <w:szCs w:val="24"/>
            <w:lang w:eastAsia="lv-LV"/>
            <w14:ligatures w14:val="standardContextual"/>
          </w:rPr>
          <w:tab/>
        </w:r>
        <w:r w:rsidR="008D2A82" w:rsidRPr="00457E37">
          <w:rPr>
            <w:rStyle w:val="Hyperlink"/>
            <w:noProof/>
          </w:rPr>
          <w:t>Materiālu apstiprināšanas formai (MAF)</w:t>
        </w:r>
        <w:r w:rsidR="008D2A82">
          <w:rPr>
            <w:noProof/>
            <w:webHidden/>
          </w:rPr>
          <w:tab/>
        </w:r>
        <w:r w:rsidR="008D2A82">
          <w:rPr>
            <w:noProof/>
            <w:webHidden/>
          </w:rPr>
          <w:fldChar w:fldCharType="begin"/>
        </w:r>
        <w:r w:rsidR="008D2A82">
          <w:rPr>
            <w:noProof/>
            <w:webHidden/>
          </w:rPr>
          <w:instrText xml:space="preserve"> PAGEREF _Toc224796008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09" w:history="1">
        <w:r w:rsidR="008D2A82" w:rsidRPr="00457E37">
          <w:rPr>
            <w:rStyle w:val="Hyperlink"/>
            <w:noProof/>
          </w:rPr>
          <w:t>4.2.</w:t>
        </w:r>
        <w:r w:rsidR="008D2A82">
          <w:rPr>
            <w:rFonts w:eastAsiaTheme="minorEastAsia"/>
            <w:noProof/>
            <w:kern w:val="2"/>
            <w:sz w:val="24"/>
            <w:szCs w:val="24"/>
            <w:lang w:eastAsia="lv-LV"/>
            <w14:ligatures w14:val="standardContextual"/>
          </w:rPr>
          <w:tab/>
        </w:r>
        <w:r w:rsidR="008D2A82" w:rsidRPr="00457E37">
          <w:rPr>
            <w:rStyle w:val="Hyperlink"/>
            <w:noProof/>
          </w:rPr>
          <w:t>Kvalitātes kontroles akts (KKA)</w:t>
        </w:r>
        <w:r w:rsidR="008D2A82">
          <w:rPr>
            <w:noProof/>
            <w:webHidden/>
          </w:rPr>
          <w:tab/>
        </w:r>
        <w:r w:rsidR="008D2A82">
          <w:rPr>
            <w:noProof/>
            <w:webHidden/>
          </w:rPr>
          <w:fldChar w:fldCharType="begin"/>
        </w:r>
        <w:r w:rsidR="008D2A82">
          <w:rPr>
            <w:noProof/>
            <w:webHidden/>
          </w:rPr>
          <w:instrText xml:space="preserve"> PAGEREF _Toc224796009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10" w:history="1">
        <w:r w:rsidR="008D2A82" w:rsidRPr="00457E37">
          <w:rPr>
            <w:rStyle w:val="Hyperlink"/>
            <w:noProof/>
          </w:rPr>
          <w:t>4.3.</w:t>
        </w:r>
        <w:r w:rsidR="008D2A82">
          <w:rPr>
            <w:rFonts w:eastAsiaTheme="minorEastAsia"/>
            <w:noProof/>
            <w:kern w:val="2"/>
            <w:sz w:val="24"/>
            <w:szCs w:val="24"/>
            <w:lang w:eastAsia="lv-LV"/>
            <w14:ligatures w14:val="standardContextual"/>
          </w:rPr>
          <w:tab/>
        </w:r>
        <w:r w:rsidR="008D2A82" w:rsidRPr="00457E37">
          <w:rPr>
            <w:rStyle w:val="Hyperlink"/>
            <w:noProof/>
          </w:rPr>
          <w:t>Fakta konstatācijas akts (FKA)</w:t>
        </w:r>
        <w:r w:rsidR="008D2A82">
          <w:rPr>
            <w:noProof/>
            <w:webHidden/>
          </w:rPr>
          <w:tab/>
        </w:r>
        <w:r w:rsidR="008D2A82">
          <w:rPr>
            <w:noProof/>
            <w:webHidden/>
          </w:rPr>
          <w:fldChar w:fldCharType="begin"/>
        </w:r>
        <w:r w:rsidR="008D2A82">
          <w:rPr>
            <w:noProof/>
            <w:webHidden/>
          </w:rPr>
          <w:instrText xml:space="preserve"> PAGEREF _Toc224796010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11" w:history="1">
        <w:r w:rsidR="008D2A82" w:rsidRPr="00457E37">
          <w:rPr>
            <w:rStyle w:val="Hyperlink"/>
            <w:noProof/>
          </w:rPr>
          <w:t>4.4.</w:t>
        </w:r>
        <w:r w:rsidR="008D2A82">
          <w:rPr>
            <w:rFonts w:eastAsiaTheme="minorEastAsia"/>
            <w:noProof/>
            <w:kern w:val="2"/>
            <w:sz w:val="24"/>
            <w:szCs w:val="24"/>
            <w:lang w:eastAsia="lv-LV"/>
            <w14:ligatures w14:val="standardContextual"/>
          </w:rPr>
          <w:tab/>
        </w:r>
        <w:r w:rsidR="008D2A82" w:rsidRPr="00457E37">
          <w:rPr>
            <w:rStyle w:val="Hyperlink"/>
            <w:noProof/>
          </w:rPr>
          <w:t>Darbu veikšanas projekts (DVP)</w:t>
        </w:r>
        <w:r w:rsidR="008D2A82">
          <w:rPr>
            <w:noProof/>
            <w:webHidden/>
          </w:rPr>
          <w:tab/>
        </w:r>
        <w:r w:rsidR="008D2A82">
          <w:rPr>
            <w:noProof/>
            <w:webHidden/>
          </w:rPr>
          <w:fldChar w:fldCharType="begin"/>
        </w:r>
        <w:r w:rsidR="008D2A82">
          <w:rPr>
            <w:noProof/>
            <w:webHidden/>
          </w:rPr>
          <w:instrText xml:space="preserve"> PAGEREF _Toc224796011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12" w:history="1">
        <w:r w:rsidR="008D2A82" w:rsidRPr="00457E37">
          <w:rPr>
            <w:rStyle w:val="Hyperlink"/>
            <w:noProof/>
          </w:rPr>
          <w:t>4.5.</w:t>
        </w:r>
        <w:r w:rsidR="008D2A82">
          <w:rPr>
            <w:rFonts w:eastAsiaTheme="minorEastAsia"/>
            <w:noProof/>
            <w:kern w:val="2"/>
            <w:sz w:val="24"/>
            <w:szCs w:val="24"/>
            <w:lang w:eastAsia="lv-LV"/>
            <w14:ligatures w14:val="standardContextual"/>
          </w:rPr>
          <w:tab/>
        </w:r>
        <w:r w:rsidR="008D2A82" w:rsidRPr="00457E37">
          <w:rPr>
            <w:rStyle w:val="Hyperlink"/>
            <w:noProof/>
          </w:rPr>
          <w:t>Pārbaudes pieprasījums (PP)</w:t>
        </w:r>
        <w:r w:rsidR="008D2A82">
          <w:rPr>
            <w:noProof/>
            <w:webHidden/>
          </w:rPr>
          <w:tab/>
        </w:r>
        <w:r w:rsidR="008D2A82">
          <w:rPr>
            <w:noProof/>
            <w:webHidden/>
          </w:rPr>
          <w:fldChar w:fldCharType="begin"/>
        </w:r>
        <w:r w:rsidR="008D2A82">
          <w:rPr>
            <w:noProof/>
            <w:webHidden/>
          </w:rPr>
          <w:instrText xml:space="preserve"> PAGEREF _Toc224796012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13" w:history="1">
        <w:r w:rsidR="008D2A82" w:rsidRPr="00457E37">
          <w:rPr>
            <w:rStyle w:val="Hyperlink"/>
            <w:noProof/>
          </w:rPr>
          <w:t>4.6.</w:t>
        </w:r>
        <w:r w:rsidR="008D2A82">
          <w:rPr>
            <w:rFonts w:eastAsiaTheme="minorEastAsia"/>
            <w:noProof/>
            <w:kern w:val="2"/>
            <w:sz w:val="24"/>
            <w:szCs w:val="24"/>
            <w:lang w:eastAsia="lv-LV"/>
            <w14:ligatures w14:val="standardContextual"/>
          </w:rPr>
          <w:tab/>
        </w:r>
        <w:r w:rsidR="008D2A82" w:rsidRPr="00457E37">
          <w:rPr>
            <w:rStyle w:val="Hyperlink"/>
            <w:noProof/>
          </w:rPr>
          <w:t>Defektu saraksts/ defektu akts</w:t>
        </w:r>
        <w:r w:rsidR="008D2A82">
          <w:rPr>
            <w:noProof/>
            <w:webHidden/>
          </w:rPr>
          <w:tab/>
        </w:r>
        <w:r w:rsidR="008D2A82">
          <w:rPr>
            <w:noProof/>
            <w:webHidden/>
          </w:rPr>
          <w:fldChar w:fldCharType="begin"/>
        </w:r>
        <w:r w:rsidR="008D2A82">
          <w:rPr>
            <w:noProof/>
            <w:webHidden/>
          </w:rPr>
          <w:instrText xml:space="preserve"> PAGEREF _Toc224796013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14" w:history="1">
        <w:r w:rsidR="008D2A82" w:rsidRPr="00457E37">
          <w:rPr>
            <w:rStyle w:val="Hyperlink"/>
            <w:noProof/>
          </w:rPr>
          <w:t>4.7.</w:t>
        </w:r>
        <w:r w:rsidR="008D2A82">
          <w:rPr>
            <w:rFonts w:eastAsiaTheme="minorEastAsia"/>
            <w:noProof/>
            <w:kern w:val="2"/>
            <w:sz w:val="24"/>
            <w:szCs w:val="24"/>
            <w:lang w:eastAsia="lv-LV"/>
            <w14:ligatures w14:val="standardContextual"/>
          </w:rPr>
          <w:tab/>
        </w:r>
        <w:r w:rsidR="008D2A82" w:rsidRPr="00457E37">
          <w:rPr>
            <w:rStyle w:val="Hyperlink"/>
            <w:noProof/>
          </w:rPr>
          <w:t>Plānojuma skice</w:t>
        </w:r>
        <w:r w:rsidR="008D2A82">
          <w:rPr>
            <w:noProof/>
            <w:webHidden/>
          </w:rPr>
          <w:tab/>
        </w:r>
        <w:r w:rsidR="008D2A82">
          <w:rPr>
            <w:noProof/>
            <w:webHidden/>
          </w:rPr>
          <w:fldChar w:fldCharType="begin"/>
        </w:r>
        <w:r w:rsidR="008D2A82">
          <w:rPr>
            <w:noProof/>
            <w:webHidden/>
          </w:rPr>
          <w:instrText xml:space="preserve"> PAGEREF _Toc224796014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15" w:history="1">
        <w:r w:rsidR="008D2A82" w:rsidRPr="00457E37">
          <w:rPr>
            <w:rStyle w:val="Hyperlink"/>
            <w:noProof/>
          </w:rPr>
          <w:t>4.8.</w:t>
        </w:r>
        <w:r w:rsidR="008D2A82">
          <w:rPr>
            <w:rFonts w:eastAsiaTheme="minorEastAsia"/>
            <w:noProof/>
            <w:kern w:val="2"/>
            <w:sz w:val="24"/>
            <w:szCs w:val="24"/>
            <w:lang w:eastAsia="lv-LV"/>
            <w14:ligatures w14:val="standardContextual"/>
          </w:rPr>
          <w:tab/>
        </w:r>
        <w:r w:rsidR="008D2A82" w:rsidRPr="00457E37">
          <w:rPr>
            <w:rStyle w:val="Hyperlink"/>
            <w:noProof/>
          </w:rPr>
          <w:t>Inženiertīklu pieslēgumu skice</w:t>
        </w:r>
        <w:r w:rsidR="008D2A82">
          <w:rPr>
            <w:noProof/>
            <w:webHidden/>
          </w:rPr>
          <w:tab/>
        </w:r>
        <w:r w:rsidR="008D2A82">
          <w:rPr>
            <w:noProof/>
            <w:webHidden/>
          </w:rPr>
          <w:fldChar w:fldCharType="begin"/>
        </w:r>
        <w:r w:rsidR="008D2A82">
          <w:rPr>
            <w:noProof/>
            <w:webHidden/>
          </w:rPr>
          <w:instrText xml:space="preserve"> PAGEREF _Toc224796015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16" w:history="1">
        <w:r w:rsidR="008D2A82" w:rsidRPr="00457E37">
          <w:rPr>
            <w:rStyle w:val="Hyperlink"/>
            <w:noProof/>
          </w:rPr>
          <w:t>4.9.</w:t>
        </w:r>
        <w:r w:rsidR="008D2A82">
          <w:rPr>
            <w:rFonts w:eastAsiaTheme="minorEastAsia"/>
            <w:noProof/>
            <w:kern w:val="2"/>
            <w:sz w:val="24"/>
            <w:szCs w:val="24"/>
            <w:lang w:eastAsia="lv-LV"/>
            <w14:ligatures w14:val="standardContextual"/>
          </w:rPr>
          <w:tab/>
        </w:r>
        <w:r w:rsidR="008D2A82" w:rsidRPr="00457E37">
          <w:rPr>
            <w:rStyle w:val="Hyperlink"/>
            <w:noProof/>
          </w:rPr>
          <w:t>AVK risinājumu principiālā shēma</w:t>
        </w:r>
        <w:r w:rsidR="008D2A82">
          <w:rPr>
            <w:noProof/>
            <w:webHidden/>
          </w:rPr>
          <w:tab/>
        </w:r>
        <w:r w:rsidR="008D2A82">
          <w:rPr>
            <w:noProof/>
            <w:webHidden/>
          </w:rPr>
          <w:fldChar w:fldCharType="begin"/>
        </w:r>
        <w:r w:rsidR="008D2A82">
          <w:rPr>
            <w:noProof/>
            <w:webHidden/>
          </w:rPr>
          <w:instrText xml:space="preserve"> PAGEREF _Toc224796016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17" w:history="1">
        <w:r w:rsidR="008D2A82" w:rsidRPr="00457E37">
          <w:rPr>
            <w:rStyle w:val="Hyperlink"/>
            <w:noProof/>
          </w:rPr>
          <w:t>4.10.</w:t>
        </w:r>
        <w:r w:rsidR="008D2A82">
          <w:rPr>
            <w:rFonts w:eastAsiaTheme="minorEastAsia"/>
            <w:noProof/>
            <w:kern w:val="2"/>
            <w:sz w:val="24"/>
            <w:szCs w:val="24"/>
            <w:lang w:eastAsia="lv-LV"/>
            <w14:ligatures w14:val="standardContextual"/>
          </w:rPr>
          <w:tab/>
        </w:r>
        <w:r w:rsidR="008D2A82" w:rsidRPr="00457E37">
          <w:rPr>
            <w:rStyle w:val="Hyperlink"/>
            <w:noProof/>
          </w:rPr>
          <w:t>Aprēķinu ievaddatu apkopojuma tabula</w:t>
        </w:r>
        <w:r w:rsidR="008D2A82">
          <w:rPr>
            <w:noProof/>
            <w:webHidden/>
          </w:rPr>
          <w:tab/>
        </w:r>
        <w:r w:rsidR="008D2A82">
          <w:rPr>
            <w:noProof/>
            <w:webHidden/>
          </w:rPr>
          <w:fldChar w:fldCharType="begin"/>
        </w:r>
        <w:r w:rsidR="008D2A82">
          <w:rPr>
            <w:noProof/>
            <w:webHidden/>
          </w:rPr>
          <w:instrText xml:space="preserve"> PAGEREF _Toc224796017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8D2A82" w:rsidRDefault="00DD2174">
      <w:pPr>
        <w:pStyle w:val="TOC2"/>
        <w:rPr>
          <w:rFonts w:eastAsiaTheme="minorEastAsia"/>
          <w:noProof/>
          <w:kern w:val="2"/>
          <w:sz w:val="24"/>
          <w:szCs w:val="24"/>
          <w:lang w:eastAsia="lv-LV"/>
          <w14:ligatures w14:val="standardContextual"/>
        </w:rPr>
      </w:pPr>
      <w:hyperlink w:anchor="_Toc224796018" w:history="1">
        <w:r w:rsidR="008D2A82" w:rsidRPr="00457E37">
          <w:rPr>
            <w:rStyle w:val="Hyperlink"/>
            <w:noProof/>
          </w:rPr>
          <w:t>4.11.</w:t>
        </w:r>
        <w:r w:rsidR="008D2A82">
          <w:rPr>
            <w:rFonts w:eastAsiaTheme="minorEastAsia"/>
            <w:noProof/>
            <w:kern w:val="2"/>
            <w:sz w:val="24"/>
            <w:szCs w:val="24"/>
            <w:lang w:eastAsia="lv-LV"/>
            <w14:ligatures w14:val="standardContextual"/>
          </w:rPr>
          <w:tab/>
        </w:r>
        <w:r w:rsidR="008D2A82" w:rsidRPr="00457E37">
          <w:rPr>
            <w:rStyle w:val="Hyperlink"/>
            <w:noProof/>
          </w:rPr>
          <w:t>Testēšanas staciju tehniskie dati</w:t>
        </w:r>
        <w:r w:rsidR="008D2A82">
          <w:rPr>
            <w:noProof/>
            <w:webHidden/>
          </w:rPr>
          <w:tab/>
        </w:r>
        <w:r w:rsidR="008D2A82">
          <w:rPr>
            <w:noProof/>
            <w:webHidden/>
          </w:rPr>
          <w:fldChar w:fldCharType="begin"/>
        </w:r>
        <w:r w:rsidR="008D2A82">
          <w:rPr>
            <w:noProof/>
            <w:webHidden/>
          </w:rPr>
          <w:instrText xml:space="preserve"> PAGEREF _Toc224796018 \h </w:instrText>
        </w:r>
        <w:r w:rsidR="008D2A82">
          <w:rPr>
            <w:noProof/>
            <w:webHidden/>
          </w:rPr>
        </w:r>
        <w:r w:rsidR="008D2A82">
          <w:rPr>
            <w:noProof/>
            <w:webHidden/>
          </w:rPr>
          <w:fldChar w:fldCharType="separate"/>
        </w:r>
        <w:r w:rsidR="008D2A82">
          <w:rPr>
            <w:noProof/>
            <w:webHidden/>
          </w:rPr>
          <w:t>65</w:t>
        </w:r>
        <w:r w:rsidR="008D2A82">
          <w:rPr>
            <w:noProof/>
            <w:webHidden/>
          </w:rPr>
          <w:fldChar w:fldCharType="end"/>
        </w:r>
      </w:hyperlink>
    </w:p>
    <w:p w:rsidR="004053BD" w:rsidRPr="00FB5481" w:rsidRDefault="007C409D" w:rsidP="00FB5481">
      <w:pPr>
        <w:spacing w:line="276" w:lineRule="auto"/>
        <w:jc w:val="center"/>
        <w:rPr>
          <w:sz w:val="36"/>
          <w:szCs w:val="36"/>
        </w:rPr>
      </w:pPr>
      <w:r w:rsidRPr="00FB3B35">
        <w:rPr>
          <w:sz w:val="36"/>
          <w:szCs w:val="36"/>
        </w:rPr>
        <w:fldChar w:fldCharType="end"/>
      </w:r>
      <w:r w:rsidR="004053BD" w:rsidRPr="00FB3B35">
        <w:rPr>
          <w:sz w:val="36"/>
          <w:szCs w:val="36"/>
        </w:rPr>
        <w:br w:type="page"/>
      </w:r>
    </w:p>
    <w:p w:rsidR="00E3659F" w:rsidRPr="00B3200D" w:rsidRDefault="00046DB3" w:rsidP="00046DB3">
      <w:pPr>
        <w:pStyle w:val="Heading1"/>
      </w:pPr>
      <w:bookmarkStart w:id="1" w:name="_Toc224795960"/>
      <w:r w:rsidRPr="00B3200D">
        <w:lastRenderedPageBreak/>
        <w:t>Vispārīga informācija</w:t>
      </w:r>
      <w:bookmarkEnd w:id="1"/>
    </w:p>
    <w:p w:rsidR="00501FCC" w:rsidRPr="00B3200D" w:rsidRDefault="00501FCC" w:rsidP="00501FCC">
      <w:pPr>
        <w:pStyle w:val="Heading2"/>
      </w:pPr>
      <w:bookmarkStart w:id="2" w:name="_Toc224795961"/>
      <w:r w:rsidRPr="00B3200D">
        <w:t>Projekta konteksts un mērķis</w:t>
      </w:r>
      <w:bookmarkEnd w:id="2"/>
    </w:p>
    <w:p w:rsidR="00501FCC" w:rsidRPr="00501FCC" w:rsidRDefault="00501FCC" w:rsidP="00A87FAF">
      <w:pPr>
        <w:ind w:firstLine="578"/>
      </w:pPr>
      <w:r w:rsidRPr="00B3200D">
        <w:t>Iepirkuma mērķis ir izveidot augstas tīrības mikročipu testēšanas un pārbaužu laboratoriju. Galvenais uzdevums ir nodrošināt stabilu, kontrolētu vidi, kas minimizē gaisā esošo daļiņu koncentrāciju un novērš elektrostatiskās izlādes (ESD) riskus, tādējādi garantējot testēšanas rezultātu precizitāti un pusvadītāju komponentu drošību.</w:t>
      </w:r>
    </w:p>
    <w:p w:rsidR="00046DB3" w:rsidRDefault="00046DB3" w:rsidP="00A87FAF">
      <w:pPr>
        <w:ind w:firstLine="578"/>
      </w:pPr>
      <w:r>
        <w:t xml:space="preserve">Lai nodrošinātu atbilstošus </w:t>
      </w:r>
      <w:r w:rsidR="000C454B">
        <w:t>apstākļus</w:t>
      </w:r>
      <w:r w:rsidR="00927092">
        <w:t xml:space="preserve"> mikročipu testēšanai un pārbaudēm nepieciešams izbūvēt laboratoriju, kas atbilst ISO 7 klases tīrtelpu prasībām (atbilstoši ISO 14644 grupas standartiem).</w:t>
      </w:r>
    </w:p>
    <w:p w:rsidR="00394689" w:rsidRDefault="00927092" w:rsidP="00A87FAF">
      <w:r>
        <w:t xml:space="preserve">Rīgas Tehniskā Universitāte ir apzinājusi telpas esošajā ēkā Āzenes ielā 12, kas ir piemērotas mikročipu </w:t>
      </w:r>
      <w:r w:rsidR="00394689">
        <w:t>testēšanas</w:t>
      </w:r>
      <w:r>
        <w:t xml:space="preserve"> laboratorijas izbūvei</w:t>
      </w:r>
      <w:r w:rsidR="00394689">
        <w:t xml:space="preserve"> (</w:t>
      </w:r>
      <w:r w:rsidR="0043032E">
        <w:fldChar w:fldCharType="begin"/>
      </w:r>
      <w:r w:rsidR="0043032E">
        <w:instrText xml:space="preserve"> REF _Ref223901178 \h </w:instrText>
      </w:r>
      <w:r w:rsidR="0043032E">
        <w:fldChar w:fldCharType="separate"/>
      </w:r>
      <w:r w:rsidR="008D2A82">
        <w:t xml:space="preserve">Attēls </w:t>
      </w:r>
      <w:r w:rsidR="008D2A82">
        <w:rPr>
          <w:noProof/>
        </w:rPr>
        <w:t>1</w:t>
      </w:r>
      <w:r w:rsidR="0043032E">
        <w:fldChar w:fldCharType="end"/>
      </w:r>
      <w:r w:rsidR="00394689">
        <w:t>).</w:t>
      </w:r>
      <w:r w:rsidR="005A5628" w:rsidRPr="005A5628">
        <w:t xml:space="preserve"> </w:t>
      </w:r>
      <w:r w:rsidR="005A5628">
        <w:t>Izvērtējot prasības tehnoloģisko un klimatisko iekārtu izvietošanai ir izst</w:t>
      </w:r>
      <w:r w:rsidR="006971B2">
        <w:t>r</w:t>
      </w:r>
      <w:r w:rsidR="005A5628">
        <w:t>ādāta telpu plānojuma skice (</w:t>
      </w:r>
      <w:r w:rsidR="00F23B42">
        <w:fldChar w:fldCharType="begin"/>
      </w:r>
      <w:r w:rsidR="00F23B42">
        <w:instrText xml:space="preserve"> REF _Ref223901283 \h </w:instrText>
      </w:r>
      <w:r w:rsidR="00F23B42">
        <w:fldChar w:fldCharType="separate"/>
      </w:r>
      <w:r w:rsidR="008D2A82">
        <w:t xml:space="preserve">Attēls </w:t>
      </w:r>
      <w:r w:rsidR="008D2A82">
        <w:rPr>
          <w:noProof/>
        </w:rPr>
        <w:t>2</w:t>
      </w:r>
      <w:r w:rsidR="00F23B42">
        <w:fldChar w:fldCharType="end"/>
      </w:r>
      <w:r w:rsidR="005A5628">
        <w:t>).</w:t>
      </w:r>
    </w:p>
    <w:p w:rsidR="00EC7D70" w:rsidRDefault="00EC7D70" w:rsidP="00EC7D70">
      <w:pPr>
        <w:ind w:firstLine="720"/>
      </w:pPr>
      <w:r>
        <w:t>Risinājums paredz demontēt esošo starpsienu un izveidot sekojošas telpas:</w:t>
      </w:r>
    </w:p>
    <w:p w:rsidR="00EC7D70" w:rsidRDefault="00EC7D70" w:rsidP="00EA19E3">
      <w:pPr>
        <w:pStyle w:val="ListParagraph"/>
        <w:numPr>
          <w:ilvl w:val="0"/>
          <w:numId w:val="6"/>
        </w:numPr>
      </w:pPr>
      <w:r>
        <w:t>Tīrtelpa: Galvenā darba zona. Tajā plānotas divas testēšanas stacijas (Stacija Nr.1 un Nr.2</w:t>
      </w:r>
      <w:r w:rsidR="2FE815DA">
        <w:t>),</w:t>
      </w:r>
      <w:r>
        <w:t xml:space="preserve"> </w:t>
      </w:r>
      <w:r w:rsidR="587017BC">
        <w:t xml:space="preserve">divas </w:t>
      </w:r>
      <w:r w:rsidR="447CE811">
        <w:t xml:space="preserve">temperatūras testa </w:t>
      </w:r>
      <w:r w:rsidR="587017BC">
        <w:t>sistēmas (ATT Nr.1 un Nr.2)</w:t>
      </w:r>
      <w:r w:rsidR="4CA39046">
        <w:t xml:space="preserve"> </w:t>
      </w:r>
      <w:r>
        <w:t>un divas serveru statnes (RACK Nr.1 un Nr.2).</w:t>
      </w:r>
    </w:p>
    <w:p w:rsidR="00EC7D70" w:rsidRDefault="0375F039" w:rsidP="00EA19E3">
      <w:pPr>
        <w:pStyle w:val="ListParagraph"/>
        <w:numPr>
          <w:ilvl w:val="0"/>
          <w:numId w:val="6"/>
        </w:numPr>
      </w:pPr>
      <w:r>
        <w:t>Pārģērbšanās telpa: Pārejas zona, kurā darbinieki uzvelk speciālo tīrtelpu apģērbu. Aprīkota ar:</w:t>
      </w:r>
    </w:p>
    <w:p w:rsidR="00EC7D70" w:rsidRDefault="0375F039" w:rsidP="00EA19E3">
      <w:pPr>
        <w:pStyle w:val="ListParagraph"/>
        <w:numPr>
          <w:ilvl w:val="1"/>
          <w:numId w:val="6"/>
        </w:numPr>
      </w:pPr>
      <w:r>
        <w:t>Izlietni roku mazgāšanai;</w:t>
      </w:r>
    </w:p>
    <w:p w:rsidR="00EC7D70" w:rsidRDefault="19354530" w:rsidP="00EA19E3">
      <w:pPr>
        <w:pStyle w:val="ListParagraph"/>
        <w:numPr>
          <w:ilvl w:val="1"/>
          <w:numId w:val="6"/>
        </w:numPr>
      </w:pPr>
      <w:r>
        <w:t xml:space="preserve">Skapi un plauktus speciālā apģērba uzglabāšanai (katram darbiniekam 3 apģērba komplekti </w:t>
      </w:r>
      <w:r w:rsidR="00B32660">
        <w:t>un</w:t>
      </w:r>
      <w:r>
        <w:t xml:space="preserve"> vairāki vienreiz lietojamie apģērb</w:t>
      </w:r>
      <w:r w:rsidR="002436E3">
        <w:t>a ko</w:t>
      </w:r>
      <w:r w:rsidR="00930AE7">
        <w:t>mplekti</w:t>
      </w:r>
      <w:r>
        <w:t xml:space="preserve"> viesiem), vienreiz lietojamās bahilas, matu tīkliņi, bārdas tīkliņi, cimdi</w:t>
      </w:r>
      <w:r w:rsidR="003E375F">
        <w:t>;</w:t>
      </w:r>
    </w:p>
    <w:p w:rsidR="00EC7D70" w:rsidRDefault="0375F039" w:rsidP="00EA19E3">
      <w:pPr>
        <w:pStyle w:val="ListParagraph"/>
        <w:numPr>
          <w:ilvl w:val="1"/>
          <w:numId w:val="6"/>
        </w:numPr>
      </w:pPr>
      <w:r>
        <w:t>Sēdvietu un demarkācijas līniju uz grīdas starp tīro un netīro zonu;</w:t>
      </w:r>
    </w:p>
    <w:p w:rsidR="00EC7D70" w:rsidRDefault="19354530" w:rsidP="00EA19E3">
      <w:pPr>
        <w:pStyle w:val="ListParagraph"/>
        <w:numPr>
          <w:ilvl w:val="1"/>
          <w:numId w:val="6"/>
        </w:numPr>
      </w:pPr>
      <w:r>
        <w:t>Lipīgo paklāju putekļu noņemšanai no apaviem</w:t>
      </w:r>
      <w:r w:rsidR="00044B5C">
        <w:t>;</w:t>
      </w:r>
    </w:p>
    <w:p w:rsidR="19354530" w:rsidRDefault="19354530" w:rsidP="00EA19E3">
      <w:pPr>
        <w:pStyle w:val="ListParagraph"/>
        <w:numPr>
          <w:ilvl w:val="1"/>
          <w:numId w:val="6"/>
        </w:numPr>
      </w:pPr>
      <w:r>
        <w:t>Spoguli pilnam cilvēka augumam</w:t>
      </w:r>
      <w:r w:rsidR="00044B5C">
        <w:t>.</w:t>
      </w:r>
    </w:p>
    <w:p w:rsidR="00EC7D70" w:rsidRDefault="00EC7D70" w:rsidP="00EA19E3">
      <w:pPr>
        <w:pStyle w:val="ListParagraph"/>
        <w:numPr>
          <w:ilvl w:val="0"/>
          <w:numId w:val="6"/>
        </w:numPr>
      </w:pPr>
      <w:r>
        <w:t>Slūža: Pēdējais kontroles punkts pirms ieejas tīrtelpā, lai nodrošinātu, ka gaiss no priekštelpas neiekļūst tīrajā zonā.</w:t>
      </w:r>
    </w:p>
    <w:p w:rsidR="00EC7D70" w:rsidRDefault="0375F039" w:rsidP="00EA19E3">
      <w:pPr>
        <w:pStyle w:val="ListParagraph"/>
        <w:numPr>
          <w:ilvl w:val="0"/>
          <w:numId w:val="6"/>
        </w:numPr>
      </w:pPr>
      <w:r>
        <w:t>Tehniskā telpa: kur plānots izvietot ventilācijas iekārtu, elektrosadales skapi, vājstrāvu skapi, nepārtrauktās barošanas bloku, vakuuma sūkni, saspiestā gaisa kompresoru</w:t>
      </w:r>
      <w:r w:rsidR="38A723FA">
        <w:t xml:space="preserve"> un citas iekārtas</w:t>
      </w:r>
      <w:r>
        <w:t>.</w:t>
      </w:r>
    </w:p>
    <w:p w:rsidR="0050427B" w:rsidRDefault="07EA4AA2" w:rsidP="00EA19E3">
      <w:pPr>
        <w:pStyle w:val="ListParagraph"/>
        <w:numPr>
          <w:ilvl w:val="0"/>
          <w:numId w:val="6"/>
        </w:numPr>
      </w:pPr>
      <w:r>
        <w:t>Priekštelpa: Paredzēta kā telpa no kuras viesi un klienti var aplūkot laboratorijas darba procesu</w:t>
      </w:r>
      <w:r w:rsidR="300C67C6">
        <w:t>,</w:t>
      </w:r>
      <w:r>
        <w:t xml:space="preserve"> neieejot tīrtelpā.</w:t>
      </w:r>
    </w:p>
    <w:p w:rsidR="00EC7D70" w:rsidRDefault="00EC7D70" w:rsidP="00EC7D70"/>
    <w:p w:rsidR="00394689" w:rsidRDefault="00394689" w:rsidP="00394689">
      <w:pPr>
        <w:ind w:firstLine="360"/>
        <w:jc w:val="center"/>
      </w:pPr>
      <w:r>
        <w:rPr>
          <w:noProof/>
        </w:rPr>
        <w:lastRenderedPageBreak/>
        <w:drawing>
          <wp:inline distT="0" distB="0" distL="0" distR="0" wp14:anchorId="19A1191F" wp14:editId="72D7AD2D">
            <wp:extent cx="4008166" cy="3151094"/>
            <wp:effectExtent l="0" t="0" r="0" b="0"/>
            <wp:docPr id="1946974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974373" name=""/>
                    <pic:cNvPicPr/>
                  </pic:nvPicPr>
                  <pic:blipFill>
                    <a:blip r:embed="rId8"/>
                    <a:stretch>
                      <a:fillRect/>
                    </a:stretch>
                  </pic:blipFill>
                  <pic:spPr>
                    <a:xfrm>
                      <a:off x="0" y="0"/>
                      <a:ext cx="4008166" cy="3151094"/>
                    </a:xfrm>
                    <a:prstGeom prst="rect">
                      <a:avLst/>
                    </a:prstGeom>
                  </pic:spPr>
                </pic:pic>
              </a:graphicData>
            </a:graphic>
          </wp:inline>
        </w:drawing>
      </w:r>
    </w:p>
    <w:p w:rsidR="00FB5481" w:rsidRPr="00FB5481" w:rsidRDefault="0043032E" w:rsidP="0043032E">
      <w:pPr>
        <w:pStyle w:val="Caption"/>
        <w:jc w:val="center"/>
      </w:pPr>
      <w:bookmarkStart w:id="3" w:name="_Ref223901178"/>
      <w:bookmarkStart w:id="4" w:name="_Ref220869996"/>
      <w:r>
        <w:t xml:space="preserve">Attēls </w:t>
      </w:r>
      <w:fldSimple w:instr=" SEQ Attēls \* ARABIC ">
        <w:r w:rsidR="008D2A82">
          <w:rPr>
            <w:noProof/>
          </w:rPr>
          <w:t>1</w:t>
        </w:r>
      </w:fldSimple>
      <w:bookmarkEnd w:id="3"/>
      <w:r>
        <w:t xml:space="preserve">. </w:t>
      </w:r>
      <w:r w:rsidR="0375F039">
        <w:t>Esošā situācija pārbūvējamās telpās.</w:t>
      </w:r>
      <w:bookmarkEnd w:id="4"/>
    </w:p>
    <w:p w:rsidR="001C4777" w:rsidRDefault="001C4777" w:rsidP="0375F039"/>
    <w:p w:rsidR="00F23B42" w:rsidRDefault="00AF2C7E" w:rsidP="00F025F9">
      <w:pPr>
        <w:jc w:val="center"/>
      </w:pPr>
      <w:bookmarkStart w:id="5" w:name="_Ref220872583"/>
      <w:bookmarkStart w:id="6" w:name="_Ref223901249"/>
      <w:r w:rsidRPr="00AF2C7E">
        <w:rPr>
          <w:noProof/>
        </w:rPr>
        <w:drawing>
          <wp:inline distT="0" distB="0" distL="0" distR="0" wp14:anchorId="424FE3A6" wp14:editId="79ABB5BA">
            <wp:extent cx="6188710" cy="3827145"/>
            <wp:effectExtent l="0" t="0" r="2540" b="1905"/>
            <wp:docPr id="825635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35992" name=""/>
                    <pic:cNvPicPr/>
                  </pic:nvPicPr>
                  <pic:blipFill>
                    <a:blip r:embed="rId9"/>
                    <a:stretch>
                      <a:fillRect/>
                    </a:stretch>
                  </pic:blipFill>
                  <pic:spPr>
                    <a:xfrm>
                      <a:off x="0" y="0"/>
                      <a:ext cx="6188710" cy="3827145"/>
                    </a:xfrm>
                    <a:prstGeom prst="rect">
                      <a:avLst/>
                    </a:prstGeom>
                  </pic:spPr>
                </pic:pic>
              </a:graphicData>
            </a:graphic>
          </wp:inline>
        </w:drawing>
      </w:r>
      <w:bookmarkEnd w:id="5"/>
    </w:p>
    <w:p w:rsidR="001C4777" w:rsidRDefault="0043032E" w:rsidP="00F025F9">
      <w:pPr>
        <w:jc w:val="center"/>
      </w:pPr>
      <w:bookmarkStart w:id="7" w:name="_Ref223901283"/>
      <w:r>
        <w:t xml:space="preserve">Attēls </w:t>
      </w:r>
      <w:fldSimple w:instr=" SEQ Attēls \* ARABIC ">
        <w:r w:rsidR="008D2A82">
          <w:rPr>
            <w:noProof/>
          </w:rPr>
          <w:t>2</w:t>
        </w:r>
      </w:fldSimple>
      <w:bookmarkEnd w:id="6"/>
      <w:bookmarkEnd w:id="7"/>
      <w:r>
        <w:t xml:space="preserve">. </w:t>
      </w:r>
      <w:r w:rsidR="07EA4AA2">
        <w:t>Jaunbūvējamās laboratorijas plānojuma skice</w:t>
      </w:r>
    </w:p>
    <w:p w:rsidR="00501FCC" w:rsidRDefault="00501FCC" w:rsidP="00501FCC"/>
    <w:p w:rsidR="006971B2" w:rsidRPr="00B3200D" w:rsidRDefault="00501FCC" w:rsidP="006971B2">
      <w:pPr>
        <w:pStyle w:val="Heading2"/>
      </w:pPr>
      <w:bookmarkStart w:id="8" w:name="_Toc224795962"/>
      <w:r w:rsidRPr="00B3200D">
        <w:lastRenderedPageBreak/>
        <w:t>Darba apjoms</w:t>
      </w:r>
      <w:bookmarkEnd w:id="8"/>
    </w:p>
    <w:p w:rsidR="005E4459" w:rsidRDefault="006971B2" w:rsidP="005E4459">
      <w:pPr>
        <w:ind w:firstLine="360"/>
      </w:pPr>
      <w:r w:rsidRPr="00B3200D">
        <w:t>Projekts tiek realizēts saskaņā ar "Design &amp; Build" principu. Izpildītājs uzņemas pilnu atbildību par objekta funkcionālo darbību, inženiertehnisko</w:t>
      </w:r>
      <w:r>
        <w:t xml:space="preserve"> parametru sasniegšanu un telpu sertifikāciju atbilstoši ISO 7 klasei. Darbu apjoms ietver, bet neaprobežojas ar šādiem posmiem:</w:t>
      </w:r>
    </w:p>
    <w:p w:rsidR="00C85F95" w:rsidRDefault="00C85F95" w:rsidP="00EA19E3">
      <w:pPr>
        <w:pStyle w:val="ListParagraph"/>
        <w:numPr>
          <w:ilvl w:val="0"/>
          <w:numId w:val="8"/>
        </w:numPr>
      </w:pPr>
      <w:r>
        <w:t>Projektēšana;</w:t>
      </w:r>
    </w:p>
    <w:p w:rsidR="00BE3467" w:rsidRDefault="00C85F95" w:rsidP="00EA19E3">
      <w:pPr>
        <w:pStyle w:val="ListParagraph"/>
        <w:numPr>
          <w:ilvl w:val="0"/>
          <w:numId w:val="8"/>
        </w:numPr>
      </w:pPr>
      <w:r>
        <w:t>Būvdarbi un sistēmu montāža;</w:t>
      </w:r>
    </w:p>
    <w:p w:rsidR="00EC2E2A" w:rsidRDefault="00BE3467" w:rsidP="00EA19E3">
      <w:pPr>
        <w:pStyle w:val="ListParagraph"/>
        <w:numPr>
          <w:ilvl w:val="0"/>
          <w:numId w:val="8"/>
        </w:numPr>
      </w:pPr>
      <w:r w:rsidRPr="00BE3467">
        <w:t>Validācija un nodošana ekspluatācijā (tai skaitā telpu atbilstības ISO 7 klasei testēšana un sertifikācija, piesaistot neatkarīgu, akreditētu mērījumu laboratoriju).</w:t>
      </w:r>
    </w:p>
    <w:p w:rsidR="1E78F883" w:rsidRDefault="00BE3467" w:rsidP="00EC2E2A">
      <w:r w:rsidRPr="00BE3467">
        <w:t>"</w:t>
      </w:r>
      <w:r w:rsidR="78BD37B4">
        <w:t>Testēšanas</w:t>
      </w:r>
      <w:r w:rsidR="7F80A21F">
        <w:t xml:space="preserve"> stacijas (Stacija Nr.1 un Nr.2), divas temperatūras testa sistēmas (ATT Nr.1 un Nr.2) un divas serveru statnes</w:t>
      </w:r>
      <w:r w:rsidR="4BECE67F">
        <w:t xml:space="preserve"> (RACK Nr.1 un Nr.2)</w:t>
      </w:r>
      <w:r w:rsidR="6B76C96C">
        <w:t xml:space="preserve"> </w:t>
      </w:r>
      <w:r w:rsidR="0DE75E8C">
        <w:t xml:space="preserve">nav </w:t>
      </w:r>
      <w:r w:rsidR="2702FD36">
        <w:t xml:space="preserve">ietverts šī </w:t>
      </w:r>
      <w:r w:rsidR="075357F7">
        <w:t xml:space="preserve">Iepirkuma apjomā, bet ir </w:t>
      </w:r>
      <w:r w:rsidR="56D1A7D4">
        <w:t xml:space="preserve">jāparedz tā apsaiste </w:t>
      </w:r>
      <w:r w:rsidR="6273224C">
        <w:t xml:space="preserve">un darbības </w:t>
      </w:r>
      <w:r w:rsidR="5521C7CB">
        <w:t>nodrošināšana.</w:t>
      </w:r>
    </w:p>
    <w:p w:rsidR="00501FCC" w:rsidRPr="00B3200D" w:rsidRDefault="00501FCC" w:rsidP="00501FCC">
      <w:pPr>
        <w:pStyle w:val="Heading2"/>
      </w:pPr>
      <w:bookmarkStart w:id="9" w:name="_Toc224795963"/>
      <w:r w:rsidRPr="00B3200D">
        <w:t>Normatīvais regulējums un standarti</w:t>
      </w:r>
      <w:bookmarkEnd w:id="9"/>
    </w:p>
    <w:p w:rsidR="00C838DE" w:rsidRDefault="00C838DE" w:rsidP="007F5B3B">
      <w:pPr>
        <w:ind w:firstLine="578"/>
      </w:pPr>
      <w:r w:rsidRPr="00B3200D">
        <w:t>Projektējot un vecot būvdarbus ir jāievēro visi Latvijas Republikā spēkā esošie normatīvie akti. Paralēli obligāti piemērojamiem standartiem pasūtītājs</w:t>
      </w:r>
      <w:r>
        <w:t xml:space="preserve"> ir iekļāvis papildu prasības no sekojošiem standartiem:</w:t>
      </w:r>
    </w:p>
    <w:p w:rsidR="00C838DE" w:rsidRDefault="00C838DE" w:rsidP="00C838DE"/>
    <w:p w:rsidR="00C838DE" w:rsidRPr="00921C6F" w:rsidRDefault="00C838DE" w:rsidP="00C838DE">
      <w:r w:rsidRPr="00921C6F">
        <w:t>LVS EN ISO 14644-1:2016 Tīrtelpas un ar tām saistītās kontrolētās vides. 1.daļa: Gaisa tīrības klasifikācija atkarībā no daļiņu koncentrācijas</w:t>
      </w:r>
    </w:p>
    <w:p w:rsidR="00C838DE" w:rsidRDefault="00C838DE" w:rsidP="00C838DE"/>
    <w:p w:rsidR="00C838DE" w:rsidRDefault="00C838DE" w:rsidP="00C838DE">
      <w:r w:rsidRPr="00C838DE">
        <w:t>LVS EN ISO 14644-3:2020</w:t>
      </w:r>
      <w:r>
        <w:t xml:space="preserve"> </w:t>
      </w:r>
      <w:r w:rsidRPr="00C838DE">
        <w:t>Tīrtelpas un saistītās kontrolētās vides. 3.daļa: Testa metodes</w:t>
      </w:r>
    </w:p>
    <w:p w:rsidR="00C838DE" w:rsidRDefault="00C838DE" w:rsidP="00C838DE"/>
    <w:p w:rsidR="00C838DE" w:rsidRDefault="00C838DE" w:rsidP="00C838DE">
      <w:r w:rsidRPr="00C838DE">
        <w:t>LVS EN ISO 14644-4:2023</w:t>
      </w:r>
      <w:r>
        <w:t xml:space="preserve"> </w:t>
      </w:r>
      <w:r w:rsidRPr="00C838DE">
        <w:t>Tīrtelpas un ar tām saistītās kontrolētās vides. 4.daļa: Projektēšana, izbūve un nodošana ekspluatācijā</w:t>
      </w:r>
    </w:p>
    <w:p w:rsidR="00C838DE" w:rsidRDefault="00C838DE" w:rsidP="00C838DE"/>
    <w:p w:rsidR="00C838DE" w:rsidRDefault="00C838DE" w:rsidP="00C838DE">
      <w:r w:rsidRPr="00C838DE">
        <w:t>LVS EN ISO 14644-6:2007</w:t>
      </w:r>
      <w:r>
        <w:t xml:space="preserve"> </w:t>
      </w:r>
      <w:r w:rsidRPr="00C838DE">
        <w:t>Tīrtelpas un ar tām saistītās kontrolētās vides. 6. daļa: Terminu vārdnīca</w:t>
      </w:r>
    </w:p>
    <w:p w:rsidR="00743072" w:rsidRDefault="00743072" w:rsidP="00C838DE"/>
    <w:p w:rsidR="00501FCC" w:rsidRPr="00B3200D" w:rsidRDefault="00501FCC" w:rsidP="00501FCC">
      <w:pPr>
        <w:pStyle w:val="Heading2"/>
      </w:pPr>
      <w:bookmarkStart w:id="10" w:name="_Toc224795964"/>
      <w:r w:rsidRPr="00B3200D">
        <w:t>Telpu ekspluatācijas režīms</w:t>
      </w:r>
      <w:bookmarkEnd w:id="10"/>
    </w:p>
    <w:p w:rsidR="5054D5CF" w:rsidRDefault="19354530" w:rsidP="007F5B3B">
      <w:pPr>
        <w:ind w:firstLine="360"/>
      </w:pPr>
      <w:r w:rsidRPr="00B3200D">
        <w:t xml:space="preserve">Telpas paredzēts izmantot 24 stundas diennaktī 365 dienas gadā. Paredzēts, ka telpā vienlaicīgi var uzturēties līdz </w:t>
      </w:r>
      <w:r w:rsidR="00B81A30">
        <w:t>5</w:t>
      </w:r>
      <w:r w:rsidRPr="00B3200D">
        <w:t xml:space="preserve"> darbiniekiem.</w:t>
      </w:r>
      <w:r>
        <w:t xml:space="preserve"> </w:t>
      </w:r>
    </w:p>
    <w:p w:rsidR="5054D5CF" w:rsidRPr="00B3200D" w:rsidRDefault="00E60BE8" w:rsidP="5054D5CF">
      <w:pPr>
        <w:pStyle w:val="Heading1"/>
      </w:pPr>
      <w:bookmarkStart w:id="11" w:name="_Toc224795965"/>
      <w:r w:rsidRPr="00B3200D">
        <w:t>P</w:t>
      </w:r>
      <w:r w:rsidR="5054D5CF" w:rsidRPr="00B3200D">
        <w:t>rojektēšanas stadija</w:t>
      </w:r>
      <w:bookmarkEnd w:id="11"/>
    </w:p>
    <w:p w:rsidR="00E60BE8" w:rsidRPr="00B3200D" w:rsidRDefault="00E60BE8" w:rsidP="00E60BE8">
      <w:pPr>
        <w:pStyle w:val="Heading2"/>
      </w:pPr>
      <w:bookmarkStart w:id="12" w:name="_Toc224795966"/>
      <w:r w:rsidRPr="00B3200D">
        <w:t>Vispārējas prasības</w:t>
      </w:r>
      <w:bookmarkEnd w:id="12"/>
    </w:p>
    <w:p w:rsidR="00610C14" w:rsidRDefault="19354530" w:rsidP="19354530">
      <w:pPr>
        <w:ind w:firstLine="578"/>
      </w:pPr>
      <w:r w:rsidRPr="00B3200D">
        <w:t>Iepirkuma uzvarētājs organizē projektēšanas darbus “vienkāršotās atjaunošanas” ietvaros. Neatkarīgi no normatīvajos aktos</w:t>
      </w:r>
      <w:r>
        <w:t xml:space="preserve"> noteiktajām prasībām tiek sagatavota tehniskā dokumentācija vismaz sekojošām projekta daļām (detalizācija pielīdzināma būvprojekta līmenim):</w:t>
      </w:r>
    </w:p>
    <w:p w:rsidR="00AC40B6" w:rsidRDefault="00AC40B6" w:rsidP="00EA19E3">
      <w:pPr>
        <w:pStyle w:val="ListParagraph"/>
        <w:numPr>
          <w:ilvl w:val="0"/>
          <w:numId w:val="7"/>
        </w:numPr>
      </w:pPr>
      <w:r>
        <w:t>AR</w:t>
      </w:r>
      <w:r w:rsidR="002867EB">
        <w:t>;</w:t>
      </w:r>
    </w:p>
    <w:p w:rsidR="00630E61" w:rsidRDefault="19354530" w:rsidP="00EA19E3">
      <w:pPr>
        <w:pStyle w:val="ListParagraph"/>
        <w:numPr>
          <w:ilvl w:val="0"/>
          <w:numId w:val="7"/>
        </w:numPr>
      </w:pPr>
      <w:r>
        <w:t>BK;</w:t>
      </w:r>
    </w:p>
    <w:p w:rsidR="00CE6972" w:rsidRDefault="00EF4D0E" w:rsidP="00EA19E3">
      <w:pPr>
        <w:pStyle w:val="ListParagraph"/>
        <w:numPr>
          <w:ilvl w:val="0"/>
          <w:numId w:val="7"/>
        </w:numPr>
      </w:pPr>
      <w:r>
        <w:t>AVK-A, AVK-K</w:t>
      </w:r>
      <w:r w:rsidR="00216DF9">
        <w:t>, AVK-V</w:t>
      </w:r>
      <w:r w:rsidR="002867EB">
        <w:t>;</w:t>
      </w:r>
    </w:p>
    <w:p w:rsidR="00216DF9" w:rsidRDefault="007452F0" w:rsidP="00EA19E3">
      <w:pPr>
        <w:pStyle w:val="ListParagraph"/>
        <w:numPr>
          <w:ilvl w:val="0"/>
          <w:numId w:val="7"/>
        </w:numPr>
      </w:pPr>
      <w:r>
        <w:t>EL</w:t>
      </w:r>
      <w:r w:rsidR="002867EB">
        <w:t>;</w:t>
      </w:r>
    </w:p>
    <w:p w:rsidR="007452F0" w:rsidRDefault="007452F0" w:rsidP="00EA19E3">
      <w:pPr>
        <w:pStyle w:val="ListParagraph"/>
        <w:numPr>
          <w:ilvl w:val="0"/>
          <w:numId w:val="7"/>
        </w:numPr>
      </w:pPr>
      <w:r>
        <w:t>ESS-VAS</w:t>
      </w:r>
      <w:r w:rsidR="002867EB">
        <w:t>;</w:t>
      </w:r>
    </w:p>
    <w:p w:rsidR="00C75A51" w:rsidRDefault="07EA4AA2" w:rsidP="00EA19E3">
      <w:pPr>
        <w:pStyle w:val="ListParagraph"/>
        <w:numPr>
          <w:ilvl w:val="0"/>
          <w:numId w:val="7"/>
        </w:numPr>
      </w:pPr>
      <w:r>
        <w:t>UPP.</w:t>
      </w:r>
    </w:p>
    <w:p w:rsidR="00DB4D43" w:rsidRDefault="00DB7285" w:rsidP="19354530">
      <w:pPr>
        <w:ind w:firstLine="720"/>
      </w:pPr>
      <w:r>
        <w:t>Ne retāk, kā reizi divās nedēļas tiek organizēta sapulce ar pasūtītāja piedalīšanos, kuras laikā risinājumi tiek prezentēti pasūtītājam. Sapulču gaita, aktuālie jautājumi un atbildes tiek protokolētas sapulču protokolos.</w:t>
      </w:r>
    </w:p>
    <w:p w:rsidR="00EA19E3" w:rsidRDefault="00DB7285" w:rsidP="00EA19E3">
      <w:pPr>
        <w:ind w:firstLine="720"/>
      </w:pPr>
      <w:r>
        <w:lastRenderedPageBreak/>
        <w:t>Pirms dokumentācijas iesniegšanas BIS tas tiek iesniegts pasūtītājam saskaņošanai</w:t>
      </w:r>
      <w:r w:rsidR="00EA19E3">
        <w:t>. Izstrādātā projekta detalizācijai ir jābūt tādai, lai no projekta dokumentāijas būtu iespējams nolasīt visu izstrādājumu ražotājus, modeļus un komplektāciju. Pamatojoties uz šo informāciju pasūtītājs veic projekta saskaņošanu.</w:t>
      </w:r>
    </w:p>
    <w:p w:rsidR="00025F1D" w:rsidRPr="00FD371D" w:rsidRDefault="00DB7285" w:rsidP="19354530">
      <w:pPr>
        <w:ind w:firstLine="720"/>
      </w:pPr>
      <w:r>
        <w:t xml:space="preserve"> </w:t>
      </w:r>
      <w:r w:rsidR="00D3132E">
        <w:t>P</w:t>
      </w:r>
      <w:r>
        <w:t xml:space="preserve">asūtītājs izskata dokumentāciju 10 darba dienu laikā. Ja izskatīšanas laikā ir konstatētas neatbilstības, nepilnības vai projekta detalizācija nav </w:t>
      </w:r>
      <w:r w:rsidR="10A41E86">
        <w:t>pietiekoša</w:t>
      </w:r>
      <w:r>
        <w:t xml:space="preserve">, projekta izstrādātāja pienākums ir novērst šīs nepilnības 10 darba dienu laikā. Kad būvprojekta </w:t>
      </w:r>
      <w:r w:rsidRPr="00FD371D">
        <w:t>izstrādātājs ir saņēmis pasūtītāja saskaņojumu to var ievietot BIS sistēmā.</w:t>
      </w:r>
    </w:p>
    <w:p w:rsidR="525A3774" w:rsidRPr="00FD371D" w:rsidRDefault="3B1B2601" w:rsidP="525A3774">
      <w:pPr>
        <w:ind w:firstLine="720"/>
      </w:pPr>
      <w:r w:rsidRPr="00FD371D">
        <w:t xml:space="preserve">Uzņēmējs var piedāvāt </w:t>
      </w:r>
      <w:r w:rsidR="2862050B" w:rsidRPr="00FD371D">
        <w:t xml:space="preserve">alternatīvus risinājums </w:t>
      </w:r>
      <w:r w:rsidR="00893924" w:rsidRPr="00FD371D">
        <w:t xml:space="preserve">no Tehniskajā </w:t>
      </w:r>
      <w:r w:rsidR="30B68EBE" w:rsidRPr="00FD371D">
        <w:t xml:space="preserve">specifikācijā </w:t>
      </w:r>
      <w:r w:rsidR="3F4D6E76" w:rsidRPr="00FD371D">
        <w:t xml:space="preserve">norādītajiem </w:t>
      </w:r>
      <w:r w:rsidR="3528D6BE" w:rsidRPr="00FD371D">
        <w:t xml:space="preserve">risinājumiem un </w:t>
      </w:r>
      <w:r w:rsidR="1A944A6B" w:rsidRPr="00FD371D">
        <w:t>prasībām</w:t>
      </w:r>
      <w:r w:rsidR="145AC909" w:rsidRPr="00FD371D">
        <w:t xml:space="preserve">, ja </w:t>
      </w:r>
      <w:r w:rsidR="161BE865" w:rsidRPr="00FD371D">
        <w:t xml:space="preserve">tas uzlabo </w:t>
      </w:r>
      <w:r w:rsidR="2540EBF8" w:rsidRPr="00FD371D">
        <w:t>sistēmas darbību</w:t>
      </w:r>
      <w:r w:rsidR="2832D359" w:rsidRPr="00FD371D">
        <w:t>,</w:t>
      </w:r>
      <w:r w:rsidR="5C6AEB7C" w:rsidRPr="00FD371D">
        <w:t xml:space="preserve"> </w:t>
      </w:r>
      <w:r w:rsidR="0F82DF6C" w:rsidRPr="00FD371D">
        <w:t>energoefektivitāti</w:t>
      </w:r>
      <w:r w:rsidR="18ED72CA" w:rsidRPr="00FD371D">
        <w:t xml:space="preserve"> </w:t>
      </w:r>
      <w:r w:rsidR="5C6AEB7C" w:rsidRPr="00FD371D">
        <w:t xml:space="preserve">un </w:t>
      </w:r>
      <w:r w:rsidR="004650D8" w:rsidRPr="00FD371D">
        <w:t>ilgmūžību</w:t>
      </w:r>
      <w:r w:rsidR="386810C5" w:rsidRPr="00FD371D">
        <w:t xml:space="preserve">. </w:t>
      </w:r>
      <w:r w:rsidR="46976EB7" w:rsidRPr="00FD371D">
        <w:t xml:space="preserve">Pasūtītājam nav pienākums </w:t>
      </w:r>
      <w:r w:rsidR="4E333BA5" w:rsidRPr="00FD371D">
        <w:t xml:space="preserve">apstiprināt </w:t>
      </w:r>
      <w:r w:rsidR="418E33E1" w:rsidRPr="00FD371D">
        <w:t xml:space="preserve">Uzņēmēja </w:t>
      </w:r>
      <w:r w:rsidR="26EDC029" w:rsidRPr="00FD371D">
        <w:t xml:space="preserve">piedāvātos </w:t>
      </w:r>
      <w:r w:rsidR="3D4168CE" w:rsidRPr="00FD371D">
        <w:t xml:space="preserve">alternatīvos </w:t>
      </w:r>
      <w:r w:rsidR="62B9895F" w:rsidRPr="00FD371D">
        <w:t xml:space="preserve">risinājumus. </w:t>
      </w:r>
    </w:p>
    <w:p w:rsidR="00DB7285" w:rsidRPr="00E34AE2" w:rsidRDefault="00DB7285" w:rsidP="00E34AE2">
      <w:pPr>
        <w:ind w:firstLine="720"/>
      </w:pPr>
      <w:r w:rsidRPr="00FD371D">
        <w:t>Uzņēmēja pienākums ir veikt objekta esošās situācijas apsekošanu</w:t>
      </w:r>
      <w:r w:rsidRPr="00E34AE2">
        <w:t xml:space="preserve">, kas saistīta ar projektējamo sadaļu pieslēgšanos pie esošajām inženiersistēmām, ēkas konstrukcijām utt. Vietās, kur paredzēti projektējamo sadaļu pieslēgšanās pie esošajām ēkas inženiersistēmām, projekta autoram jāpārliecinās par attiecīgā pieslēguma punkta darba stāvokli (piem. CCTV segtajām kanalizācijas sistēmām utt), jaudas u.c. raksturlielumu atbilstību projekta tehniskajām prasībām, lai nodrošinātu nepieciešamos projekta parametrus. Vienlaikus projekta autoram jāpārliecinās, vai projektētie pieslēgumi nepasliktina esošo inženiersistēmu darbību un ekspluatāciju. Informatīvos nolūkos Uzņēmējam tiek sniegta informācija par Pasūtītāja rīcībā pieejamiem esošo ēku apsekošanas dokumentiem. Dokumenta pietiekamību un atbilstību faktiskajai situācijai izvērtē izpildītājs. Apsekot esošo ēkas daļu pa konstruktīviem elementiem (Pamati, Grīdas uz grunts, Ārsienas), jāfiksē arī to slāņus un bojājumus, ja tādi ir. Veikt arī Apsekošanas Objekta vai Apsekošanas priekšmeta fiziskajām īpašībām saistītās darbības – veidot atsegumus, </w:t>
      </w:r>
      <w:r w:rsidR="00732FFD">
        <w:t>sk</w:t>
      </w:r>
      <w:r w:rsidRPr="00E34AE2">
        <w:t xml:space="preserve">atrakumus vai urbumus, veic zondāžas, uzmērīšanu un fotofiksāciju, kā arī citas nepieciešamās darbības, lai noteiktu konstrukciju slāņus un to faktisko stāvokli projektējamās ēkas daļā. Ja Pasūtītāja rīcībā nav kāds esošās ēkas un esošo inženiersistēmu apsekošanas noteikšanai nepieciešamais dokuments, tad </w:t>
      </w:r>
      <w:r w:rsidR="000B3C3E">
        <w:t>u</w:t>
      </w:r>
      <w:r w:rsidRPr="00E34AE2">
        <w:t xml:space="preserve">zņēmējs pašu spēkiem pārbauda aprēķiniem nepieciešamo izejas datu kvalitāti un nosaka to piemērojamību. Uzņēmējs veic mērījumus un mērījumu novērtēšanu. Ja apsekošanas gaitā tiek konstatēti, kādi citi šķēršļi, kuri var ietekmēt sekmīgu </w:t>
      </w:r>
      <w:r w:rsidR="006105BB">
        <w:t>p</w:t>
      </w:r>
      <w:r w:rsidRPr="00E34AE2">
        <w:t xml:space="preserve">asūtītāja būvju un inženiertīklu vai sistēmu sekmīgu ēkas pārbūves ieviešanu, tad </w:t>
      </w:r>
      <w:r w:rsidR="006105BB">
        <w:t>u</w:t>
      </w:r>
      <w:r w:rsidRPr="00E34AE2">
        <w:t>zņēmējam to jānor</w:t>
      </w:r>
      <w:r w:rsidR="00403C81">
        <w:t>ā</w:t>
      </w:r>
      <w:r w:rsidRPr="00E34AE2">
        <w:t xml:space="preserve">da savā </w:t>
      </w:r>
      <w:r w:rsidR="00403C81">
        <w:t>a</w:t>
      </w:r>
      <w:r w:rsidRPr="00E34AE2">
        <w:t>tzinumā.</w:t>
      </w:r>
    </w:p>
    <w:p w:rsidR="00025F1D" w:rsidRPr="00025F1D" w:rsidRDefault="301288E9" w:rsidP="009E50C6">
      <w:pPr>
        <w:ind w:firstLine="578"/>
      </w:pPr>
      <w:r w:rsidRPr="00E34AE2">
        <w:t>Inženiersistēmas Objektā jāprojektē tā, lai visas caurules, gaisa vadi, kabeļu plaukti un tml. labi iederas atvēlētajā vietā, ņemot vērā pārējos inženiertīklus, arhitektūras, konstrukciju un ekspluatācijas prasības, vienlaicīgi nodrošinot sistēmas funkcionalitāti.</w:t>
      </w:r>
    </w:p>
    <w:p w:rsidR="002A34A7" w:rsidRPr="00BE6F4B" w:rsidRDefault="0085532E" w:rsidP="002A34A7">
      <w:pPr>
        <w:pStyle w:val="Heading2"/>
      </w:pPr>
      <w:bookmarkStart w:id="13" w:name="_Toc224795967"/>
      <w:r w:rsidRPr="00BE6F4B">
        <w:t>Arhitektūra</w:t>
      </w:r>
      <w:r w:rsidR="003C19A3" w:rsidRPr="00BE6F4B">
        <w:t>,</w:t>
      </w:r>
      <w:r w:rsidRPr="00BE6F4B">
        <w:t xml:space="preserve"> </w:t>
      </w:r>
      <w:r w:rsidR="003C19A3" w:rsidRPr="00BE6F4B">
        <w:t>interjers</w:t>
      </w:r>
      <w:r w:rsidRPr="00BE6F4B">
        <w:t>;</w:t>
      </w:r>
      <w:bookmarkEnd w:id="13"/>
    </w:p>
    <w:p w:rsidR="007002EE" w:rsidRDefault="007002EE" w:rsidP="007002EE">
      <w:pPr>
        <w:pStyle w:val="Heading3"/>
      </w:pPr>
      <w:r>
        <w:t xml:space="preserve">Neklasificēto telpu </w:t>
      </w:r>
      <w:r w:rsidR="0067543E">
        <w:t>apdare:</w:t>
      </w:r>
    </w:p>
    <w:p w:rsidR="0067543E" w:rsidRDefault="00776E79" w:rsidP="19354530">
      <w:pPr>
        <w:ind w:firstLine="720"/>
      </w:pPr>
      <w:r w:rsidRPr="00776E79">
        <w:t>Pēc būvdarbu pabeigšanas neklasificētajās telpās veikt bojāto vietu lokālu remontu (špaktelēšanu, slīpēšanu) un pilnīgu sienu/griestu pārkrāsošanu ar nodilumizturīgu krāsu visā telpas platībā.</w:t>
      </w:r>
      <w:r w:rsidR="19354530">
        <w:t>. Tehniskās telpas sienas veidot no ģipškartona konstrukcijas (sienu ugunsnoturību paredzēt atbilstoši UPP prasībām), kuru apdari veido pēc esošo sienu analoģijas.</w:t>
      </w:r>
    </w:p>
    <w:p w:rsidR="005E642B" w:rsidRDefault="19354530" w:rsidP="19354530">
      <w:pPr>
        <w:ind w:firstLine="720"/>
      </w:pPr>
      <w:r>
        <w:t>Grīdas segumam izvēlēties dabīgo linoleju (Nodilumizturība ne zemāka par 33.klasi atbilstoši EN ISO 10874, Slīdes pretestība ne zemāka par R9).</w:t>
      </w:r>
      <w:r w:rsidR="008F7630">
        <w:t xml:space="preserve"> Tehniskajā telpā </w:t>
      </w:r>
      <w:r w:rsidR="00E346C9">
        <w:t xml:space="preserve">pa telpas perimetru stūros paredzēt linoleja </w:t>
      </w:r>
      <w:r w:rsidR="005E6BD2">
        <w:t>uzlocīšanu uz sienām 10cm augstumā.</w:t>
      </w:r>
    </w:p>
    <w:p w:rsidR="0375F039" w:rsidRDefault="0375F039" w:rsidP="0375F039">
      <w:pPr>
        <w:pStyle w:val="Heading3"/>
      </w:pPr>
      <w:r>
        <w:t>Tīrtelpu konstrukcijas</w:t>
      </w:r>
    </w:p>
    <w:p w:rsidR="0375F039" w:rsidRDefault="19354530" w:rsidP="19354530">
      <w:pPr>
        <w:ind w:firstLine="720"/>
      </w:pPr>
      <w:r>
        <w:t>Tīrtelpu veidot pēc telpa- telpā principa par pamatu ņemot pasūtītāja sagatavoto plānojuma skici.</w:t>
      </w:r>
    </w:p>
    <w:p w:rsidR="0375F039" w:rsidRDefault="07EA4AA2" w:rsidP="19354530">
      <w:pPr>
        <w:ind w:firstLine="720"/>
      </w:pPr>
      <w:r>
        <w:t>Tīrtelpu sienas un griestus paredzēt no vismaz 80mm bieziem metāla paneļiem ar minerālvates pildījumu, kas paredzēti tīrtelpām (Kingspan K-ROC UltraTech Precision vai ekvivalents). Paneļiem paredzēt ķīmiski noturīgu</w:t>
      </w:r>
      <w:r w:rsidR="005A7CDF">
        <w:t xml:space="preserve"> un antistatisku</w:t>
      </w:r>
      <w:r>
        <w:t xml:space="preserve"> PE vai PVC pārklājumu</w:t>
      </w:r>
      <w:r w:rsidR="00254860">
        <w:t xml:space="preserve"> (</w:t>
      </w:r>
      <w:r w:rsidR="00C039EE" w:rsidRPr="00C039EE">
        <w:t>Kingspan CLEANsafe Anti-Static 25</w:t>
      </w:r>
      <w:r w:rsidR="00C039EE">
        <w:t xml:space="preserve"> </w:t>
      </w:r>
      <w:r w:rsidR="008F4C8E">
        <w:t>vai ekvivalents)</w:t>
      </w:r>
      <w:r>
        <w:t>. Paneļu savienojuma vietām jābūt aizpildītām ar sanitāro silikonu</w:t>
      </w:r>
      <w:r w:rsidR="006C4D42">
        <w:t>.</w:t>
      </w:r>
      <w:r>
        <w:t xml:space="preserve"> </w:t>
      </w:r>
      <w:r w:rsidR="006C4D42">
        <w:t>J</w:t>
      </w:r>
      <w:r>
        <w:t>āsasniedz vismaz 0,006 m3/h/m2 gaisa necaurlaidīgumu pie 50 Pa spiediena starpības (atbilstoši BS EN 14509 vai ekvivalenta standarta). Sienu un grīdas savienojumus veidot izmantojot regulējamus grīdas profilus. Grīdas segumu uzlocīt un savienojuma vietu ar paneli aizpildīt ar sanitāro silikonu</w:t>
      </w:r>
      <w:r w:rsidR="004E22A1">
        <w:t xml:space="preserve"> (</w:t>
      </w:r>
      <w:r w:rsidR="00D01839">
        <w:fldChar w:fldCharType="begin"/>
      </w:r>
      <w:r w:rsidR="00D01839">
        <w:instrText xml:space="preserve"> REF _Ref223901377 \h </w:instrText>
      </w:r>
      <w:r w:rsidR="00D01839">
        <w:fldChar w:fldCharType="separate"/>
      </w:r>
      <w:r w:rsidR="008D2A82">
        <w:t xml:space="preserve">Attēls </w:t>
      </w:r>
      <w:r w:rsidR="008D2A82">
        <w:rPr>
          <w:noProof/>
        </w:rPr>
        <w:t>3</w:t>
      </w:r>
      <w:r w:rsidR="00D01839">
        <w:fldChar w:fldCharType="end"/>
      </w:r>
      <w:r w:rsidR="004E22A1">
        <w:t>).</w:t>
      </w:r>
    </w:p>
    <w:p w:rsidR="0375F039" w:rsidRDefault="0375F039" w:rsidP="0375F039">
      <w:pPr>
        <w:jc w:val="center"/>
      </w:pPr>
      <w:r>
        <w:rPr>
          <w:noProof/>
        </w:rPr>
        <w:lastRenderedPageBreak/>
        <w:drawing>
          <wp:inline distT="0" distB="0" distL="0" distR="0" wp14:anchorId="6946CDE1" wp14:editId="482879EF">
            <wp:extent cx="2429375" cy="2325333"/>
            <wp:effectExtent l="0" t="0" r="0" b="0"/>
            <wp:docPr id="7837898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89816" name="Picture 783789816"/>
                    <pic:cNvPicPr/>
                  </pic:nvPicPr>
                  <pic:blipFill>
                    <a:blip r:embed="rId10">
                      <a:extLst>
                        <a:ext uri="{28A0092B-C50C-407E-A947-70E740481C1C}">
                          <a14:useLocalDpi xmlns:a14="http://schemas.microsoft.com/office/drawing/2010/main"/>
                        </a:ext>
                      </a:extLst>
                    </a:blip>
                    <a:stretch>
                      <a:fillRect/>
                    </a:stretch>
                  </pic:blipFill>
                  <pic:spPr>
                    <a:xfrm>
                      <a:off x="0" y="0"/>
                      <a:ext cx="2429375" cy="2325333"/>
                    </a:xfrm>
                    <a:prstGeom prst="rect">
                      <a:avLst/>
                    </a:prstGeom>
                  </pic:spPr>
                </pic:pic>
              </a:graphicData>
            </a:graphic>
          </wp:inline>
        </w:drawing>
      </w:r>
    </w:p>
    <w:p w:rsidR="005031CD" w:rsidRDefault="00F23B42" w:rsidP="00F23B42">
      <w:pPr>
        <w:pStyle w:val="Caption"/>
        <w:jc w:val="center"/>
      </w:pPr>
      <w:bookmarkStart w:id="14" w:name="_Ref223901377"/>
      <w:bookmarkStart w:id="15" w:name="_Ref223900570"/>
      <w:r>
        <w:t xml:space="preserve">Attēls </w:t>
      </w:r>
      <w:fldSimple w:instr=" SEQ Attēls \* ARABIC ">
        <w:r w:rsidR="008D2A82">
          <w:rPr>
            <w:noProof/>
          </w:rPr>
          <w:t>3</w:t>
        </w:r>
      </w:fldSimple>
      <w:bookmarkEnd w:id="14"/>
      <w:r>
        <w:t xml:space="preserve">. </w:t>
      </w:r>
      <w:r w:rsidR="00CC555C">
        <w:t>Tīrtelpu sienas-grīdas montāžas mezgls</w:t>
      </w:r>
      <w:bookmarkEnd w:id="15"/>
    </w:p>
    <w:p w:rsidR="00A82A87" w:rsidRPr="00A82A87" w:rsidRDefault="00A82A87" w:rsidP="00A82A87"/>
    <w:p w:rsidR="00CB0EB5" w:rsidRDefault="19354530" w:rsidP="00D17F67">
      <w:pPr>
        <w:ind w:firstLine="720"/>
        <w:jc w:val="left"/>
      </w:pPr>
      <w:r>
        <w:t xml:space="preserve">Ventilācijas nosūces gaisu organizēt telpas </w:t>
      </w:r>
      <w:r w:rsidR="005C2FD1">
        <w:t>apakšējā</w:t>
      </w:r>
      <w:r>
        <w:t xml:space="preserve"> daļā caur nosūces gaisa paneļiem</w:t>
      </w:r>
      <w:r w:rsidR="00B142E3">
        <w:t xml:space="preserve"> </w:t>
      </w:r>
      <w:r w:rsidR="00160F94">
        <w:t>(</w:t>
      </w:r>
      <w:r w:rsidR="00D01839">
        <w:fldChar w:fldCharType="begin"/>
      </w:r>
      <w:r w:rsidR="00D01839">
        <w:instrText xml:space="preserve"> REF _Ref223901393 \h </w:instrText>
      </w:r>
      <w:r w:rsidR="00D01839">
        <w:fldChar w:fldCharType="separate"/>
      </w:r>
      <w:r w:rsidR="008D2A82">
        <w:t xml:space="preserve">Attēls </w:t>
      </w:r>
      <w:r w:rsidR="008D2A82">
        <w:rPr>
          <w:noProof/>
        </w:rPr>
        <w:t>4</w:t>
      </w:r>
      <w:r w:rsidR="00D01839">
        <w:fldChar w:fldCharType="end"/>
      </w:r>
      <w:r w:rsidR="00160F94">
        <w:t xml:space="preserve">). </w:t>
      </w:r>
      <w:r>
        <w:t>Nosūces gaisa paneļu skaitu paredzēt atbilstošu nosūces gaisa daudzumam un izvietot vismaz katrā tīrtelpas stūrī un pie ieejas durvīm. Slūžās un pārģērbšanās telpās jāparedz vismaz viens nosūces panelis, ko izvieto pie telpas durvīm (kas ved uz telpu ar zemāku tīrību). Nosūces gaisa paneļiem paredzēt</w:t>
      </w:r>
      <w:r w:rsidR="006A124E">
        <w:t xml:space="preserve"> nosūces gaisa</w:t>
      </w:r>
      <w:r>
        <w:t xml:space="preserve"> resti, kas aprīkota ar G4 klases filtru (filtra laukumu </w:t>
      </w:r>
      <w:r w:rsidR="006A124E">
        <w:t>jāizvēlas</w:t>
      </w:r>
      <w:r>
        <w:t xml:space="preserve"> tā, lai gaisa pretestība tīrā filtrā nepārsniedz 40 Pa).</w:t>
      </w:r>
      <w:r w:rsidR="007E5560">
        <w:t xml:space="preserve"> </w:t>
      </w:r>
      <w:r w:rsidR="007E5560" w:rsidRPr="007E5560">
        <w:t>Filtru nomaiņai jābūt ērtai, ātrai un veicamai no tīrtelpas iekšpuses, neizmantojot speciālus instrumentus.</w:t>
      </w:r>
    </w:p>
    <w:p w:rsidR="0375F039" w:rsidRDefault="0375F039" w:rsidP="0375F039">
      <w:pPr>
        <w:jc w:val="center"/>
      </w:pPr>
      <w:r>
        <w:rPr>
          <w:noProof/>
        </w:rPr>
        <w:drawing>
          <wp:inline distT="0" distB="0" distL="0" distR="0" wp14:anchorId="7217E0D4" wp14:editId="3A77D956">
            <wp:extent cx="1162212" cy="2197175"/>
            <wp:effectExtent l="0" t="0" r="0" b="0"/>
            <wp:docPr id="3533189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318970" name="Picture 353318970"/>
                    <pic:cNvPicPr/>
                  </pic:nvPicPr>
                  <pic:blipFill>
                    <a:blip r:embed="rId11">
                      <a:extLst>
                        <a:ext uri="{28A0092B-C50C-407E-A947-70E740481C1C}">
                          <a14:useLocalDpi xmlns:a14="http://schemas.microsoft.com/office/drawing/2010/main"/>
                        </a:ext>
                      </a:extLst>
                    </a:blip>
                    <a:stretch>
                      <a:fillRect/>
                    </a:stretch>
                  </pic:blipFill>
                  <pic:spPr>
                    <a:xfrm>
                      <a:off x="0" y="0"/>
                      <a:ext cx="1162212" cy="2197175"/>
                    </a:xfrm>
                    <a:prstGeom prst="rect">
                      <a:avLst/>
                    </a:prstGeom>
                  </pic:spPr>
                </pic:pic>
              </a:graphicData>
            </a:graphic>
          </wp:inline>
        </w:drawing>
      </w:r>
    </w:p>
    <w:p w:rsidR="00B142E3" w:rsidRDefault="00F23B42" w:rsidP="00F23B42">
      <w:pPr>
        <w:pStyle w:val="Caption"/>
        <w:jc w:val="center"/>
      </w:pPr>
      <w:bookmarkStart w:id="16" w:name="_Ref223901393"/>
      <w:r>
        <w:t xml:space="preserve">Attēls </w:t>
      </w:r>
      <w:fldSimple w:instr=" SEQ Attēls \* ARABIC ">
        <w:r w:rsidR="008D2A82">
          <w:rPr>
            <w:noProof/>
          </w:rPr>
          <w:t>4</w:t>
        </w:r>
      </w:fldSimple>
      <w:bookmarkEnd w:id="16"/>
      <w:r>
        <w:t xml:space="preserve">. </w:t>
      </w:r>
      <w:r w:rsidR="00F275D4">
        <w:t>Tīrtelpu g</w:t>
      </w:r>
      <w:r w:rsidR="00B142E3">
        <w:t>aisa nosūces panelis</w:t>
      </w:r>
    </w:p>
    <w:p w:rsidR="00A82A87" w:rsidRPr="00A82A87" w:rsidRDefault="00A82A87" w:rsidP="00A82A87"/>
    <w:p w:rsidR="0375F039" w:rsidRDefault="19354530" w:rsidP="19354530">
      <w:pPr>
        <w:ind w:firstLine="720"/>
        <w:jc w:val="left"/>
      </w:pPr>
      <w:r>
        <w:t xml:space="preserve">Elektrības un vājstrāvu kabeļus un citas neliela izmēra komunikācijas izvietot apkalpojamos kabeļu kanālos un komunikāciju kanālos, kurus iestrādā starp </w:t>
      </w:r>
      <w:proofErr w:type="spellStart"/>
      <w:r>
        <w:t>tīrtelpu</w:t>
      </w:r>
      <w:proofErr w:type="spellEnd"/>
      <w:r>
        <w:t xml:space="preserve"> paneļiem</w:t>
      </w:r>
      <w:r w:rsidR="003618F0">
        <w:t xml:space="preserve"> (</w:t>
      </w:r>
      <w:r w:rsidR="00D01839">
        <w:fldChar w:fldCharType="begin"/>
      </w:r>
      <w:r w:rsidR="00D01839">
        <w:instrText xml:space="preserve"> REF _Ref223901406 \h </w:instrText>
      </w:r>
      <w:r w:rsidR="00D01839">
        <w:fldChar w:fldCharType="separate"/>
      </w:r>
      <w:r w:rsidR="008D2A82">
        <w:t xml:space="preserve">Attēls </w:t>
      </w:r>
      <w:r w:rsidR="008D2A82">
        <w:rPr>
          <w:noProof/>
        </w:rPr>
        <w:t>5</w:t>
      </w:r>
      <w:r w:rsidR="00D01839">
        <w:fldChar w:fldCharType="end"/>
      </w:r>
      <w:r w:rsidR="00F41E1D">
        <w:t>).</w:t>
      </w:r>
    </w:p>
    <w:p w:rsidR="0375F039" w:rsidRDefault="0375F039" w:rsidP="0375F039">
      <w:pPr>
        <w:jc w:val="center"/>
      </w:pPr>
      <w:r>
        <w:rPr>
          <w:noProof/>
        </w:rPr>
        <w:drawing>
          <wp:inline distT="0" distB="0" distL="0" distR="0" wp14:anchorId="14C73192" wp14:editId="4174E1FE">
            <wp:extent cx="1412720" cy="1734918"/>
            <wp:effectExtent l="0" t="0" r="0" b="0"/>
            <wp:docPr id="8519535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953581" name="Picture 851953581"/>
                    <pic:cNvPicPr/>
                  </pic:nvPicPr>
                  <pic:blipFill>
                    <a:blip r:embed="rId12">
                      <a:extLst>
                        <a:ext uri="{28A0092B-C50C-407E-A947-70E740481C1C}">
                          <a14:useLocalDpi xmlns:a14="http://schemas.microsoft.com/office/drawing/2010/main"/>
                        </a:ext>
                      </a:extLst>
                    </a:blip>
                    <a:stretch>
                      <a:fillRect/>
                    </a:stretch>
                  </pic:blipFill>
                  <pic:spPr>
                    <a:xfrm>
                      <a:off x="0" y="0"/>
                      <a:ext cx="1412720" cy="1734918"/>
                    </a:xfrm>
                    <a:prstGeom prst="rect">
                      <a:avLst/>
                    </a:prstGeom>
                  </pic:spPr>
                </pic:pic>
              </a:graphicData>
            </a:graphic>
          </wp:inline>
        </w:drawing>
      </w:r>
      <w:r>
        <w:rPr>
          <w:noProof/>
        </w:rPr>
        <w:drawing>
          <wp:inline distT="0" distB="0" distL="0" distR="0" wp14:anchorId="571DD23F" wp14:editId="45A7EC53">
            <wp:extent cx="1674506" cy="1760931"/>
            <wp:effectExtent l="0" t="0" r="0" b="0"/>
            <wp:docPr id="15673985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398526" name="Picture 1567398526"/>
                    <pic:cNvPicPr/>
                  </pic:nvPicPr>
                  <pic:blipFill>
                    <a:blip r:embed="rId13">
                      <a:extLst>
                        <a:ext uri="{28A0092B-C50C-407E-A947-70E740481C1C}">
                          <a14:useLocalDpi xmlns:a14="http://schemas.microsoft.com/office/drawing/2010/main"/>
                        </a:ext>
                      </a:extLst>
                    </a:blip>
                    <a:stretch>
                      <a:fillRect/>
                    </a:stretch>
                  </pic:blipFill>
                  <pic:spPr>
                    <a:xfrm>
                      <a:off x="0" y="0"/>
                      <a:ext cx="1674506" cy="1760931"/>
                    </a:xfrm>
                    <a:prstGeom prst="rect">
                      <a:avLst/>
                    </a:prstGeom>
                  </pic:spPr>
                </pic:pic>
              </a:graphicData>
            </a:graphic>
          </wp:inline>
        </w:drawing>
      </w:r>
    </w:p>
    <w:p w:rsidR="00160F94" w:rsidRDefault="00F23B42" w:rsidP="00F23B42">
      <w:pPr>
        <w:pStyle w:val="Caption"/>
        <w:jc w:val="center"/>
      </w:pPr>
      <w:bookmarkStart w:id="17" w:name="_Ref223901406"/>
      <w:r>
        <w:t xml:space="preserve">Attēls </w:t>
      </w:r>
      <w:fldSimple w:instr=" SEQ Attēls \* ARABIC ">
        <w:r w:rsidR="008D2A82">
          <w:rPr>
            <w:noProof/>
          </w:rPr>
          <w:t>5</w:t>
        </w:r>
      </w:fldSimple>
      <w:bookmarkEnd w:id="17"/>
      <w:r>
        <w:t xml:space="preserve">. </w:t>
      </w:r>
      <w:r w:rsidR="00F275D4">
        <w:t>Tīrtelpu k</w:t>
      </w:r>
      <w:r w:rsidR="003618F0">
        <w:t>omunikāciju kanāli</w:t>
      </w:r>
    </w:p>
    <w:p w:rsidR="00A82A87" w:rsidRPr="00A82A87" w:rsidRDefault="00A82A87" w:rsidP="00A82A87"/>
    <w:p w:rsidR="0375F039" w:rsidRDefault="0375F039" w:rsidP="19354530">
      <w:pPr>
        <w:jc w:val="center"/>
      </w:pPr>
    </w:p>
    <w:p w:rsidR="00FC5E06" w:rsidRPr="00BC6A5D" w:rsidRDefault="19354530" w:rsidP="19354530">
      <w:pPr>
        <w:ind w:firstLine="720"/>
        <w:jc w:val="left"/>
      </w:pPr>
      <w:r>
        <w:t xml:space="preserve">Tīrtelpu griestus veido tā, lai tie iztur apkalpojošā personāla svaru un, lai pa tiem var pārvietoties (veikt virs griestiem esošo komunikāciju apkalpošanu, remontu). Griestu konstrukciju balstīt izmantojot </w:t>
      </w:r>
      <w:proofErr w:type="spellStart"/>
      <w:r>
        <w:t>iekares</w:t>
      </w:r>
      <w:proofErr w:type="spellEnd"/>
      <w:r w:rsidR="00AF203D">
        <w:t xml:space="preserve"> (</w:t>
      </w:r>
      <w:r w:rsidR="006A5B3C">
        <w:fldChar w:fldCharType="begin"/>
      </w:r>
      <w:r w:rsidR="006A5B3C">
        <w:instrText xml:space="preserve"> REF _Ref223901470 \h </w:instrText>
      </w:r>
      <w:r w:rsidR="006A5B3C">
        <w:fldChar w:fldCharType="separate"/>
      </w:r>
      <w:r w:rsidR="008D2A82">
        <w:t xml:space="preserve">Attēls </w:t>
      </w:r>
      <w:r w:rsidR="008D2A82">
        <w:rPr>
          <w:noProof/>
        </w:rPr>
        <w:t>6</w:t>
      </w:r>
      <w:r w:rsidR="006A5B3C">
        <w:fldChar w:fldCharType="end"/>
      </w:r>
      <w:r w:rsidR="00AF203D">
        <w:t>)</w:t>
      </w:r>
      <w:r>
        <w:t xml:space="preserve">. Iekares iespējams stiprināt pie esošā starpstāvu pārseguma ja tā nestspēja no pieļauj, pretējā gadījumā jāveido speciāla metāla rāmja konstrukcija. </w:t>
      </w:r>
    </w:p>
    <w:p w:rsidR="00FC5E06" w:rsidRDefault="00FC5E06" w:rsidP="19354530">
      <w:pPr>
        <w:jc w:val="center"/>
      </w:pPr>
      <w:r>
        <w:rPr>
          <w:noProof/>
        </w:rPr>
        <w:drawing>
          <wp:inline distT="0" distB="0" distL="0" distR="0" wp14:anchorId="7409C3E0" wp14:editId="004CA370">
            <wp:extent cx="2391108" cy="2371941"/>
            <wp:effectExtent l="0" t="0" r="0" b="0"/>
            <wp:docPr id="1658552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55277" name="Picture 165855277"/>
                    <pic:cNvPicPr/>
                  </pic:nvPicPr>
                  <pic:blipFill>
                    <a:blip r:embed="rId14">
                      <a:extLst>
                        <a:ext uri="{28A0092B-C50C-407E-A947-70E740481C1C}">
                          <a14:useLocalDpi xmlns:a14="http://schemas.microsoft.com/office/drawing/2010/main"/>
                        </a:ext>
                      </a:extLst>
                    </a:blip>
                    <a:stretch>
                      <a:fillRect/>
                    </a:stretch>
                  </pic:blipFill>
                  <pic:spPr>
                    <a:xfrm>
                      <a:off x="0" y="0"/>
                      <a:ext cx="2391108" cy="2371941"/>
                    </a:xfrm>
                    <a:prstGeom prst="rect">
                      <a:avLst/>
                    </a:prstGeom>
                  </pic:spPr>
                </pic:pic>
              </a:graphicData>
            </a:graphic>
          </wp:inline>
        </w:drawing>
      </w:r>
    </w:p>
    <w:p w:rsidR="00F275D4" w:rsidRDefault="00D01839" w:rsidP="00D01839">
      <w:pPr>
        <w:pStyle w:val="Caption"/>
        <w:jc w:val="center"/>
      </w:pPr>
      <w:bookmarkStart w:id="18" w:name="_Ref223901470"/>
      <w:r>
        <w:t xml:space="preserve">Attēls </w:t>
      </w:r>
      <w:fldSimple w:instr=" SEQ Attēls \* ARABIC ">
        <w:r w:rsidR="008D2A82">
          <w:rPr>
            <w:noProof/>
          </w:rPr>
          <w:t>6</w:t>
        </w:r>
      </w:fldSimple>
      <w:bookmarkEnd w:id="18"/>
      <w:r>
        <w:t>.</w:t>
      </w:r>
      <w:r w:rsidR="00AF203D">
        <w:t xml:space="preserve"> Tīrtelpu griestu montāžas risinājums</w:t>
      </w:r>
    </w:p>
    <w:p w:rsidR="00A82A87" w:rsidRPr="00A82A87" w:rsidRDefault="00A82A87" w:rsidP="00A82A87"/>
    <w:p w:rsidR="00FC5E06" w:rsidRPr="00BC6A5D" w:rsidRDefault="19354530" w:rsidP="19354530">
      <w:pPr>
        <w:ind w:firstLine="720"/>
        <w:jc w:val="left"/>
      </w:pPr>
      <w:r>
        <w:t xml:space="preserve">Pieplūdes gaisa HEPA filtru kārbu montāžai griestu paneļos paredz atvērumus. HEPA filtru kārbu un paneļa savienojam jābūt hermētiskam un gludam. Apgaismojumam izmantot tīrtelpām paredzētus virsapmetuma LED paneļus ar IP65 aizsardzības klasi (piemēram, </w:t>
      </w:r>
      <w:r w:rsidRPr="19354530">
        <w:rPr>
          <w:rFonts w:ascii="Calibri" w:eastAsia="Calibri" w:hAnsi="Calibri" w:cs="Calibri"/>
        </w:rPr>
        <w:t>Philips Cleanroom LED CR250B sērija)</w:t>
      </w:r>
      <w:r>
        <w:t>.</w:t>
      </w:r>
    </w:p>
    <w:p w:rsidR="00FC5E06" w:rsidRPr="00BC6A5D" w:rsidRDefault="07EA4AA2" w:rsidP="19354530">
      <w:pPr>
        <w:jc w:val="left"/>
      </w:pPr>
      <w:r>
        <w:t>Tīrtelpu durvīm un logiem jābūt savietojamiem ar tīrtelpu paneļu sistēmu, salaiduma vietām jābūt gludām un viegli tīrāmām</w:t>
      </w:r>
      <w:r w:rsidR="00DB46C2">
        <w:t xml:space="preserve"> </w:t>
      </w:r>
      <w:r w:rsidR="00682D62">
        <w:t>(</w:t>
      </w:r>
      <w:r w:rsidR="0043032E">
        <w:fldChar w:fldCharType="begin"/>
      </w:r>
      <w:r w:rsidR="0043032E">
        <w:instrText xml:space="preserve"> REF _Ref223901138 \h </w:instrText>
      </w:r>
      <w:r w:rsidR="0043032E">
        <w:fldChar w:fldCharType="separate"/>
      </w:r>
      <w:r w:rsidR="008D2A82">
        <w:t xml:space="preserve">Attēls </w:t>
      </w:r>
      <w:r w:rsidR="008D2A82">
        <w:rPr>
          <w:noProof/>
        </w:rPr>
        <w:t>7</w:t>
      </w:r>
      <w:r w:rsidR="0043032E">
        <w:fldChar w:fldCharType="end"/>
      </w:r>
      <w:r w:rsidR="00682D62">
        <w:t>)</w:t>
      </w:r>
      <w:r>
        <w:t xml:space="preserve">. Durvīm jābūt aprīkotām ar logu, krītošo slieksni, </w:t>
      </w:r>
      <w:r w:rsidR="00A1209D">
        <w:t xml:space="preserve">aizvēršanas mehānismu </w:t>
      </w:r>
      <w:r>
        <w:t>un to virmām apstrādātām ar ķīmiski noturīgu pārklājumu.</w:t>
      </w:r>
    </w:p>
    <w:p w:rsidR="00FC5E06" w:rsidRDefault="00FC5E06" w:rsidP="19354530">
      <w:pPr>
        <w:jc w:val="center"/>
      </w:pPr>
      <w:r>
        <w:rPr>
          <w:noProof/>
        </w:rPr>
        <w:drawing>
          <wp:inline distT="0" distB="0" distL="0" distR="0" wp14:anchorId="38A034B6" wp14:editId="3CD73027">
            <wp:extent cx="1676634" cy="2015801"/>
            <wp:effectExtent l="0" t="0" r="0" b="0"/>
            <wp:docPr id="6997344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34491" name="Picture 699734491"/>
                    <pic:cNvPicPr/>
                  </pic:nvPicPr>
                  <pic:blipFill>
                    <a:blip r:embed="rId15">
                      <a:extLst>
                        <a:ext uri="{28A0092B-C50C-407E-A947-70E740481C1C}">
                          <a14:useLocalDpi xmlns:a14="http://schemas.microsoft.com/office/drawing/2010/main"/>
                        </a:ext>
                      </a:extLst>
                    </a:blip>
                    <a:stretch>
                      <a:fillRect/>
                    </a:stretch>
                  </pic:blipFill>
                  <pic:spPr>
                    <a:xfrm>
                      <a:off x="0" y="0"/>
                      <a:ext cx="1676634" cy="2015801"/>
                    </a:xfrm>
                    <a:prstGeom prst="rect">
                      <a:avLst/>
                    </a:prstGeom>
                  </pic:spPr>
                </pic:pic>
              </a:graphicData>
            </a:graphic>
          </wp:inline>
        </w:drawing>
      </w:r>
    </w:p>
    <w:p w:rsidR="000A6096" w:rsidRDefault="0043032E" w:rsidP="0043032E">
      <w:pPr>
        <w:pStyle w:val="Caption"/>
        <w:jc w:val="center"/>
      </w:pPr>
      <w:bookmarkStart w:id="19" w:name="_Ref223901138"/>
      <w:r>
        <w:t xml:space="preserve">Attēls </w:t>
      </w:r>
      <w:fldSimple w:instr=" SEQ Attēls \* ARABIC ">
        <w:r w:rsidR="008D2A82">
          <w:rPr>
            <w:noProof/>
          </w:rPr>
          <w:t>7</w:t>
        </w:r>
      </w:fldSimple>
      <w:bookmarkEnd w:id="19"/>
      <w:r w:rsidR="003C48BA">
        <w:t>.</w:t>
      </w:r>
      <w:r w:rsidR="000A6096">
        <w:t xml:space="preserve"> </w:t>
      </w:r>
      <w:r w:rsidR="00DB46C2">
        <w:t>Logu montāžas mezgls.</w:t>
      </w:r>
    </w:p>
    <w:p w:rsidR="00A82A87" w:rsidRPr="00A82A87" w:rsidRDefault="00A82A87" w:rsidP="00A82A87"/>
    <w:p w:rsidR="00FC5E06" w:rsidRPr="00BC6A5D" w:rsidRDefault="07EA4AA2" w:rsidP="19354530">
      <w:pPr>
        <w:ind w:firstLine="720"/>
        <w:jc w:val="left"/>
        <w:rPr>
          <w:rFonts w:ascii="Times New Roman" w:hAnsi="Times New Roman"/>
          <w:sz w:val="24"/>
          <w:szCs w:val="24"/>
        </w:rPr>
      </w:pPr>
      <w:r>
        <w:t xml:space="preserve">Tīrtelpās paredzēt pastāvīgi strāvu izkliedējošu grīdas segumu (ESD) ar vara stieples zemējuma kontūru zem grīdas seguma, piemēram Forbo </w:t>
      </w:r>
      <w:r w:rsidR="009C4FD9">
        <w:t>S</w:t>
      </w:r>
      <w:r>
        <w:t>phera EC vai ekvivalents</w:t>
      </w:r>
      <w:r w:rsidR="00307F83">
        <w:t xml:space="preserve"> (ko iestrādā atbilstoši ražotāja tehnoloģijai)</w:t>
      </w:r>
      <w:r>
        <w:t>.</w:t>
      </w:r>
      <w:r w:rsidRPr="07EA4AA2">
        <w:rPr>
          <w:rFonts w:ascii="Calibri" w:eastAsia="Calibri" w:hAnsi="Calibri" w:cs="Calibri"/>
        </w:rPr>
        <w:t xml:space="preserve"> </w:t>
      </w:r>
      <w:r w:rsidR="00E153D7" w:rsidRPr="00E153D7">
        <w:t>Ieteicamais materiāls zem tīrtelpām - gluds, slīpēts betons bez putekļiem un bez krāsojuma, kas apstrādāts ar atbilstošu strāvu vadošu grunti saskaņā ar grīdas seguma ražotāja tehnoloģiju</w:t>
      </w:r>
      <w:r w:rsidR="00A82A87">
        <w:t xml:space="preserve"> </w:t>
      </w:r>
      <w:r w:rsidR="0043032E">
        <w:t>(</w:t>
      </w:r>
      <w:r w:rsidR="00A82A87">
        <w:fldChar w:fldCharType="begin"/>
      </w:r>
      <w:r w:rsidR="00A82A87">
        <w:instrText xml:space="preserve"> REF _Ref223901089 \h </w:instrText>
      </w:r>
      <w:r w:rsidR="00A82A87">
        <w:fldChar w:fldCharType="separate"/>
      </w:r>
      <w:r w:rsidR="008D2A82">
        <w:t xml:space="preserve">Attēls </w:t>
      </w:r>
      <w:r w:rsidR="008D2A82">
        <w:rPr>
          <w:noProof/>
        </w:rPr>
        <w:t>8</w:t>
      </w:r>
      <w:r w:rsidR="00A82A87">
        <w:fldChar w:fldCharType="end"/>
      </w:r>
      <w:r w:rsidR="0043032E">
        <w:t>)</w:t>
      </w:r>
      <w:r w:rsidR="00950DEE">
        <w:t>.</w:t>
      </w:r>
    </w:p>
    <w:p w:rsidR="00FC5E06" w:rsidRDefault="00FC5E06" w:rsidP="0074013F">
      <w:pPr>
        <w:ind w:firstLine="720"/>
        <w:jc w:val="center"/>
      </w:pPr>
      <w:r>
        <w:rPr>
          <w:noProof/>
        </w:rPr>
        <w:lastRenderedPageBreak/>
        <w:drawing>
          <wp:inline distT="0" distB="0" distL="0" distR="0" wp14:anchorId="75FF0BEB" wp14:editId="3FC1822D">
            <wp:extent cx="3096057" cy="1997217"/>
            <wp:effectExtent l="0" t="0" r="0" b="0"/>
            <wp:docPr id="8546450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645039" name="Picture 854645039"/>
                    <pic:cNvPicPr/>
                  </pic:nvPicPr>
                  <pic:blipFill>
                    <a:blip r:embed="rId16">
                      <a:extLst>
                        <a:ext uri="{28A0092B-C50C-407E-A947-70E740481C1C}">
                          <a14:useLocalDpi xmlns:a14="http://schemas.microsoft.com/office/drawing/2010/main"/>
                        </a:ext>
                      </a:extLst>
                    </a:blip>
                    <a:stretch>
                      <a:fillRect/>
                    </a:stretch>
                  </pic:blipFill>
                  <pic:spPr>
                    <a:xfrm>
                      <a:off x="0" y="0"/>
                      <a:ext cx="3096057" cy="1997217"/>
                    </a:xfrm>
                    <a:prstGeom prst="rect">
                      <a:avLst/>
                    </a:prstGeom>
                  </pic:spPr>
                </pic:pic>
              </a:graphicData>
            </a:graphic>
          </wp:inline>
        </w:drawing>
      </w:r>
    </w:p>
    <w:p w:rsidR="0074013F" w:rsidRDefault="0074013F" w:rsidP="0074013F">
      <w:pPr>
        <w:pStyle w:val="Caption"/>
        <w:jc w:val="center"/>
      </w:pPr>
      <w:bookmarkStart w:id="20" w:name="_Ref223901089"/>
      <w:bookmarkStart w:id="21" w:name="_Ref223901077"/>
      <w:r>
        <w:t xml:space="preserve">Attēls </w:t>
      </w:r>
      <w:fldSimple w:instr=" SEQ Attēls \* ARABIC ">
        <w:r w:rsidR="008D2A82">
          <w:rPr>
            <w:noProof/>
          </w:rPr>
          <w:t>8</w:t>
        </w:r>
      </w:fldSimple>
      <w:bookmarkEnd w:id="20"/>
      <w:r w:rsidR="00F41472">
        <w:t>.</w:t>
      </w:r>
      <w:r>
        <w:t xml:space="preserve"> </w:t>
      </w:r>
      <w:r w:rsidR="00F9093C">
        <w:t>Strāvu izkliedējošs grīdas segums.</w:t>
      </w:r>
      <w:bookmarkEnd w:id="21"/>
    </w:p>
    <w:p w:rsidR="00A82A87" w:rsidRPr="00A82A87" w:rsidRDefault="00A82A87" w:rsidP="00A82A87"/>
    <w:p w:rsidR="07EA4AA2" w:rsidRDefault="07EA4AA2" w:rsidP="07EA4AA2">
      <w:pPr>
        <w:ind w:firstLine="578"/>
        <w:jc w:val="left"/>
      </w:pPr>
      <w:r>
        <w:t xml:space="preserve">Visām tīrtelpas konstrukcijām ir jābūt sazemētām. Visu elementu dizainu un RAL </w:t>
      </w:r>
      <w:r w:rsidR="00ED723B">
        <w:t xml:space="preserve">toni </w:t>
      </w:r>
      <w:r>
        <w:t>saskaņot ar pasūtītāju. Pirms tīrtelpu būvniecības</w:t>
      </w:r>
      <w:r w:rsidR="00221967">
        <w:t>,</w:t>
      </w:r>
      <w:r>
        <w:t xml:space="preserve"> jāizstrādā tīrtelpu ražošanas rasējumi un konstrukciju montāža jāveic saskaņā ar ražotāja </w:t>
      </w:r>
      <w:r w:rsidR="00E7587A">
        <w:t>norādījumiem</w:t>
      </w:r>
      <w:r>
        <w:t>.</w:t>
      </w:r>
    </w:p>
    <w:p w:rsidR="00872C0D" w:rsidRDefault="07EA4AA2" w:rsidP="00872C0D">
      <w:pPr>
        <w:ind w:firstLine="578"/>
        <w:jc w:val="left"/>
      </w:pPr>
      <w:r>
        <w:t>Projektēšanas laikā jāņem vērā esošie saglabājamie inženiertīkli un jānodrošina piekļuve to apkalpošanai.</w:t>
      </w:r>
      <w:r w:rsidR="00872C0D" w:rsidRPr="00872C0D">
        <w:t xml:space="preserve"> </w:t>
      </w:r>
      <w:r w:rsidR="00872C0D">
        <w:t>Tīrtelpā (telpa 04) jānodrošina 2.70 m griestu augstums.</w:t>
      </w:r>
    </w:p>
    <w:p w:rsidR="07EA4AA2" w:rsidRDefault="00872C0D" w:rsidP="00872C0D">
      <w:pPr>
        <w:pStyle w:val="Heading3"/>
      </w:pPr>
      <w:r>
        <w:t>Akustiskās prasības</w:t>
      </w:r>
    </w:p>
    <w:p w:rsidR="000F0910" w:rsidRDefault="00F00C45" w:rsidP="000F0910">
      <w:pPr>
        <w:ind w:firstLine="578"/>
      </w:pPr>
      <w:r>
        <w:t>Kopējas t</w:t>
      </w:r>
      <w:r w:rsidR="00E8254E">
        <w:t xml:space="preserve">rokšņu līmenis tīrtelpu blokā </w:t>
      </w:r>
      <w:r w:rsidR="008B0E4C">
        <w:t>(pie strādājošām AVK iekārtām, bet bez testa stacijām)</w:t>
      </w:r>
      <w:r>
        <w:t xml:space="preserve"> nedrīkst pārsniegt 65 dB(A).</w:t>
      </w:r>
      <w:r w:rsidR="00E91863">
        <w:t xml:space="preserve"> </w:t>
      </w:r>
      <w:r w:rsidR="00EE578F">
        <w:t>Trokšņu</w:t>
      </w:r>
      <w:r w:rsidR="00E91863">
        <w:t xml:space="preserve"> līmeņa ierobežojums priekštelpā ir </w:t>
      </w:r>
      <w:r w:rsidR="00EE578F">
        <w:t xml:space="preserve">50dB(A). </w:t>
      </w:r>
    </w:p>
    <w:p w:rsidR="00F27F4D" w:rsidRDefault="00EE578F" w:rsidP="000F0910">
      <w:pPr>
        <w:ind w:firstLine="578"/>
      </w:pPr>
      <w:r>
        <w:t xml:space="preserve">Tehniskajā telpā trokšņu līmeņa ierobežojums nav, bet </w:t>
      </w:r>
      <w:r w:rsidR="00BC0C8E">
        <w:t xml:space="preserve">iekārtu rādītais troksnis šajā telpā </w:t>
      </w:r>
      <w:r w:rsidR="003F3859">
        <w:t>nedrīkst</w:t>
      </w:r>
      <w:r w:rsidR="00BC0C8E">
        <w:t xml:space="preserve"> nelabvēlīgi ietekmēt blakus esošās telpās.</w:t>
      </w:r>
      <w:r w:rsidR="000F0910">
        <w:t xml:space="preserve"> </w:t>
      </w:r>
      <w:r w:rsidR="00350625">
        <w:t xml:space="preserve">Projektēšanas laikā jāizvērtē </w:t>
      </w:r>
      <w:r w:rsidR="00EA4C78">
        <w:t>tehnisko iekārtu radīto trokšņu ietekme uz blakus esošajām telpā</w:t>
      </w:r>
      <w:r w:rsidR="005714C6">
        <w:t>m</w:t>
      </w:r>
      <w:r w:rsidR="00EA4C78">
        <w:t xml:space="preserve"> – vajadzības gadījumā jāparedz</w:t>
      </w:r>
      <w:r w:rsidR="00052D70">
        <w:t xml:space="preserve"> </w:t>
      </w:r>
      <w:r w:rsidR="00523367">
        <w:t>attiecīgi trokšņu izolējoši un slāpējoši pasākumi</w:t>
      </w:r>
      <w:r w:rsidR="00022037">
        <w:t xml:space="preserve"> (ievērojot </w:t>
      </w:r>
      <w:r w:rsidR="00030738" w:rsidRPr="00030738">
        <w:t>LBN 016-15 "Būvakustika"</w:t>
      </w:r>
      <w:r w:rsidR="00030738">
        <w:t xml:space="preserve"> un MK</w:t>
      </w:r>
      <w:r w:rsidR="0099198F">
        <w:t>. 16 “</w:t>
      </w:r>
      <w:r w:rsidR="0099198F" w:rsidRPr="0099198F">
        <w:t>Trokšņa novērtēšanas un pārvaldības kārtība</w:t>
      </w:r>
      <w:r w:rsidR="0099198F">
        <w:t>” prasības).</w:t>
      </w:r>
    </w:p>
    <w:p w:rsidR="00B977DE" w:rsidRDefault="000002F6" w:rsidP="00B977DE">
      <w:pPr>
        <w:pStyle w:val="Heading3"/>
      </w:pPr>
      <w:r>
        <w:t>Mēbeles</w:t>
      </w:r>
    </w:p>
    <w:p w:rsidR="000002F6" w:rsidRPr="000002F6" w:rsidRDefault="000002F6" w:rsidP="004427AC">
      <w:pPr>
        <w:ind w:firstLine="720"/>
      </w:pPr>
      <w:r>
        <w:t xml:space="preserve">Projektēšanas laikā </w:t>
      </w:r>
      <w:r w:rsidR="0093680A">
        <w:t xml:space="preserve">ir jāveic Pārģērbšanās telpas (Telpa 02) </w:t>
      </w:r>
      <w:r w:rsidR="00FA03A5">
        <w:t xml:space="preserve">mēbeļu rasējumu </w:t>
      </w:r>
      <w:r w:rsidR="00AA3297">
        <w:t>izstrāde un jāveic tā saskaņošana ar pasūtītāju</w:t>
      </w:r>
      <w:r w:rsidR="004427AC">
        <w:t>. Mēbele</w:t>
      </w:r>
      <w:r w:rsidR="008D3D94">
        <w:t>s konstrukcija jāveido viegli tīrām</w:t>
      </w:r>
      <w:r w:rsidR="00B15A51">
        <w:t>a</w:t>
      </w:r>
      <w:r w:rsidR="008D3D94">
        <w:t xml:space="preserve"> un no materiāliem, kas ir </w:t>
      </w:r>
      <w:r w:rsidR="00C943F9">
        <w:t>noturīgi</w:t>
      </w:r>
      <w:r w:rsidR="008D3D94">
        <w:t xml:space="preserve"> pret </w:t>
      </w:r>
      <w:r w:rsidR="00C943F9">
        <w:t>tīrīšanas līdzekļiem ko tipiski izmanto tīrtelpu uzkopšanai</w:t>
      </w:r>
      <w:r w:rsidR="00C81F01">
        <w:t xml:space="preserve"> </w:t>
      </w:r>
      <w:r w:rsidR="00C81F01" w:rsidRPr="000D6277">
        <w:t xml:space="preserve">(nerūsējošais tērauds, </w:t>
      </w:r>
      <w:r w:rsidR="00274595" w:rsidRPr="000D6277">
        <w:t>augstspiediena lamināts</w:t>
      </w:r>
      <w:r w:rsidR="00B15A51" w:rsidRPr="000D6277">
        <w:t xml:space="preserve"> (HPL)</w:t>
      </w:r>
      <w:r w:rsidR="00274595" w:rsidRPr="000D6277">
        <w:t xml:space="preserve">, skārds ar </w:t>
      </w:r>
      <w:r w:rsidR="00037A65" w:rsidRPr="000D6277">
        <w:t>atbilstoš</w:t>
      </w:r>
      <w:r w:rsidR="00B15A51" w:rsidRPr="000D6277">
        <w:t>u</w:t>
      </w:r>
      <w:r w:rsidR="00037A65" w:rsidRPr="000D6277">
        <w:t xml:space="preserve"> pulverkrāsojumu). </w:t>
      </w:r>
      <w:r w:rsidR="00D809E2" w:rsidRPr="000D6277">
        <w:t>Mēbelēm jābūt antistatiskā izpildījumā un sazemētām.</w:t>
      </w:r>
    </w:p>
    <w:p w:rsidR="001B03AB" w:rsidRDefault="00527FC9" w:rsidP="001B03AB">
      <w:pPr>
        <w:pStyle w:val="Heading3"/>
      </w:pPr>
      <w:r>
        <w:t>Citas prasības</w:t>
      </w:r>
    </w:p>
    <w:p w:rsidR="00527FC9" w:rsidRDefault="00527FC9" w:rsidP="003F5AD9">
      <w:pPr>
        <w:ind w:firstLine="578"/>
      </w:pPr>
      <w:r>
        <w:t>Slūžu</w:t>
      </w:r>
      <w:r w:rsidR="003F5AD9">
        <w:t xml:space="preserve"> (telpa 03) durvis aprīko ar “interlock”</w:t>
      </w:r>
      <w:r w:rsidR="00B15AA6">
        <w:t xml:space="preserve"> sistēmu, kas neļauj vienlaicīgi atvērt durvis uz tīrtelpu un pārģērbšanās telpu (lai nepieļautu </w:t>
      </w:r>
      <w:r w:rsidR="0077026C">
        <w:t xml:space="preserve">nekontrolētu </w:t>
      </w:r>
      <w:r w:rsidR="00BA53B5">
        <w:t xml:space="preserve">gaisa </w:t>
      </w:r>
      <w:r w:rsidR="00DD4E22">
        <w:t xml:space="preserve">apmaiņu starp telpām). </w:t>
      </w:r>
      <w:r w:rsidR="00DB3E6E">
        <w:t>“</w:t>
      </w:r>
      <w:r w:rsidR="00DD4E22">
        <w:t>Interock</w:t>
      </w:r>
      <w:r w:rsidR="00DB3E6E">
        <w:t>”</w:t>
      </w:r>
      <w:r w:rsidR="00DD4E22">
        <w:t xml:space="preserve"> sistēmai j</w:t>
      </w:r>
      <w:r w:rsidR="00955B63">
        <w:t xml:space="preserve">āparedz </w:t>
      </w:r>
      <w:r w:rsidR="00E76CB8">
        <w:t xml:space="preserve">tās deaktivizēšana </w:t>
      </w:r>
      <w:r w:rsidR="001B64ED">
        <w:t>no UATS un elektrības pārrāvuma gadījumā</w:t>
      </w:r>
      <w:r w:rsidR="00421531">
        <w:t xml:space="preserve"> tai </w:t>
      </w:r>
      <w:r w:rsidR="00433DF7">
        <w:t>jāatslēdzas</w:t>
      </w:r>
      <w:r w:rsidR="00421531">
        <w:t>, lai darbinieki var droši izkļūt no telpām.</w:t>
      </w:r>
      <w:r w:rsidR="00081012">
        <w:t xml:space="preserve"> Papildus sistēma jāaprīko ar avārijas deaktivizēšanas pog</w:t>
      </w:r>
      <w:r w:rsidR="00002353">
        <w:t>ām.</w:t>
      </w:r>
    </w:p>
    <w:p w:rsidR="00DF4370" w:rsidRDefault="00DF4370" w:rsidP="003F5AD9">
      <w:pPr>
        <w:ind w:firstLine="578"/>
      </w:pPr>
      <w:r w:rsidRPr="00DF4370">
        <w:t>Visām tīrtelpā (telpa 04) uzstādāmajām vājstrāvu iekārtām (karšu lasītājiem, kamerām, devējiem) jābūt ar gludu virsmu, izturīgām pret ķīmisku tīrīšanu un, kur tas tehnoloģiski iespējams, iestrādātām (flush-mounted) tīrtelpu sienu/griestu paneļos, nodrošinot hermētisku blīvējumu</w:t>
      </w:r>
      <w:r w:rsidR="00842062">
        <w:t>.</w:t>
      </w:r>
    </w:p>
    <w:p w:rsidR="00842062" w:rsidRDefault="00842062" w:rsidP="00842062">
      <w:pPr>
        <w:pStyle w:val="Heading3"/>
      </w:pPr>
      <w:r>
        <w:t>Detalizācija</w:t>
      </w:r>
    </w:p>
    <w:p w:rsidR="00842062" w:rsidRDefault="00726D43" w:rsidP="00852338">
      <w:pPr>
        <w:ind w:firstLine="578"/>
      </w:pPr>
      <w:r>
        <w:t xml:space="preserve">Pēc </w:t>
      </w:r>
      <w:r w:rsidR="00972775">
        <w:t xml:space="preserve">projekta saskaņošanas ir jāizstrādā </w:t>
      </w:r>
      <w:r w:rsidR="00DF5530">
        <w:t xml:space="preserve">tīrtelpu bloka </w:t>
      </w:r>
      <w:r w:rsidR="00760343">
        <w:t>paneļu</w:t>
      </w:r>
      <w:r w:rsidR="009D5571">
        <w:t xml:space="preserve"> ražošanas rasējumi</w:t>
      </w:r>
      <w:r w:rsidR="00852338">
        <w:t xml:space="preserve"> un tie jāsaskaņo ar pasūtītāju. Šo rasējumu</w:t>
      </w:r>
      <w:r w:rsidR="00853BC6">
        <w:t xml:space="preserve"> izstrādi veic būvuzņēmējs piesaistot</w:t>
      </w:r>
      <w:r w:rsidR="00D3406C">
        <w:t xml:space="preserve"> </w:t>
      </w:r>
      <w:r w:rsidR="00B159E0">
        <w:t>paneļu ražotāju</w:t>
      </w:r>
      <w:r w:rsidR="008F3925">
        <w:t>.</w:t>
      </w:r>
      <w:r w:rsidR="00D61014">
        <w:t xml:space="preserve"> </w:t>
      </w:r>
      <w:r w:rsidR="00FB049E">
        <w:t>Šajos rasējumos jāiekļauj:</w:t>
      </w:r>
    </w:p>
    <w:p w:rsidR="00FB049E" w:rsidRDefault="001E43A7" w:rsidP="00FB049E">
      <w:pPr>
        <w:pStyle w:val="ListParagraph"/>
        <w:numPr>
          <w:ilvl w:val="0"/>
          <w:numId w:val="94"/>
        </w:numPr>
      </w:pPr>
      <w:r>
        <w:t>Paneļu (durvju, logu) izvietojums;</w:t>
      </w:r>
    </w:p>
    <w:p w:rsidR="001E43A7" w:rsidRDefault="001E43A7" w:rsidP="00FB049E">
      <w:pPr>
        <w:pStyle w:val="ListParagraph"/>
        <w:numPr>
          <w:ilvl w:val="0"/>
          <w:numId w:val="94"/>
        </w:numPr>
      </w:pPr>
      <w:r>
        <w:t>Mezglu risinājumi;</w:t>
      </w:r>
    </w:p>
    <w:p w:rsidR="001E43A7" w:rsidRDefault="00EB611E" w:rsidP="00FB049E">
      <w:pPr>
        <w:pStyle w:val="ListParagraph"/>
        <w:numPr>
          <w:ilvl w:val="0"/>
          <w:numId w:val="94"/>
        </w:numPr>
      </w:pPr>
      <w:r>
        <w:t>Komunikāciju izvadi;</w:t>
      </w:r>
    </w:p>
    <w:p w:rsidR="00EB611E" w:rsidRDefault="001A038D" w:rsidP="00FB049E">
      <w:pPr>
        <w:pStyle w:val="ListParagraph"/>
        <w:numPr>
          <w:ilvl w:val="0"/>
          <w:numId w:val="94"/>
        </w:numPr>
      </w:pPr>
      <w:r>
        <w:t>Nosūces gaisa paneļu</w:t>
      </w:r>
      <w:r w:rsidR="00BB069B">
        <w:t xml:space="preserve"> </w:t>
      </w:r>
      <w:r w:rsidR="007B6841">
        <w:t>risinājums</w:t>
      </w:r>
      <w:r w:rsidR="007B1F46">
        <w:t>;</w:t>
      </w:r>
    </w:p>
    <w:p w:rsidR="007B1F46" w:rsidRDefault="00620414" w:rsidP="00FB049E">
      <w:pPr>
        <w:pStyle w:val="ListParagraph"/>
        <w:numPr>
          <w:ilvl w:val="0"/>
          <w:numId w:val="94"/>
        </w:numPr>
      </w:pPr>
      <w:r>
        <w:lastRenderedPageBreak/>
        <w:t xml:space="preserve">Griestu iekaru un atsaišu </w:t>
      </w:r>
      <w:r w:rsidR="001D4F0F">
        <w:t>stiprinājuma punkti;</w:t>
      </w:r>
    </w:p>
    <w:p w:rsidR="008B226C" w:rsidRPr="00842062" w:rsidRDefault="005E5DAD" w:rsidP="00812ABB">
      <w:pPr>
        <w:pStyle w:val="ListParagraph"/>
        <w:numPr>
          <w:ilvl w:val="0"/>
          <w:numId w:val="94"/>
        </w:numPr>
      </w:pPr>
      <w:r>
        <w:t>Nepieciešami atvērumi paneļos (HEPA</w:t>
      </w:r>
      <w:r w:rsidR="008B226C">
        <w:t xml:space="preserve"> filtru un citu ventilācijas elementu montāžai)</w:t>
      </w:r>
      <w:r w:rsidR="008D56F2">
        <w:t>.</w:t>
      </w:r>
    </w:p>
    <w:p w:rsidR="0085385E" w:rsidRPr="007451BC" w:rsidRDefault="007451BC" w:rsidP="0085385E">
      <w:pPr>
        <w:pStyle w:val="Heading2"/>
      </w:pPr>
      <w:bookmarkStart w:id="22" w:name="_Toc224795968"/>
      <w:r w:rsidRPr="007451BC">
        <w:t>Būvk</w:t>
      </w:r>
      <w:r w:rsidR="19354530" w:rsidRPr="007451BC">
        <w:t>onstrukcijas</w:t>
      </w:r>
      <w:bookmarkEnd w:id="22"/>
    </w:p>
    <w:p w:rsidR="19354530" w:rsidRDefault="19354530" w:rsidP="19354530">
      <w:pPr>
        <w:ind w:firstLine="578"/>
      </w:pPr>
      <w:r w:rsidRPr="19354530">
        <w:t>Būtiskākie uzdevumi, kas veicami pirms cenu piedāvājuma iesniegšanas un jāņem vērā sagatavojot cenas piedāvājumu:</w:t>
      </w:r>
    </w:p>
    <w:p w:rsidR="19354530" w:rsidRDefault="19354530" w:rsidP="00EA19E3">
      <w:pPr>
        <w:pStyle w:val="ListParagraph"/>
        <w:numPr>
          <w:ilvl w:val="0"/>
          <w:numId w:val="2"/>
        </w:numPr>
      </w:pPr>
      <w:r w:rsidRPr="19354530">
        <w:t>Jāizvērtē projektā paredzēto dzesēšanas iekārtu izvietošana uz ēkas jumta</w:t>
      </w:r>
      <w:r w:rsidR="000F6172">
        <w:t xml:space="preserve"> (novietojumu saskaņojot ar pasūtītāju)</w:t>
      </w:r>
      <w:r w:rsidRPr="19354530">
        <w:t xml:space="preserve"> un risinājumi slodzes izkliedēšanai. Ja esošās jumta konstrukcijas nepieļauj iekārtu izvietošanu uz jumta</w:t>
      </w:r>
      <w:r w:rsidR="00DC5A94">
        <w:t>,</w:t>
      </w:r>
      <w:r w:rsidRPr="19354530">
        <w:t xml:space="preserve"> tad iekārtas jāizvieto uz zemes blakus ēkai;</w:t>
      </w:r>
    </w:p>
    <w:p w:rsidR="0034015B" w:rsidRDefault="19354530" w:rsidP="00EA19E3">
      <w:pPr>
        <w:pStyle w:val="ListParagraph"/>
        <w:numPr>
          <w:ilvl w:val="0"/>
          <w:numId w:val="2"/>
        </w:numPr>
      </w:pPr>
      <w:r w:rsidRPr="19354530">
        <w:t>Jāizvērtē iespējas tīrtelpu paneļu iekares stiprināt pie starpstāvu pārseguma, ja esošo konstrukciju nestspēja to nepieļauj jāparedz risinājums, kas balstās uz grīdas (metāla rāmja konstrukcija)</w:t>
      </w:r>
      <w:r w:rsidR="00604411">
        <w:t>;</w:t>
      </w:r>
    </w:p>
    <w:p w:rsidR="19354530" w:rsidRDefault="0034015B" w:rsidP="00EA19E3">
      <w:pPr>
        <w:pStyle w:val="ListParagraph"/>
        <w:numPr>
          <w:ilvl w:val="0"/>
          <w:numId w:val="2"/>
        </w:numPr>
      </w:pPr>
      <w:r>
        <w:t>Jāizv</w:t>
      </w:r>
      <w:r w:rsidR="00604411">
        <w:t>ērtē testēšanas staciju masa</w:t>
      </w:r>
      <w:r w:rsidR="00432D88">
        <w:t xml:space="preserve"> (to atbalsta kāju rādītās punktveida slodzes)</w:t>
      </w:r>
      <w:r w:rsidR="00604411">
        <w:t xml:space="preserve"> un </w:t>
      </w:r>
      <w:r w:rsidR="00A64C21">
        <w:t xml:space="preserve">iespējas tās izvietot uz esošās grīdas konstrukcijas, vajadzības gadījumā jāparedz </w:t>
      </w:r>
      <w:r w:rsidR="00EF607B">
        <w:t>konstrukcijas pastiprināšana vai nomaiņa</w:t>
      </w:r>
      <w:r w:rsidR="19354530" w:rsidRPr="19354530">
        <w:t>;</w:t>
      </w:r>
    </w:p>
    <w:p w:rsidR="00321BF4" w:rsidRDefault="006437A0" w:rsidP="00EA19E3">
      <w:pPr>
        <w:pStyle w:val="ListParagraph"/>
        <w:numPr>
          <w:ilvl w:val="0"/>
          <w:numId w:val="2"/>
        </w:numPr>
      </w:pPr>
      <w:r w:rsidRPr="07EA4AA2">
        <w:t>Jāiepazīstas</w:t>
      </w:r>
      <w:r w:rsidR="07EA4AA2" w:rsidRPr="07EA4AA2">
        <w:t xml:space="preserve"> ar testēšanas staciju ārējās vides vibrāciju ierobežojumiem un jāizvērtē vibrāciju mazinoši pasākumi, kas būtu nepieciešami šo prasību nodrošināšanai (grīdas plātņu atdalīšana, vibroizolat</w:t>
      </w:r>
      <w:r w:rsidR="00602F3A">
        <w:t>o</w:t>
      </w:r>
      <w:r w:rsidR="07EA4AA2" w:rsidRPr="07EA4AA2">
        <w:t>ru uztādīšana AVK iekārtām, vakuuma sūknim un kompresoram u.c.)</w:t>
      </w:r>
      <w:r w:rsidR="007E269C">
        <w:t>. Ra</w:t>
      </w:r>
      <w:r w:rsidR="000546F6">
        <w:t xml:space="preserve">žotāja noteiktās rekomendācijas </w:t>
      </w:r>
      <w:r w:rsidR="07EA4AA2" w:rsidRPr="07EA4AA2">
        <w:t>konstrukciju un apkārtējās vides</w:t>
      </w:r>
      <w:r w:rsidR="002D65B9">
        <w:t xml:space="preserve"> </w:t>
      </w:r>
      <w:r w:rsidR="07EA4AA2" w:rsidRPr="07EA4AA2">
        <w:t>vibrāciju līmeni</w:t>
      </w:r>
      <w:r w:rsidR="00144ACF">
        <w:t>m</w:t>
      </w:r>
      <w:r w:rsidR="07EA4AA2" w:rsidRPr="07EA4AA2">
        <w:t xml:space="preserve"> </w:t>
      </w:r>
      <w:r w:rsidR="00144ACF">
        <w:t xml:space="preserve">ir </w:t>
      </w:r>
      <w:r w:rsidR="07EA4AA2" w:rsidRPr="07EA4AA2">
        <w:t>100 µm/s</w:t>
      </w:r>
      <w:r w:rsidR="07EA4AA2" w:rsidRPr="007E269C">
        <w:rPr>
          <w:vertAlign w:val="superscript"/>
        </w:rPr>
        <w:t>2</w:t>
      </w:r>
      <w:r w:rsidR="07EA4AA2" w:rsidRPr="07EA4AA2">
        <w:t xml:space="preserve"> </w:t>
      </w:r>
      <w:r w:rsidR="00144ACF">
        <w:t>(</w:t>
      </w:r>
      <w:r w:rsidR="07EA4AA2" w:rsidRPr="07EA4AA2">
        <w:t>skat. testēšanas staciju tehniskos datus)</w:t>
      </w:r>
      <w:r w:rsidR="00F57679">
        <w:t>.</w:t>
      </w:r>
    </w:p>
    <w:p w:rsidR="07EA4AA2" w:rsidRDefault="07EA4AA2" w:rsidP="07EA4AA2">
      <w:pPr>
        <w:pStyle w:val="Heading2"/>
      </w:pPr>
      <w:bookmarkStart w:id="23" w:name="_Toc224795969"/>
      <w:r>
        <w:t>Apkure</w:t>
      </w:r>
      <w:bookmarkEnd w:id="23"/>
    </w:p>
    <w:p w:rsidR="07EA4AA2" w:rsidRDefault="07EA4AA2" w:rsidP="00641D79">
      <w:pPr>
        <w:ind w:firstLine="578"/>
      </w:pPr>
      <w:r>
        <w:t xml:space="preserve">Neklasificētajās telpās paredzēts saglabāt esošos sildķermeņus. </w:t>
      </w:r>
      <w:r w:rsidR="00CA43F9">
        <w:t>Projektēšanas</w:t>
      </w:r>
      <w:r>
        <w:t xml:space="preserve"> laikā veikt siltuma zudumu kontrolaprēķinu un pārliecināties vai esošie sildķermeņi nodrošina pietiekošu sildjaudu. </w:t>
      </w:r>
      <w:r w:rsidR="004465AB" w:rsidRPr="004465AB">
        <w:t>Ja kontrolaprēķins uzrāda esošo sildķermeņu jaudas nepietiekamību vai neatbilstību atjaunotajam telpu plānojumam, Izpildītājam līgumcenas ietvaros jāparedz to nomaiņa pret jauniem, atbilstošas jaudas sildķermeņiem.</w:t>
      </w:r>
    </w:p>
    <w:p w:rsidR="07EA4AA2" w:rsidRDefault="07EA4AA2" w:rsidP="07EA4AA2">
      <w:pPr>
        <w:ind w:firstLine="720"/>
      </w:pPr>
      <w:r w:rsidRPr="002D5EBB">
        <w:t xml:space="preserve">Tehniskajā telpā (telpa 05) esošais radiators </w:t>
      </w:r>
      <w:r w:rsidR="002D5EBB" w:rsidRPr="002D5EBB">
        <w:t>jāaprīko ar jaunu termostatisko ventili un elektopiedziņu</w:t>
      </w:r>
      <w:r>
        <w:t xml:space="preserve"> un jāparedz pieslēgums ESS-VAS sistēmai, lai izslēgtu sildīšanas/dzesēšanas režīmu konfliktu.</w:t>
      </w:r>
    </w:p>
    <w:p w:rsidR="07EA4AA2" w:rsidRDefault="07EA4AA2" w:rsidP="07EA4AA2">
      <w:pPr>
        <w:pStyle w:val="Heading2"/>
      </w:pPr>
      <w:bookmarkStart w:id="24" w:name="_Toc224795970"/>
      <w:r>
        <w:t>Ventilācija</w:t>
      </w:r>
      <w:bookmarkEnd w:id="24"/>
    </w:p>
    <w:p w:rsidR="07EA4AA2" w:rsidRDefault="07EA4AA2" w:rsidP="07EA4AA2">
      <w:pPr>
        <w:pStyle w:val="Heading3"/>
      </w:pPr>
      <w:r>
        <w:t>Esošā ventilācijas sistēma</w:t>
      </w:r>
    </w:p>
    <w:p w:rsidR="07EA4AA2" w:rsidRDefault="07EA4AA2" w:rsidP="00641D79">
      <w:pPr>
        <w:ind w:firstLine="720"/>
      </w:pPr>
      <w:r>
        <w:t>Esošās ventilācijas sistēmas atzarus pārbūvē</w:t>
      </w:r>
      <w:r w:rsidR="001F4B9A">
        <w:t>t</w:t>
      </w:r>
      <w:r>
        <w:t xml:space="preserve"> tos pielāgojot gaisa apmaiņas nodrošināšanai neklasificētajās telpās. Uz katras telpas atzariem paredz mehāniskas darbības CAV vārstus. Summāro gaisa bilanci pārbūvējamo atzaru robežās saglabā nemainīgu. Vietās kur gaisa vadi šķērso konstrukcijas ar normētu uguns noturību paredz ugunsdrošos vārstus. Gaisa sadalītājus izvēlās atbilstošus telpu funkcijai.</w:t>
      </w:r>
    </w:p>
    <w:p w:rsidR="07EA4AA2" w:rsidRDefault="07EA4AA2" w:rsidP="07EA4AA2">
      <w:pPr>
        <w:pStyle w:val="Heading3"/>
      </w:pPr>
      <w:r>
        <w:t>Telpu gaisa sadalītāji</w:t>
      </w:r>
    </w:p>
    <w:p w:rsidR="07EA4AA2" w:rsidRDefault="07EA4AA2" w:rsidP="07EA4AA2">
      <w:pPr>
        <w:pStyle w:val="Heading4"/>
      </w:pPr>
      <w:r>
        <w:t>Pieplūdes gaisa sadalītāji</w:t>
      </w:r>
    </w:p>
    <w:p w:rsidR="07EA4AA2" w:rsidRDefault="07EA4AA2" w:rsidP="00BC7F69">
      <w:pPr>
        <w:ind w:firstLine="720"/>
      </w:pPr>
      <w:r>
        <w:t xml:space="preserve">Tīrtelpu blokā paredz pieplūdes gaisa sadalītājus ar H14 klases filtriem (Systemair CFC-AG vai ekvivalents), kas paredzēti izmantošanai tīrtelpās (atbilstoši </w:t>
      </w:r>
      <w:r w:rsidRPr="07EA4AA2">
        <w:rPr>
          <w:rFonts w:ascii="Arial" w:eastAsia="Arial" w:hAnsi="Arial" w:cs="Arial"/>
          <w:color w:val="000000" w:themeColor="text1"/>
          <w:sz w:val="18"/>
          <w:szCs w:val="18"/>
        </w:rPr>
        <w:t>ISO 14644-1)</w:t>
      </w:r>
      <w:r>
        <w:t xml:space="preserve">. Izstrādājumam jāatbilst VDI 6022 prasībām. Filtru un kārbas savienojuma blīvējumu paredz želejas tipa. Kārbām jābūt aprīkotām ar pieslēguma vietām filtra pretestības mērīšanai. Gaisa sadalītājam ar griestu konstrukciju ir jānodrošina blīvs un gluds savienojums. Filtra kārbas difuzoru paredz sprauslu tipa, kur katra sprausla ir individuāli regulējama. Gaisa sadalītājus ar H14 filtriem </w:t>
      </w:r>
      <w:r w:rsidR="00BC7F69">
        <w:t>dimensionēt</w:t>
      </w:r>
      <w:r>
        <w:t xml:space="preserve"> tā, lai spiediena kritums tīrā filtrā nepārsniedz 150Pa</w:t>
      </w:r>
      <w:r w:rsidR="00512BA4">
        <w:t xml:space="preserve"> (</w:t>
      </w:r>
      <w:r w:rsidR="00512BA4">
        <w:fldChar w:fldCharType="begin"/>
      </w:r>
      <w:r w:rsidR="00512BA4">
        <w:instrText xml:space="preserve"> REF _Ref223901586 \h </w:instrText>
      </w:r>
      <w:r w:rsidR="00512BA4">
        <w:fldChar w:fldCharType="separate"/>
      </w:r>
      <w:r w:rsidR="008D2A82">
        <w:t xml:space="preserve">Attēls </w:t>
      </w:r>
      <w:r w:rsidR="008D2A82">
        <w:rPr>
          <w:noProof/>
        </w:rPr>
        <w:t>9</w:t>
      </w:r>
      <w:r w:rsidR="00512BA4">
        <w:fldChar w:fldCharType="end"/>
      </w:r>
      <w:r w:rsidR="00512BA4">
        <w:t>).</w:t>
      </w:r>
      <w:r>
        <w:t xml:space="preserve"> Katrā telpā vienam H14 filtram paredz filtra piesārņojuma monitoringu izmantojot spiediena starpības devēju</w:t>
      </w:r>
      <w:r w:rsidR="00512BA4">
        <w:t>.</w:t>
      </w:r>
    </w:p>
    <w:p w:rsidR="07EA4AA2" w:rsidRDefault="07EA4AA2" w:rsidP="07EA4AA2">
      <w:r>
        <w:rPr>
          <w:noProof/>
        </w:rPr>
        <w:lastRenderedPageBreak/>
        <w:drawing>
          <wp:inline distT="0" distB="0" distL="0" distR="0" wp14:anchorId="2EDDC3F6" wp14:editId="6D187620">
            <wp:extent cx="2229578" cy="1594572"/>
            <wp:effectExtent l="0" t="0" r="0" b="0"/>
            <wp:docPr id="1689155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5516" name="Picture 168915516"/>
                    <pic:cNvPicPr/>
                  </pic:nvPicPr>
                  <pic:blipFill>
                    <a:blip r:embed="rId17">
                      <a:extLst>
                        <a:ext uri="{28A0092B-C50C-407E-A947-70E740481C1C}">
                          <a14:useLocalDpi xmlns:a14="http://schemas.microsoft.com/office/drawing/2010/main"/>
                        </a:ext>
                      </a:extLst>
                    </a:blip>
                    <a:stretch>
                      <a:fillRect/>
                    </a:stretch>
                  </pic:blipFill>
                  <pic:spPr>
                    <a:xfrm>
                      <a:off x="0" y="0"/>
                      <a:ext cx="2229578" cy="1594572"/>
                    </a:xfrm>
                    <a:prstGeom prst="rect">
                      <a:avLst/>
                    </a:prstGeom>
                  </pic:spPr>
                </pic:pic>
              </a:graphicData>
            </a:graphic>
          </wp:inline>
        </w:drawing>
      </w:r>
      <w:r>
        <w:rPr>
          <w:noProof/>
        </w:rPr>
        <w:drawing>
          <wp:inline distT="0" distB="0" distL="0" distR="0" wp14:anchorId="5FC1C9DF" wp14:editId="4E61024C">
            <wp:extent cx="3068515" cy="1682905"/>
            <wp:effectExtent l="0" t="0" r="0" b="0"/>
            <wp:docPr id="5210522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52262" name="Picture 521052262"/>
                    <pic:cNvPicPr/>
                  </pic:nvPicPr>
                  <pic:blipFill>
                    <a:blip r:embed="rId18">
                      <a:extLst>
                        <a:ext uri="{28A0092B-C50C-407E-A947-70E740481C1C}">
                          <a14:useLocalDpi xmlns:a14="http://schemas.microsoft.com/office/drawing/2010/main"/>
                        </a:ext>
                      </a:extLst>
                    </a:blip>
                    <a:stretch>
                      <a:fillRect/>
                    </a:stretch>
                  </pic:blipFill>
                  <pic:spPr>
                    <a:xfrm>
                      <a:off x="0" y="0"/>
                      <a:ext cx="3068515" cy="1682905"/>
                    </a:xfrm>
                    <a:prstGeom prst="rect">
                      <a:avLst/>
                    </a:prstGeom>
                  </pic:spPr>
                </pic:pic>
              </a:graphicData>
            </a:graphic>
          </wp:inline>
        </w:drawing>
      </w:r>
    </w:p>
    <w:p w:rsidR="0058092C" w:rsidRDefault="0058092C" w:rsidP="0058092C">
      <w:pPr>
        <w:pStyle w:val="Caption"/>
        <w:jc w:val="center"/>
      </w:pPr>
      <w:bookmarkStart w:id="25" w:name="_Ref223901586"/>
      <w:r>
        <w:t xml:space="preserve">Attēls </w:t>
      </w:r>
      <w:fldSimple w:instr=" SEQ Attēls \* ARABIC ">
        <w:r w:rsidR="008D2A82">
          <w:rPr>
            <w:noProof/>
          </w:rPr>
          <w:t>9</w:t>
        </w:r>
      </w:fldSimple>
      <w:bookmarkEnd w:id="25"/>
      <w:r w:rsidR="007958BF">
        <w:t>.</w:t>
      </w:r>
      <w:r>
        <w:t xml:space="preserve"> Pieplūdes gaisa sadalītājs ar HEPA filtru</w:t>
      </w:r>
      <w:r w:rsidR="005872F6">
        <w:t xml:space="preserve"> un difuzoru ar individuāli regulējamām sprauslām</w:t>
      </w:r>
    </w:p>
    <w:p w:rsidR="07EA4AA2" w:rsidRDefault="07EA4AA2" w:rsidP="07EA4AA2"/>
    <w:p w:rsidR="07EA4AA2" w:rsidRDefault="07EA4AA2" w:rsidP="07EA4AA2">
      <w:pPr>
        <w:pStyle w:val="Heading4"/>
      </w:pPr>
      <w:r>
        <w:t>Nosūces gaisa sadalītāji</w:t>
      </w:r>
    </w:p>
    <w:p w:rsidR="07EA4AA2" w:rsidRDefault="07EA4AA2" w:rsidP="07EA4AA2">
      <w:pPr>
        <w:ind w:firstLine="720"/>
      </w:pPr>
      <w:r>
        <w:t xml:space="preserve">Gaisa nosūci tīrtelpu blokā organizē 10..20cm virs grīdas līmeņa caur nosūces gaisa paneļiem. Nosūces gaisa panelī iestrādā nosūces resti ar G4 </w:t>
      </w:r>
      <w:r w:rsidR="2933ED8B">
        <w:t>filtru.</w:t>
      </w:r>
      <w:r>
        <w:t xml:space="preserve"> Nosūces restes rāmis nedrīkst samazināt nosūces paneļa iekšējā kanāla šķērsgrie</w:t>
      </w:r>
      <w:r w:rsidR="00837025">
        <w:t>z</w:t>
      </w:r>
      <w:r>
        <w:t>uma laukumu tādā apmērā, ka tas rada paaugstinātus spiediena zudumus un troksni. Restes un paneļa savienojums telpas pusē ir jāveido blīvs un bez asām kantēm. Katrā telpā uz viena nosūces filtra uzstāda spiediena starpības devēju filtra piesārņojuma monitoringam. Ja telpā ir vairāki nosūces paneļi ar G4 filtru tad monitoringam izvēlās to paneli, kas ir vistuvāk telpas durvīm. Nosūces restes paredz ar p</w:t>
      </w:r>
      <w:r w:rsidR="003476E5">
        <w:t>u</w:t>
      </w:r>
      <w:r>
        <w:t>lverkrāsojumu.</w:t>
      </w:r>
    </w:p>
    <w:p w:rsidR="07EA4AA2" w:rsidRDefault="07EA4AA2" w:rsidP="07EA4AA2">
      <w:pPr>
        <w:pStyle w:val="Heading4"/>
      </w:pPr>
      <w:r>
        <w:t>Gaisa pārplūdes elementi</w:t>
      </w:r>
    </w:p>
    <w:p w:rsidR="07EA4AA2" w:rsidRDefault="07EA4AA2" w:rsidP="07EA4AA2">
      <w:pPr>
        <w:ind w:firstLine="720"/>
      </w:pPr>
      <w:r>
        <w:t>Starp telpām (atbilstoši spiediena kaskādes virzienam) paredz regulējamas pārplūdes restes, ja sienu paneļa biezums ir pārāk plāns tad virsgriestu zonā telpas savieno ar gaisa vadu, kurā uzstāda droseļvārstu (pieslēgumu telpām nobeidz ar difuzoru). Telpu gaisa pārplūdes element</w:t>
      </w:r>
      <w:r w:rsidR="00FB421E">
        <w:t>us</w:t>
      </w:r>
      <w:r>
        <w:t xml:space="preserve"> dimensionē</w:t>
      </w:r>
      <w:r w:rsidR="00FB421E">
        <w:t>t</w:t>
      </w:r>
      <w:r>
        <w:t xml:space="preserve"> tā, lai gaisa plūsma un spiediena kritums tajos atbilst spiediena kaskādes parametriem.</w:t>
      </w:r>
    </w:p>
    <w:p w:rsidR="07EA4AA2" w:rsidRDefault="07EA4AA2" w:rsidP="07EA4AA2">
      <w:pPr>
        <w:pStyle w:val="Heading4"/>
      </w:pPr>
      <w:r>
        <w:t>Āra gaisa restes</w:t>
      </w:r>
    </w:p>
    <w:p w:rsidR="07EA4AA2" w:rsidRDefault="07EA4AA2" w:rsidP="00AC2F47">
      <w:pPr>
        <w:ind w:firstLine="720"/>
      </w:pPr>
      <w:r>
        <w:t>Āra gaisa ieņemšanu organizē caur tehniskās telpas logu (vienu loga pildiņu aizvietojot ar siltumizolētu paneli). Paneļa un gaisa ņemšanas restu RAL toni saskaņo ar AR daļas autoru. Gaisa ņemšanas restām aiz lamellām paredz insektu sietu un to izmēru izvēlās tādu, lai gaisa plūsmas ātrums brīvajā šķērsgriezumā nepārsniedz 2.0m/s. Trokšņa jauda (Lw) gaisa ņemšanas restē nedrīkst pārsniegt 60dB(A).</w:t>
      </w:r>
    </w:p>
    <w:p w:rsidR="07EA4AA2" w:rsidRDefault="00640475" w:rsidP="00AC2F47">
      <w:pPr>
        <w:ind w:firstLine="720"/>
      </w:pPr>
      <w:r>
        <w:t>Centralizēta gaisa izmešanas reste</w:t>
      </w:r>
      <w:r w:rsidR="07EA4AA2">
        <w:t xml:space="preserve"> netiek paredzēta, jo spiediena kaskāde jāorganizē tā, lai caur to noplūst ~300 m3/h gaisa apjoms. Lai priekštelpā (telpa 01) nerastos nekontrolēts pārspiediens durvīs pret publisko gaiteni paredz attiecīga izmēra pārplūdes restes.</w:t>
      </w:r>
    </w:p>
    <w:p w:rsidR="07EA4AA2" w:rsidRDefault="07EA4AA2" w:rsidP="07EA4AA2">
      <w:pPr>
        <w:pStyle w:val="Heading3"/>
        <w:rPr>
          <w:i/>
          <w:iCs/>
        </w:rPr>
      </w:pPr>
      <w:bookmarkStart w:id="26" w:name="_Ref223257794"/>
      <w:r>
        <w:t>Telpu gaisa plūsmas un spiediena regulācija</w:t>
      </w:r>
      <w:bookmarkEnd w:id="26"/>
    </w:p>
    <w:p w:rsidR="00DA3C4F" w:rsidRDefault="07EA4AA2" w:rsidP="07EA4AA2">
      <w:pPr>
        <w:ind w:firstLine="720"/>
      </w:pPr>
      <w:r>
        <w:t>Uz telpu pieplūdes gaisa vadiem paredz VAV vārstu ar universālā tipa kontrolieri (Belimo VRU-D3-BAC vai ekvivalents), kas aprīkots standarta darbības ātruma piedziņu (ne vairāk kā 150 sekundes atvēršanās laika).</w:t>
      </w:r>
    </w:p>
    <w:p w:rsidR="07EA4AA2" w:rsidRDefault="07EA4AA2" w:rsidP="07EA4AA2">
      <w:pPr>
        <w:ind w:firstLine="720"/>
      </w:pPr>
      <w:r>
        <w:t>Šo vārstu funkcija ir telpā padod nemainīga pieplūdes gaisa apjomu. VAV vārstu integrē ESS-VAS izmantojot Modbus vai BACnet</w:t>
      </w:r>
      <w:r w:rsidR="00E15764">
        <w:t xml:space="preserve"> protoko</w:t>
      </w:r>
      <w:r w:rsidR="002B0104">
        <w:t>lus</w:t>
      </w:r>
      <w:r>
        <w:t xml:space="preserve">. ESS VAS daļa jānolasa un jāvizualizē vismaz sekojoši datu punkti (vārsta plūsmas iestatījums, faktiskā gaisa plūsma vārstā, vārsta lāpstiņas atvēruma pozīcija). Vārstu šķērsgriezumu izvēlās tā, lai gaisa plūsmas ātrums tajā ir robežās no 5.0 m/s līdz 9.0 m/s. Ja vārsts atrodas ārpus tehniskās telpas tam paredz rūpnīcā uzstādītu </w:t>
      </w:r>
      <w:r w:rsidR="00C5508D">
        <w:t>korpusa</w:t>
      </w:r>
      <w:r>
        <w:t xml:space="preserve"> izolāciju.</w:t>
      </w:r>
    </w:p>
    <w:p w:rsidR="000C40CB" w:rsidRDefault="07EA4AA2" w:rsidP="07EA4AA2">
      <w:pPr>
        <w:ind w:firstLine="720"/>
      </w:pPr>
      <w:r>
        <w:t xml:space="preserve">Uz telpu nosūces gaisa vadiem paredz vārstu, kas aprīkots ar telpas spiediena kontrolieri (Belimo VRU-M1R-BAC vai ekvivalents), kas aprīkots ar ātras darbības piedziņu (ne vairāk kā 6 sekundas atvēršanās laiks). Kontroliera spiediena devēju pieslēdz telpai un references spiediena zonai. Par references spiedienu izvēlēties </w:t>
      </w:r>
      <w:r w:rsidR="003A3DE2">
        <w:t xml:space="preserve">publisko gaiteni </w:t>
      </w:r>
      <w:r w:rsidR="009B753D">
        <w:t>(Telpa</w:t>
      </w:r>
      <w:r>
        <w:t xml:space="preserve"> </w:t>
      </w:r>
      <w:r w:rsidR="009B753D">
        <w:t xml:space="preserve">1-54) </w:t>
      </w:r>
      <w:r>
        <w:t>- spiediena impulsa caurulītes no spiediena kontrolieriem izvadīt vienā telpas punkt</w:t>
      </w:r>
      <w:r w:rsidR="001D0D7B">
        <w:t>ā</w:t>
      </w:r>
      <w:r>
        <w:t>, kur tās nevar ietekmēt esošā ventilācijas sistēma un personāls. Šo vietu nepieciešams īpaši nomarķēt ar brīdinājuma plāksnīti. Spiediena kontrolierim pieslēdz tīrtelpu durvju kontaktus. Vārsta funkcija ir regulēt nosūces gaisa apjomu tā, lai telpā uzturētu iestatīt</w:t>
      </w:r>
      <w:r w:rsidR="00E108CD">
        <w:t>o</w:t>
      </w:r>
      <w:r>
        <w:t xml:space="preserve"> spiedienu. Atverot tīrtelpas durvis vārsta kontrolieriem ir </w:t>
      </w:r>
      <w:r>
        <w:lastRenderedPageBreak/>
        <w:t>jāsaņem signāls no durvju kontakta un uz atvēršanas brīdi jānofiksē vārsta stāvoklis. Vārstu integrē ESS-VAS izmantojot Modbus vai BACnet. ESS VAS daļa jānolasa un jāvizualizē vismaz sekojoši datu punkti</w:t>
      </w:r>
      <w:r w:rsidR="000C40CB">
        <w:t>:</w:t>
      </w:r>
    </w:p>
    <w:p w:rsidR="000C40CB" w:rsidRDefault="07EA4AA2" w:rsidP="00EA19E3">
      <w:pPr>
        <w:pStyle w:val="ListParagraph"/>
        <w:numPr>
          <w:ilvl w:val="0"/>
          <w:numId w:val="33"/>
        </w:numPr>
      </w:pPr>
      <w:r>
        <w:t>telpas spiediena iestatījums</w:t>
      </w:r>
      <w:r w:rsidR="000C40CB">
        <w:t>;</w:t>
      </w:r>
    </w:p>
    <w:p w:rsidR="003F41E0" w:rsidRDefault="07EA4AA2" w:rsidP="00EA19E3">
      <w:pPr>
        <w:pStyle w:val="ListParagraph"/>
        <w:numPr>
          <w:ilvl w:val="0"/>
          <w:numId w:val="33"/>
        </w:numPr>
      </w:pPr>
      <w:r>
        <w:t>faktiskais spiediens telpā</w:t>
      </w:r>
      <w:r w:rsidR="003F41E0">
        <w:t>;</w:t>
      </w:r>
    </w:p>
    <w:p w:rsidR="003F41E0" w:rsidRDefault="07EA4AA2" w:rsidP="00EA19E3">
      <w:pPr>
        <w:pStyle w:val="ListParagraph"/>
        <w:numPr>
          <w:ilvl w:val="0"/>
          <w:numId w:val="33"/>
        </w:numPr>
      </w:pPr>
      <w:r>
        <w:t>vārsta lāpstiņas atvēruma pozīcija.</w:t>
      </w:r>
    </w:p>
    <w:p w:rsidR="07EA4AA2" w:rsidRDefault="07EA4AA2" w:rsidP="003F41E0">
      <w:pPr>
        <w:ind w:firstLine="720"/>
      </w:pPr>
      <w:r>
        <w:t xml:space="preserve">Vārstu šķērsgriezumu izvēlās tā, lai gaisa plūsmas ātrums tajā ir robežās no 5.0 m/s līdz 9.0 m/s. Ja vārsts atrodas ārpus tehniskās telpas tam paredz rūpnīcā uzstādītu </w:t>
      </w:r>
      <w:r w:rsidR="00074D31">
        <w:t>korpusa</w:t>
      </w:r>
      <w:r>
        <w:t xml:space="preserve"> izolāciju.</w:t>
      </w:r>
    </w:p>
    <w:p w:rsidR="07EA4AA2" w:rsidRDefault="07EA4AA2" w:rsidP="07EA4AA2">
      <w:pPr>
        <w:pStyle w:val="Heading3"/>
      </w:pPr>
      <w:r>
        <w:t>Tīrtelpu bloka klimata kontrole</w:t>
      </w:r>
    </w:p>
    <w:p w:rsidR="07EA4AA2" w:rsidRDefault="07EA4AA2" w:rsidP="07EA4AA2">
      <w:pPr>
        <w:ind w:firstLine="720"/>
      </w:pPr>
      <w:r>
        <w:t>Telpu apkure un dzesēšana paredzēta izmantojot pieplūdes gaisu, šim nolūkam uz pieplūdes gaisa vadiem jāparedz elektriskie sild</w:t>
      </w:r>
      <w:r w:rsidRPr="00360481">
        <w:t>ītāji un</w:t>
      </w:r>
      <w:r w:rsidR="00A1503C" w:rsidRPr="00360481">
        <w:t xml:space="preserve"> ūdens</w:t>
      </w:r>
      <w:r w:rsidRPr="00360481">
        <w:t xml:space="preserve"> dzesētāji.</w:t>
      </w:r>
      <w:r>
        <w:t xml:space="preserve"> Telpas 04 (tīrtelpa) temperatūras kontroli nodrošināt atbilstoši temperatūras devējam nosūces gaisa vadā. Telpās 02 (pārģērbšanās telpa) un 03 (Slūža) paredzēts padot nemainīgu pieplūdes gaisa temperatūru 20..22C robežās - telpu siltuma pieplūdumi un siltuma zudumi ir nelieli salīdzinot ar telpas gaisa apmaiņu.</w:t>
      </w:r>
    </w:p>
    <w:p w:rsidR="07EA4AA2" w:rsidRDefault="07EA4AA2" w:rsidP="07EA4AA2">
      <w:pPr>
        <w:ind w:firstLine="720"/>
      </w:pPr>
      <w:r>
        <w:t xml:space="preserve"> Ventilācijas iekārtā paredzēt dzesēšanas (sausināšanas) siltummaini gaisa ieņemšanas pusē un tenu tipa gaisa mitrinātāju pieplūdes gaisa pusē - šos abus elementus (mitrinātāju un sausinātāju) vadīt atbilstoši telpas 04 (tīrtelpa) relatīvā mitruma devējam nosūces gaisa vadā.</w:t>
      </w:r>
    </w:p>
    <w:p w:rsidR="07EA4AA2" w:rsidRDefault="07EA4AA2" w:rsidP="00E231DA">
      <w:pPr>
        <w:pStyle w:val="Heading3"/>
      </w:pPr>
      <w:r>
        <w:t>Prasības gaisa vadiem un to komponentiem</w:t>
      </w:r>
    </w:p>
    <w:p w:rsidR="00E231DA" w:rsidRPr="00E231DA" w:rsidRDefault="00E231DA" w:rsidP="00E231DA">
      <w:pPr>
        <w:pStyle w:val="Heading4"/>
      </w:pPr>
      <w:r>
        <w:t>Gaisa vadi</w:t>
      </w:r>
    </w:p>
    <w:p w:rsidR="07EA4AA2" w:rsidRDefault="07EA4AA2" w:rsidP="07EA4AA2">
      <w:pPr>
        <w:ind w:firstLine="720"/>
        <w:rPr>
          <w:rFonts w:ascii="Calibri" w:eastAsia="Calibri" w:hAnsi="Calibri" w:cs="Calibri"/>
        </w:rPr>
      </w:pPr>
      <w:r>
        <w:t xml:space="preserve">Gaisa vadus veido no </w:t>
      </w:r>
      <w:r w:rsidR="00A31355">
        <w:t>apaļas</w:t>
      </w:r>
      <w:r>
        <w:t xml:space="preserve"> </w:t>
      </w:r>
      <w:r w:rsidR="005219C9">
        <w:t>vai</w:t>
      </w:r>
      <w:r>
        <w:t xml:space="preserve"> kantainas šķērsgrie</w:t>
      </w:r>
      <w:r w:rsidR="005219C9">
        <w:t>z</w:t>
      </w:r>
      <w:r>
        <w:t xml:space="preserve">uma formas gaisa vadiem (atbilstoši standartiem LVS EN 1505 un LVS EN 1506). Gaisa vadus un visas to komponentes sazemē.  Gaisa vadiem paredz tīrīšanas lūkas atbilstoši standartam </w:t>
      </w:r>
      <w:r w:rsidRPr="07EA4AA2">
        <w:rPr>
          <w:rFonts w:eastAsiaTheme="minorEastAsia"/>
        </w:rPr>
        <w:t xml:space="preserve">LVS EN 12097 (ja gaisa vada posms ir īsāks par </w:t>
      </w:r>
      <w:r w:rsidR="006626DC">
        <w:rPr>
          <w:rFonts w:eastAsiaTheme="minorEastAsia"/>
        </w:rPr>
        <w:t>0</w:t>
      </w:r>
      <w:r w:rsidRPr="07EA4AA2">
        <w:rPr>
          <w:rFonts w:eastAsiaTheme="minorEastAsia"/>
        </w:rPr>
        <w:t>.</w:t>
      </w:r>
      <w:r w:rsidR="006626DC">
        <w:rPr>
          <w:rFonts w:eastAsiaTheme="minorEastAsia"/>
        </w:rPr>
        <w:t>5</w:t>
      </w:r>
      <w:r w:rsidRPr="07EA4AA2">
        <w:rPr>
          <w:rFonts w:eastAsiaTheme="minorEastAsia"/>
        </w:rPr>
        <w:t>m tad tīrīšanas lūku tajā pieļaujams neparedzēt). Gaisa vadu sistēmai jānodrošina C</w:t>
      </w:r>
      <w:r w:rsidR="00D76F29">
        <w:rPr>
          <w:rFonts w:eastAsiaTheme="minorEastAsia"/>
        </w:rPr>
        <w:t xml:space="preserve"> (</w:t>
      </w:r>
      <w:r w:rsidR="00D76F29" w:rsidRPr="00D76F29">
        <w:rPr>
          <w:rFonts w:eastAsiaTheme="minorEastAsia"/>
        </w:rPr>
        <w:t>LVS EN 1507</w:t>
      </w:r>
      <w:r w:rsidR="000125CD">
        <w:rPr>
          <w:rFonts w:eastAsiaTheme="minorEastAsia"/>
        </w:rPr>
        <w:t xml:space="preserve">, </w:t>
      </w:r>
      <w:r w:rsidR="000125CD" w:rsidRPr="000125CD">
        <w:rPr>
          <w:rFonts w:eastAsiaTheme="minorEastAsia"/>
        </w:rPr>
        <w:t>LVS EN 12237</w:t>
      </w:r>
      <w:r w:rsidR="000125CD">
        <w:rPr>
          <w:rFonts w:eastAsiaTheme="minorEastAsia"/>
        </w:rPr>
        <w:t>)</w:t>
      </w:r>
      <w:r w:rsidRPr="07EA4AA2">
        <w:rPr>
          <w:rFonts w:eastAsiaTheme="minorEastAsia"/>
        </w:rPr>
        <w:t xml:space="preserve"> gaisa necaurlaidīguma klase. </w:t>
      </w:r>
    </w:p>
    <w:p w:rsidR="07EA4AA2" w:rsidRDefault="07EA4AA2" w:rsidP="000125CD">
      <w:pPr>
        <w:ind w:firstLine="720"/>
        <w:rPr>
          <w:rFonts w:eastAsiaTheme="minorEastAsia"/>
        </w:rPr>
      </w:pPr>
      <w:r w:rsidRPr="07EA4AA2">
        <w:rPr>
          <w:rFonts w:eastAsiaTheme="minorEastAsia"/>
        </w:rPr>
        <w:t xml:space="preserve">Apaļo gaisa vadu atzarus veido izmantojot rūpnieciski izgatavotus T-pieslēguma veidgabalus. Apaļo gaisa vadu pagriezienus veido izmantojot veidgabalus, kuru liekuma </w:t>
      </w:r>
      <w:r w:rsidR="00355618" w:rsidRPr="07EA4AA2">
        <w:rPr>
          <w:rFonts w:eastAsiaTheme="minorEastAsia"/>
        </w:rPr>
        <w:t>rādiuss</w:t>
      </w:r>
      <w:r w:rsidRPr="07EA4AA2">
        <w:rPr>
          <w:rFonts w:eastAsiaTheme="minorEastAsia"/>
        </w:rPr>
        <w:t xml:space="preserve"> ir ne mazāks kā gaisa vada diametrs. Kantainas šķērsgriezuma formas gaisa vadus līkumus paredz ar liekuma rādiusu</w:t>
      </w:r>
      <w:r w:rsidR="00A41D7B">
        <w:rPr>
          <w:rFonts w:eastAsiaTheme="minorEastAsia"/>
        </w:rPr>
        <w:t>.</w:t>
      </w:r>
      <w:r w:rsidRPr="07EA4AA2">
        <w:rPr>
          <w:rFonts w:eastAsiaTheme="minorEastAsia"/>
        </w:rPr>
        <w:t xml:space="preserve"> </w:t>
      </w:r>
      <w:r w:rsidR="00A41D7B">
        <w:rPr>
          <w:rFonts w:eastAsiaTheme="minorEastAsia"/>
        </w:rPr>
        <w:t>P</w:t>
      </w:r>
      <w:r w:rsidRPr="07EA4AA2">
        <w:rPr>
          <w:rFonts w:eastAsiaTheme="minorEastAsia"/>
        </w:rPr>
        <w:t xml:space="preserve">agriezienus bez liekuma rādiusu pieļaujams izmantot ja gaisa plūsmas ātrums nepārsniedz 3.0 m/s. </w:t>
      </w:r>
    </w:p>
    <w:p w:rsidR="07EA4AA2" w:rsidRDefault="00A41D7B" w:rsidP="07EA4AA2">
      <w:pPr>
        <w:ind w:firstLine="720"/>
        <w:rPr>
          <w:rFonts w:eastAsiaTheme="minorEastAsia"/>
        </w:rPr>
      </w:pPr>
      <w:r w:rsidRPr="07EA4AA2">
        <w:rPr>
          <w:rFonts w:eastAsiaTheme="minorEastAsia"/>
        </w:rPr>
        <w:t>Ventilācijas</w:t>
      </w:r>
      <w:r w:rsidR="07EA4AA2" w:rsidRPr="07EA4AA2">
        <w:rPr>
          <w:rFonts w:eastAsiaTheme="minorEastAsia"/>
        </w:rPr>
        <w:t xml:space="preserve"> iekārtu pievienojumā izmanto elastīgus savienojumus.</w:t>
      </w:r>
      <w:r w:rsidR="07EA4AA2">
        <w:tab/>
      </w:r>
    </w:p>
    <w:p w:rsidR="07EA4AA2" w:rsidRDefault="07EA4AA2" w:rsidP="07EA4AA2">
      <w:pPr>
        <w:pStyle w:val="Heading4"/>
        <w:rPr>
          <w:rFonts w:asciiTheme="minorHAnsi" w:eastAsiaTheme="minorEastAsia" w:hAnsiTheme="minorHAnsi" w:cstheme="minorBidi"/>
        </w:rPr>
      </w:pPr>
      <w:r w:rsidRPr="07EA4AA2">
        <w:t>Gaisa vadu izolācija</w:t>
      </w:r>
    </w:p>
    <w:p w:rsidR="07EA4AA2" w:rsidRDefault="07EA4AA2" w:rsidP="07EA4AA2">
      <w:pPr>
        <w:ind w:firstLine="720"/>
        <w:rPr>
          <w:rFonts w:ascii="Calibri" w:eastAsia="Calibri" w:hAnsi="Calibri" w:cs="Calibri"/>
        </w:rPr>
      </w:pPr>
      <w:r w:rsidRPr="07EA4AA2">
        <w:rPr>
          <w:rFonts w:eastAsiaTheme="minorEastAsia"/>
        </w:rPr>
        <w:t xml:space="preserve">Gaisa ieņemšanas gaisa vadiem paredz 32mm kaučuka izolāciju (Armacell ACE PLUS vai ekvivalents). Pieplūdes gaisa vadiem paredz 13mm kaučuka izolāciju (Armacell ACE PLUS vai ekvivalents). </w:t>
      </w:r>
      <w:r w:rsidR="00A10F7E">
        <w:rPr>
          <w:rFonts w:eastAsiaTheme="minorEastAsia"/>
        </w:rPr>
        <w:t>Izolācija</w:t>
      </w:r>
      <w:r w:rsidRPr="07EA4AA2">
        <w:rPr>
          <w:rFonts w:eastAsiaTheme="minorEastAsia"/>
        </w:rPr>
        <w:t xml:space="preserve"> jāparedz uz visiem gaisa vadu </w:t>
      </w:r>
      <w:r w:rsidR="009534F9" w:rsidRPr="07EA4AA2">
        <w:rPr>
          <w:rFonts w:eastAsiaTheme="minorEastAsia"/>
        </w:rPr>
        <w:t>montāžas</w:t>
      </w:r>
      <w:r w:rsidRPr="07EA4AA2">
        <w:rPr>
          <w:rFonts w:eastAsiaTheme="minorEastAsia"/>
        </w:rPr>
        <w:t xml:space="preserve"> elementiem (vārstiem, tīrīšanas lūkā</w:t>
      </w:r>
      <w:r w:rsidR="00340801">
        <w:rPr>
          <w:rFonts w:eastAsiaTheme="minorEastAsia"/>
        </w:rPr>
        <w:t>m</w:t>
      </w:r>
      <w:r w:rsidRPr="07EA4AA2">
        <w:rPr>
          <w:rFonts w:eastAsiaTheme="minorEastAsia"/>
        </w:rPr>
        <w:t xml:space="preserve"> u.c.), kur pastāv kondensāta veidošanās risks.</w:t>
      </w:r>
    </w:p>
    <w:p w:rsidR="07EA4AA2" w:rsidRDefault="07EA4AA2" w:rsidP="07EA4AA2">
      <w:pPr>
        <w:pStyle w:val="Heading4"/>
      </w:pPr>
      <w:r w:rsidRPr="07EA4AA2">
        <w:t>Gaisa vadu</w:t>
      </w:r>
      <w:r w:rsidR="00B60ED2">
        <w:t xml:space="preserve"> elektriskie </w:t>
      </w:r>
      <w:r w:rsidRPr="07EA4AA2">
        <w:t>sildītāji</w:t>
      </w:r>
    </w:p>
    <w:p w:rsidR="07EA4AA2" w:rsidRDefault="07EA4AA2" w:rsidP="00857956">
      <w:pPr>
        <w:ind w:firstLine="720"/>
      </w:pPr>
      <w:r w:rsidRPr="07EA4AA2">
        <w:t>Sildītāji jāaprīko ar bezpakāpju regulēšanu, pārkaršanas aizsardzību un trauksmes releju. Pirms un pēc sildītājiem jāparedz gaisa vadu tīrīšanas lūkas.</w:t>
      </w:r>
    </w:p>
    <w:p w:rsidR="07EA4AA2" w:rsidRDefault="07EA4AA2" w:rsidP="07EA4AA2">
      <w:pPr>
        <w:pStyle w:val="Heading4"/>
      </w:pPr>
      <w:r w:rsidRPr="07EA4AA2">
        <w:t>Gaisa vadu dzesētāji</w:t>
      </w:r>
    </w:p>
    <w:p w:rsidR="07EA4AA2" w:rsidRDefault="07EA4AA2" w:rsidP="00857956">
      <w:pPr>
        <w:ind w:firstLine="720"/>
      </w:pPr>
      <w:r w:rsidRPr="07EA4AA2">
        <w:t>Dzesētāji jāaprīko ar kondensāta drenāžu caur bumbiņas tipa sifonu (izvēloties sifonu jāņem vērā spiediens gaisa vadā). Ja gaisa plūsmas ātrums siltummai</w:t>
      </w:r>
      <w:r w:rsidR="00DA7103">
        <w:t>ņa šķērsgriezumā</w:t>
      </w:r>
      <w:r w:rsidRPr="07EA4AA2">
        <w:t xml:space="preserve"> pārsniedz 2.5 m/s tad dzesētājam paredz pilienu atdalītāju. Pirms un pēc dzesētājiem jāparedz gaisa vadu tīrīšanas lūkas.</w:t>
      </w:r>
    </w:p>
    <w:p w:rsidR="07EA4AA2" w:rsidRPr="00D03BB3" w:rsidRDefault="07EA4AA2" w:rsidP="07EA4AA2">
      <w:pPr>
        <w:pStyle w:val="Heading3"/>
      </w:pPr>
      <w:r>
        <w:t>Prasības ventilācijas iekārtai</w:t>
      </w:r>
    </w:p>
    <w:p w:rsidR="000A2E6E" w:rsidRDefault="7D6918C3" w:rsidP="6672832E">
      <w:pPr>
        <w:ind w:firstLine="720"/>
      </w:pPr>
      <w:r w:rsidRPr="7D6918C3">
        <w:rPr>
          <w:rFonts w:ascii="Calibri" w:eastAsia="Calibri" w:hAnsi="Calibri" w:cs="Calibri"/>
        </w:rPr>
        <w:t xml:space="preserve">Ventilācijas iekārta paredzēta tīrtelpu apkalpošanai ar paaugstinātām prasībām attiecībā uz gaisa kvalitāti, plūsmas stabilitāti, hermētiskumu un ekspluatācijas drošumu. Iekārtai jānodrošina precīza gaisa daudzuma regulācija, stabila spiediena uzturēšana, filtrācijas efektivitāte un iespēja veikt nepārtrauktu parametru monitoringu </w:t>
      </w:r>
      <w:r w:rsidR="7697CEBA" w:rsidRPr="7697CEBA">
        <w:rPr>
          <w:rFonts w:ascii="Calibri" w:eastAsia="Calibri" w:hAnsi="Calibri" w:cs="Calibri"/>
        </w:rPr>
        <w:t xml:space="preserve">BMS </w:t>
      </w:r>
      <w:r w:rsidR="2F676BC2" w:rsidRPr="2F676BC2">
        <w:rPr>
          <w:rFonts w:ascii="Calibri" w:eastAsia="Calibri" w:hAnsi="Calibri" w:cs="Calibri"/>
        </w:rPr>
        <w:t>sistēmā.</w:t>
      </w:r>
      <w:r w:rsidR="2512ADEC" w:rsidRPr="2512ADEC">
        <w:rPr>
          <w:rFonts w:ascii="Calibri" w:eastAsia="Calibri" w:hAnsi="Calibri" w:cs="Calibri"/>
        </w:rPr>
        <w:t xml:space="preserve"> </w:t>
      </w:r>
      <w:r w:rsidR="6672832E" w:rsidRPr="00557EB1">
        <w:t>Iekārtai</w:t>
      </w:r>
      <w:r w:rsidR="0007466E" w:rsidRPr="00557EB1">
        <w:t xml:space="preserve"> ir jābūt ražot</w:t>
      </w:r>
      <w:r w:rsidR="00315FB8" w:rsidRPr="00557EB1">
        <w:t>ai</w:t>
      </w:r>
      <w:r w:rsidR="0007466E" w:rsidRPr="00557EB1">
        <w:t xml:space="preserve"> standarta ISO 9001 ietvaros un ir jābūt “Eurovent” </w:t>
      </w:r>
      <w:r w:rsidR="6672832E" w:rsidRPr="00557EB1">
        <w:t>sertificēt</w:t>
      </w:r>
      <w:r w:rsidR="00557EB1" w:rsidRPr="00557EB1">
        <w:t>ai</w:t>
      </w:r>
      <w:r w:rsidR="0007466E" w:rsidRPr="00557EB1">
        <w:t>, kur sertificētās korpusa klases ne sliktāk kā: T2, TB2, L1, D1</w:t>
      </w:r>
      <w:r w:rsidR="5F55B680">
        <w:t xml:space="preserve"> pēc </w:t>
      </w:r>
      <w:r w:rsidR="34A9610E">
        <w:t>EN 1886.</w:t>
      </w:r>
    </w:p>
    <w:p w:rsidR="00D03BB3" w:rsidRPr="00D03BB3" w:rsidRDefault="000A2E6E" w:rsidP="6672832E">
      <w:pPr>
        <w:ind w:firstLine="720"/>
      </w:pPr>
      <w:r>
        <w:lastRenderedPageBreak/>
        <w:t>Ventilācijas iekārt</w:t>
      </w:r>
      <w:r w:rsidR="009E7D47">
        <w:t xml:space="preserve">u ventilatorus </w:t>
      </w:r>
      <w:r w:rsidR="00823BBC">
        <w:t>dimensionēt</w:t>
      </w:r>
      <w:r w:rsidR="009E7D47">
        <w:t xml:space="preserve"> pie ražotāju rekomendētā </w:t>
      </w:r>
      <w:r w:rsidR="004E1F99">
        <w:t xml:space="preserve">filtru </w:t>
      </w:r>
      <w:r w:rsidR="009E7D47">
        <w:t>beigu</w:t>
      </w:r>
      <w:r w:rsidR="004E1F99">
        <w:t xml:space="preserve"> </w:t>
      </w:r>
      <w:r w:rsidR="007C7EBA">
        <w:t>spiediena</w:t>
      </w:r>
      <w:r w:rsidR="004E1F99">
        <w:t>.</w:t>
      </w:r>
      <w:r w:rsidR="009E7D47">
        <w:t xml:space="preserve"> </w:t>
      </w:r>
      <w:r w:rsidR="6672832E">
        <w:br/>
      </w:r>
    </w:p>
    <w:p w:rsidR="03F079AC" w:rsidRDefault="30D11C25" w:rsidP="03F079AC">
      <w:r>
        <w:t xml:space="preserve">Ventilācijas iekārtai tiek paredzēta </w:t>
      </w:r>
      <w:r w:rsidR="4939E18C">
        <w:t xml:space="preserve">minimāli </w:t>
      </w:r>
      <w:r w:rsidR="1362C3AF">
        <w:t>sekojošā komplektācija</w:t>
      </w:r>
      <w:r>
        <w:t>:</w:t>
      </w:r>
    </w:p>
    <w:p w:rsidR="714E0969" w:rsidRDefault="714E0969" w:rsidP="00EA19E3">
      <w:pPr>
        <w:pStyle w:val="ListParagraph"/>
        <w:numPr>
          <w:ilvl w:val="0"/>
          <w:numId w:val="12"/>
        </w:numPr>
      </w:pPr>
      <w:r w:rsidRPr="714E0969">
        <w:t>Pieplūdes un nosūces ventilatori (EC tipa vai ar frekvenču pārveidotājiem)</w:t>
      </w:r>
      <w:r w:rsidR="00FB0B20">
        <w:t>;</w:t>
      </w:r>
    </w:p>
    <w:p w:rsidR="714E0969" w:rsidRDefault="714E0969" w:rsidP="00EA19E3">
      <w:pPr>
        <w:pStyle w:val="ListParagraph"/>
        <w:numPr>
          <w:ilvl w:val="0"/>
          <w:numId w:val="12"/>
        </w:numPr>
        <w:spacing w:before="240" w:after="240"/>
      </w:pPr>
      <w:r w:rsidRPr="714E0969">
        <w:t>Ventilatoru darba ratiem statiskā spiediena mērīšanas izvadi (gaisa plūsmas noteikšanai pēc K faktora)</w:t>
      </w:r>
      <w:r w:rsidR="00FB0B20">
        <w:t>;</w:t>
      </w:r>
    </w:p>
    <w:p w:rsidR="714E0969" w:rsidRDefault="714E0969" w:rsidP="00EA19E3">
      <w:pPr>
        <w:pStyle w:val="ListParagraph"/>
        <w:numPr>
          <w:ilvl w:val="0"/>
          <w:numId w:val="12"/>
        </w:numPr>
        <w:spacing w:before="240" w:after="240"/>
      </w:pPr>
      <w:r w:rsidRPr="714E0969">
        <w:t>Ventilatoru motora efektivitātes klase vismaz IE4 (IEC 60034)</w:t>
      </w:r>
      <w:r w:rsidR="00FB0B20">
        <w:t>;</w:t>
      </w:r>
    </w:p>
    <w:p w:rsidR="714E0969" w:rsidRDefault="714E0969" w:rsidP="00EA19E3">
      <w:pPr>
        <w:pStyle w:val="ListParagraph"/>
        <w:numPr>
          <w:ilvl w:val="0"/>
          <w:numId w:val="12"/>
        </w:numPr>
        <w:spacing w:before="240" w:after="240"/>
      </w:pPr>
      <w:r w:rsidRPr="714E0969">
        <w:t>Gaisa noslēgvārsti ar blīvuma klasi vismaz C2 (EN 1751)</w:t>
      </w:r>
      <w:r w:rsidR="00FB0B20">
        <w:t>;</w:t>
      </w:r>
    </w:p>
    <w:p w:rsidR="714E0969" w:rsidRDefault="714E0969" w:rsidP="00EA19E3">
      <w:pPr>
        <w:pStyle w:val="ListParagraph"/>
        <w:numPr>
          <w:ilvl w:val="0"/>
          <w:numId w:val="12"/>
        </w:numPr>
        <w:spacing w:before="240" w:after="240"/>
      </w:pPr>
      <w:r w:rsidRPr="714E0969">
        <w:t>Gaisa filtri ieņemšanas, pieplūdes un nosūces sekcijās</w:t>
      </w:r>
      <w:r w:rsidR="00FB0B20">
        <w:t>;</w:t>
      </w:r>
    </w:p>
    <w:p w:rsidR="714E0969" w:rsidRDefault="714E0969" w:rsidP="00EA19E3">
      <w:pPr>
        <w:pStyle w:val="ListParagraph"/>
        <w:numPr>
          <w:ilvl w:val="0"/>
          <w:numId w:val="12"/>
        </w:numPr>
        <w:spacing w:before="240" w:after="240"/>
      </w:pPr>
      <w:r w:rsidRPr="714E0969">
        <w:t>Pieplūdes filtri: F7 / F9 / H1</w:t>
      </w:r>
      <w:r w:rsidR="00044746">
        <w:t>3</w:t>
      </w:r>
      <w:r w:rsidR="00FB0B20">
        <w:t>;</w:t>
      </w:r>
    </w:p>
    <w:p w:rsidR="714E0969" w:rsidRDefault="714E0969" w:rsidP="00EA19E3">
      <w:pPr>
        <w:pStyle w:val="ListParagraph"/>
        <w:numPr>
          <w:ilvl w:val="0"/>
          <w:numId w:val="12"/>
        </w:numPr>
        <w:spacing w:before="240" w:after="240"/>
      </w:pPr>
      <w:r w:rsidRPr="714E0969">
        <w:t>Nosūces filtri: F7</w:t>
      </w:r>
      <w:r w:rsidR="00FB0B20">
        <w:t>;</w:t>
      </w:r>
    </w:p>
    <w:p w:rsidR="714E0969" w:rsidRDefault="714E0969" w:rsidP="00EA19E3">
      <w:pPr>
        <w:pStyle w:val="ListParagraph"/>
        <w:numPr>
          <w:ilvl w:val="0"/>
          <w:numId w:val="12"/>
        </w:numPr>
        <w:spacing w:before="240" w:after="240"/>
      </w:pPr>
      <w:r w:rsidRPr="714E0969">
        <w:t>“Magnehelic” tipa manometri vizuālai filtru spiediena kontrolei</w:t>
      </w:r>
      <w:r w:rsidR="00FB0B20">
        <w:t>;</w:t>
      </w:r>
    </w:p>
    <w:p w:rsidR="714E0969" w:rsidRDefault="714E0969" w:rsidP="00EA19E3">
      <w:pPr>
        <w:pStyle w:val="ListParagraph"/>
        <w:numPr>
          <w:ilvl w:val="0"/>
          <w:numId w:val="12"/>
        </w:numPr>
        <w:spacing w:before="240" w:after="240"/>
      </w:pPr>
      <w:r w:rsidRPr="714E0969">
        <w:t>Dzesēšanas sekcijās pilienu atdalītāji (ja ātrums &gt; 2,5 m/s un SHR &lt; 0,9)</w:t>
      </w:r>
      <w:r w:rsidR="00FB0B20">
        <w:t>;</w:t>
      </w:r>
    </w:p>
    <w:p w:rsidR="714E0969" w:rsidRDefault="714E0969" w:rsidP="00EA19E3">
      <w:pPr>
        <w:pStyle w:val="ListParagraph"/>
        <w:numPr>
          <w:ilvl w:val="0"/>
          <w:numId w:val="12"/>
        </w:numPr>
        <w:spacing w:before="240" w:after="240"/>
      </w:pPr>
      <w:r w:rsidRPr="714E0969">
        <w:t>Mitrinātāja sekcija (izvērtējot telpas iespējas)</w:t>
      </w:r>
      <w:r w:rsidR="00FB0B20">
        <w:t>;</w:t>
      </w:r>
    </w:p>
    <w:p w:rsidR="714E0969" w:rsidRDefault="714E0969" w:rsidP="00EA19E3">
      <w:pPr>
        <w:pStyle w:val="ListParagraph"/>
        <w:numPr>
          <w:ilvl w:val="0"/>
          <w:numId w:val="12"/>
        </w:numPr>
        <w:spacing w:before="240" w:after="240"/>
      </w:pPr>
      <w:r w:rsidRPr="714E0969">
        <w:t xml:space="preserve">Kondensāta </w:t>
      </w:r>
      <w:r w:rsidR="5FDFB9D2" w:rsidRPr="5FDFB9D2">
        <w:t>pannas</w:t>
      </w:r>
      <w:r w:rsidRPr="714E0969">
        <w:t xml:space="preserve"> no AISI 304 ar slīpumu uz novadu</w:t>
      </w:r>
      <w:r w:rsidR="00FB0B20">
        <w:t>;</w:t>
      </w:r>
    </w:p>
    <w:p w:rsidR="714E0969" w:rsidRDefault="714E0969" w:rsidP="00EA19E3">
      <w:pPr>
        <w:pStyle w:val="ListParagraph"/>
        <w:numPr>
          <w:ilvl w:val="0"/>
          <w:numId w:val="12"/>
        </w:numPr>
        <w:spacing w:before="240" w:after="240"/>
      </w:pPr>
      <w:r w:rsidRPr="714E0969">
        <w:t>Bumbiņas tipa sifoni, piemēroti darbam pie attiecīgā spiediena</w:t>
      </w:r>
      <w:r w:rsidR="00FB0B20">
        <w:t>;</w:t>
      </w:r>
    </w:p>
    <w:p w:rsidR="714E0969" w:rsidRDefault="714E0969" w:rsidP="00EA19E3">
      <w:pPr>
        <w:pStyle w:val="ListParagraph"/>
        <w:numPr>
          <w:ilvl w:val="0"/>
          <w:numId w:val="12"/>
        </w:numPr>
        <w:spacing w:before="240" w:after="240"/>
      </w:pPr>
      <w:r w:rsidRPr="714E0969">
        <w:t>Regulējamas iekārtas kājiņas</w:t>
      </w:r>
      <w:r w:rsidR="3DAF67E3" w:rsidRPr="3DAF67E3">
        <w:t>,</w:t>
      </w:r>
      <w:r w:rsidR="7294944C" w:rsidRPr="7294944C">
        <w:t xml:space="preserve"> lai nodrošinātu </w:t>
      </w:r>
      <w:r w:rsidR="332FB984" w:rsidRPr="332FB984">
        <w:t xml:space="preserve">minimālu </w:t>
      </w:r>
      <w:r w:rsidR="4AD06C9D" w:rsidRPr="4AD06C9D">
        <w:t xml:space="preserve">vertikālo attālumu starp </w:t>
      </w:r>
      <w:r w:rsidR="5D6A812A" w:rsidRPr="5D6A812A">
        <w:t>kondensāta</w:t>
      </w:r>
      <w:r w:rsidR="4AD06C9D" w:rsidRPr="4AD06C9D">
        <w:t xml:space="preserve"> pannas apakšu un </w:t>
      </w:r>
      <w:r w:rsidR="1B0321FC" w:rsidRPr="1B0321FC">
        <w:t>līdz sifona</w:t>
      </w:r>
      <w:r w:rsidR="00FB0B20">
        <w:t>;</w:t>
      </w:r>
    </w:p>
    <w:p w:rsidR="714E0969" w:rsidRDefault="714E0969" w:rsidP="00EA19E3">
      <w:pPr>
        <w:pStyle w:val="ListParagraph"/>
        <w:numPr>
          <w:ilvl w:val="0"/>
          <w:numId w:val="12"/>
        </w:numPr>
        <w:spacing w:before="240" w:after="240"/>
      </w:pPr>
      <w:r w:rsidRPr="714E0969">
        <w:t>Apskates lodziņi un apgaismojums filtru, ventilatoru un mitrinātāju sekcijās</w:t>
      </w:r>
      <w:r w:rsidR="00FB0B20">
        <w:t>;</w:t>
      </w:r>
    </w:p>
    <w:p w:rsidR="714E0969" w:rsidRDefault="714E0969" w:rsidP="00EA19E3">
      <w:pPr>
        <w:pStyle w:val="ListParagraph"/>
        <w:numPr>
          <w:ilvl w:val="0"/>
          <w:numId w:val="12"/>
        </w:numPr>
        <w:spacing w:before="240" w:after="240"/>
      </w:pPr>
      <w:r w:rsidRPr="714E0969">
        <w:t>Elastīgas starplikas gaisa vadu pieslēgumos</w:t>
      </w:r>
      <w:r w:rsidR="00FB0B20">
        <w:t>.</w:t>
      </w:r>
    </w:p>
    <w:p w:rsidR="78518CED" w:rsidRDefault="78518CED" w:rsidP="00C04636">
      <w:pPr>
        <w:spacing w:before="240" w:after="240"/>
        <w:ind w:firstLine="360"/>
        <w:rPr>
          <w:rFonts w:ascii="Calibri" w:eastAsia="Calibri" w:hAnsi="Calibri" w:cs="Calibri"/>
        </w:rPr>
      </w:pPr>
      <w:r w:rsidRPr="78518CED">
        <w:rPr>
          <w:rFonts w:ascii="Calibri" w:eastAsia="Calibri" w:hAnsi="Calibri" w:cs="Calibri"/>
        </w:rPr>
        <w:t xml:space="preserve">Ventilācijas iekārtai jānodrošina pilnvērtīga darbības kontrole, monitorings un signālu nodošana uz BMS sistēmu. Automātika </w:t>
      </w:r>
      <w:r w:rsidR="43B08BDD" w:rsidRPr="43B08BDD">
        <w:rPr>
          <w:rFonts w:ascii="Calibri" w:eastAsia="Calibri" w:hAnsi="Calibri" w:cs="Calibri"/>
        </w:rPr>
        <w:t>paredzēt</w:t>
      </w:r>
      <w:r w:rsidR="6C465813" w:rsidRPr="6C465813">
        <w:rPr>
          <w:rFonts w:ascii="Calibri" w:eastAsia="Calibri" w:hAnsi="Calibri" w:cs="Calibri"/>
        </w:rPr>
        <w:t xml:space="preserve"> izstrādāt</w:t>
      </w:r>
      <w:r w:rsidRPr="78518CED">
        <w:rPr>
          <w:rFonts w:ascii="Calibri" w:eastAsia="Calibri" w:hAnsi="Calibri" w:cs="Calibri"/>
        </w:rPr>
        <w:t xml:space="preserve"> projekta VAS sadaļā</w:t>
      </w:r>
      <w:r w:rsidR="2B548D80" w:rsidRPr="2B548D80">
        <w:rPr>
          <w:rFonts w:ascii="Calibri" w:eastAsia="Calibri" w:hAnsi="Calibri" w:cs="Calibri"/>
        </w:rPr>
        <w:t>.</w:t>
      </w:r>
    </w:p>
    <w:p w:rsidR="78518CED" w:rsidRDefault="30123C61" w:rsidP="78518CED">
      <w:pPr>
        <w:spacing w:before="240" w:after="240"/>
      </w:pPr>
      <w:r w:rsidRPr="30123C61">
        <w:rPr>
          <w:rFonts w:ascii="Calibri" w:eastAsia="Calibri" w:hAnsi="Calibri" w:cs="Calibri"/>
        </w:rPr>
        <w:t>Nodrošinot</w:t>
      </w:r>
      <w:r w:rsidR="78518CED" w:rsidRPr="78518CED">
        <w:rPr>
          <w:rFonts w:ascii="Calibri" w:eastAsia="Calibri" w:hAnsi="Calibri" w:cs="Calibri"/>
        </w:rPr>
        <w:t xml:space="preserve"> pilnu zemāk minēto </w:t>
      </w:r>
      <w:r w:rsidR="1B9FE170" w:rsidRPr="1B9FE170">
        <w:rPr>
          <w:rFonts w:ascii="Calibri" w:eastAsia="Calibri" w:hAnsi="Calibri" w:cs="Calibri"/>
        </w:rPr>
        <w:t xml:space="preserve">minimālo </w:t>
      </w:r>
      <w:r w:rsidR="78518CED" w:rsidRPr="78518CED">
        <w:rPr>
          <w:rFonts w:ascii="Calibri" w:eastAsia="Calibri" w:hAnsi="Calibri" w:cs="Calibri"/>
        </w:rPr>
        <w:t>funkcionalitāti</w:t>
      </w:r>
      <w:r w:rsidR="28D82644" w:rsidRPr="28D82644">
        <w:rPr>
          <w:rFonts w:ascii="Calibri" w:eastAsia="Calibri" w:hAnsi="Calibri" w:cs="Calibri"/>
        </w:rPr>
        <w:t>:</w:t>
      </w:r>
    </w:p>
    <w:p w:rsidR="599B1399" w:rsidRDefault="413A5E0D" w:rsidP="00EA19E3">
      <w:pPr>
        <w:pStyle w:val="ListParagraph"/>
        <w:numPr>
          <w:ilvl w:val="0"/>
          <w:numId w:val="25"/>
        </w:numPr>
        <w:spacing w:before="240" w:after="240"/>
      </w:pPr>
      <w:r>
        <w:t>Diferenciālā spiediena devēji uz ventilatoriem gaisa plūsmas noteikšanai</w:t>
      </w:r>
      <w:r w:rsidR="3A34B808">
        <w:t xml:space="preserve"> </w:t>
      </w:r>
      <w:r w:rsidR="6DC1EB47">
        <w:t>(m3/h)</w:t>
      </w:r>
      <w:r w:rsidR="00FB0B20">
        <w:t>;</w:t>
      </w:r>
    </w:p>
    <w:p w:rsidR="599B1399" w:rsidRDefault="413A5E0D" w:rsidP="00EA19E3">
      <w:pPr>
        <w:pStyle w:val="ListParagraph"/>
        <w:numPr>
          <w:ilvl w:val="0"/>
          <w:numId w:val="25"/>
        </w:numPr>
        <w:spacing w:before="240" w:after="240"/>
      </w:pPr>
      <w:r>
        <w:t>Statiskā spiediena devēji pieplūdes un nosūces gaisa vados</w:t>
      </w:r>
      <w:r w:rsidR="00FB0B20">
        <w:t>;</w:t>
      </w:r>
    </w:p>
    <w:p w:rsidR="599B1399" w:rsidRDefault="413A5E0D" w:rsidP="00EA19E3">
      <w:pPr>
        <w:pStyle w:val="ListParagraph"/>
        <w:numPr>
          <w:ilvl w:val="0"/>
          <w:numId w:val="25"/>
        </w:numPr>
        <w:spacing w:before="240" w:after="240"/>
      </w:pPr>
      <w:r>
        <w:t>Ventilatoru vadība pēc statiskā spiediena iestatījuma gaisa vados (</w:t>
      </w:r>
      <w:r w:rsidR="3A34B808">
        <w:t>Pa</w:t>
      </w:r>
      <w:r>
        <w:t>)</w:t>
      </w:r>
      <w:r w:rsidR="00FB0B20">
        <w:t>;</w:t>
      </w:r>
    </w:p>
    <w:p w:rsidR="599B1399" w:rsidRDefault="413A5E0D" w:rsidP="00EA19E3">
      <w:pPr>
        <w:pStyle w:val="ListParagraph"/>
        <w:numPr>
          <w:ilvl w:val="0"/>
          <w:numId w:val="25"/>
        </w:numPr>
        <w:spacing w:before="240" w:after="240"/>
      </w:pPr>
      <w:r>
        <w:t>Filtru spiediena krituma nolasīšana (Pa)</w:t>
      </w:r>
      <w:r w:rsidR="00FB0B20">
        <w:t>;</w:t>
      </w:r>
    </w:p>
    <w:p w:rsidR="599B1399" w:rsidRDefault="5A8DDB28" w:rsidP="00EA19E3">
      <w:pPr>
        <w:pStyle w:val="ListParagraph"/>
        <w:numPr>
          <w:ilvl w:val="0"/>
          <w:numId w:val="25"/>
        </w:numPr>
        <w:spacing w:before="240" w:after="240"/>
      </w:pPr>
      <w:r>
        <w:t>Dzesētāj</w:t>
      </w:r>
      <w:r w:rsidR="00B96309">
        <w:t>u</w:t>
      </w:r>
      <w:r>
        <w:t xml:space="preserve"> vadība</w:t>
      </w:r>
      <w:r w:rsidR="413A5E0D">
        <w:t xml:space="preserve"> (regulācijas </w:t>
      </w:r>
      <w:r w:rsidR="1E4B2427">
        <w:t>vārsts</w:t>
      </w:r>
      <w:r w:rsidR="413A5E0D">
        <w:t>)</w:t>
      </w:r>
      <w:r w:rsidR="00FB0B20">
        <w:t>;</w:t>
      </w:r>
    </w:p>
    <w:p w:rsidR="599B1399" w:rsidRDefault="413A5E0D" w:rsidP="00EA19E3">
      <w:pPr>
        <w:pStyle w:val="ListParagraph"/>
        <w:numPr>
          <w:ilvl w:val="0"/>
          <w:numId w:val="25"/>
        </w:numPr>
        <w:spacing w:before="240" w:after="240"/>
      </w:pPr>
      <w:r>
        <w:t>Mitrinātāja vadība</w:t>
      </w:r>
      <w:r w:rsidR="6BF7A335">
        <w:t xml:space="preserve"> (</w:t>
      </w:r>
      <w:r w:rsidR="19091379">
        <w:t xml:space="preserve">jaudas regulācijas, </w:t>
      </w:r>
      <w:r w:rsidR="44AA7F17">
        <w:t>mitrinātāja kļūdas nolasīšana</w:t>
      </w:r>
      <w:r w:rsidR="6BF7A335">
        <w:t>)</w:t>
      </w:r>
      <w:r w:rsidR="00FB0B20">
        <w:t>;</w:t>
      </w:r>
    </w:p>
    <w:p w:rsidR="599B1399" w:rsidRDefault="62F07FBD" w:rsidP="00EA19E3">
      <w:pPr>
        <w:pStyle w:val="ListParagraph"/>
        <w:numPr>
          <w:ilvl w:val="0"/>
          <w:numId w:val="25"/>
        </w:numPr>
        <w:spacing w:before="240" w:after="240"/>
      </w:pPr>
      <w:r>
        <w:t xml:space="preserve">Ārējo </w:t>
      </w:r>
      <w:r w:rsidR="62C57872">
        <w:t>kanālu</w:t>
      </w:r>
      <w:r w:rsidR="07AA6F27">
        <w:t xml:space="preserve"> </w:t>
      </w:r>
      <w:r>
        <w:t>dzesētāju vadība</w:t>
      </w:r>
      <w:r w:rsidR="62C57872">
        <w:t xml:space="preserve"> (regulācijas vārsts)</w:t>
      </w:r>
      <w:r w:rsidR="00FB0B20">
        <w:t>;</w:t>
      </w:r>
    </w:p>
    <w:p w:rsidR="599B1399" w:rsidRDefault="62F07FBD" w:rsidP="00EA19E3">
      <w:pPr>
        <w:pStyle w:val="ListParagraph"/>
        <w:numPr>
          <w:ilvl w:val="0"/>
          <w:numId w:val="25"/>
        </w:numPr>
        <w:spacing w:before="240" w:after="240"/>
      </w:pPr>
      <w:r>
        <w:t xml:space="preserve">Ārējo </w:t>
      </w:r>
      <w:r w:rsidR="62C57872">
        <w:t xml:space="preserve">kanālu </w:t>
      </w:r>
      <w:r>
        <w:t>sildītāju vadība</w:t>
      </w:r>
      <w:r w:rsidR="7C161189">
        <w:t xml:space="preserve"> (regulācijas vārsts)</w:t>
      </w:r>
      <w:r w:rsidR="00FB0B20">
        <w:t>;</w:t>
      </w:r>
    </w:p>
    <w:p w:rsidR="599B1399" w:rsidRDefault="413A5E0D" w:rsidP="00EA19E3">
      <w:pPr>
        <w:pStyle w:val="ListParagraph"/>
        <w:numPr>
          <w:ilvl w:val="0"/>
          <w:numId w:val="25"/>
        </w:numPr>
        <w:spacing w:before="240" w:after="240"/>
      </w:pPr>
      <w:r>
        <w:t>Gaisa noslēgvārstu automātiska atvēršana un aizvēršana atbilstoši darba režīmam</w:t>
      </w:r>
      <w:r w:rsidR="00FB0B20">
        <w:t>;</w:t>
      </w:r>
    </w:p>
    <w:p w:rsidR="599B1399" w:rsidRDefault="413A5E0D" w:rsidP="00EA19E3">
      <w:pPr>
        <w:pStyle w:val="ListParagraph"/>
        <w:numPr>
          <w:ilvl w:val="0"/>
          <w:numId w:val="25"/>
        </w:numPr>
        <w:spacing w:before="240" w:after="240"/>
      </w:pPr>
      <w:r>
        <w:t>Ventilatoru darbības statusa nolasīšana</w:t>
      </w:r>
      <w:r w:rsidR="00FB0B20">
        <w:t>;</w:t>
      </w:r>
    </w:p>
    <w:p w:rsidR="599B1399" w:rsidRDefault="413A5E0D" w:rsidP="00EA19E3">
      <w:pPr>
        <w:pStyle w:val="ListParagraph"/>
        <w:numPr>
          <w:ilvl w:val="0"/>
          <w:numId w:val="25"/>
        </w:numPr>
        <w:spacing w:before="240" w:after="240"/>
      </w:pPr>
      <w:r>
        <w:t>Ventilatoru kļūdu nolasīšana</w:t>
      </w:r>
      <w:r w:rsidR="00FB0B20">
        <w:t>;</w:t>
      </w:r>
    </w:p>
    <w:p w:rsidR="599B1399" w:rsidRDefault="413A5E0D" w:rsidP="00EA19E3">
      <w:pPr>
        <w:pStyle w:val="ListParagraph"/>
        <w:numPr>
          <w:ilvl w:val="0"/>
          <w:numId w:val="25"/>
        </w:numPr>
        <w:spacing w:before="240" w:after="240"/>
      </w:pPr>
      <w:r>
        <w:t>Filtrs jāmaina trauksme (pārsniegts pieļaujamais spiediena kritums)</w:t>
      </w:r>
      <w:r w:rsidR="00FB0B20">
        <w:t>;</w:t>
      </w:r>
    </w:p>
    <w:p w:rsidR="599B1399" w:rsidRDefault="413A5E0D" w:rsidP="00EA19E3">
      <w:pPr>
        <w:pStyle w:val="ListParagraph"/>
        <w:numPr>
          <w:ilvl w:val="0"/>
          <w:numId w:val="25"/>
        </w:numPr>
        <w:spacing w:before="240" w:after="240"/>
      </w:pPr>
      <w:r>
        <w:t>Mitrinātāja kļūdas nolasīšana</w:t>
      </w:r>
      <w:r w:rsidR="00FB0B20">
        <w:t>;</w:t>
      </w:r>
    </w:p>
    <w:p w:rsidR="599B1399" w:rsidRDefault="413A5E0D" w:rsidP="00EA19E3">
      <w:pPr>
        <w:pStyle w:val="ListParagraph"/>
        <w:numPr>
          <w:ilvl w:val="0"/>
          <w:numId w:val="25"/>
        </w:numPr>
        <w:spacing w:before="240" w:after="240"/>
      </w:pPr>
      <w:r>
        <w:t>Sensora bojājuma vai komunikācijas zuduma trauksme</w:t>
      </w:r>
      <w:r w:rsidR="00FB0B20">
        <w:t>;</w:t>
      </w:r>
    </w:p>
    <w:p w:rsidR="599B1399" w:rsidRDefault="413A5E0D" w:rsidP="00EA19E3">
      <w:pPr>
        <w:pStyle w:val="ListParagraph"/>
        <w:numPr>
          <w:ilvl w:val="0"/>
          <w:numId w:val="25"/>
        </w:numPr>
        <w:spacing w:before="240" w:after="240"/>
      </w:pPr>
      <w:r>
        <w:t>UATS signāla saņemšana</w:t>
      </w:r>
      <w:r w:rsidR="00FB0B20">
        <w:t>;</w:t>
      </w:r>
    </w:p>
    <w:p w:rsidR="599B1399" w:rsidRDefault="413A5E0D" w:rsidP="00EA19E3">
      <w:pPr>
        <w:pStyle w:val="ListParagraph"/>
        <w:numPr>
          <w:ilvl w:val="0"/>
          <w:numId w:val="25"/>
        </w:numPr>
        <w:spacing w:before="240" w:after="240"/>
      </w:pPr>
      <w:r>
        <w:t>Automātiska ventilācijas iekārtas izslēgšana pie UATS aktivizācijas</w:t>
      </w:r>
      <w:r w:rsidR="00FB0B20">
        <w:t>;</w:t>
      </w:r>
    </w:p>
    <w:p w:rsidR="599B1399" w:rsidRDefault="413A5E0D" w:rsidP="00EA19E3">
      <w:pPr>
        <w:pStyle w:val="ListParagraph"/>
        <w:numPr>
          <w:ilvl w:val="0"/>
          <w:numId w:val="25"/>
        </w:numPr>
        <w:spacing w:before="240" w:after="240"/>
      </w:pPr>
      <w:r>
        <w:t>Noslēgvārstu automātiska aizvēršana avārijas gadījumā</w:t>
      </w:r>
      <w:r w:rsidR="00FB0B20">
        <w:t>;</w:t>
      </w:r>
    </w:p>
    <w:p w:rsidR="599B1399" w:rsidRDefault="413A5E0D" w:rsidP="00EA19E3">
      <w:pPr>
        <w:pStyle w:val="ListParagraph"/>
        <w:numPr>
          <w:ilvl w:val="0"/>
          <w:numId w:val="25"/>
        </w:numPr>
        <w:spacing w:before="240" w:after="240"/>
      </w:pPr>
      <w:r>
        <w:t>Kļūdu un trauksmju signālu nodošana uz BMS sistēmu</w:t>
      </w:r>
      <w:r w:rsidR="00FB0B20">
        <w:t>;</w:t>
      </w:r>
    </w:p>
    <w:p w:rsidR="714E0969" w:rsidRDefault="413A5E0D" w:rsidP="00EA19E3">
      <w:pPr>
        <w:pStyle w:val="ListParagraph"/>
        <w:numPr>
          <w:ilvl w:val="0"/>
          <w:numId w:val="25"/>
        </w:numPr>
        <w:spacing w:before="240" w:after="240"/>
      </w:pPr>
      <w:r>
        <w:t>Modbus vai BACnet komunikācijas iespēja integrācijai BMS sistēmā</w:t>
      </w:r>
      <w:r w:rsidR="00FB0B20">
        <w:t>.</w:t>
      </w:r>
    </w:p>
    <w:p w:rsidR="00C21B32" w:rsidRPr="00A03604" w:rsidRDefault="00C21B32" w:rsidP="00EA367B">
      <w:pPr>
        <w:spacing w:before="240" w:after="240"/>
        <w:ind w:firstLine="360"/>
      </w:pPr>
      <w:r>
        <w:t>Papildu jāizvērtē ventilācijas iekārt</w:t>
      </w:r>
      <w:r w:rsidR="008A7CD2">
        <w:t>as radītās vibrācij</w:t>
      </w:r>
      <w:r w:rsidR="0079518E">
        <w:t>as</w:t>
      </w:r>
      <w:r w:rsidR="008A7CD2">
        <w:t xml:space="preserve"> un vajadzības gadījumā iekārta jābalsta uz atbilstošiem vibroizolatoriem.</w:t>
      </w:r>
    </w:p>
    <w:p w:rsidR="07EA4AA2" w:rsidRDefault="07EA4AA2" w:rsidP="07EA4AA2">
      <w:pPr>
        <w:pStyle w:val="Heading3"/>
      </w:pPr>
      <w:r>
        <w:t>Prasības gaisa mitrinātājam</w:t>
      </w:r>
    </w:p>
    <w:p w:rsidR="07EA4AA2" w:rsidRDefault="00107DBF" w:rsidP="00107DBF">
      <w:pPr>
        <w:ind w:firstLine="720"/>
      </w:pPr>
      <w:r>
        <w:lastRenderedPageBreak/>
        <w:t>Ventilācijas</w:t>
      </w:r>
      <w:r w:rsidR="07EA4AA2">
        <w:t xml:space="preserve"> sistēmā jāparedz tenu tipa gaisa mitrinātājs, gaisa mitrinātājam jābūt piemērotam darbam ar ūdeni, kas attīrīts ar reversās osmozes iekārtu. Mitrinātāja tvaika sadales kolektors jāmontē taisnā gaisa vada posmā vai gaisa apstrādes iekārtā mitrināšanas sekcijā. Izvēloties mitrinātāju jāņem vērā tvaika absorbcijas distance pie neizdevīgākajiem darba parametriem – gaisa vadā aiz mitrinātāja absorbcijas distances jāparedz mitruma ierobežotājs. Mitrinātājs jāintegrē ESS-VAS sistēmā izmantojot Bacnet vai Modbus komunikācijas protokolu. Mitrinātājs jāaprīko ar drenāžas ūdens dzesēšanas moduli, lai kanalizācijā novadāmā ūdens temperatūra nepārsniedz </w:t>
      </w:r>
      <w:r w:rsidR="56815E78">
        <w:t>70C.</w:t>
      </w:r>
      <w:r w:rsidR="07EA4AA2">
        <w:t xml:space="preserve"> Mitrinātājs jāparedz ar vismaz 20% ražības rezervi.</w:t>
      </w:r>
    </w:p>
    <w:p w:rsidR="07EA4AA2" w:rsidRDefault="07EA4AA2" w:rsidP="07EA4AA2"/>
    <w:p w:rsidR="07EA4AA2" w:rsidRDefault="0027287D" w:rsidP="07EA4AA2">
      <w:pPr>
        <w:pStyle w:val="Heading3"/>
      </w:pPr>
      <w:r>
        <w:t>Nosacījumi aprēķinu veikšanai</w:t>
      </w:r>
      <w:r w:rsidR="00385C4A">
        <w:t xml:space="preserve"> un projekta dokumentācijas izstrādei</w:t>
      </w:r>
    </w:p>
    <w:p w:rsidR="301288E9" w:rsidRDefault="301288E9" w:rsidP="005841B4">
      <w:pPr>
        <w:ind w:firstLine="578"/>
      </w:pPr>
      <w:r w:rsidRPr="005841B4">
        <w:t xml:space="preserve">Visām sistēmām tiek veikti aerodinamiskie, hidrauliskie un ventilācijas sistēmas radīto trokšņu, gaisa plūsmas aprēķini, tiek izstrādāti </w:t>
      </w:r>
      <w:r w:rsidR="0099252D">
        <w:t>skaidrojošie apraksti</w:t>
      </w:r>
      <w:r w:rsidRPr="005841B4">
        <w:t xml:space="preserve"> un materiālu specifikācijas, projekta grafiskie rasējumi, kuri nodrošina pilnvērtīgu un kvalitatīvu informāciju projekta risinājuma realizācijai būvniecības procesa laikā.</w:t>
      </w:r>
    </w:p>
    <w:p w:rsidR="00A27280" w:rsidRDefault="00F20997" w:rsidP="005841B4">
      <w:pPr>
        <w:ind w:firstLine="578"/>
      </w:pPr>
      <w:r>
        <w:t xml:space="preserve">Projekta dokumentācijā </w:t>
      </w:r>
      <w:r w:rsidR="00A27280">
        <w:t xml:space="preserve">papildus citai </w:t>
      </w:r>
      <w:r w:rsidR="00CA06A2">
        <w:t>informācijai norāda</w:t>
      </w:r>
      <w:r w:rsidR="00A27280">
        <w:t>:</w:t>
      </w:r>
    </w:p>
    <w:p w:rsidR="00A27280" w:rsidRDefault="00F20997" w:rsidP="00EA19E3">
      <w:pPr>
        <w:pStyle w:val="ListParagraph"/>
        <w:numPr>
          <w:ilvl w:val="0"/>
          <w:numId w:val="30"/>
        </w:numPr>
      </w:pPr>
      <w:r>
        <w:t xml:space="preserve">uz gaisa sadalītājiem norāda </w:t>
      </w:r>
      <w:r w:rsidR="00D53D20">
        <w:t>projektēt</w:t>
      </w:r>
      <w:r w:rsidR="00CA06A2">
        <w:t>o</w:t>
      </w:r>
      <w:r w:rsidR="00D53D20">
        <w:t xml:space="preserve"> gaisa </w:t>
      </w:r>
      <w:r w:rsidR="00CA06A2">
        <w:t>plūsmu</w:t>
      </w:r>
      <w:r w:rsidR="00D53D20">
        <w:t xml:space="preserve"> un aprēķināto </w:t>
      </w:r>
      <w:r w:rsidR="00EF1E04">
        <w:t>skaņas jaudu</w:t>
      </w:r>
      <w:r w:rsidR="00A55610">
        <w:t xml:space="preserve"> (Lw</w:t>
      </w:r>
      <w:r w:rsidR="00911A16">
        <w:t>, dB(A)</w:t>
      </w:r>
      <w:r w:rsidR="003C017E">
        <w:t>)</w:t>
      </w:r>
      <w:r w:rsidR="00A27280">
        <w:t>;</w:t>
      </w:r>
    </w:p>
    <w:p w:rsidR="00A27280" w:rsidRDefault="00A27280" w:rsidP="00EA19E3">
      <w:pPr>
        <w:pStyle w:val="ListParagraph"/>
        <w:numPr>
          <w:ilvl w:val="0"/>
          <w:numId w:val="30"/>
        </w:numPr>
      </w:pPr>
      <w:r>
        <w:t>u</w:t>
      </w:r>
      <w:r w:rsidR="00573EB7">
        <w:t xml:space="preserve">z </w:t>
      </w:r>
      <w:r w:rsidR="00CF073A">
        <w:t>dzesēšanas siltummaiņiem un sildītājiem norāda to jaudu</w:t>
      </w:r>
      <w:r>
        <w:t>;</w:t>
      </w:r>
    </w:p>
    <w:p w:rsidR="00A27280" w:rsidRDefault="00A27280" w:rsidP="00EA19E3">
      <w:pPr>
        <w:pStyle w:val="ListParagraph"/>
        <w:numPr>
          <w:ilvl w:val="0"/>
          <w:numId w:val="30"/>
        </w:numPr>
      </w:pPr>
      <w:r>
        <w:t>u</w:t>
      </w:r>
      <w:r w:rsidR="00350817">
        <w:t xml:space="preserve">z </w:t>
      </w:r>
      <w:r w:rsidR="00AC3278">
        <w:t>regulācijas elementiem norāda aprēķināto gaisa plūsmu un spiediena kritumu</w:t>
      </w:r>
      <w:r>
        <w:t>;</w:t>
      </w:r>
    </w:p>
    <w:p w:rsidR="00A27280" w:rsidRDefault="007D604A" w:rsidP="00EA19E3">
      <w:pPr>
        <w:pStyle w:val="ListParagraph"/>
        <w:numPr>
          <w:ilvl w:val="0"/>
          <w:numId w:val="30"/>
        </w:numPr>
      </w:pPr>
      <w:r>
        <w:t>g</w:t>
      </w:r>
      <w:r w:rsidR="00D33C3F">
        <w:t xml:space="preserve">aisa </w:t>
      </w:r>
      <w:r w:rsidR="00863653">
        <w:t>vad</w:t>
      </w:r>
      <w:r w:rsidR="00B950FE">
        <w:t xml:space="preserve">iem norāda to izmēru, izolācijas tipu un </w:t>
      </w:r>
      <w:r w:rsidR="007D3256">
        <w:t>gaisa vada apakšas augstuma atzīmi</w:t>
      </w:r>
      <w:r w:rsidR="00A27280">
        <w:t>;</w:t>
      </w:r>
    </w:p>
    <w:p w:rsidR="301288E9" w:rsidRPr="00A27280" w:rsidRDefault="007D604A" w:rsidP="00EA19E3">
      <w:pPr>
        <w:pStyle w:val="ListParagraph"/>
        <w:numPr>
          <w:ilvl w:val="0"/>
          <w:numId w:val="30"/>
        </w:numPr>
      </w:pPr>
      <w:r>
        <w:t>p</w:t>
      </w:r>
      <w:r w:rsidR="0013240D">
        <w:t xml:space="preserve">rojekta pielikumus pievieno galveno iekārtu </w:t>
      </w:r>
      <w:r w:rsidR="006659D7">
        <w:t xml:space="preserve">(ventilācijas iekārta, dzesēšanas siltummaiņi) </w:t>
      </w:r>
      <w:r w:rsidR="002F1D15">
        <w:t>tehniskās izdrukas no izvēles programmas.</w:t>
      </w:r>
    </w:p>
    <w:p w:rsidR="07EA4AA2" w:rsidRDefault="07EA4AA2" w:rsidP="07EA4AA2">
      <w:pPr>
        <w:pStyle w:val="Heading2"/>
      </w:pPr>
      <w:bookmarkStart w:id="27" w:name="_Toc224795971"/>
      <w:r w:rsidRPr="00502AC8">
        <w:t>Gaisa kondicionēšanas</w:t>
      </w:r>
      <w:r w:rsidR="002F330E" w:rsidRPr="00502AC8">
        <w:t xml:space="preserve"> (dzesēšanas)</w:t>
      </w:r>
      <w:r w:rsidRPr="00502AC8">
        <w:t xml:space="preserve"> sistēmas;</w:t>
      </w:r>
      <w:bookmarkEnd w:id="27"/>
      <w:r w:rsidRPr="00502AC8">
        <w:t xml:space="preserve">  </w:t>
      </w:r>
    </w:p>
    <w:p w:rsidR="000135EF" w:rsidRPr="000135EF" w:rsidRDefault="000135EF" w:rsidP="000135EF">
      <w:pPr>
        <w:pStyle w:val="Heading3"/>
      </w:pPr>
      <w:r>
        <w:t>Principiālais risinājums</w:t>
      </w:r>
    </w:p>
    <w:p w:rsidR="006A1519" w:rsidRDefault="009A1601" w:rsidP="00CE6A70">
      <w:pPr>
        <w:ind w:firstLine="578"/>
      </w:pPr>
      <w:r>
        <w:t xml:space="preserve">Projektā paredz </w:t>
      </w:r>
      <w:r w:rsidR="002434EC">
        <w:t>ūdens dzesēšanas sistēmu</w:t>
      </w:r>
      <w:r w:rsidR="00657F19">
        <w:t xml:space="preserve"> (izmantot 35% ūdens</w:t>
      </w:r>
      <w:r w:rsidR="003E5C46">
        <w:t xml:space="preserve"> – etilēna glikola maisījumu ar inhibitoriem). </w:t>
      </w:r>
      <w:r w:rsidR="00EE2622">
        <w:t>S</w:t>
      </w:r>
      <w:r w:rsidR="00EE2622" w:rsidRPr="00F705BF">
        <w:t xml:space="preserve">istēmu projektēt, kā </w:t>
      </w:r>
      <w:r w:rsidR="00AC2701" w:rsidRPr="00F705BF">
        <w:t>nemainīgas plūsmas sistēmu ar vienu cirkulācijas loku</w:t>
      </w:r>
      <w:r w:rsidR="00CE400D" w:rsidRPr="00F705BF">
        <w:t>.</w:t>
      </w:r>
      <w:r w:rsidR="002932F0" w:rsidRPr="00F705BF">
        <w:t xml:space="preserve"> </w:t>
      </w:r>
      <w:r w:rsidR="003F5AFF" w:rsidRPr="00F705BF">
        <w:t xml:space="preserve">Kopējam sistēmas tilpumam jābūt vismaz </w:t>
      </w:r>
      <w:r w:rsidR="0033081F" w:rsidRPr="00F705BF">
        <w:t xml:space="preserve">10l uz </w:t>
      </w:r>
      <w:r w:rsidR="008A4E7B" w:rsidRPr="00F705BF">
        <w:t>1</w:t>
      </w:r>
      <w:r w:rsidR="00C811DE" w:rsidRPr="00F705BF">
        <w:t>kW dzesēšanas jaudas</w:t>
      </w:r>
      <w:r w:rsidR="004F7F5D" w:rsidRPr="00F705BF">
        <w:t xml:space="preserve"> (</w:t>
      </w:r>
      <w:r w:rsidR="008271C7">
        <w:t>j</w:t>
      </w:r>
      <w:r w:rsidR="004F7F5D" w:rsidRPr="00F705BF">
        <w:t>a aprēķinātais cauruļvadu un iekārtu iekšējais tilpums nenodrošina nepieciešamos 10 l/kW, sistēmā obligāti jāparedz atbilstoša tilpuma akumulācijas (buf</w:t>
      </w:r>
      <w:r w:rsidR="008F56B1">
        <w:t>f</w:t>
      </w:r>
      <w:r w:rsidR="004F7F5D" w:rsidRPr="00F705BF">
        <w:t>er) tvertne</w:t>
      </w:r>
      <w:r w:rsidR="00F705BF">
        <w:rPr>
          <w:b/>
          <w:bCs/>
        </w:rPr>
        <w:t>)</w:t>
      </w:r>
      <w:r w:rsidR="00C811DE">
        <w:t>.</w:t>
      </w:r>
      <w:r w:rsidR="00296628">
        <w:t xml:space="preserve"> Sistēmā paredz </w:t>
      </w:r>
      <w:r w:rsidR="00B80E1E">
        <w:t xml:space="preserve">“Free cooling” </w:t>
      </w:r>
      <w:r w:rsidR="00F9386A">
        <w:t xml:space="preserve">funkciju, kas </w:t>
      </w:r>
      <w:r w:rsidR="00C73E61">
        <w:t>spēj nodrošināt 50% dzesēšanas jaudu pie 0°C</w:t>
      </w:r>
      <w:r w:rsidR="000818F8">
        <w:t xml:space="preserve"> </w:t>
      </w:r>
      <w:r w:rsidR="007F46C1">
        <w:t>(</w:t>
      </w:r>
      <w:r w:rsidR="008835DF">
        <w:t xml:space="preserve">pie </w:t>
      </w:r>
      <w:r w:rsidR="007F46C1">
        <w:t>šķidruma temperatūras grafik</w:t>
      </w:r>
      <w:r w:rsidR="008835DF">
        <w:t xml:space="preserve">a </w:t>
      </w:r>
      <w:r w:rsidR="001307CE">
        <w:t>5/10°C)</w:t>
      </w:r>
      <w:r w:rsidR="00C73E61">
        <w:t>.</w:t>
      </w:r>
    </w:p>
    <w:p w:rsidR="005F1B4A" w:rsidRDefault="00B2386A" w:rsidP="00EE2622">
      <w:pPr>
        <w:ind w:firstLine="578"/>
      </w:pPr>
      <w:r w:rsidRPr="00BA499F">
        <w:t xml:space="preserve">Ventilācijas iekārtas </w:t>
      </w:r>
      <w:r w:rsidR="002B4B36" w:rsidRPr="00BA499F">
        <w:t xml:space="preserve">dzesēšanas siltummaini </w:t>
      </w:r>
      <w:r w:rsidR="003536DA" w:rsidRPr="00BA499F">
        <w:t>dimensionēt</w:t>
      </w:r>
      <w:r w:rsidR="00684241" w:rsidRPr="00BA499F">
        <w:t xml:space="preserve"> </w:t>
      </w:r>
      <w:r w:rsidR="00100F2B" w:rsidRPr="00BA499F">
        <w:t>pie šķidruma temperatūras grafika</w:t>
      </w:r>
      <w:r w:rsidR="00ED27AF" w:rsidRPr="00BA499F">
        <w:t xml:space="preserve"> 3/8°C, </w:t>
      </w:r>
      <w:r w:rsidR="00C30D01" w:rsidRPr="00BA499F">
        <w:t xml:space="preserve">kanāla </w:t>
      </w:r>
      <w:r w:rsidR="00B4695E" w:rsidRPr="00BA499F">
        <w:t>gaisa dzesēšanas siltummaiņu</w:t>
      </w:r>
      <w:r w:rsidR="00ED426E" w:rsidRPr="00BA499F">
        <w:t>s</w:t>
      </w:r>
      <w:r w:rsidR="00B4695E" w:rsidRPr="00BA499F">
        <w:t xml:space="preserve"> un telpu dzesētājus </w:t>
      </w:r>
      <w:r w:rsidR="000A7677" w:rsidRPr="00BA499F">
        <w:t>dimensionēt</w:t>
      </w:r>
      <w:r w:rsidR="00FC6767" w:rsidRPr="00BA499F">
        <w:t xml:space="preserve"> </w:t>
      </w:r>
      <w:r w:rsidR="00B4695E" w:rsidRPr="00BA499F">
        <w:t>pie šķidruma temperatūras grafika 5/10°C.</w:t>
      </w:r>
      <w:r w:rsidR="003C7EB5" w:rsidRPr="00BA499F">
        <w:t xml:space="preserve"> </w:t>
      </w:r>
      <w:r w:rsidR="00AD6B0B" w:rsidRPr="00BA499F">
        <w:t>Šādi temperatūras grafiki</w:t>
      </w:r>
      <w:r w:rsidR="00AD6B0B">
        <w:t xml:space="preserve"> izvēlēti, jo</w:t>
      </w:r>
      <w:r w:rsidR="005F1B4A">
        <w:t>:</w:t>
      </w:r>
    </w:p>
    <w:p w:rsidR="00542569" w:rsidRDefault="005F1B4A" w:rsidP="00EA19E3">
      <w:pPr>
        <w:pStyle w:val="ListParagraph"/>
        <w:numPr>
          <w:ilvl w:val="0"/>
          <w:numId w:val="14"/>
        </w:numPr>
      </w:pPr>
      <w:r>
        <w:t xml:space="preserve">vasaras laikā kad nepieciešama gaisa </w:t>
      </w:r>
      <w:r w:rsidR="004875C9">
        <w:t>sausināšana,</w:t>
      </w:r>
      <w:r>
        <w:t xml:space="preserve"> sistēmu plānots darbināt 3/8°C temperatūras režīmā;</w:t>
      </w:r>
    </w:p>
    <w:p w:rsidR="005F1B4A" w:rsidRDefault="005F1B4A" w:rsidP="00EA19E3">
      <w:pPr>
        <w:pStyle w:val="ListParagraph"/>
        <w:numPr>
          <w:ilvl w:val="0"/>
          <w:numId w:val="14"/>
        </w:numPr>
      </w:pPr>
      <w:r>
        <w:t xml:space="preserve">Ziemas periodā, kad </w:t>
      </w:r>
      <w:r w:rsidR="004D630D">
        <w:t xml:space="preserve">nepieciešama tikai </w:t>
      </w:r>
      <w:r w:rsidR="00EA2C6F">
        <w:t>gaisa dzesēšana</w:t>
      </w:r>
      <w:r w:rsidR="00596D07">
        <w:t>, sistēmas temperatūru paaug</w:t>
      </w:r>
      <w:r w:rsidR="0047202A">
        <w:t xml:space="preserve">stina līdz 5/10°C grafikam, lai </w:t>
      </w:r>
      <w:r w:rsidR="00847A94">
        <w:t>palielināt</w:t>
      </w:r>
      <w:r w:rsidR="005740E4">
        <w:t>u</w:t>
      </w:r>
      <w:r w:rsidR="00847A94">
        <w:t xml:space="preserve"> “Free cooling perioda ilgumu.”</w:t>
      </w:r>
    </w:p>
    <w:p w:rsidR="007A2F8D" w:rsidRDefault="007A2F8D" w:rsidP="007A2F8D">
      <w:pPr>
        <w:ind w:firstLine="578"/>
      </w:pPr>
      <w:r>
        <w:t xml:space="preserve">Sistēmā paredz izplešanās tvertni, kas kompensē temperatūras svārstības diapazonā no </w:t>
      </w:r>
      <w:r w:rsidR="007C1956">
        <w:t>-10</w:t>
      </w:r>
      <w:r>
        <w:t>°C līdz 35°C. Siltumnesēja uzpildes mezglā paredz rūpnieciski izgatavotu siltumnesēja uzpildes mezglu ar vismaz 50l sajaukšanas tvertni un elektrisku sūkni</w:t>
      </w:r>
      <w:r w:rsidR="004459AF">
        <w:t xml:space="preserve"> </w:t>
      </w:r>
      <w:r w:rsidR="00315911">
        <w:t xml:space="preserve">(kurā ievada </w:t>
      </w:r>
      <w:r w:rsidR="0057029D">
        <w:t>noplūdi no drošības vārstiem)</w:t>
      </w:r>
      <w:r>
        <w:t>.</w:t>
      </w:r>
    </w:p>
    <w:p w:rsidR="007A2F8D" w:rsidRDefault="007A2F8D" w:rsidP="007A2F8D">
      <w:pPr>
        <w:ind w:firstLine="578"/>
      </w:pPr>
      <w:r>
        <w:t>Balansēšanas vārstus izvēlās ar bezpakāpju regulēšanu, plūsmas mērnipeļiem. Balansēšanas vārstu piemeklē ar vismaz 3kPa spiediena kritumu.</w:t>
      </w:r>
    </w:p>
    <w:p w:rsidR="007A2F8D" w:rsidRDefault="007A2F8D" w:rsidP="007A2F8D">
      <w:pPr>
        <w:ind w:firstLine="578"/>
      </w:pPr>
      <w:r>
        <w:t xml:space="preserve">Sistēmā jāparedz pieslēguma </w:t>
      </w:r>
      <w:r w:rsidR="006261B5">
        <w:t>atzari</w:t>
      </w:r>
      <w:r>
        <w:t xml:space="preserve"> </w:t>
      </w:r>
      <w:r w:rsidR="0010451E">
        <w:t>mobilās degazācijas iekārtas uzstādīšanai</w:t>
      </w:r>
      <w:r w:rsidR="006F346A">
        <w:t>.</w:t>
      </w:r>
    </w:p>
    <w:p w:rsidR="007A2F8D" w:rsidRDefault="0030601B" w:rsidP="002E2682">
      <w:pPr>
        <w:ind w:firstLine="578"/>
      </w:pPr>
      <w:r>
        <w:t>Sistēmā projektē elektroniski vadāmu cirkulācijas sūkni ar iebūvētiem spiediena starpības devējiem.</w:t>
      </w:r>
    </w:p>
    <w:p w:rsidR="008B7D27" w:rsidRDefault="007E3C7B" w:rsidP="008E66EA">
      <w:pPr>
        <w:pStyle w:val="Heading3"/>
      </w:pPr>
      <w:r>
        <w:t>Dzesēšanas iekārtas</w:t>
      </w:r>
    </w:p>
    <w:p w:rsidR="00207B96" w:rsidRDefault="00554866" w:rsidP="00F02D5F">
      <w:pPr>
        <w:ind w:left="720"/>
      </w:pPr>
      <w:r>
        <w:t xml:space="preserve">Par dzesēšanas avotu izvēlēties ar gaisu dzesētu </w:t>
      </w:r>
      <w:r w:rsidR="00CA5A2B">
        <w:t>aukstuma agregātu (čilleri)</w:t>
      </w:r>
      <w:r w:rsidR="00F03898">
        <w:t>,</w:t>
      </w:r>
      <w:r w:rsidR="00020F6C">
        <w:t xml:space="preserve"> kombinācijā ar “Free cooling” sauso dzesētāju (drycooler). </w:t>
      </w:r>
      <w:r w:rsidR="00207B96">
        <w:t>Pieļaujams izv</w:t>
      </w:r>
      <w:r w:rsidR="00C46BA3">
        <w:t xml:space="preserve">ēlēties </w:t>
      </w:r>
      <w:r w:rsidR="00D95C06">
        <w:t xml:space="preserve">arī </w:t>
      </w:r>
      <w:r w:rsidR="00D759BF">
        <w:t>aukstuma agregātu (čilleri) ar iebūvētu “Free cooling funkciju”</w:t>
      </w:r>
      <w:r w:rsidR="00230B08">
        <w:t>.</w:t>
      </w:r>
    </w:p>
    <w:p w:rsidR="007E3C7B" w:rsidRDefault="5EC5928E" w:rsidP="00F02D5F">
      <w:pPr>
        <w:ind w:left="720"/>
      </w:pPr>
      <w:r>
        <w:lastRenderedPageBreak/>
        <w:t>Aukstuma</w:t>
      </w:r>
      <w:r w:rsidR="00B446BB">
        <w:t xml:space="preserve"> agregātam (čillerim), jāizpilda </w:t>
      </w:r>
      <w:r w:rsidR="00F03898">
        <w:t>sekojošas prasības</w:t>
      </w:r>
      <w:r w:rsidR="0010110A">
        <w:t>:</w:t>
      </w:r>
    </w:p>
    <w:p w:rsidR="0010110A" w:rsidRDefault="0010110A" w:rsidP="00EA19E3">
      <w:pPr>
        <w:pStyle w:val="ListParagraph"/>
        <w:numPr>
          <w:ilvl w:val="0"/>
          <w:numId w:val="11"/>
        </w:numPr>
      </w:pPr>
      <w:r>
        <w:t>Integrācija BMS caur Bacnet vai Modbus protokoliem;</w:t>
      </w:r>
    </w:p>
    <w:p w:rsidR="0010110A" w:rsidRDefault="00953158" w:rsidP="00EA19E3">
      <w:pPr>
        <w:pStyle w:val="ListParagraph"/>
        <w:numPr>
          <w:ilvl w:val="0"/>
          <w:numId w:val="11"/>
        </w:numPr>
      </w:pPr>
      <w:r>
        <w:t>Aukstuma aģents, kura GWP (globālās sasilšanas potenciāls)</w:t>
      </w:r>
      <w:r w:rsidR="004F7337">
        <w:t xml:space="preserve"> </w:t>
      </w:r>
      <w:r w:rsidR="008B0EBE">
        <w:t xml:space="preserve">ir </w:t>
      </w:r>
      <w:r w:rsidR="00FD5947">
        <w:t>750</w:t>
      </w:r>
      <w:r w:rsidR="008B0EBE">
        <w:t xml:space="preserve"> vai zemāks;</w:t>
      </w:r>
    </w:p>
    <w:p w:rsidR="008B0EBE" w:rsidRDefault="0012235B" w:rsidP="00EA19E3">
      <w:pPr>
        <w:pStyle w:val="ListParagraph"/>
        <w:numPr>
          <w:ilvl w:val="0"/>
          <w:numId w:val="11"/>
        </w:numPr>
      </w:pPr>
      <w:r>
        <w:t>Vismaz divas jaudas regulācijas pakāpes;</w:t>
      </w:r>
    </w:p>
    <w:p w:rsidR="0012235B" w:rsidRDefault="00B239AC" w:rsidP="00EA19E3">
      <w:pPr>
        <w:pStyle w:val="ListParagraph"/>
        <w:numPr>
          <w:ilvl w:val="0"/>
          <w:numId w:val="11"/>
        </w:numPr>
      </w:pPr>
      <w:r>
        <w:t>S</w:t>
      </w:r>
      <w:r w:rsidR="00484EC8">
        <w:t xml:space="preserve">kaņas spiediens 10m attālumā </w:t>
      </w:r>
      <w:r w:rsidR="003F48CD">
        <w:t>ne vairāk kā 60dB</w:t>
      </w:r>
      <w:r w:rsidR="00AF2AE3">
        <w:t>(A)</w:t>
      </w:r>
      <w:r w:rsidR="005631D1">
        <w:t>;</w:t>
      </w:r>
    </w:p>
    <w:p w:rsidR="005631D1" w:rsidRDefault="009403F4" w:rsidP="00EA19E3">
      <w:pPr>
        <w:pStyle w:val="ListParagraph"/>
        <w:numPr>
          <w:ilvl w:val="0"/>
          <w:numId w:val="11"/>
        </w:numPr>
      </w:pPr>
      <w:r>
        <w:t xml:space="preserve">Darbība līdz -20°C </w:t>
      </w:r>
      <w:r w:rsidR="00FE003D">
        <w:t>ara gaisa temperatūras;</w:t>
      </w:r>
    </w:p>
    <w:p w:rsidR="00FE003D" w:rsidRDefault="002C54B0" w:rsidP="00EA19E3">
      <w:pPr>
        <w:pStyle w:val="ListParagraph"/>
        <w:numPr>
          <w:ilvl w:val="0"/>
          <w:numId w:val="11"/>
        </w:numPr>
      </w:pPr>
      <w:r>
        <w:t>Izejošā šķidruma temperatūra līdz vismaz 0</w:t>
      </w:r>
      <w:r w:rsidR="00645A14">
        <w:t>°C</w:t>
      </w:r>
      <w:r w:rsidR="00563B37">
        <w:t>;</w:t>
      </w:r>
    </w:p>
    <w:p w:rsidR="00645A14" w:rsidRDefault="002435BD" w:rsidP="00EA19E3">
      <w:pPr>
        <w:pStyle w:val="ListParagraph"/>
        <w:numPr>
          <w:ilvl w:val="0"/>
          <w:numId w:val="11"/>
        </w:numPr>
      </w:pPr>
      <w:r>
        <w:t xml:space="preserve">Rekomendējams - </w:t>
      </w:r>
      <w:r w:rsidR="00471A18">
        <w:t xml:space="preserve">Freecooling drycooler </w:t>
      </w:r>
      <w:r w:rsidR="00D16D09">
        <w:t>vadības funkcija</w:t>
      </w:r>
      <w:r w:rsidR="00680258">
        <w:t xml:space="preserve"> </w:t>
      </w:r>
      <w:r w:rsidR="007460B4">
        <w:t>vai iebūvēts “Free-cooling” siltummainis</w:t>
      </w:r>
      <w:r w:rsidR="00563B37">
        <w:t>;</w:t>
      </w:r>
    </w:p>
    <w:p w:rsidR="00977949" w:rsidRDefault="00977949" w:rsidP="00EA19E3">
      <w:pPr>
        <w:pStyle w:val="ListParagraph"/>
        <w:numPr>
          <w:ilvl w:val="0"/>
          <w:numId w:val="11"/>
        </w:numPr>
      </w:pPr>
      <w:r>
        <w:t xml:space="preserve">Mīkstās palaišanas </w:t>
      </w:r>
      <w:r w:rsidR="004448FA">
        <w:t>funkcija;</w:t>
      </w:r>
    </w:p>
    <w:p w:rsidR="004448FA" w:rsidRDefault="00C3708E" w:rsidP="00EA19E3">
      <w:pPr>
        <w:pStyle w:val="ListParagraph"/>
        <w:numPr>
          <w:ilvl w:val="0"/>
          <w:numId w:val="11"/>
        </w:numPr>
      </w:pPr>
      <w:r>
        <w:t xml:space="preserve">Mainīga </w:t>
      </w:r>
      <w:r w:rsidR="0024568B">
        <w:t>griešanas</w:t>
      </w:r>
      <w:r>
        <w:t xml:space="preserve"> ātruma </w:t>
      </w:r>
      <w:r w:rsidR="0024568B">
        <w:t>ventilatori</w:t>
      </w:r>
      <w:r w:rsidR="00C10622">
        <w:t>;</w:t>
      </w:r>
    </w:p>
    <w:p w:rsidR="00774084" w:rsidRDefault="00910371" w:rsidP="00EA19E3">
      <w:pPr>
        <w:pStyle w:val="ListParagraph"/>
        <w:numPr>
          <w:ilvl w:val="0"/>
          <w:numId w:val="11"/>
        </w:numPr>
      </w:pPr>
      <w:r>
        <w:t>Euro</w:t>
      </w:r>
      <w:r w:rsidR="00607DD1">
        <w:t>vent sertifikāts</w:t>
      </w:r>
      <w:r w:rsidR="001F48DB">
        <w:t>;</w:t>
      </w:r>
    </w:p>
    <w:p w:rsidR="001F48DB" w:rsidRDefault="00782B44" w:rsidP="00EA19E3">
      <w:pPr>
        <w:pStyle w:val="ListParagraph"/>
        <w:numPr>
          <w:ilvl w:val="0"/>
          <w:numId w:val="11"/>
        </w:numPr>
      </w:pPr>
      <w:r>
        <w:t xml:space="preserve">Iekārtai automātiski jāatjauno darbība </w:t>
      </w:r>
      <w:r w:rsidR="00037C69">
        <w:t>elektrobarošana</w:t>
      </w:r>
      <w:r w:rsidR="004B5712">
        <w:t>s</w:t>
      </w:r>
      <w:r w:rsidR="00037C69">
        <w:t xml:space="preserve"> pārrāvuma gadījumā</w:t>
      </w:r>
    </w:p>
    <w:p w:rsidR="00F03898" w:rsidRDefault="00B446BB" w:rsidP="00B446BB">
      <w:pPr>
        <w:ind w:left="720"/>
      </w:pPr>
      <w:r>
        <w:t xml:space="preserve">Sausajam </w:t>
      </w:r>
      <w:r w:rsidR="00D5696C">
        <w:t>dzesētājam</w:t>
      </w:r>
      <w:r w:rsidR="00457FAB">
        <w:t xml:space="preserve"> jāizpilda sekojošas </w:t>
      </w:r>
      <w:r w:rsidR="00C50A94">
        <w:t>prasības</w:t>
      </w:r>
      <w:r w:rsidR="00457FAB">
        <w:t>:</w:t>
      </w:r>
    </w:p>
    <w:p w:rsidR="00457FAB" w:rsidRDefault="00457FAB" w:rsidP="00EA19E3">
      <w:pPr>
        <w:pStyle w:val="ListParagraph"/>
        <w:numPr>
          <w:ilvl w:val="0"/>
          <w:numId w:val="11"/>
        </w:numPr>
      </w:pPr>
      <w:r>
        <w:t>Integrācija BMS caur Bacnet vai Modbus protokoliem;</w:t>
      </w:r>
    </w:p>
    <w:p w:rsidR="00457FAB" w:rsidRDefault="00457FAB" w:rsidP="00EA19E3">
      <w:pPr>
        <w:pStyle w:val="ListParagraph"/>
        <w:numPr>
          <w:ilvl w:val="0"/>
          <w:numId w:val="11"/>
        </w:numPr>
      </w:pPr>
      <w:r>
        <w:t>Mainīga griešanas ātruma ventilatori;</w:t>
      </w:r>
    </w:p>
    <w:p w:rsidR="00457FAB" w:rsidRDefault="0053221C" w:rsidP="00EA19E3">
      <w:pPr>
        <w:pStyle w:val="ListParagraph"/>
        <w:numPr>
          <w:ilvl w:val="0"/>
          <w:numId w:val="11"/>
        </w:numPr>
      </w:pPr>
      <w:r>
        <w:t>Skaņas spiediens 10m attālumā ne vairāk kā 60dB(A);</w:t>
      </w:r>
    </w:p>
    <w:p w:rsidR="00037C69" w:rsidRDefault="00037C69" w:rsidP="00EA19E3">
      <w:pPr>
        <w:pStyle w:val="ListParagraph"/>
        <w:numPr>
          <w:ilvl w:val="0"/>
          <w:numId w:val="11"/>
        </w:numPr>
      </w:pPr>
      <w:r>
        <w:t>Iekārtai automātiski jāatjauno darbība elektrobarošana pārrāvuma gadījumā</w:t>
      </w:r>
    </w:p>
    <w:p w:rsidR="00381A73" w:rsidRDefault="007579BF" w:rsidP="0035165B">
      <w:pPr>
        <w:ind w:firstLine="720"/>
      </w:pPr>
      <w:r>
        <w:t>Čilleru</w:t>
      </w:r>
      <w:r w:rsidR="004A672A">
        <w:t xml:space="preserve"> un drycooler </w:t>
      </w:r>
      <w:r w:rsidR="00E76F2A">
        <w:t xml:space="preserve">montēt uz rāmja, kas pacelts vismaz 40cm virs </w:t>
      </w:r>
      <w:r w:rsidR="00CA595F">
        <w:t>jumta (vai zemas) līmeņa.</w:t>
      </w:r>
      <w:r w:rsidR="00381A73">
        <w:t xml:space="preserve"> </w:t>
      </w:r>
    </w:p>
    <w:p w:rsidR="0079518E" w:rsidRDefault="00381A73" w:rsidP="0079518E">
      <w:pPr>
        <w:ind w:firstLine="720"/>
      </w:pPr>
      <w:r w:rsidRPr="00381A73">
        <w:t>Iekārtu trokšņu līmenim jāatbilst normatīvo aktu prasībām pie tuvākās dzīvojamās vai publiskās apbūves logiem (nakts režīmā). Ja iekārtu tehniskie parametri to nenodrošina, Izpildītājam līgumcenā jāparedz akustisko ekrānu uzstādīšana</w:t>
      </w:r>
      <w:r>
        <w:t>.</w:t>
      </w:r>
    </w:p>
    <w:p w:rsidR="0079518E" w:rsidRPr="00A03604" w:rsidRDefault="0079518E" w:rsidP="0079518E">
      <w:pPr>
        <w:ind w:firstLine="720"/>
      </w:pPr>
      <w:r>
        <w:t>Papildu jāizvērtē dzesēšanas iekārtu radītās vibrāci</w:t>
      </w:r>
      <w:r w:rsidR="005A37BE">
        <w:t>jas</w:t>
      </w:r>
      <w:r>
        <w:t xml:space="preserve"> un vajadzības gadījumā iekārta jābalsta uz atbilstošiem vibroizolatoriem.</w:t>
      </w:r>
    </w:p>
    <w:p w:rsidR="0079518E" w:rsidRPr="007E3C7B" w:rsidRDefault="0079518E" w:rsidP="0035165B">
      <w:pPr>
        <w:ind w:firstLine="720"/>
      </w:pPr>
    </w:p>
    <w:p w:rsidR="001174A5" w:rsidRDefault="00A82CF7" w:rsidP="008E66EA">
      <w:pPr>
        <w:pStyle w:val="Heading3"/>
      </w:pPr>
      <w:r>
        <w:t>Gala patērētāji</w:t>
      </w:r>
    </w:p>
    <w:p w:rsidR="00836597" w:rsidRDefault="0030381E" w:rsidP="00A82CF7">
      <w:pPr>
        <w:ind w:firstLine="578"/>
      </w:pPr>
      <w:r>
        <w:t xml:space="preserve">Gala patērētājus </w:t>
      </w:r>
      <w:r w:rsidR="003C7EB5">
        <w:t xml:space="preserve">aprīkot ar modulējoša tipa trīsceļu kontrolvārstiem, kurus izvēlās </w:t>
      </w:r>
      <w:r w:rsidR="00B418E2">
        <w:t>ar</w:t>
      </w:r>
      <w:r w:rsidR="00B41797">
        <w:t xml:space="preserve"> </w:t>
      </w:r>
      <w:r w:rsidR="00B418E2">
        <w:t>autoritātes faktoru, kas nav mazāks par 0.5</w:t>
      </w:r>
      <w:r w:rsidR="0059338B">
        <w:t xml:space="preserve"> (spiediena kritums vārstā vienāds vai lielāks kā siltummainī). </w:t>
      </w:r>
    </w:p>
    <w:p w:rsidR="005E402F" w:rsidRDefault="00836597" w:rsidP="005E402F">
      <w:pPr>
        <w:ind w:firstLine="578"/>
      </w:pPr>
      <w:r>
        <w:t xml:space="preserve">Ventilācijas iekārtas </w:t>
      </w:r>
      <w:r w:rsidR="005E402F">
        <w:t xml:space="preserve">dzesēšanas siltummaiņa </w:t>
      </w:r>
      <w:r w:rsidR="00C20096">
        <w:t>apsaistes</w:t>
      </w:r>
      <w:r w:rsidR="005E402F">
        <w:t xml:space="preserve"> mezglā </w:t>
      </w:r>
      <w:r w:rsidR="00060C51">
        <w:t xml:space="preserve">papildu </w:t>
      </w:r>
      <w:r w:rsidR="005E402F">
        <w:t>paredzēt:</w:t>
      </w:r>
    </w:p>
    <w:p w:rsidR="005E402F" w:rsidRDefault="005F3B15" w:rsidP="00EA19E3">
      <w:pPr>
        <w:pStyle w:val="ListParagraph"/>
        <w:numPr>
          <w:ilvl w:val="0"/>
          <w:numId w:val="9"/>
        </w:numPr>
        <w:tabs>
          <w:tab w:val="left" w:pos="720"/>
          <w:tab w:val="left" w:pos="1530"/>
        </w:tabs>
      </w:pPr>
      <w:r>
        <w:t>Noslēgvārstus</w:t>
      </w:r>
      <w:r w:rsidR="00947A0F">
        <w:t>:</w:t>
      </w:r>
    </w:p>
    <w:p w:rsidR="00947A0F" w:rsidRDefault="00947A0F" w:rsidP="00EA19E3">
      <w:pPr>
        <w:pStyle w:val="ListParagraph"/>
        <w:numPr>
          <w:ilvl w:val="0"/>
          <w:numId w:val="9"/>
        </w:numPr>
        <w:tabs>
          <w:tab w:val="left" w:pos="720"/>
          <w:tab w:val="left" w:pos="1530"/>
        </w:tabs>
      </w:pPr>
      <w:r>
        <w:t>Balansēšanas vārstus (</w:t>
      </w:r>
      <w:r w:rsidR="00E4660D">
        <w:t xml:space="preserve">uz atgaitas cauruļvada un by-pass </w:t>
      </w:r>
      <w:r w:rsidR="00970E60">
        <w:t>cauruļvadā);</w:t>
      </w:r>
    </w:p>
    <w:p w:rsidR="00970E60" w:rsidRDefault="00970E60" w:rsidP="00EA19E3">
      <w:pPr>
        <w:pStyle w:val="ListParagraph"/>
        <w:numPr>
          <w:ilvl w:val="0"/>
          <w:numId w:val="9"/>
        </w:numPr>
        <w:tabs>
          <w:tab w:val="left" w:pos="720"/>
          <w:tab w:val="left" w:pos="1530"/>
        </w:tabs>
      </w:pPr>
      <w:r>
        <w:t>Atgaisotāju;</w:t>
      </w:r>
    </w:p>
    <w:p w:rsidR="00970E60" w:rsidRDefault="00970E60" w:rsidP="00EA19E3">
      <w:pPr>
        <w:pStyle w:val="ListParagraph"/>
        <w:numPr>
          <w:ilvl w:val="0"/>
          <w:numId w:val="9"/>
        </w:numPr>
        <w:tabs>
          <w:tab w:val="left" w:pos="720"/>
          <w:tab w:val="left" w:pos="1530"/>
        </w:tabs>
      </w:pPr>
      <w:r>
        <w:t>Tukšošanas krānu;</w:t>
      </w:r>
    </w:p>
    <w:p w:rsidR="00970E60" w:rsidRDefault="00F849BC" w:rsidP="00EA19E3">
      <w:pPr>
        <w:pStyle w:val="ListParagraph"/>
        <w:numPr>
          <w:ilvl w:val="0"/>
          <w:numId w:val="9"/>
        </w:numPr>
        <w:tabs>
          <w:tab w:val="left" w:pos="720"/>
          <w:tab w:val="left" w:pos="1530"/>
        </w:tabs>
      </w:pPr>
      <w:r>
        <w:t xml:space="preserve">Elastīgus </w:t>
      </w:r>
      <w:r w:rsidR="004E3BE8">
        <w:t>savienojumus;</w:t>
      </w:r>
    </w:p>
    <w:p w:rsidR="00BF769F" w:rsidRDefault="004E3BE8" w:rsidP="00EA19E3">
      <w:pPr>
        <w:pStyle w:val="ListParagraph"/>
        <w:numPr>
          <w:ilvl w:val="0"/>
          <w:numId w:val="9"/>
        </w:numPr>
        <w:tabs>
          <w:tab w:val="left" w:pos="720"/>
          <w:tab w:val="left" w:pos="1530"/>
        </w:tabs>
      </w:pPr>
      <w:r>
        <w:t>Termometrus un manom</w:t>
      </w:r>
      <w:r w:rsidR="00A36226">
        <w:t>e</w:t>
      </w:r>
      <w:r>
        <w:t xml:space="preserve">trus </w:t>
      </w:r>
      <w:r w:rsidR="00BF769F">
        <w:t>(siltummaiņa ieejā un izejā);</w:t>
      </w:r>
    </w:p>
    <w:p w:rsidR="00CB08C7" w:rsidRDefault="00802CAB" w:rsidP="00CB08C7">
      <w:pPr>
        <w:tabs>
          <w:tab w:val="left" w:pos="720"/>
          <w:tab w:val="left" w:pos="1530"/>
        </w:tabs>
      </w:pPr>
      <w:r>
        <w:tab/>
        <w:t>Kanāla</w:t>
      </w:r>
      <w:r w:rsidR="00B8316F">
        <w:t xml:space="preserve"> dzesēšanas siltummai</w:t>
      </w:r>
      <w:r w:rsidR="00B469B6">
        <w:t>ņu apsiastes mezgl</w:t>
      </w:r>
      <w:r w:rsidR="00F35912">
        <w:t>os</w:t>
      </w:r>
      <w:r w:rsidR="00B469B6">
        <w:t xml:space="preserve"> paredz</w:t>
      </w:r>
      <w:r w:rsidR="00F35912">
        <w:t>ēt:</w:t>
      </w:r>
    </w:p>
    <w:p w:rsidR="00F35912" w:rsidRDefault="00F35912" w:rsidP="00EA19E3">
      <w:pPr>
        <w:pStyle w:val="ListParagraph"/>
        <w:numPr>
          <w:ilvl w:val="0"/>
          <w:numId w:val="9"/>
        </w:numPr>
        <w:tabs>
          <w:tab w:val="left" w:pos="720"/>
          <w:tab w:val="left" w:pos="1530"/>
        </w:tabs>
      </w:pPr>
      <w:r>
        <w:t>Noslēgvārstus:</w:t>
      </w:r>
    </w:p>
    <w:p w:rsidR="00F35912" w:rsidRDefault="00F35912" w:rsidP="00EA19E3">
      <w:pPr>
        <w:pStyle w:val="ListParagraph"/>
        <w:numPr>
          <w:ilvl w:val="0"/>
          <w:numId w:val="9"/>
        </w:numPr>
        <w:tabs>
          <w:tab w:val="left" w:pos="720"/>
          <w:tab w:val="left" w:pos="1530"/>
        </w:tabs>
      </w:pPr>
      <w:r>
        <w:t>Balansēšanas vārstus (uz atgaitas cauruļvada un by-pass cauruļvadā);</w:t>
      </w:r>
    </w:p>
    <w:p w:rsidR="00F35912" w:rsidRDefault="00F35912" w:rsidP="00EA19E3">
      <w:pPr>
        <w:pStyle w:val="ListParagraph"/>
        <w:numPr>
          <w:ilvl w:val="0"/>
          <w:numId w:val="9"/>
        </w:numPr>
        <w:tabs>
          <w:tab w:val="left" w:pos="720"/>
          <w:tab w:val="left" w:pos="1530"/>
        </w:tabs>
      </w:pPr>
      <w:r>
        <w:t>Atgaisotāju;</w:t>
      </w:r>
    </w:p>
    <w:p w:rsidR="00F35912" w:rsidRDefault="00F35912" w:rsidP="00EA19E3">
      <w:pPr>
        <w:pStyle w:val="ListParagraph"/>
        <w:numPr>
          <w:ilvl w:val="0"/>
          <w:numId w:val="9"/>
        </w:numPr>
        <w:tabs>
          <w:tab w:val="left" w:pos="720"/>
          <w:tab w:val="left" w:pos="1530"/>
        </w:tabs>
      </w:pPr>
      <w:r>
        <w:t>Tukšošanas krānu;</w:t>
      </w:r>
    </w:p>
    <w:p w:rsidR="00F35912" w:rsidRDefault="00F35912" w:rsidP="00EA19E3">
      <w:pPr>
        <w:pStyle w:val="ListParagraph"/>
        <w:numPr>
          <w:ilvl w:val="0"/>
          <w:numId w:val="9"/>
        </w:numPr>
        <w:tabs>
          <w:tab w:val="left" w:pos="720"/>
          <w:tab w:val="left" w:pos="1530"/>
        </w:tabs>
      </w:pPr>
      <w:r>
        <w:t>Termometrus un manometrus (siltummaiņa ieejā un izejā);</w:t>
      </w:r>
    </w:p>
    <w:p w:rsidR="001E0553" w:rsidRDefault="002C20F7" w:rsidP="001E0553">
      <w:pPr>
        <w:tabs>
          <w:tab w:val="left" w:pos="720"/>
          <w:tab w:val="left" w:pos="1530"/>
        </w:tabs>
      </w:pPr>
      <w:r>
        <w:tab/>
        <w:t xml:space="preserve">Telpu dzesētāju (fankoilu) </w:t>
      </w:r>
      <w:r w:rsidR="00C840CB">
        <w:t>apsaistes mezgl</w:t>
      </w:r>
      <w:r w:rsidR="00DA24DC">
        <w:t>os paredzēt:</w:t>
      </w:r>
    </w:p>
    <w:p w:rsidR="00DA24DC" w:rsidRDefault="00DA24DC" w:rsidP="00EA19E3">
      <w:pPr>
        <w:pStyle w:val="ListParagraph"/>
        <w:numPr>
          <w:ilvl w:val="0"/>
          <w:numId w:val="9"/>
        </w:numPr>
        <w:tabs>
          <w:tab w:val="left" w:pos="720"/>
          <w:tab w:val="left" w:pos="1530"/>
        </w:tabs>
      </w:pPr>
      <w:r>
        <w:t>Noslēgvārstus:</w:t>
      </w:r>
    </w:p>
    <w:p w:rsidR="00DA24DC" w:rsidRDefault="00DA24DC" w:rsidP="00EA19E3">
      <w:pPr>
        <w:pStyle w:val="ListParagraph"/>
        <w:numPr>
          <w:ilvl w:val="0"/>
          <w:numId w:val="9"/>
        </w:numPr>
        <w:tabs>
          <w:tab w:val="left" w:pos="720"/>
          <w:tab w:val="left" w:pos="1530"/>
        </w:tabs>
      </w:pPr>
      <w:r>
        <w:t>Balansēšanas vārstus (uz atgaitas cauruļvada un by-pass cauruļvadā);</w:t>
      </w:r>
    </w:p>
    <w:p w:rsidR="00DA24DC" w:rsidRDefault="00C6738A" w:rsidP="001E0553">
      <w:pPr>
        <w:tabs>
          <w:tab w:val="left" w:pos="720"/>
          <w:tab w:val="left" w:pos="1530"/>
        </w:tabs>
      </w:pPr>
      <w:r>
        <w:tab/>
      </w:r>
      <w:r w:rsidR="001E5543">
        <w:t>Dzesēšanas siltummaiņiem paredzēt kondensāta drenāžu caur bumbiņas t</w:t>
      </w:r>
      <w:r w:rsidR="00EF66D1">
        <w:t xml:space="preserve">ipa sifonu </w:t>
      </w:r>
      <w:r w:rsidR="00772931">
        <w:t xml:space="preserve">(izvēloties sifonu jāņem vērā spiediens </w:t>
      </w:r>
      <w:r w:rsidR="0099361A">
        <w:t xml:space="preserve">attiecīgajā sistēmas </w:t>
      </w:r>
      <w:r w:rsidR="002B4C53">
        <w:t>punktā.</w:t>
      </w:r>
    </w:p>
    <w:p w:rsidR="00E05A85" w:rsidRDefault="00C6738A" w:rsidP="001E0553">
      <w:pPr>
        <w:tabs>
          <w:tab w:val="left" w:pos="720"/>
          <w:tab w:val="left" w:pos="1530"/>
        </w:tabs>
      </w:pPr>
      <w:r>
        <w:tab/>
      </w:r>
      <w:r w:rsidR="00E66DBB">
        <w:t>Telpu dzesētāju</w:t>
      </w:r>
      <w:r w:rsidR="00AB33D3">
        <w:t>s</w:t>
      </w:r>
      <w:r w:rsidR="00E66DBB">
        <w:t xml:space="preserve"> (fankoilu</w:t>
      </w:r>
      <w:r w:rsidR="00AB33D3">
        <w:t>s</w:t>
      </w:r>
      <w:r w:rsidR="00E66DBB">
        <w:t xml:space="preserve">) </w:t>
      </w:r>
      <w:r w:rsidR="00AB33D3">
        <w:t xml:space="preserve">komplektēt ar EC tipa </w:t>
      </w:r>
      <w:r w:rsidR="0041648B">
        <w:t xml:space="preserve">motoriem un siltummaiņiem paredzēt kondensāta drenāžu caur bumbiņas tipa sifonu. </w:t>
      </w:r>
    </w:p>
    <w:p w:rsidR="00234E17" w:rsidRDefault="007D17AD" w:rsidP="00234E17">
      <w:pPr>
        <w:pStyle w:val="Heading3"/>
      </w:pPr>
      <w:r>
        <w:lastRenderedPageBreak/>
        <w:t>Cauruļvadi</w:t>
      </w:r>
      <w:r w:rsidR="00174C31">
        <w:t xml:space="preserve"> un izolācija</w:t>
      </w:r>
    </w:p>
    <w:p w:rsidR="00234E17" w:rsidRDefault="00234E17" w:rsidP="00234E17">
      <w:pPr>
        <w:ind w:firstLine="720"/>
      </w:pPr>
      <w:r>
        <w:t>Dzesēšanas</w:t>
      </w:r>
      <w:r w:rsidRPr="00FB3B35">
        <w:t xml:space="preserve"> cauruļvadus dimensionēt atbilstoši maksimālajiem lineārajiem spiediena zudumiem cauruļvados 200 Pa/m. Lielāki spiediena zudumi ir pieļaujami lokālās vietās, pie nosacījuma, ka tas nerada troksni un kavitāciju.</w:t>
      </w:r>
    </w:p>
    <w:p w:rsidR="00A822ED" w:rsidRDefault="00A822ED" w:rsidP="00234E17">
      <w:pPr>
        <w:ind w:firstLine="720"/>
      </w:pPr>
      <w:r w:rsidRPr="00A822ED">
        <w:t>Sistēmas augstākajos punktos un pie galvenajiem patērētajiem jāparedz automātiskie atgaisotāji ar noslēgvārstiem. Sistēmas zemākajos punktos jāparedz tukšošanas krāni.</w:t>
      </w:r>
    </w:p>
    <w:p w:rsidR="004732F5" w:rsidRDefault="004732F5" w:rsidP="00234E17">
      <w:pPr>
        <w:ind w:firstLine="720"/>
      </w:pPr>
      <w:r w:rsidRPr="00FB3B35">
        <w:t>Cauruļvadu sistēma iespējas robežās jāmontē ar slīpumu 2 mm/m</w:t>
      </w:r>
      <w:r>
        <w:t>.</w:t>
      </w:r>
    </w:p>
    <w:p w:rsidR="004732F5" w:rsidRDefault="00A0484E" w:rsidP="00234E17">
      <w:pPr>
        <w:ind w:firstLine="720"/>
      </w:pPr>
      <w:r w:rsidRPr="00A0484E">
        <w:t>Montāžas organizācijai pirms cauruļvadu montāžas, ir jāsagatavo cauruļvadu stiprinājumu nestspējas aprēķini un stiprinājumu risinājumi (norādot kustīgu balstu, nekustīgu balstu un kompensatoru atrašanās vietām), tie jāsaskaņo ar AVK un BK daļas autoriem.</w:t>
      </w:r>
    </w:p>
    <w:p w:rsidR="003B0B7B" w:rsidRDefault="009770DA" w:rsidP="00234E17">
      <w:pPr>
        <w:ind w:firstLine="720"/>
      </w:pPr>
      <w:r>
        <w:t>D</w:t>
      </w:r>
      <w:r w:rsidRPr="00FB3B35">
        <w:t xml:space="preserve">zesēšanas cauruļvadus </w:t>
      </w:r>
      <w:r w:rsidR="003B0B7B">
        <w:t>pieļaujams izbūvēt no divu veidu materiāliem:</w:t>
      </w:r>
    </w:p>
    <w:p w:rsidR="0081686F" w:rsidRDefault="003B0B7B" w:rsidP="00EA19E3">
      <w:pPr>
        <w:pStyle w:val="ListParagraph"/>
        <w:numPr>
          <w:ilvl w:val="0"/>
          <w:numId w:val="10"/>
        </w:numPr>
      </w:pPr>
      <w:r>
        <w:t>E</w:t>
      </w:r>
      <w:r w:rsidR="009770DA" w:rsidRPr="00FB3B35">
        <w:t>lektrometināmām tērauda caurulēm (EN 10217-1, P235TR1 sērija). Cauruļvadiem paredzēt gruntēšanu (ar pretkorozijas grunti) un krāsošanu. Kvalitātes kontroles nolūkos grunti un krāsu paredzēt dažādās krāsās.</w:t>
      </w:r>
      <w:r w:rsidR="006733B3">
        <w:t xml:space="preserve"> </w:t>
      </w:r>
      <w:r w:rsidR="00CF5AE0">
        <w:t>Caurulēm paredzēt metināmus veidgabalus vai presējamus veidgabalus (Viega Megapress</w:t>
      </w:r>
      <w:r w:rsidR="009D0B9E">
        <w:t xml:space="preserve"> vai ekvivalents</w:t>
      </w:r>
      <w:r w:rsidR="00CF5AE0">
        <w:t>)</w:t>
      </w:r>
      <w:r w:rsidR="001E562F">
        <w:t>.</w:t>
      </w:r>
      <w:r w:rsidR="00C41F3D">
        <w:t xml:space="preserve"> </w:t>
      </w:r>
    </w:p>
    <w:p w:rsidR="003B0B7B" w:rsidRDefault="00624ED2" w:rsidP="00EA19E3">
      <w:pPr>
        <w:pStyle w:val="ListParagraph"/>
        <w:numPr>
          <w:ilvl w:val="0"/>
          <w:numId w:val="10"/>
        </w:numPr>
      </w:pPr>
      <w:r>
        <w:t>P</w:t>
      </w:r>
      <w:r w:rsidRPr="00624ED2">
        <w:t>resējamām daudzslāņu caurulēm (Uponor MLC vai ekvivalents)</w:t>
      </w:r>
    </w:p>
    <w:p w:rsidR="00B4695E" w:rsidRDefault="00942541" w:rsidP="00010BAC">
      <w:pPr>
        <w:ind w:firstLine="720"/>
      </w:pPr>
      <w:r>
        <w:t xml:space="preserve">Uz cauruļvadiem paredzēt </w:t>
      </w:r>
      <w:r w:rsidRPr="00942541">
        <w:t>1</w:t>
      </w:r>
      <w:r w:rsidR="00C1282D">
        <w:t>9</w:t>
      </w:r>
      <w:r w:rsidRPr="00942541">
        <w:t>mm kaučuka izolāciju (Armacell ACE PLUS vai ekvivalents)</w:t>
      </w:r>
      <w:r w:rsidR="00C1282D">
        <w:t>. Cauruļvadiem,</w:t>
      </w:r>
      <w:r w:rsidR="006E0D38">
        <w:t xml:space="preserve"> </w:t>
      </w:r>
      <w:r w:rsidR="00C1282D">
        <w:t>kas tiek montēti ārpus telpām</w:t>
      </w:r>
      <w:r w:rsidR="006E0D38">
        <w:t xml:space="preserve"> papildus</w:t>
      </w:r>
      <w:r w:rsidR="00C1282D">
        <w:t xml:space="preserve"> paredzēt cinkota skārda </w:t>
      </w:r>
      <w:r w:rsidR="006E0D38">
        <w:t>apvalkus.</w:t>
      </w:r>
      <w:r w:rsidR="00DF427B">
        <w:t xml:space="preserve"> Izolācija ir jāparedz uz visām sistēmas virsmā</w:t>
      </w:r>
      <w:r w:rsidR="00532E5A">
        <w:t>m,</w:t>
      </w:r>
      <w:r w:rsidR="00DF427B">
        <w:t xml:space="preserve"> kur pastāv </w:t>
      </w:r>
      <w:r w:rsidR="00532E5A">
        <w:t>kondensāta veidošanās risks.</w:t>
      </w:r>
    </w:p>
    <w:p w:rsidR="003E3563" w:rsidRDefault="003E3563" w:rsidP="003E3563">
      <w:pPr>
        <w:pStyle w:val="Heading3"/>
      </w:pPr>
      <w:r>
        <w:t>Nosacījumi aprēķinu veikšanai un projekta dokumentācijas izstrādei</w:t>
      </w:r>
    </w:p>
    <w:p w:rsidR="003E3563" w:rsidRDefault="003E3563" w:rsidP="003E3563">
      <w:pPr>
        <w:ind w:firstLine="578"/>
      </w:pPr>
      <w:r w:rsidRPr="005841B4">
        <w:t>Visām sistēmām tiek veikti hidrauliskie</w:t>
      </w:r>
      <w:r>
        <w:t xml:space="preserve"> </w:t>
      </w:r>
      <w:r w:rsidRPr="005841B4">
        <w:t xml:space="preserve">aprēķini, tiek izstrādāti </w:t>
      </w:r>
      <w:r w:rsidR="00AB0E3E">
        <w:t>skaidrojoši apraksti</w:t>
      </w:r>
      <w:r w:rsidRPr="005841B4">
        <w:t xml:space="preserve"> un materiālu specifikācijas, projekta grafiskie rasējumi, kuri nodrošina pilnvērtīgu un kvalitatīvu informāciju projekta risinājuma realizācijai būvniecības procesa laikā.</w:t>
      </w:r>
    </w:p>
    <w:p w:rsidR="00B759CA" w:rsidRDefault="003E3563" w:rsidP="003E3563">
      <w:pPr>
        <w:ind w:firstLine="578"/>
      </w:pPr>
      <w:r>
        <w:t>Projekta dokumentācijā</w:t>
      </w:r>
      <w:r w:rsidR="005E44C4">
        <w:t xml:space="preserve"> </w:t>
      </w:r>
      <w:r w:rsidR="005F0476">
        <w:t>papildu citai informācijai obligāti jānorāda</w:t>
      </w:r>
      <w:r w:rsidR="00B759CA">
        <w:t>:</w:t>
      </w:r>
    </w:p>
    <w:p w:rsidR="00B759CA" w:rsidRDefault="007B0EA5" w:rsidP="00EA19E3">
      <w:pPr>
        <w:pStyle w:val="ListParagraph"/>
        <w:numPr>
          <w:ilvl w:val="0"/>
          <w:numId w:val="27"/>
        </w:numPr>
      </w:pPr>
      <w:r>
        <w:t xml:space="preserve">uz </w:t>
      </w:r>
      <w:r w:rsidR="00A147AE">
        <w:t xml:space="preserve">regulējošās armatūras norāda </w:t>
      </w:r>
      <w:r w:rsidR="00957FD4">
        <w:t xml:space="preserve">siltumnesēja caurplūdi, </w:t>
      </w:r>
      <w:r w:rsidR="00CE4ED7">
        <w:t>spiediena kritumu un Kv (kvs) vērtības</w:t>
      </w:r>
      <w:r w:rsidR="00B759CA">
        <w:t>;</w:t>
      </w:r>
    </w:p>
    <w:p w:rsidR="0064320A" w:rsidRDefault="00B759CA" w:rsidP="00EA19E3">
      <w:pPr>
        <w:pStyle w:val="ListParagraph"/>
        <w:numPr>
          <w:ilvl w:val="0"/>
          <w:numId w:val="27"/>
        </w:numPr>
      </w:pPr>
      <w:r>
        <w:t>u</w:t>
      </w:r>
      <w:r w:rsidR="00774D1E">
        <w:t>z dzesēšanas gala pat</w:t>
      </w:r>
      <w:r w:rsidR="00470DC6">
        <w:t>ērētājiem norāda dzesēšanas jaudas</w:t>
      </w:r>
      <w:r w:rsidR="0068667B">
        <w:t xml:space="preserve">, </w:t>
      </w:r>
      <w:r w:rsidR="000A673D">
        <w:t xml:space="preserve">caurplūdi un </w:t>
      </w:r>
      <w:r w:rsidR="06BAA758">
        <w:t>spiediena</w:t>
      </w:r>
      <w:r w:rsidR="000A673D">
        <w:t xml:space="preserve"> kritumu</w:t>
      </w:r>
      <w:r w:rsidR="0064320A">
        <w:t>;</w:t>
      </w:r>
    </w:p>
    <w:p w:rsidR="003E3563" w:rsidRDefault="0064320A" w:rsidP="00EA19E3">
      <w:pPr>
        <w:pStyle w:val="ListParagraph"/>
        <w:numPr>
          <w:ilvl w:val="0"/>
          <w:numId w:val="27"/>
        </w:numPr>
      </w:pPr>
      <w:r>
        <w:t>uz izplešanās tvertnēm norāda</w:t>
      </w:r>
      <w:r w:rsidR="002771CB">
        <w:t xml:space="preserve"> aprēķināto sistēmas tilpumu,</w:t>
      </w:r>
      <w:r>
        <w:t xml:space="preserve"> </w:t>
      </w:r>
      <w:r w:rsidR="004B245B">
        <w:t>sistēma</w:t>
      </w:r>
      <w:r w:rsidR="0065078B">
        <w:t xml:space="preserve">s minimālo darba spiedienu, maksimālo darba spiedienu un </w:t>
      </w:r>
      <w:r w:rsidR="00B01D3C">
        <w:t>tvertnē iepumpējamā gaisa spiedienu;</w:t>
      </w:r>
    </w:p>
    <w:p w:rsidR="00B01D3C" w:rsidRDefault="005F0476" w:rsidP="00EA19E3">
      <w:pPr>
        <w:pStyle w:val="ListParagraph"/>
        <w:numPr>
          <w:ilvl w:val="0"/>
          <w:numId w:val="27"/>
        </w:numPr>
      </w:pPr>
      <w:r>
        <w:t>u</w:t>
      </w:r>
      <w:r w:rsidR="00793D2F">
        <w:t>z cirkulācijas sūkņiem norāda</w:t>
      </w:r>
      <w:r w:rsidR="005E44C4">
        <w:t xml:space="preserve"> caurplūdi, </w:t>
      </w:r>
      <w:r w:rsidR="0071246C">
        <w:t xml:space="preserve">aprēķināto </w:t>
      </w:r>
      <w:r w:rsidR="00CE1C35">
        <w:t xml:space="preserve">cirkulācijas </w:t>
      </w:r>
      <w:r w:rsidR="1161511A">
        <w:t>spiedienu</w:t>
      </w:r>
      <w:r w:rsidR="006E7C2C">
        <w:t>.</w:t>
      </w:r>
    </w:p>
    <w:p w:rsidR="000A414B" w:rsidRDefault="000A414B" w:rsidP="00EA19E3">
      <w:pPr>
        <w:pStyle w:val="ListParagraph"/>
        <w:numPr>
          <w:ilvl w:val="0"/>
          <w:numId w:val="27"/>
        </w:numPr>
      </w:pPr>
      <w:r>
        <w:t>u</w:t>
      </w:r>
      <w:r w:rsidR="009C74BD">
        <w:t xml:space="preserve">z galvenajiem dzesēšanas agregātiem norāda </w:t>
      </w:r>
      <w:r w:rsidR="00ED3998">
        <w:t>to svarīgākos tehnisko</w:t>
      </w:r>
      <w:r w:rsidR="005916EA">
        <w:t>s</w:t>
      </w:r>
      <w:r w:rsidR="00ED3998">
        <w:t xml:space="preserve"> datus (tai skaitā caurplūdi, spiediena kritumu, elektriskos darba parametrus, dzesēšanas jaudu</w:t>
      </w:r>
      <w:r>
        <w:t>, akustiskos parametrus</w:t>
      </w:r>
      <w:r w:rsidR="00ED3998">
        <w:t>)</w:t>
      </w:r>
      <w:r>
        <w:t>;</w:t>
      </w:r>
    </w:p>
    <w:p w:rsidR="00BE1999" w:rsidRDefault="00BE1999" w:rsidP="00EA19E3">
      <w:pPr>
        <w:pStyle w:val="ListParagraph"/>
        <w:numPr>
          <w:ilvl w:val="0"/>
          <w:numId w:val="27"/>
        </w:numPr>
      </w:pPr>
      <w:r>
        <w:t xml:space="preserve">Uz cauruļvadiem norāda </w:t>
      </w:r>
      <w:r w:rsidR="000615A7">
        <w:t xml:space="preserve">to izmēru un </w:t>
      </w:r>
      <w:r w:rsidR="00C20C19">
        <w:t>izolācijas tipu;</w:t>
      </w:r>
    </w:p>
    <w:p w:rsidR="003E3563" w:rsidRPr="000A414B" w:rsidRDefault="003E3563" w:rsidP="00EA19E3">
      <w:pPr>
        <w:pStyle w:val="ListParagraph"/>
        <w:numPr>
          <w:ilvl w:val="0"/>
          <w:numId w:val="27"/>
        </w:numPr>
      </w:pPr>
      <w:r>
        <w:t>Projekta pielikumus pievieno galveno iekārtu (</w:t>
      </w:r>
      <w:r w:rsidR="009A7EFE">
        <w:t>Čilleri, drycooler</w:t>
      </w:r>
      <w:r>
        <w:t>, dzesēšanas siltummaiņi) tehniskās izdrukas no izvēles programmas.</w:t>
      </w:r>
    </w:p>
    <w:p w:rsidR="00C47E31" w:rsidRDefault="7603DD95" w:rsidP="00C47E31">
      <w:pPr>
        <w:pStyle w:val="Heading2"/>
      </w:pPr>
      <w:bookmarkStart w:id="28" w:name="_Toc224795972"/>
      <w:r w:rsidRPr="00EA57F1">
        <w:t>Elektroapgāde</w:t>
      </w:r>
      <w:bookmarkEnd w:id="28"/>
    </w:p>
    <w:p w:rsidR="00E45B39" w:rsidRDefault="00E45B39" w:rsidP="00E45B39">
      <w:pPr>
        <w:pStyle w:val="Heading3"/>
      </w:pPr>
      <w:r>
        <w:t>Principiālais risinājums</w:t>
      </w:r>
    </w:p>
    <w:p w:rsidR="00E45B39" w:rsidRPr="001F70DA" w:rsidRDefault="00E45B39" w:rsidP="001F70DA">
      <w:pPr>
        <w:ind w:firstLine="720"/>
      </w:pPr>
      <w:r>
        <w:t xml:space="preserve">Elektroapgāde tīrtelpas vajadzībām ir jānodrošina no ēkas Āzenes ielā 12, Rīgā galvenās sadalnes GS2, paredzot </w:t>
      </w:r>
      <w:r w:rsidR="00854AA1">
        <w:t xml:space="preserve">komercuzskaites </w:t>
      </w:r>
      <w:r>
        <w:t>elektroenerģijas skaitītāju ar Modbus protokola atbalstu</w:t>
      </w:r>
      <w:r w:rsidR="00240494">
        <w:t xml:space="preserve"> (</w:t>
      </w:r>
      <w:r w:rsidR="004253BD">
        <w:t>paredzēt skaitītāja integrēšanu ēkas esošajā BMS sistēmā)</w:t>
      </w:r>
      <w:r>
        <w:t>. Projekta apjomos jāiekļauj maģistrālā kabeļa izbūve no esošās ēkas sadalnes līdz projektējamai sadalnei projektējamajās telpās.</w:t>
      </w:r>
    </w:p>
    <w:p w:rsidR="00E45B39" w:rsidRPr="00E07057" w:rsidRDefault="00E45B39" w:rsidP="00E45B39">
      <w:pPr>
        <w:pStyle w:val="ListParagraph"/>
        <w:ind w:left="709"/>
        <w:rPr>
          <w:rFonts w:ascii="Calibri" w:eastAsia="Calibri" w:hAnsi="Calibri" w:cs="Calibri"/>
          <w:color w:val="000000" w:themeColor="text1"/>
          <w:lang w:val="lv"/>
        </w:rPr>
      </w:pPr>
      <w:r w:rsidRPr="0C8A1D5E">
        <w:rPr>
          <w:rFonts w:ascii="Calibri" w:eastAsia="Calibri" w:hAnsi="Calibri" w:cs="Calibri"/>
          <w:color w:val="000000" w:themeColor="text1"/>
          <w:lang w:val="lv"/>
        </w:rPr>
        <w:t>Kopējie ēkas elektroapgādes dati:</w:t>
      </w:r>
    </w:p>
    <w:p w:rsidR="00E45B39" w:rsidRPr="00E07057" w:rsidRDefault="00E45B39" w:rsidP="00EA19E3">
      <w:pPr>
        <w:pStyle w:val="ListParagraph"/>
        <w:numPr>
          <w:ilvl w:val="0"/>
          <w:numId w:val="73"/>
        </w:numPr>
        <w:ind w:left="360" w:firstLine="633"/>
        <w:rPr>
          <w:rFonts w:ascii="Calibri" w:eastAsia="Calibri" w:hAnsi="Calibri" w:cs="Calibri"/>
          <w:color w:val="000000" w:themeColor="text1"/>
          <w:lang w:val="lv"/>
        </w:rPr>
      </w:pPr>
      <w:r w:rsidRPr="0C8A1D5E">
        <w:rPr>
          <w:rFonts w:ascii="Calibri" w:eastAsia="Calibri" w:hAnsi="Calibri" w:cs="Calibri"/>
          <w:color w:val="000000" w:themeColor="text1"/>
          <w:lang w:val="lv"/>
        </w:rPr>
        <w:t>Un=400/230 V;</w:t>
      </w:r>
    </w:p>
    <w:p w:rsidR="00E45B39" w:rsidRPr="00E07057" w:rsidRDefault="00E45B39" w:rsidP="00EA19E3">
      <w:pPr>
        <w:pStyle w:val="ListParagraph"/>
        <w:numPr>
          <w:ilvl w:val="0"/>
          <w:numId w:val="73"/>
        </w:numPr>
        <w:ind w:left="360" w:firstLine="633"/>
        <w:rPr>
          <w:rFonts w:ascii="Calibri" w:eastAsia="Calibri" w:hAnsi="Calibri" w:cs="Calibri"/>
          <w:color w:val="000000" w:themeColor="text1"/>
          <w:lang w:val="lv"/>
        </w:rPr>
      </w:pPr>
      <w:r w:rsidRPr="0C8A1D5E">
        <w:rPr>
          <w:rFonts w:ascii="Calibri" w:eastAsia="Calibri" w:hAnsi="Calibri" w:cs="Calibri"/>
          <w:color w:val="000000" w:themeColor="text1"/>
          <w:lang w:val="lv"/>
        </w:rPr>
        <w:t>Pa=precizēt projektēšanas gaitā;</w:t>
      </w:r>
    </w:p>
    <w:p w:rsidR="00E45B39" w:rsidRPr="00E07057" w:rsidRDefault="00E45B39" w:rsidP="00EA19E3">
      <w:pPr>
        <w:pStyle w:val="ListParagraph"/>
        <w:numPr>
          <w:ilvl w:val="0"/>
          <w:numId w:val="73"/>
        </w:numPr>
        <w:ind w:left="360" w:firstLine="633"/>
        <w:rPr>
          <w:rFonts w:ascii="Calibri" w:eastAsia="Calibri" w:hAnsi="Calibri" w:cs="Calibri"/>
          <w:color w:val="000000" w:themeColor="text1"/>
          <w:lang w:val="lv"/>
        </w:rPr>
      </w:pPr>
      <w:r w:rsidRPr="0C8A1D5E">
        <w:rPr>
          <w:rFonts w:ascii="Calibri" w:eastAsia="Calibri" w:hAnsi="Calibri" w:cs="Calibri"/>
          <w:color w:val="000000" w:themeColor="text1"/>
          <w:lang w:val="lv"/>
        </w:rPr>
        <w:t>zemēšanas sistēma - TN-C-S;</w:t>
      </w:r>
    </w:p>
    <w:p w:rsidR="00E45B39" w:rsidRPr="003A63C7" w:rsidRDefault="00E45B39" w:rsidP="00EA19E3">
      <w:pPr>
        <w:pStyle w:val="ListParagraph"/>
        <w:numPr>
          <w:ilvl w:val="0"/>
          <w:numId w:val="73"/>
        </w:numPr>
        <w:ind w:left="360" w:firstLine="633"/>
        <w:rPr>
          <w:rFonts w:ascii="Calibri" w:eastAsia="Calibri" w:hAnsi="Calibri" w:cs="Calibri"/>
          <w:color w:val="000000" w:themeColor="text1"/>
          <w:lang w:val="lv"/>
        </w:rPr>
      </w:pPr>
      <w:r w:rsidRPr="0C8A1D5E">
        <w:rPr>
          <w:rFonts w:ascii="Calibri" w:eastAsia="Calibri" w:hAnsi="Calibri" w:cs="Calibri"/>
          <w:color w:val="000000" w:themeColor="text1"/>
          <w:lang w:val="lv"/>
        </w:rPr>
        <w:lastRenderedPageBreak/>
        <w:t>cos=0,93 (robežvērtība)</w:t>
      </w:r>
      <w:r w:rsidRPr="003A63C7">
        <w:rPr>
          <w:rFonts w:ascii="Calibri" w:eastAsia="Calibri" w:hAnsi="Calibri" w:cs="Calibri"/>
          <w:color w:val="000000" w:themeColor="text1"/>
          <w:lang w:val="lv"/>
        </w:rPr>
        <w:t xml:space="preserve"> </w:t>
      </w:r>
    </w:p>
    <w:p w:rsidR="00E45B39" w:rsidRPr="00E07057" w:rsidRDefault="00E45B39" w:rsidP="00E45B39">
      <w:pPr>
        <w:pStyle w:val="ListParagraph"/>
        <w:ind w:left="709"/>
        <w:rPr>
          <w:rFonts w:ascii="Calibri" w:eastAsia="Calibri" w:hAnsi="Calibri" w:cs="Calibri"/>
          <w:color w:val="000000" w:themeColor="text1"/>
          <w:lang w:val="lv"/>
        </w:rPr>
      </w:pPr>
      <w:r w:rsidRPr="0C8A1D5E">
        <w:rPr>
          <w:rFonts w:ascii="Calibri" w:eastAsia="Calibri" w:hAnsi="Calibri" w:cs="Calibri"/>
          <w:color w:val="000000" w:themeColor="text1"/>
          <w:lang w:val="lv"/>
        </w:rPr>
        <w:t>Iekšējo elektroapgādes tīklu (EL sadaļa) būvprojekta sadaļā ir jāizstrādā sekojoši galvenie risinājumi:</w:t>
      </w:r>
    </w:p>
    <w:p w:rsidR="00E45B39" w:rsidRPr="00E07057" w:rsidRDefault="00E45B39" w:rsidP="00EA19E3">
      <w:pPr>
        <w:pStyle w:val="ListParagraph"/>
        <w:numPr>
          <w:ilvl w:val="0"/>
          <w:numId w:val="73"/>
        </w:numPr>
        <w:ind w:left="1418" w:hanging="425"/>
        <w:rPr>
          <w:rFonts w:ascii="Calibri" w:eastAsia="Calibri" w:hAnsi="Calibri" w:cs="Calibri"/>
          <w:color w:val="000000" w:themeColor="text1"/>
          <w:lang w:val="lv"/>
        </w:rPr>
      </w:pPr>
      <w:r>
        <w:rPr>
          <w:rFonts w:ascii="Calibri" w:eastAsia="Calibri" w:hAnsi="Calibri" w:cs="Calibri"/>
          <w:color w:val="000000" w:themeColor="text1"/>
          <w:lang w:val="lv"/>
        </w:rPr>
        <w:t>tīrtelpu</w:t>
      </w:r>
      <w:r w:rsidRPr="0C8A1D5E">
        <w:rPr>
          <w:rFonts w:ascii="Calibri" w:eastAsia="Calibri" w:hAnsi="Calibri" w:cs="Calibri"/>
          <w:color w:val="000000" w:themeColor="text1"/>
          <w:lang w:val="lv"/>
        </w:rPr>
        <w:t xml:space="preserve"> galvenās 0,4kV ievada sadalnes izbūve, novietojumu precizēt ar Pasūtītāju;</w:t>
      </w:r>
    </w:p>
    <w:p w:rsidR="00E45B39" w:rsidRPr="00E07057" w:rsidRDefault="00E45B39" w:rsidP="00EA19E3">
      <w:pPr>
        <w:pStyle w:val="ListParagraph"/>
        <w:numPr>
          <w:ilvl w:val="0"/>
          <w:numId w:val="73"/>
        </w:numPr>
        <w:ind w:left="1418" w:hanging="425"/>
        <w:rPr>
          <w:rFonts w:ascii="Calibri" w:eastAsia="Calibri" w:hAnsi="Calibri" w:cs="Calibri"/>
          <w:color w:val="000000" w:themeColor="text1"/>
          <w:lang w:val="lv"/>
        </w:rPr>
      </w:pPr>
      <w:r>
        <w:rPr>
          <w:rFonts w:ascii="Calibri" w:eastAsia="Calibri" w:hAnsi="Calibri" w:cs="Calibri"/>
          <w:color w:val="000000" w:themeColor="text1"/>
          <w:lang w:val="lv"/>
        </w:rPr>
        <w:t>tīr</w:t>
      </w:r>
      <w:r w:rsidRPr="0C8A1D5E">
        <w:rPr>
          <w:rFonts w:ascii="Calibri" w:eastAsia="Calibri" w:hAnsi="Calibri" w:cs="Calibri"/>
          <w:color w:val="000000" w:themeColor="text1"/>
          <w:lang w:val="lv"/>
        </w:rPr>
        <w:t>telpu iekšējais 0,4kV tīkls, nepieciešamo elektropatērētāju un iekārtu pieslēgumi;</w:t>
      </w:r>
    </w:p>
    <w:p w:rsidR="00E45B39" w:rsidRPr="00E07057" w:rsidRDefault="00E45B39" w:rsidP="00EA19E3">
      <w:pPr>
        <w:pStyle w:val="ListParagraph"/>
        <w:numPr>
          <w:ilvl w:val="0"/>
          <w:numId w:val="73"/>
        </w:numPr>
        <w:ind w:left="1418" w:hanging="425"/>
        <w:rPr>
          <w:rFonts w:ascii="Calibri" w:eastAsia="Calibri" w:hAnsi="Calibri" w:cs="Calibri"/>
          <w:color w:val="000000" w:themeColor="text1"/>
          <w:lang w:val="lv"/>
        </w:rPr>
      </w:pPr>
      <w:r w:rsidRPr="0C8A1D5E">
        <w:rPr>
          <w:rFonts w:ascii="Calibri" w:eastAsia="Calibri" w:hAnsi="Calibri" w:cs="Calibri"/>
          <w:color w:val="000000" w:themeColor="text1"/>
          <w:lang w:val="lv"/>
        </w:rPr>
        <w:t>telpu elektroapgaismojuma tīkls;</w:t>
      </w:r>
    </w:p>
    <w:p w:rsidR="00E45B39" w:rsidRPr="00E07057" w:rsidRDefault="00E45B39" w:rsidP="00EA19E3">
      <w:pPr>
        <w:pStyle w:val="ListParagraph"/>
        <w:numPr>
          <w:ilvl w:val="0"/>
          <w:numId w:val="73"/>
        </w:numPr>
        <w:ind w:left="1418" w:hanging="425"/>
        <w:rPr>
          <w:rFonts w:ascii="Calibri" w:eastAsia="Calibri" w:hAnsi="Calibri" w:cs="Calibri"/>
          <w:color w:val="000000" w:themeColor="text1"/>
          <w:lang w:val="lv"/>
        </w:rPr>
      </w:pPr>
      <w:r w:rsidRPr="0C8A1D5E">
        <w:rPr>
          <w:rFonts w:ascii="Calibri" w:eastAsia="Calibri" w:hAnsi="Calibri" w:cs="Calibri"/>
          <w:color w:val="000000" w:themeColor="text1"/>
          <w:lang w:val="lv"/>
        </w:rPr>
        <w:t>telpu elektrorozešu tīkls;</w:t>
      </w:r>
    </w:p>
    <w:p w:rsidR="00E45B39" w:rsidRPr="00695932" w:rsidRDefault="00E45B39" w:rsidP="00EA19E3">
      <w:pPr>
        <w:pStyle w:val="ListParagraph"/>
        <w:numPr>
          <w:ilvl w:val="0"/>
          <w:numId w:val="73"/>
        </w:numPr>
        <w:ind w:left="1418" w:hanging="425"/>
        <w:rPr>
          <w:rFonts w:ascii="Calibri" w:eastAsia="Calibri" w:hAnsi="Calibri" w:cs="Calibri"/>
          <w:color w:val="000000" w:themeColor="text1"/>
          <w:lang w:val="lv"/>
        </w:rPr>
      </w:pPr>
      <w:r>
        <w:rPr>
          <w:rFonts w:ascii="Calibri" w:eastAsia="Calibri" w:hAnsi="Calibri" w:cs="Calibri"/>
          <w:color w:val="000000" w:themeColor="text1"/>
          <w:lang w:val="lv"/>
        </w:rPr>
        <w:t>tīrtelpu</w:t>
      </w:r>
      <w:r w:rsidRPr="0C8A1D5E">
        <w:rPr>
          <w:rFonts w:ascii="Calibri" w:eastAsia="Calibri" w:hAnsi="Calibri" w:cs="Calibri"/>
          <w:color w:val="000000" w:themeColor="text1"/>
          <w:lang w:val="lv"/>
        </w:rPr>
        <w:t xml:space="preserve"> zemēšanas un potenciālu izlīdzināšanas sistēma;</w:t>
      </w:r>
    </w:p>
    <w:p w:rsidR="00E45B39" w:rsidRPr="001F70DA" w:rsidRDefault="00E45B39" w:rsidP="00EA19E3">
      <w:pPr>
        <w:pStyle w:val="ListParagraph"/>
        <w:numPr>
          <w:ilvl w:val="0"/>
          <w:numId w:val="73"/>
        </w:numPr>
        <w:ind w:left="1418" w:hanging="425"/>
        <w:rPr>
          <w:rFonts w:ascii="Calibri" w:eastAsia="Calibri" w:hAnsi="Calibri" w:cs="Calibri"/>
          <w:color w:val="000000" w:themeColor="text1"/>
          <w:lang w:val="lv"/>
        </w:rPr>
      </w:pPr>
      <w:r w:rsidRPr="0C8A1D5E">
        <w:rPr>
          <w:rFonts w:ascii="Calibri" w:eastAsia="Calibri" w:hAnsi="Calibri" w:cs="Calibri"/>
          <w:color w:val="000000" w:themeColor="text1"/>
          <w:lang w:val="lv"/>
        </w:rPr>
        <w:t>autonomās elektroapgādes sistēma.</w:t>
      </w:r>
    </w:p>
    <w:p w:rsidR="00E45B39" w:rsidRDefault="00E45B39" w:rsidP="00E45B39">
      <w:pPr>
        <w:ind w:firstLine="720"/>
      </w:pPr>
      <w:r>
        <w:t>Elektroapgādes kabeļi jāizvēlas atbilstoši LR normatīvo aktu un noteikumu prasībām ar jaudas rezervi ne mazāku kā 20%. Kabeļiem jābūt sertificētiem ar CE marķējumu.</w:t>
      </w:r>
    </w:p>
    <w:p w:rsidR="00E45B39" w:rsidRDefault="00E45B39" w:rsidP="00E45B39">
      <w:pPr>
        <w:ind w:firstLine="720"/>
      </w:pPr>
      <w:r>
        <w:t>Nepārtraukta elektrobarošana (UPS) jānodrošina:</w:t>
      </w:r>
    </w:p>
    <w:p w:rsidR="00E45B39" w:rsidRDefault="00E45B39" w:rsidP="00EA19E3">
      <w:pPr>
        <w:pStyle w:val="ListParagraph"/>
        <w:numPr>
          <w:ilvl w:val="0"/>
          <w:numId w:val="13"/>
        </w:numPr>
      </w:pPr>
      <w:r>
        <w:t>Tīrtelpas (telpa 04) iekšējiem patērētājiem (testa stacijām);</w:t>
      </w:r>
    </w:p>
    <w:p w:rsidR="00E45B39" w:rsidRDefault="00E45B39" w:rsidP="00EA19E3">
      <w:pPr>
        <w:pStyle w:val="ListParagraph"/>
        <w:numPr>
          <w:ilvl w:val="0"/>
          <w:numId w:val="13"/>
        </w:numPr>
      </w:pPr>
      <w:r>
        <w:t>Vakuuma sūknim (05 Tehniskā telpa);</w:t>
      </w:r>
    </w:p>
    <w:p w:rsidR="002B6DE9" w:rsidRDefault="00E45B39" w:rsidP="002B6DE9">
      <w:pPr>
        <w:ind w:firstLine="720"/>
      </w:pPr>
      <w:r>
        <w:t>UPS paredzēt</w:t>
      </w:r>
      <w:r w:rsidRPr="006673B6">
        <w:t xml:space="preserve"> 15</w:t>
      </w:r>
      <w:r>
        <w:t xml:space="preserve"> </w:t>
      </w:r>
      <w:r w:rsidRPr="006673B6">
        <w:t>min</w:t>
      </w:r>
      <w:r>
        <w:t>ūšu</w:t>
      </w:r>
      <w:r w:rsidRPr="006673B6">
        <w:t xml:space="preserve"> periodam un ar</w:t>
      </w:r>
      <w:r>
        <w:t xml:space="preserve"> 25% kapacitātes rezervi (projektēšanas laikā sagatavot UPS bloku siltuma izdalījumu aprēķinus un nodot kā uzdevumu AVK-K daļas projektētājam).</w:t>
      </w:r>
      <w:r w:rsidR="000D4727">
        <w:t xml:space="preserve"> Izvēloties UPS iekārtu īpašu uzmanību pievērst </w:t>
      </w:r>
      <w:r w:rsidR="002B6DE9">
        <w:t>vakuuma sūkņa starta strāvām.</w:t>
      </w:r>
    </w:p>
    <w:p w:rsidR="00E45B39" w:rsidRDefault="00E45B39" w:rsidP="00E45B39">
      <w:pPr>
        <w:ind w:firstLine="720"/>
      </w:pPr>
      <w:r w:rsidRPr="005266D2">
        <w:t>Uzsākot projektēšanu, Izpildītājs veic objekta tehnisko apsekošanu un projektēšanai nepieciešamo lielumu uzmērīšanu, kā arī citus izpētes un papildus uzmērīšanas darbus projekta izstrādes robežās, saskaņā ar spēkā esoša</w:t>
      </w:r>
      <w:r w:rsidRPr="00D53846">
        <w:t>jiem būvnormatīviem, kas ļaus Izpildītājam uzņemties atbildību par projekta risinājumu pamatotību un atbilstību projektēšanas normām, standartiem un specifikācijām. Projektēšanas darbus veikt ievērojot LR normatīvo</w:t>
      </w:r>
      <w:r w:rsidRPr="005266D2">
        <w:t xml:space="preserve"> aktu un noteikumu prasības</w:t>
      </w:r>
      <w:r>
        <w:t xml:space="preserve">. </w:t>
      </w:r>
      <w:r w:rsidRPr="005266D2">
        <w:t>Projekta EL daļu saskaņot Infrastruktūras uzturēšanas un attīstības</w:t>
      </w:r>
      <w:r>
        <w:t xml:space="preserve"> nodaļā ar galveno enerģētiķi.</w:t>
      </w:r>
    </w:p>
    <w:p w:rsidR="00E45B39" w:rsidRDefault="00E45B39" w:rsidP="00E45B39">
      <w:pPr>
        <w:pStyle w:val="Heading3"/>
      </w:pPr>
      <w:r>
        <w:t>Spēka tīkli</w:t>
      </w:r>
    </w:p>
    <w:p w:rsidR="00E45B39" w:rsidRPr="00BE43B3" w:rsidRDefault="00E45B39" w:rsidP="00E45B39">
      <w:pPr>
        <w:ind w:firstLine="720"/>
      </w:pPr>
      <w:r w:rsidRPr="00BE43B3">
        <w:t xml:space="preserve">Projektējamie spēka tīkli </w:t>
      </w:r>
      <w:r>
        <w:t>jāizstrādā</w:t>
      </w:r>
      <w:r w:rsidRPr="00BE43B3">
        <w:t xml:space="preserve"> atbilstoši LVS EN 60364 "Zemsprieguma elektroietaises" un LBN 261-15 "Ēku iekšējā elektroinstalācija" un LEK 048 "Elektroietaišu zemēšana un elektrodrošības pasākumi".</w:t>
      </w:r>
    </w:p>
    <w:p w:rsidR="00E45B39" w:rsidRDefault="00E45B39" w:rsidP="00E45B39">
      <w:r>
        <w:t>Elektroinstalācijas kabeļiem</w:t>
      </w:r>
      <w:r w:rsidRPr="00BE43B3">
        <w:t xml:space="preserve"> ir jābūt ražotiem atbilstoši LVS EN 60228 un LVS EN 60332, to instalēšanas videi, drošiem ekspluatācijas apstākļiem un apkārtējiem iedarbības faktoriem.</w:t>
      </w:r>
    </w:p>
    <w:p w:rsidR="00E45B39" w:rsidRPr="000577E7" w:rsidRDefault="00E45B39" w:rsidP="00E45B39">
      <w:pPr>
        <w:ind w:firstLine="720"/>
      </w:pPr>
      <w:r>
        <w:t>L</w:t>
      </w:r>
      <w:r w:rsidRPr="000577E7">
        <w:t>ai aizsargātu cilvēku dzīvības, vērtīgus materiālus un svarīgus dokumentus ugunsgrēka laikā vietās, kur pulcējas cilvēki</w:t>
      </w:r>
      <w:r>
        <w:t>, iekšējai instalācijai pielietot bezhalogena kabeļus, a</w:t>
      </w:r>
      <w:r w:rsidRPr="000577E7">
        <w:t>psverot iespēju samazināt ugunsgrēka ietekmi uz cilvēkiem un objekt</w:t>
      </w:r>
      <w:r>
        <w:t xml:space="preserve">u. </w:t>
      </w:r>
    </w:p>
    <w:p w:rsidR="00E45B39" w:rsidRDefault="00E45B39" w:rsidP="00E45B39">
      <w:pPr>
        <w:ind w:firstLine="720"/>
      </w:pPr>
      <w:r w:rsidRPr="00BE43B3">
        <w:t xml:space="preserve">Elektroapgādes kabeļus paredzēts instalēt, zem apmetuma, apslēpti </w:t>
      </w:r>
      <w:r>
        <w:t xml:space="preserve">halogēnbrīvās </w:t>
      </w:r>
      <w:r w:rsidRPr="00BE43B3">
        <w:t xml:space="preserve">caurulēs, uz kabeļu trepēm </w:t>
      </w:r>
      <w:r>
        <w:t>sadales telpā, virs</w:t>
      </w:r>
      <w:r w:rsidRPr="00BE43B3">
        <w:t xml:space="preserve"> pakārtiem griestiem, kabeļu kanālos,</w:t>
      </w:r>
      <w:r>
        <w:t xml:space="preserve"> </w:t>
      </w:r>
      <w:r w:rsidRPr="00BE43B3">
        <w:t>veidojot kabeļu pieslēgumu</w:t>
      </w:r>
      <w:r>
        <w:t>s</w:t>
      </w:r>
      <w:r w:rsidRPr="00BE43B3">
        <w:t xml:space="preserve"> pēc iespējas tuvāk iekārtām pēc projektētā novietojuma.</w:t>
      </w:r>
    </w:p>
    <w:p w:rsidR="00E45B39" w:rsidRPr="009D3418" w:rsidRDefault="00E45B39" w:rsidP="00E45B39">
      <w:pPr>
        <w:ind w:firstLine="709"/>
        <w:rPr>
          <w:rFonts w:ascii="Calibri" w:eastAsia="Calibri" w:hAnsi="Calibri" w:cs="Calibri"/>
          <w:color w:val="000000" w:themeColor="text1"/>
          <w:lang w:val="lv"/>
        </w:rPr>
      </w:pPr>
      <w:r w:rsidRPr="009D3418">
        <w:rPr>
          <w:rFonts w:ascii="Calibri" w:eastAsia="Calibri" w:hAnsi="Calibri" w:cs="Calibri"/>
          <w:color w:val="000000" w:themeColor="text1"/>
          <w:lang w:val="lv"/>
        </w:rPr>
        <w:t>Kabeļus ar noteiktu ugunsizturību paredzēt montēt ar stiprinājumiem, kuru ugunsizturība nav mazāka par kabeļu ugunsizturību</w:t>
      </w:r>
      <w:r>
        <w:rPr>
          <w:rFonts w:ascii="Calibri" w:eastAsia="Calibri" w:hAnsi="Calibri" w:cs="Calibri"/>
          <w:color w:val="000000" w:themeColor="text1"/>
          <w:lang w:val="lv"/>
        </w:rPr>
        <w:t>.</w:t>
      </w:r>
    </w:p>
    <w:p w:rsidR="00E45B39" w:rsidRDefault="00E45B39" w:rsidP="00E45B39">
      <w:pPr>
        <w:ind w:firstLine="720"/>
      </w:pPr>
      <w:r w:rsidRPr="6044AA40">
        <w:rPr>
          <w:rFonts w:ascii="Calibri" w:eastAsia="Calibri" w:hAnsi="Calibri" w:cs="Calibri"/>
          <w:color w:val="000000" w:themeColor="text1"/>
          <w:lang w:val="lv"/>
        </w:rPr>
        <w:t>Kabeļtrepēm paredzēt ugunsizturīgus stiprinājuma elementus, t.sk. dībeļus, savienojumu, pagriezienu elementus paredzēt pēc ražotāja montāžas instrukcijām</w:t>
      </w:r>
      <w:r>
        <w:rPr>
          <w:rFonts w:ascii="Calibri" w:eastAsia="Calibri" w:hAnsi="Calibri" w:cs="Calibri"/>
          <w:color w:val="000000" w:themeColor="text1"/>
          <w:lang w:val="lv"/>
        </w:rPr>
        <w:t>.</w:t>
      </w:r>
      <w:r w:rsidRPr="00BE43B3">
        <w:t xml:space="preserve"> </w:t>
      </w:r>
    </w:p>
    <w:p w:rsidR="00E45B39" w:rsidRPr="00AA61EE" w:rsidRDefault="00E45B39" w:rsidP="00E45B39">
      <w:pPr>
        <w:ind w:firstLine="709"/>
        <w:rPr>
          <w:rFonts w:ascii="Calibri" w:eastAsia="Calibri" w:hAnsi="Calibri" w:cs="Calibri"/>
          <w:color w:val="000000" w:themeColor="text1"/>
          <w:lang w:val="lv"/>
        </w:rPr>
      </w:pPr>
      <w:r w:rsidRPr="00AA61EE">
        <w:rPr>
          <w:rFonts w:ascii="Calibri" w:eastAsia="Calibri" w:hAnsi="Calibri" w:cs="Calibri"/>
          <w:color w:val="000000" w:themeColor="text1"/>
          <w:lang w:val="lv"/>
        </w:rPr>
        <w:t>Ugunsdrošo sienu šķērsojumos paredzēt ugunsdrošu aizdaru materiālu pielietošanu.</w:t>
      </w:r>
    </w:p>
    <w:p w:rsidR="00E45B39" w:rsidRDefault="00E45B39" w:rsidP="00E45B39">
      <w:pPr>
        <w:ind w:firstLine="720"/>
      </w:pPr>
      <w:r>
        <w:t>Tīrtelpu blokā elektroapgādes kabeļus montēt speciālos tam paredzētos kanālos un izmantot elektriskās rozetes, kas savietojamas ar tīrtelpu paneļu iestrādes tehnoloģiju.</w:t>
      </w:r>
    </w:p>
    <w:p w:rsidR="00E45B39" w:rsidRPr="00BE43B3" w:rsidRDefault="00E45B39" w:rsidP="00E45B39">
      <w:pPr>
        <w:pStyle w:val="Heading3"/>
        <w:rPr>
          <w:rFonts w:cs="Calibri"/>
        </w:rPr>
      </w:pPr>
      <w:r w:rsidRPr="00BE43B3">
        <w:t>Sadalnes</w:t>
      </w:r>
    </w:p>
    <w:p w:rsidR="00E45B39" w:rsidRPr="00BE43B3" w:rsidRDefault="00E45B39" w:rsidP="00E45B39">
      <w:pPr>
        <w:ind w:firstLine="720"/>
      </w:pPr>
      <w:r w:rsidRPr="00BE43B3">
        <w:t>Izstrādājum</w:t>
      </w:r>
      <w:r>
        <w:t>ie</w:t>
      </w:r>
      <w:r w:rsidRPr="00BE43B3">
        <w:t xml:space="preserve">m ir jāatbilst LVS EN 60364 "Zemsprieguma elektroietaises" un LVS EN 60439 "Zemsprieguma komutācijas un vadības ierīču bloki". </w:t>
      </w:r>
    </w:p>
    <w:p w:rsidR="00E45B39" w:rsidRPr="00FD3555" w:rsidRDefault="00E45B39" w:rsidP="00E45B39">
      <w:pPr>
        <w:ind w:firstLine="709"/>
        <w:rPr>
          <w:rFonts w:ascii="Calibri" w:eastAsia="Calibri" w:hAnsi="Calibri" w:cs="Calibri"/>
          <w:color w:val="000000" w:themeColor="text1"/>
          <w:lang w:val="lv"/>
        </w:rPr>
      </w:pPr>
      <w:r>
        <w:t>Tehniskajā telpā</w:t>
      </w:r>
      <w:r w:rsidRPr="009B18E3">
        <w:t xml:space="preserve"> </w:t>
      </w:r>
      <w:r>
        <w:t>paredzēt</w:t>
      </w:r>
      <w:r w:rsidRPr="009B18E3">
        <w:t xml:space="preserve"> virsapmetuma sadalnes darbam Un=400/230V sprieguma tīklā</w:t>
      </w:r>
      <w:r>
        <w:t xml:space="preserve">. </w:t>
      </w:r>
      <w:r w:rsidRPr="6044AA40">
        <w:rPr>
          <w:rFonts w:ascii="Calibri" w:eastAsia="Calibri" w:hAnsi="Calibri" w:cs="Calibri"/>
          <w:color w:val="000000" w:themeColor="text1"/>
          <w:lang w:val="lv"/>
        </w:rPr>
        <w:t>Sadalņu korpusi un detaļas jāparedz ar zemu halogēnu materiālu koncentrāciju</w:t>
      </w:r>
      <w:r>
        <w:rPr>
          <w:rFonts w:ascii="Calibri" w:eastAsia="Calibri" w:hAnsi="Calibri" w:cs="Calibri"/>
          <w:color w:val="000000" w:themeColor="text1"/>
          <w:lang w:val="lv"/>
        </w:rPr>
        <w:t xml:space="preserve">. </w:t>
      </w:r>
    </w:p>
    <w:p w:rsidR="00E45B39" w:rsidRPr="00BE43B3" w:rsidRDefault="00E45B39" w:rsidP="00E45B39">
      <w:pPr>
        <w:ind w:firstLine="720"/>
      </w:pPr>
      <w:r>
        <w:t xml:space="preserve">Visām projektējamām sadalnēm jābūt moduļa ar slēdzamām durvīm. </w:t>
      </w:r>
      <w:r w:rsidRPr="00BE43B3">
        <w:t xml:space="preserve">Sadalnēs visiem aizsardzības un vadības aparātiem ir pieļaujams pievienot tikai attiecīgā šķērsgriezuma </w:t>
      </w:r>
      <w:r w:rsidRPr="00CF2E47">
        <w:t>elektroapgādes vadītājus atbilstoši to nominālajai strāvai, nodrošinot vadītāju drošu ekspluatāciju.</w:t>
      </w:r>
      <w:r>
        <w:t xml:space="preserve"> Sadalņu u</w:t>
      </w:r>
      <w:r w:rsidRPr="00CF2E47">
        <w:t xml:space="preserve">zstādīšanu jāveic atbilstoši </w:t>
      </w:r>
      <w:r w:rsidRPr="00CF2E47">
        <w:lastRenderedPageBreak/>
        <w:t>ekspluatācijas un drošības prasībām, pieļaujamam vides un temperatūras režīmam.</w:t>
      </w:r>
      <w:r>
        <w:t xml:space="preserve"> </w:t>
      </w:r>
      <w:r w:rsidRPr="009B18E3">
        <w:t>Iekštelpās sadalnes uzstādīt ar minimālo aizsardzības klasi min IP</w:t>
      </w:r>
      <w:r>
        <w:t>54.</w:t>
      </w:r>
    </w:p>
    <w:p w:rsidR="00E45B39" w:rsidRDefault="00E45B39" w:rsidP="00E45B39">
      <w:pPr>
        <w:ind w:firstLine="720"/>
      </w:pPr>
      <w:r w:rsidRPr="00BE43B3">
        <w:t>Sadalnēs pieļaujams uzstādīt tikai sertificētus un CE marķētus aizsardzības un vadības aparātus. Sadalnes paredzēts komplektējot ar (svirslēdžiem, kontaktoriem, relejiem, pārsprieguma aizsardzības ierīcēm utt.), atbilstoši to pieslēgto līniju maksimāli iespējamajām noslodzēm.</w:t>
      </w:r>
      <w:r>
        <w:t xml:space="preserve"> </w:t>
      </w:r>
      <w:r w:rsidRPr="00E44599">
        <w:t>Sadalnēs nepieciešams vismaz 25% nominālo rezerves slodzei un vietu komutācijas aparātu uzstādīšanai.</w:t>
      </w:r>
    </w:p>
    <w:p w:rsidR="009C3E8E" w:rsidRPr="00577712" w:rsidRDefault="009C3E8E" w:rsidP="009C3E8E">
      <w:pPr>
        <w:ind w:firstLine="720"/>
      </w:pPr>
      <w:r w:rsidRPr="00577712">
        <w:t>Sadalnēs pieļaujams uzstādīt tikai sertificētus un CE marķētus aizsardzības un vadības aparātus. Visām līnijām un iekārtām ir jāparedz industriālie automātslēdži ar B vai C raksturlīknēm, kuri aizsargā ķēdes pret īssavienojumu un pārslodzes strāvu (nodrošina termisko un elektromagnētisko aizsardzību). Automātslēdžu tipu, līkni un nominālo strāvu jānosaka atbilstoši gala iekārtu tehniskajiem parametriem. Iekārtām, kuru darba strāva ir lielāka par 80A, paredzēt aizsardzības aparātus ar regulējamu atslēgšanās laiku un paaugstinātas slodzes strāvas regulēšanu.</w:t>
      </w:r>
    </w:p>
    <w:p w:rsidR="009C3E8E" w:rsidRPr="00577712" w:rsidRDefault="009C3E8E" w:rsidP="009C3E8E">
      <w:pPr>
        <w:ind w:firstLine="720"/>
      </w:pPr>
      <w:r w:rsidRPr="00577712">
        <w:t>Sadalnes paredzēts komplektējot ar (svirslēdžiem, kontaktoriem, relejiem, pārsprieguma aizsardzības ierīcēm utt.), atbilstoši to pieslēgto līniju maksimāli iespējamajām noslodzēm. Sadalnēs nepieciešams vismaz 25% nominālo rezerves slodzei un vietu komutācijas aparātu uzstādīšanai.</w:t>
      </w:r>
    </w:p>
    <w:p w:rsidR="009C3E8E" w:rsidRPr="00577712" w:rsidRDefault="009C3E8E" w:rsidP="009C3E8E">
      <w:pPr>
        <w:ind w:firstLine="720"/>
      </w:pPr>
      <w:r w:rsidRPr="00577712">
        <w:t>Visām kontakligzdu grupām jāparedz strāvas noplūdes automātslēdži ar noplūdes strāvu ne lielāku par dI=30mA.</w:t>
      </w:r>
    </w:p>
    <w:p w:rsidR="009C3E8E" w:rsidRPr="009C3E8E" w:rsidRDefault="009C3E8E" w:rsidP="009C3E8E">
      <w:pPr>
        <w:ind w:firstLine="720"/>
      </w:pPr>
      <w:r w:rsidRPr="00577712">
        <w:t>Visām projektējamām sadalnēm jāparedz TYPE 1+2 pārsprieguma aizsardzības ierīces.</w:t>
      </w:r>
    </w:p>
    <w:p w:rsidR="00E45B39" w:rsidRPr="001F70DA" w:rsidRDefault="00E45B39" w:rsidP="009C3E8E">
      <w:pPr>
        <w:ind w:firstLine="720"/>
        <w:rPr>
          <w:rFonts w:ascii="Calibri" w:eastAsia="Calibri" w:hAnsi="Calibri" w:cs="Calibri"/>
          <w:color w:val="000000" w:themeColor="text1"/>
          <w:lang w:val="lv"/>
        </w:rPr>
      </w:pPr>
      <w:r w:rsidRPr="006C05A4">
        <w:rPr>
          <w:rFonts w:ascii="Calibri" w:eastAsia="Calibri" w:hAnsi="Calibri" w:cs="Calibri"/>
          <w:color w:val="000000" w:themeColor="text1"/>
          <w:lang w:val="lv"/>
        </w:rPr>
        <w:t>Visus sadalņu montāžas materiālus paredzēt no viena ražotāja – kvalitātes līmenis Schneider Electric, ABB, Siemens.</w:t>
      </w:r>
    </w:p>
    <w:p w:rsidR="00E45B39" w:rsidRPr="00BE43B3" w:rsidRDefault="00E45B39" w:rsidP="00E45B39">
      <w:pPr>
        <w:pStyle w:val="Heading3"/>
      </w:pPr>
      <w:r w:rsidRPr="00BE43B3">
        <w:t>Apgaismojuma tīkli</w:t>
      </w:r>
    </w:p>
    <w:p w:rsidR="00E45B39" w:rsidRPr="00BE43B3" w:rsidRDefault="00E45B39" w:rsidP="00E45B39">
      <w:pPr>
        <w:ind w:firstLine="720"/>
      </w:pPr>
      <w:r w:rsidRPr="00BE43B3">
        <w:t xml:space="preserve">Apgaismojuma tīkli </w:t>
      </w:r>
      <w:r>
        <w:t>jāizstrādā</w:t>
      </w:r>
      <w:r w:rsidRPr="00BE43B3">
        <w:t xml:space="preserve"> atbilstoši LVS EN 60364 "Zemsprieguma elektroietaises", LVS EN 12464 "Gaisma un apgaismojums. Darbvietu apgaismojums"</w:t>
      </w:r>
      <w:r>
        <w:t>,</w:t>
      </w:r>
      <w:r w:rsidRPr="00BE43B3">
        <w:t xml:space="preserve"> MK 359 "Darba aizsardzības prasības darba vietās</w:t>
      </w:r>
      <w:r>
        <w:t>”, MK 353 “</w:t>
      </w:r>
      <w:r w:rsidRPr="000E12EF">
        <w:t>Prasības zaļajam publiskajam iepirkumam un to piemērošanas kārtība</w:t>
      </w:r>
      <w:r>
        <w:t>”</w:t>
      </w:r>
      <w:r w:rsidRPr="00BE43B3">
        <w:t xml:space="preserve"> </w:t>
      </w:r>
      <w:r>
        <w:t>.</w:t>
      </w:r>
    </w:p>
    <w:p w:rsidR="00E45B39" w:rsidRPr="00BE43B3" w:rsidRDefault="00E45B39" w:rsidP="00E45B39">
      <w:r>
        <w:t>Elektroinstalācijas k</w:t>
      </w:r>
      <w:r w:rsidRPr="00BE43B3">
        <w:t xml:space="preserve">abeļiem ir jāatbilst </w:t>
      </w:r>
      <w:r>
        <w:t xml:space="preserve">standartiem </w:t>
      </w:r>
      <w:r w:rsidRPr="00BE43B3">
        <w:t xml:space="preserve">LVS EN 60228 "Izolētu kabeļu dzīslas" un LVS EN 60332 "Elektrisko kabeļu testēšana ugunsgrēka apstākļos". </w:t>
      </w:r>
    </w:p>
    <w:p w:rsidR="00E45B39" w:rsidRPr="00BE43B3" w:rsidRDefault="00E45B39" w:rsidP="00E45B39">
      <w:pPr>
        <w:ind w:firstLine="720"/>
      </w:pPr>
      <w:r w:rsidRPr="00BE43B3">
        <w:t>Vis</w:t>
      </w:r>
      <w:r>
        <w:t xml:space="preserve">ām apgaismojuma sistēmas gala iekārtām (gaismekļiem, sensoriem) </w:t>
      </w:r>
      <w:r w:rsidRPr="00BE43B3">
        <w:t>ir jābūt uzstādītām atbilstoši ražotāja norādījumiem, atbilstoši to lietošanas videi, pieļaujamiem ekspluatācijas apstākļiem</w:t>
      </w:r>
      <w:r>
        <w:t xml:space="preserve">, </w:t>
      </w:r>
      <w:r w:rsidRPr="00BE43B3">
        <w:t>kā arī apkārtējiem iedarbības faktoriem. Gaismekļiem jābūt sertificētiem un jāatbilst LVS EN 61000-3-2 "Elektromagnētiskā saderība".</w:t>
      </w:r>
    </w:p>
    <w:p w:rsidR="00E45B39" w:rsidRPr="00BE43B3" w:rsidRDefault="00E45B39" w:rsidP="00E45B39">
      <w:pPr>
        <w:ind w:firstLine="720"/>
      </w:pPr>
      <w:r w:rsidRPr="00BE43B3">
        <w:t xml:space="preserve">Apgaismojuma līmenis telpās tiek noteikts atbilstoši MK 359 un LVS EN 12464 kā arī </w:t>
      </w:r>
      <w:r>
        <w:t>P</w:t>
      </w:r>
      <w:r w:rsidRPr="00BE43B3">
        <w:t>asūtītāja norādījumiem</w:t>
      </w:r>
      <w:r>
        <w:t xml:space="preserve"> (Tīrtelpā 04 – 1000lux).</w:t>
      </w:r>
    </w:p>
    <w:p w:rsidR="00E45B39" w:rsidRDefault="00E45B39" w:rsidP="00E45B39">
      <w:pPr>
        <w:ind w:firstLine="720"/>
      </w:pPr>
      <w:r w:rsidRPr="00BE43B3">
        <w:t xml:space="preserve">Apgaismojuma tīklu vadība tiek paredzēta </w:t>
      </w:r>
      <w:r>
        <w:t>sekojoši;</w:t>
      </w:r>
    </w:p>
    <w:p w:rsidR="00E45B39" w:rsidRDefault="00E45B39" w:rsidP="00EA19E3">
      <w:pPr>
        <w:pStyle w:val="ListParagraph"/>
        <w:numPr>
          <w:ilvl w:val="0"/>
          <w:numId w:val="34"/>
        </w:numPr>
      </w:pPr>
      <w:r>
        <w:t>I</w:t>
      </w:r>
      <w:r w:rsidRPr="00CE2FEB">
        <w:t>zmantojot manuāli vadāmus slēdžus</w:t>
      </w:r>
      <w:r>
        <w:t xml:space="preserve"> telpās:</w:t>
      </w:r>
    </w:p>
    <w:p w:rsidR="00E45B39" w:rsidRDefault="00E45B39" w:rsidP="00EA19E3">
      <w:pPr>
        <w:pStyle w:val="ListParagraph"/>
        <w:numPr>
          <w:ilvl w:val="1"/>
          <w:numId w:val="34"/>
        </w:numPr>
      </w:pPr>
      <w:r>
        <w:t>01 Priekštelpa;</w:t>
      </w:r>
    </w:p>
    <w:p w:rsidR="00E45B39" w:rsidRDefault="00E45B39" w:rsidP="00EA19E3">
      <w:pPr>
        <w:pStyle w:val="ListParagraph"/>
        <w:numPr>
          <w:ilvl w:val="1"/>
          <w:numId w:val="34"/>
        </w:numPr>
      </w:pPr>
      <w:r>
        <w:t>04 Tīrtelpa;</w:t>
      </w:r>
    </w:p>
    <w:p w:rsidR="00E45B39" w:rsidRDefault="00E45B39" w:rsidP="00EA19E3">
      <w:pPr>
        <w:pStyle w:val="ListParagraph"/>
        <w:numPr>
          <w:ilvl w:val="1"/>
          <w:numId w:val="34"/>
        </w:numPr>
      </w:pPr>
      <w:r>
        <w:t>05 Tehniskā telpa;</w:t>
      </w:r>
    </w:p>
    <w:p w:rsidR="00E45B39" w:rsidRDefault="00E45B39" w:rsidP="00EA19E3">
      <w:pPr>
        <w:pStyle w:val="ListParagraph"/>
        <w:numPr>
          <w:ilvl w:val="1"/>
          <w:numId w:val="34"/>
        </w:numPr>
      </w:pPr>
      <w:r>
        <w:t>06 Tehniskā apkalpes zona;</w:t>
      </w:r>
    </w:p>
    <w:p w:rsidR="00E45B39" w:rsidRDefault="00E45B39" w:rsidP="00EA19E3">
      <w:pPr>
        <w:pStyle w:val="ListParagraph"/>
        <w:numPr>
          <w:ilvl w:val="0"/>
          <w:numId w:val="34"/>
        </w:numPr>
      </w:pPr>
      <w:r>
        <w:t>Izmantojot klātbūtnes devējus telpās:</w:t>
      </w:r>
    </w:p>
    <w:p w:rsidR="00E45B39" w:rsidRDefault="00E45B39" w:rsidP="00EA19E3">
      <w:pPr>
        <w:pStyle w:val="ListParagraph"/>
        <w:numPr>
          <w:ilvl w:val="1"/>
          <w:numId w:val="34"/>
        </w:numPr>
      </w:pPr>
      <w:r>
        <w:t>02 Pārģērbšanās telpa;</w:t>
      </w:r>
    </w:p>
    <w:p w:rsidR="00E45B39" w:rsidRPr="00AD39BB" w:rsidRDefault="00E45B39" w:rsidP="00EA19E3">
      <w:pPr>
        <w:pStyle w:val="ListParagraph"/>
        <w:numPr>
          <w:ilvl w:val="1"/>
          <w:numId w:val="34"/>
        </w:numPr>
      </w:pPr>
      <w:r>
        <w:t>03 Slūža</w:t>
      </w:r>
    </w:p>
    <w:p w:rsidR="00E45B39" w:rsidRDefault="00E45B39" w:rsidP="00E45B39">
      <w:pPr>
        <w:ind w:firstLine="720"/>
      </w:pPr>
      <w:r w:rsidRPr="00BE43B3">
        <w:t>Slēdžus paredzēts uzstādīt tiešā ieejas tuvumā. Telpās ar divām un vairāk izejām paredzēt apgaismojuma vadību no vairākām vietām. Apgaismojum</w:t>
      </w:r>
      <w:r>
        <w:t>a slēdžu uzstādīšanas augstums 0</w:t>
      </w:r>
      <w:r w:rsidRPr="00BE43B3">
        <w:t>.</w:t>
      </w:r>
      <w:r>
        <w:t>9</w:t>
      </w:r>
      <w:r w:rsidRPr="00BE43B3">
        <w:t>m no grīdas līmeņa.</w:t>
      </w:r>
      <w:r>
        <w:t xml:space="preserve"> Tīrtelpu blokā gaismas slēdžu montāžu veikt saskaņā ar tīrtelpu paneļu izbūves tehnoloģiju.</w:t>
      </w:r>
    </w:p>
    <w:p w:rsidR="00E45B39" w:rsidRDefault="00E45B39" w:rsidP="00E45B39">
      <w:pPr>
        <w:ind w:firstLine="720"/>
      </w:pPr>
      <w:r w:rsidRPr="00BE43B3">
        <w:t>Veicot gaismekļu uzstādīšanu jāparedz gaismekļu zemēšana.</w:t>
      </w:r>
    </w:p>
    <w:p w:rsidR="00E45B39" w:rsidRPr="001F70DA" w:rsidRDefault="00E45B39" w:rsidP="001F70DA">
      <w:pPr>
        <w:ind w:firstLine="709"/>
        <w:rPr>
          <w:rFonts w:ascii="Calibri" w:eastAsia="Calibri" w:hAnsi="Calibri" w:cs="Calibri"/>
          <w:color w:val="000000" w:themeColor="text1"/>
          <w:lang w:val="lv"/>
        </w:rPr>
      </w:pPr>
      <w:r w:rsidRPr="00E83581">
        <w:rPr>
          <w:rFonts w:ascii="Calibri" w:eastAsia="Calibri" w:hAnsi="Calibri" w:cs="Calibri"/>
          <w:color w:val="000000" w:themeColor="text1"/>
          <w:lang w:val="lv"/>
        </w:rPr>
        <w:t>Gaismekļu, slēdžu tipus un ražotājus saskaņot ar Pasūtītāju pirms projektēšanas darbu uzsākšanas.</w:t>
      </w:r>
    </w:p>
    <w:p w:rsidR="00E45B39" w:rsidRDefault="00E45B39" w:rsidP="00E45B39">
      <w:pPr>
        <w:pStyle w:val="Heading3"/>
      </w:pPr>
      <w:r>
        <w:t>Avārijas un evakuācijas apgaismojums</w:t>
      </w:r>
    </w:p>
    <w:p w:rsidR="00E45B39" w:rsidRDefault="00E45B39" w:rsidP="00E45B39">
      <w:pPr>
        <w:ind w:firstLine="720"/>
      </w:pPr>
      <w:r>
        <w:lastRenderedPageBreak/>
        <w:t xml:space="preserve">Paredzēt  evakuācijas apgaismojumu atbilstoši LVS EN 1838 - „Apgaismes lietojumi - Avārijapgaisme”, LBN 201-15 "Būvju ugunsdrošība. </w:t>
      </w:r>
    </w:p>
    <w:p w:rsidR="00E45B39" w:rsidRDefault="00E45B39" w:rsidP="00E45B39">
      <w:pPr>
        <w:ind w:firstLine="720"/>
      </w:pPr>
      <w:r>
        <w:t>Visiem evakuācijas gaismekļiem un virziena rādītājiem jāatbilst LVS EN 60598-2-22 "Gaismekļi".</w:t>
      </w:r>
    </w:p>
    <w:p w:rsidR="00E45B39" w:rsidRDefault="00E45B39" w:rsidP="00E45B39">
      <w:pPr>
        <w:ind w:firstLine="720"/>
      </w:pPr>
      <w:r>
        <w:t>Atbilstoši ēkas telpu nozīmei jāparedz, ka evakuācijas virzienrādītāju apgaismojums deg visu laiku un turpina darboties uz iebūvētas akumulatora baterijas, pazūdot elektroenerģijas avotam. Evakuācijas apgaismojuma akumulatora baterijas nepieciešamais darba laiks vismaz 1 stunda.</w:t>
      </w:r>
    </w:p>
    <w:p w:rsidR="00E45B39" w:rsidRDefault="00E45B39" w:rsidP="00E45B39">
      <w:pPr>
        <w:ind w:firstLine="720"/>
      </w:pPr>
      <w:r>
        <w:t xml:space="preserve">Evakuācijas ceļā apgaismotos virzienrādītājus paredzēt uzstādīt augstumā 2 - 2,5m no grīdas līmeņa. </w:t>
      </w:r>
    </w:p>
    <w:p w:rsidR="00E45B39" w:rsidRDefault="00E45B39" w:rsidP="00E45B39">
      <w:pPr>
        <w:ind w:firstLine="720"/>
      </w:pPr>
      <w:r>
        <w:t>Avārijas gaismekļiem vadība netiek paredzēta, tas ieslēdzas automātiski pie strāvas pārtraukuma.</w:t>
      </w:r>
    </w:p>
    <w:p w:rsidR="00E45B39" w:rsidRDefault="00E45B39" w:rsidP="00E45B39">
      <w:pPr>
        <w:ind w:firstLine="720"/>
      </w:pPr>
      <w:r>
        <w:t xml:space="preserve">Minimālam apgaismojuma līmenim evakuācijas ceļos atbilstoši LVS EN 1838 jābūt 0,5lx. Evakuācijas apgaismojuma ieslēgšanos jānodrošina 5 sek. laikā uz 50% no nominālā apgaismojuma līmeņa un 1min. laikā uz 100%. </w:t>
      </w:r>
    </w:p>
    <w:p w:rsidR="00E45B39" w:rsidRPr="00BE43B3" w:rsidRDefault="00E45B39" w:rsidP="00E45B39">
      <w:pPr>
        <w:pStyle w:val="Heading3"/>
      </w:pPr>
      <w:r w:rsidRPr="00BE43B3">
        <w:t>Potenciālu izlīdzināšana</w:t>
      </w:r>
    </w:p>
    <w:p w:rsidR="00E45B39" w:rsidRPr="00917174" w:rsidRDefault="00E45B39" w:rsidP="00E45B39">
      <w:pPr>
        <w:autoSpaceDE w:val="0"/>
        <w:autoSpaceDN w:val="0"/>
        <w:adjustRightInd w:val="0"/>
        <w:rPr>
          <w:sz w:val="21"/>
          <w:szCs w:val="21"/>
        </w:rPr>
      </w:pPr>
      <w:r w:rsidRPr="00BE43B3">
        <w:rPr>
          <w:rFonts w:ascii="Calibri" w:hAnsi="Calibri" w:cs="Calibri"/>
          <w:sz w:val="21"/>
          <w:szCs w:val="21"/>
        </w:rPr>
        <w:tab/>
      </w:r>
      <w:r>
        <w:rPr>
          <w:sz w:val="21"/>
          <w:szCs w:val="21"/>
        </w:rPr>
        <w:t>Paredzēt</w:t>
      </w:r>
      <w:r w:rsidRPr="00917174">
        <w:rPr>
          <w:sz w:val="21"/>
          <w:szCs w:val="21"/>
        </w:rPr>
        <w:t xml:space="preserve"> </w:t>
      </w:r>
      <w:r>
        <w:rPr>
          <w:sz w:val="21"/>
          <w:szCs w:val="21"/>
        </w:rPr>
        <w:t xml:space="preserve">zemēšanas un </w:t>
      </w:r>
      <w:r w:rsidRPr="00917174">
        <w:rPr>
          <w:sz w:val="21"/>
          <w:szCs w:val="21"/>
        </w:rPr>
        <w:t>potenciālu izlīdzināšana</w:t>
      </w:r>
      <w:r>
        <w:rPr>
          <w:sz w:val="21"/>
          <w:szCs w:val="21"/>
        </w:rPr>
        <w:t>s</w:t>
      </w:r>
      <w:r w:rsidRPr="00917174">
        <w:rPr>
          <w:sz w:val="21"/>
          <w:szCs w:val="21"/>
        </w:rPr>
        <w:t xml:space="preserve"> pasākum</w:t>
      </w:r>
      <w:r>
        <w:rPr>
          <w:sz w:val="21"/>
          <w:szCs w:val="21"/>
        </w:rPr>
        <w:t>us</w:t>
      </w:r>
      <w:r w:rsidRPr="00917174">
        <w:rPr>
          <w:sz w:val="21"/>
          <w:szCs w:val="21"/>
        </w:rPr>
        <w:t xml:space="preserve"> atbilstoši LEK 048 "Elektroietaišu zemēšana un elektrodrošības pasākumi", LVS EN 60364-5-54 "Elektroiekārtu izvēle un uzstādīšana. Zemētājierīces un aizsargvadi", LVS EN 62305-4 "Būvēs ierīkotas elektriskās un elektroniskās sistēmas" un IEC 60364-7-702:2010 "Elektroietaišu izbūve speciālo veidu telpās un ietaisēs”. </w:t>
      </w:r>
    </w:p>
    <w:p w:rsidR="00E45B39" w:rsidRPr="00917174" w:rsidRDefault="00E45B39" w:rsidP="00E45B39">
      <w:pPr>
        <w:autoSpaceDE w:val="0"/>
        <w:autoSpaceDN w:val="0"/>
        <w:adjustRightInd w:val="0"/>
        <w:rPr>
          <w:rFonts w:ascii="Calibri" w:hAnsi="Calibri" w:cs="Calibri"/>
          <w:sz w:val="21"/>
          <w:szCs w:val="21"/>
        </w:rPr>
      </w:pPr>
      <w:r w:rsidRPr="00917174">
        <w:rPr>
          <w:rFonts w:ascii="Calibri" w:hAnsi="Calibri" w:cs="Calibri"/>
          <w:sz w:val="21"/>
          <w:szCs w:val="21"/>
        </w:rPr>
        <w:tab/>
      </w:r>
      <w:r>
        <w:rPr>
          <w:rFonts w:ascii="Calibri" w:hAnsi="Calibri" w:cs="Calibri"/>
          <w:sz w:val="21"/>
          <w:szCs w:val="21"/>
        </w:rPr>
        <w:t>Zemēšanas un p</w:t>
      </w:r>
      <w:r w:rsidRPr="00917174">
        <w:rPr>
          <w:rFonts w:ascii="Calibri" w:hAnsi="Calibri" w:cs="Calibri"/>
          <w:sz w:val="21"/>
          <w:szCs w:val="21"/>
        </w:rPr>
        <w:t>otenciāla izlīdzināšan</w:t>
      </w:r>
      <w:r>
        <w:rPr>
          <w:rFonts w:ascii="Calibri" w:hAnsi="Calibri" w:cs="Calibri"/>
          <w:sz w:val="21"/>
          <w:szCs w:val="21"/>
        </w:rPr>
        <w:t>as sistēmā</w:t>
      </w:r>
      <w:r w:rsidRPr="00917174">
        <w:rPr>
          <w:rFonts w:ascii="Calibri" w:hAnsi="Calibri" w:cs="Calibri"/>
          <w:sz w:val="21"/>
          <w:szCs w:val="21"/>
        </w:rPr>
        <w:t xml:space="preserve"> ir jāietver visas vadītspējīgās detaļas</w:t>
      </w:r>
      <w:r>
        <w:rPr>
          <w:rFonts w:ascii="Calibri" w:hAnsi="Calibri" w:cs="Calibri"/>
          <w:sz w:val="21"/>
          <w:szCs w:val="21"/>
        </w:rPr>
        <w:t xml:space="preserve"> – </w:t>
      </w:r>
      <w:r w:rsidRPr="00917174">
        <w:rPr>
          <w:rFonts w:ascii="Calibri" w:hAnsi="Calibri" w:cs="Calibri"/>
          <w:sz w:val="21"/>
          <w:szCs w:val="21"/>
        </w:rPr>
        <w:t xml:space="preserve">metāla </w:t>
      </w:r>
      <w:r>
        <w:rPr>
          <w:rFonts w:ascii="Calibri" w:hAnsi="Calibri" w:cs="Calibri"/>
          <w:sz w:val="21"/>
          <w:szCs w:val="21"/>
        </w:rPr>
        <w:t>konstrukcijas</w:t>
      </w:r>
      <w:r w:rsidRPr="00917174">
        <w:rPr>
          <w:rFonts w:ascii="Calibri" w:hAnsi="Calibri" w:cs="Calibri"/>
          <w:sz w:val="21"/>
          <w:szCs w:val="21"/>
        </w:rPr>
        <w:t>, ūdens caurules</w:t>
      </w:r>
      <w:r>
        <w:rPr>
          <w:rFonts w:ascii="Calibri" w:hAnsi="Calibri" w:cs="Calibri"/>
          <w:sz w:val="21"/>
          <w:szCs w:val="21"/>
        </w:rPr>
        <w:t xml:space="preserve">, antistatiskās grīdas un tīrtelpu sienu, griestu konstrukcijas, iekārtu korpusi, </w:t>
      </w:r>
      <w:r w:rsidRPr="00917174">
        <w:rPr>
          <w:rFonts w:ascii="Calibri" w:hAnsi="Calibri" w:cs="Calibri"/>
          <w:sz w:val="21"/>
          <w:szCs w:val="21"/>
        </w:rPr>
        <w:t>u.t.t.</w:t>
      </w:r>
    </w:p>
    <w:p w:rsidR="00E45B39" w:rsidRPr="00917174" w:rsidRDefault="00E45B39" w:rsidP="00E45B39">
      <w:pPr>
        <w:autoSpaceDE w:val="0"/>
        <w:autoSpaceDN w:val="0"/>
        <w:adjustRightInd w:val="0"/>
        <w:rPr>
          <w:rFonts w:ascii="Calibri" w:hAnsi="Calibri" w:cs="Calibri"/>
          <w:sz w:val="21"/>
          <w:szCs w:val="21"/>
        </w:rPr>
      </w:pPr>
      <w:r w:rsidRPr="00917174">
        <w:rPr>
          <w:rFonts w:ascii="Calibri" w:hAnsi="Calibri" w:cs="Calibri"/>
          <w:sz w:val="21"/>
          <w:szCs w:val="21"/>
        </w:rPr>
        <w:tab/>
      </w:r>
      <w:r>
        <w:rPr>
          <w:rFonts w:ascii="Calibri" w:hAnsi="Calibri" w:cs="Calibri"/>
          <w:sz w:val="21"/>
          <w:szCs w:val="21"/>
        </w:rPr>
        <w:t>Lai nodrošinātu atbilstošu zemēšanas un p</w:t>
      </w:r>
      <w:r w:rsidRPr="00917174">
        <w:rPr>
          <w:rFonts w:ascii="Calibri" w:hAnsi="Calibri" w:cs="Calibri"/>
          <w:sz w:val="21"/>
          <w:szCs w:val="21"/>
        </w:rPr>
        <w:t>otenciāla izlīdzināšan</w:t>
      </w:r>
      <w:r>
        <w:rPr>
          <w:rFonts w:ascii="Calibri" w:hAnsi="Calibri" w:cs="Calibri"/>
          <w:sz w:val="21"/>
          <w:szCs w:val="21"/>
        </w:rPr>
        <w:t xml:space="preserve">as sistēmu tīrtelpās, paredzēt atsevišķu maģistrāli no ēkas galvenās sadalnes telpas. Pirms veikt montāžu, pārliecināties, ka </w:t>
      </w:r>
      <w:r w:rsidRPr="0035272F">
        <w:rPr>
          <w:rFonts w:ascii="Calibri" w:hAnsi="Calibri" w:cs="Calibri"/>
          <w:sz w:val="21"/>
          <w:szCs w:val="21"/>
        </w:rPr>
        <w:t xml:space="preserve">pretestība atbilst </w:t>
      </w:r>
      <w:r>
        <w:rPr>
          <w:rFonts w:ascii="Calibri" w:hAnsi="Calibri" w:cs="Calibri"/>
          <w:sz w:val="21"/>
          <w:szCs w:val="21"/>
        </w:rPr>
        <w:t xml:space="preserve">pretestībai </w:t>
      </w:r>
      <w:r w:rsidRPr="0035272F">
        <w:rPr>
          <w:rFonts w:ascii="Calibri" w:hAnsi="Calibri" w:cs="Calibri"/>
          <w:sz w:val="21"/>
          <w:szCs w:val="21"/>
        </w:rPr>
        <w:t>Rz≤4Ω</w:t>
      </w:r>
      <w:r>
        <w:rPr>
          <w:rFonts w:ascii="Calibri" w:hAnsi="Calibri" w:cs="Calibri"/>
          <w:sz w:val="21"/>
          <w:szCs w:val="21"/>
        </w:rPr>
        <w:t xml:space="preserve">. </w:t>
      </w:r>
    </w:p>
    <w:p w:rsidR="00E45B39" w:rsidRPr="00A847C2" w:rsidRDefault="00E45B39" w:rsidP="00E45B39">
      <w:pPr>
        <w:autoSpaceDE w:val="0"/>
        <w:autoSpaceDN w:val="0"/>
        <w:adjustRightInd w:val="0"/>
        <w:rPr>
          <w:rFonts w:ascii="Calibri" w:hAnsi="Calibri" w:cs="Calibri"/>
          <w:sz w:val="21"/>
          <w:szCs w:val="21"/>
        </w:rPr>
      </w:pPr>
      <w:r w:rsidRPr="00917174">
        <w:rPr>
          <w:rFonts w:ascii="Calibri" w:hAnsi="Calibri" w:cs="Calibri"/>
          <w:sz w:val="21"/>
          <w:szCs w:val="21"/>
        </w:rPr>
        <w:tab/>
        <w:t>Zemētājvadu, aizsargvadu un potenciālu izlīdzināšanas sistēmas vadu savienojumiem un pievienojumiem jābūt drošiem, lai nodrošinātu elektrisko ķēžu nepārtrauktību.</w:t>
      </w:r>
      <w:r w:rsidRPr="00C02864">
        <w:t xml:space="preserve"> </w:t>
      </w:r>
    </w:p>
    <w:p w:rsidR="00E45B39" w:rsidRDefault="00E45B39" w:rsidP="00E45B39">
      <w:pPr>
        <w:autoSpaceDE w:val="0"/>
        <w:autoSpaceDN w:val="0"/>
        <w:adjustRightInd w:val="0"/>
        <w:ind w:firstLine="720"/>
        <w:rPr>
          <w:sz w:val="21"/>
          <w:szCs w:val="21"/>
        </w:rPr>
      </w:pPr>
      <w:r w:rsidRPr="00C02864">
        <w:rPr>
          <w:sz w:val="21"/>
          <w:szCs w:val="21"/>
        </w:rPr>
        <w:t>Katrai testēšanas stacijas darba vietai paredzēt atsevišķu, labi pieejamu potenciālu izlīdzināšanas (zemējuma) pieslēguma spaili/rozetes punktu, lai varētu pievienot m</w:t>
      </w:r>
      <w:r>
        <w:rPr>
          <w:sz w:val="21"/>
          <w:szCs w:val="21"/>
        </w:rPr>
        <w:t>etāla darba galdus</w:t>
      </w:r>
      <w:r w:rsidRPr="00C02864">
        <w:rPr>
          <w:sz w:val="21"/>
          <w:szCs w:val="21"/>
        </w:rPr>
        <w:t xml:space="preserve"> un iekārtu </w:t>
      </w:r>
      <w:r>
        <w:rPr>
          <w:sz w:val="21"/>
          <w:szCs w:val="21"/>
        </w:rPr>
        <w:t>metāla korpusus.</w:t>
      </w:r>
    </w:p>
    <w:p w:rsidR="00E45B39" w:rsidRDefault="00E45B39" w:rsidP="00E45B39">
      <w:pPr>
        <w:pStyle w:val="Heading3"/>
      </w:pPr>
      <w:r>
        <w:t>Enerģijas uzskaite</w:t>
      </w:r>
    </w:p>
    <w:p w:rsidR="00E45B39" w:rsidRDefault="00E45B39" w:rsidP="00BF3D5F">
      <w:pPr>
        <w:ind w:firstLine="360"/>
      </w:pPr>
      <w:r>
        <w:t>Esošajā ēkas elektrosadalnē GS2 jāparedz kopējā elektroenerģijas uzskaite un projektējamajā elektrosadalnē jāparedz atsevišķas uzskaites sekojošam patērētāju grupām:</w:t>
      </w:r>
    </w:p>
    <w:p w:rsidR="00E45B39" w:rsidRDefault="00E45B39" w:rsidP="00EA19E3">
      <w:pPr>
        <w:pStyle w:val="ListParagraph"/>
        <w:numPr>
          <w:ilvl w:val="0"/>
          <w:numId w:val="20"/>
        </w:numPr>
      </w:pPr>
      <w:r>
        <w:t>Apgaismojums un patērētāji, kas tiek baroti no elektriskajām rozetēm;</w:t>
      </w:r>
    </w:p>
    <w:p w:rsidR="00E45B39" w:rsidRDefault="00E45B39" w:rsidP="00EA19E3">
      <w:pPr>
        <w:pStyle w:val="ListParagraph"/>
        <w:numPr>
          <w:ilvl w:val="0"/>
          <w:numId w:val="20"/>
        </w:numPr>
      </w:pPr>
      <w:r>
        <w:t>Ventilācijas iekārta;</w:t>
      </w:r>
    </w:p>
    <w:p w:rsidR="00E45B39" w:rsidRDefault="00E45B39" w:rsidP="00EA19E3">
      <w:pPr>
        <w:pStyle w:val="ListParagraph"/>
        <w:numPr>
          <w:ilvl w:val="0"/>
          <w:numId w:val="20"/>
        </w:numPr>
      </w:pPr>
      <w:r>
        <w:t>Mitrinātājs;</w:t>
      </w:r>
    </w:p>
    <w:p w:rsidR="00E45B39" w:rsidRDefault="00E45B39" w:rsidP="00EA19E3">
      <w:pPr>
        <w:pStyle w:val="ListParagraph"/>
        <w:numPr>
          <w:ilvl w:val="0"/>
          <w:numId w:val="20"/>
        </w:numPr>
      </w:pPr>
      <w:r>
        <w:t>Elektriskie sildītāji;</w:t>
      </w:r>
    </w:p>
    <w:p w:rsidR="00E45B39" w:rsidRDefault="00E45B39" w:rsidP="00EA19E3">
      <w:pPr>
        <w:pStyle w:val="ListParagraph"/>
        <w:numPr>
          <w:ilvl w:val="0"/>
          <w:numId w:val="20"/>
        </w:numPr>
      </w:pPr>
      <w:r>
        <w:t>Dzesēšanas iekārtas (un cirkulācijas sūkņi);</w:t>
      </w:r>
    </w:p>
    <w:p w:rsidR="00E45B39" w:rsidRPr="005C22B0" w:rsidRDefault="00E45B39" w:rsidP="00EA19E3">
      <w:pPr>
        <w:pStyle w:val="ListParagraph"/>
        <w:numPr>
          <w:ilvl w:val="0"/>
          <w:numId w:val="20"/>
        </w:numPr>
      </w:pPr>
      <w:r>
        <w:t>Pārējās iekārtas, kas izvietotas tehniskajā telpā (Vakuuma sūknis, kompresors, reversās osmozes iekārta, karstā ūdens sagatavošana u.c.)</w:t>
      </w:r>
    </w:p>
    <w:p w:rsidR="00A82DFB" w:rsidRDefault="00616247" w:rsidP="00A82DFB">
      <w:pPr>
        <w:pStyle w:val="Heading2"/>
      </w:pPr>
      <w:bookmarkStart w:id="29" w:name="_Toc224795973"/>
      <w:r w:rsidRPr="004741E0">
        <w:t>Elektronisko sakaru sistēmas</w:t>
      </w:r>
      <w:r w:rsidR="002E4958" w:rsidRPr="004741E0">
        <w:t>;</w:t>
      </w:r>
      <w:bookmarkEnd w:id="29"/>
    </w:p>
    <w:p w:rsidR="00FA7608" w:rsidRPr="00FA7608" w:rsidRDefault="00FA7608" w:rsidP="00FA7608">
      <w:r>
        <w:t xml:space="preserve">Visu elektronisko sakaru sistēmu sadalnes paredzēt ar </w:t>
      </w:r>
      <w:r w:rsidR="00AF5ED3">
        <w:t>minimālo aizsardzības klasi IP54.</w:t>
      </w:r>
    </w:p>
    <w:p w:rsidR="0037623F" w:rsidRDefault="0037623F" w:rsidP="0037623F">
      <w:pPr>
        <w:pStyle w:val="Heading3"/>
      </w:pPr>
      <w:r w:rsidRPr="004741E0">
        <w:t>Piekļuves kontrole</w:t>
      </w:r>
    </w:p>
    <w:p w:rsidR="0037623F" w:rsidRDefault="0037623F" w:rsidP="0037623F">
      <w:pPr>
        <w:ind w:firstLine="578"/>
      </w:pPr>
      <w:r>
        <w:t>Piekļuves kontroli nepieciešams paredzēt divām durvīm:</w:t>
      </w:r>
    </w:p>
    <w:p w:rsidR="0037623F" w:rsidRDefault="0037623F" w:rsidP="00EA19E3">
      <w:pPr>
        <w:pStyle w:val="ListParagraph"/>
        <w:numPr>
          <w:ilvl w:val="0"/>
          <w:numId w:val="15"/>
        </w:numPr>
      </w:pPr>
      <w:r>
        <w:t>Ieejas durvis projektējamā apjomā;</w:t>
      </w:r>
    </w:p>
    <w:p w:rsidR="0037623F" w:rsidRDefault="0037623F" w:rsidP="00EA19E3">
      <w:pPr>
        <w:pStyle w:val="ListParagraph"/>
        <w:numPr>
          <w:ilvl w:val="0"/>
          <w:numId w:val="15"/>
        </w:numPr>
      </w:pPr>
      <w:r>
        <w:t>Tīrtelpu bloka ieejas durvis.</w:t>
      </w:r>
    </w:p>
    <w:p w:rsidR="0037623F" w:rsidRDefault="0037623F" w:rsidP="0037623F">
      <w:pPr>
        <w:ind w:firstLine="720"/>
      </w:pPr>
      <w:r>
        <w:t>Piekļuves kontroli paredzēt vienpusēju un integrēt ēkas esošajā piekļuves kontroles sistēmā</w:t>
      </w:r>
      <w:r w:rsidR="00176494">
        <w:t xml:space="preserve"> (</w:t>
      </w:r>
      <w:r w:rsidR="00DA2AE2">
        <w:fldChar w:fldCharType="begin"/>
      </w:r>
      <w:r w:rsidR="00DA2AE2">
        <w:instrText xml:space="preserve"> REF _Ref224474102 \h </w:instrText>
      </w:r>
      <w:r w:rsidR="00DA2AE2">
        <w:fldChar w:fldCharType="separate"/>
      </w:r>
      <w:r w:rsidR="008D2A82">
        <w:t xml:space="preserve">Attēls </w:t>
      </w:r>
      <w:r w:rsidR="008D2A82">
        <w:rPr>
          <w:noProof/>
        </w:rPr>
        <w:t>10</w:t>
      </w:r>
      <w:r w:rsidR="00DA2AE2">
        <w:fldChar w:fldCharType="end"/>
      </w:r>
      <w:r w:rsidR="00DA2AE2">
        <w:t>)</w:t>
      </w:r>
      <w:r>
        <w:t xml:space="preserve">. Pirms projektēšanas procesa inženierim ir jāapseko objekts un jāprecizē faktiskā situācija. </w:t>
      </w:r>
      <w:r w:rsidRPr="00C33523">
        <w:t>Piekļuves kontroles iekārtas (kontrolierus, karšu lasītājus</w:t>
      </w:r>
      <w:r>
        <w:t>, magnētkontaktus</w:t>
      </w:r>
      <w:r w:rsidRPr="00C33523">
        <w:t xml:space="preserve">) izvēlēties pilnībā saderīgas ar Pasūtītāja </w:t>
      </w:r>
      <w:r w:rsidRPr="00C33523">
        <w:lastRenderedPageBreak/>
        <w:t>esošo sistēmu. Izpildītājam savās izmaksās jāiekļauj arī iekārtu programmēšana un nepieciešamo programmatūras licenču iegāde pievienošanai centrālajam serverim</w:t>
      </w:r>
      <w:r>
        <w:t>.</w:t>
      </w:r>
    </w:p>
    <w:p w:rsidR="00176494" w:rsidRDefault="00176494" w:rsidP="0037623F">
      <w:pPr>
        <w:ind w:firstLine="720"/>
      </w:pPr>
      <w:r w:rsidRPr="00176494">
        <w:rPr>
          <w:noProof/>
        </w:rPr>
        <w:drawing>
          <wp:inline distT="0" distB="0" distL="0" distR="0" wp14:anchorId="61324538" wp14:editId="344AA921">
            <wp:extent cx="5038725" cy="3928200"/>
            <wp:effectExtent l="0" t="0" r="0" b="0"/>
            <wp:docPr id="508131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31911" name=""/>
                    <pic:cNvPicPr/>
                  </pic:nvPicPr>
                  <pic:blipFill>
                    <a:blip r:embed="rId19"/>
                    <a:stretch>
                      <a:fillRect/>
                    </a:stretch>
                  </pic:blipFill>
                  <pic:spPr>
                    <a:xfrm>
                      <a:off x="0" y="0"/>
                      <a:ext cx="5042861" cy="3931424"/>
                    </a:xfrm>
                    <a:prstGeom prst="rect">
                      <a:avLst/>
                    </a:prstGeom>
                  </pic:spPr>
                </pic:pic>
              </a:graphicData>
            </a:graphic>
          </wp:inline>
        </w:drawing>
      </w:r>
    </w:p>
    <w:p w:rsidR="00176494" w:rsidRDefault="00FF7507" w:rsidP="00FF7507">
      <w:pPr>
        <w:pStyle w:val="Caption"/>
        <w:jc w:val="center"/>
      </w:pPr>
      <w:bookmarkStart w:id="30" w:name="_Ref224474102"/>
      <w:bookmarkStart w:id="31" w:name="_Ref224474090"/>
      <w:r>
        <w:t xml:space="preserve">Attēls </w:t>
      </w:r>
      <w:fldSimple w:instr=" SEQ Attēls \* ARABIC ">
        <w:r w:rsidR="008D2A82">
          <w:rPr>
            <w:noProof/>
          </w:rPr>
          <w:t>10</w:t>
        </w:r>
      </w:fldSimple>
      <w:bookmarkEnd w:id="30"/>
      <w:r w:rsidR="00E20D5E">
        <w:t xml:space="preserve"> Piekļuves kontroles sistēmas fragments</w:t>
      </w:r>
      <w:bookmarkEnd w:id="31"/>
    </w:p>
    <w:p w:rsidR="0037623F" w:rsidRDefault="0037623F" w:rsidP="0037623F">
      <w:pPr>
        <w:ind w:firstLine="720"/>
      </w:pPr>
    </w:p>
    <w:p w:rsidR="0037623F" w:rsidRDefault="0037623F" w:rsidP="0037623F">
      <w:pPr>
        <w:pStyle w:val="Heading3"/>
      </w:pPr>
      <w:r>
        <w:t>Centrālā izziņošanas sistēma</w:t>
      </w:r>
    </w:p>
    <w:p w:rsidR="0037623F" w:rsidRDefault="0037623F" w:rsidP="0037623F">
      <w:pPr>
        <w:ind w:firstLine="720"/>
      </w:pPr>
      <w:r>
        <w:t>Pirms projektēšanas procesa inženierim ir jāapseko objekts un jāprecizē faktiskā situācija. Telpās jāparedz papildu skaļruņi atbilstoši Latvijas Republikas normatīvo aktu prasībām, veidojot pieslēgums esošajai ēkas sistēmai.</w:t>
      </w:r>
    </w:p>
    <w:p w:rsidR="0037623F" w:rsidRPr="00EA601F" w:rsidRDefault="0037623F" w:rsidP="0037623F">
      <w:pPr>
        <w:ind w:firstLine="720"/>
      </w:pPr>
    </w:p>
    <w:p w:rsidR="0037623F" w:rsidRDefault="0037623F" w:rsidP="0037623F">
      <w:pPr>
        <w:pStyle w:val="Heading3"/>
      </w:pPr>
      <w:r>
        <w:t>Apsardzes signalizācija</w:t>
      </w:r>
    </w:p>
    <w:p w:rsidR="0037623F" w:rsidRDefault="0037623F" w:rsidP="0037623F">
      <w:pPr>
        <w:ind w:firstLine="720"/>
      </w:pPr>
      <w:r>
        <w:t xml:space="preserve">Pirms projektēšanas procesa inženierim ir jāapseko objekts un jāprecizē faktiskā situācija. Apsardzes signalizācijas sistēmas </w:t>
      </w:r>
      <w:r w:rsidRPr="00C33523">
        <w:t>iekārtas (</w:t>
      </w:r>
      <w:r>
        <w:t>magnētkontaktus, kustību detektorus, stikla plīšanas detektorus, lokālās pultis</w:t>
      </w:r>
      <w:r w:rsidRPr="00C33523">
        <w:t>)</w:t>
      </w:r>
      <w:r w:rsidR="00D51222">
        <w:t xml:space="preserve">. Projekta ietveros </w:t>
      </w:r>
      <w:r w:rsidR="008C0D3D">
        <w:t>jāveic esošās sistēmas</w:t>
      </w:r>
      <w:r w:rsidR="006413C3">
        <w:t xml:space="preserve"> pielāgošana jaunajam telpu plānojumam.</w:t>
      </w:r>
      <w:r w:rsidR="008C0D3D">
        <w:t xml:space="preserve"> Vajadzības gadījumā veikt </w:t>
      </w:r>
      <w:r w:rsidR="0056760E">
        <w:t xml:space="preserve">gala </w:t>
      </w:r>
      <w:r w:rsidR="008C0D3D">
        <w:t>elementu nomaiņu.</w:t>
      </w:r>
    </w:p>
    <w:p w:rsidR="0037623F" w:rsidRPr="00DD385E" w:rsidRDefault="0037623F" w:rsidP="0037623F">
      <w:pPr>
        <w:ind w:firstLine="720"/>
      </w:pPr>
    </w:p>
    <w:p w:rsidR="0037623F" w:rsidRDefault="0037623F" w:rsidP="0037623F">
      <w:pPr>
        <w:pStyle w:val="Heading3"/>
      </w:pPr>
      <w:r w:rsidRPr="009061FE">
        <w:t>Ugunsgrēka atklāšanas un trauksmes signalizācijas sistēmas</w:t>
      </w:r>
    </w:p>
    <w:p w:rsidR="0037623F" w:rsidRDefault="0037623F" w:rsidP="0037623F">
      <w:pPr>
        <w:ind w:firstLine="720"/>
      </w:pPr>
      <w:r>
        <w:t>Projektējamo telpu dūmu detektoru un atslēgšanas moduļu risinājums jāveido, pieslēdzoties pie ēkas esošās UATS sistēmas, telpā Nr. 1-43 (</w:t>
      </w:r>
      <w:r w:rsidR="00551441">
        <w:fldChar w:fldCharType="begin"/>
      </w:r>
      <w:r w:rsidR="00551441">
        <w:instrText xml:space="preserve"> REF _Ref223901773 \h </w:instrText>
      </w:r>
      <w:r w:rsidR="00551441">
        <w:fldChar w:fldCharType="separate"/>
      </w:r>
      <w:r w:rsidR="008D2A82">
        <w:t xml:space="preserve">Attēls </w:t>
      </w:r>
      <w:r w:rsidR="008D2A82">
        <w:rPr>
          <w:noProof/>
        </w:rPr>
        <w:t>11</w:t>
      </w:r>
      <w:r w:rsidR="00551441">
        <w:fldChar w:fldCharType="end"/>
      </w:r>
      <w:r>
        <w:t>).</w:t>
      </w:r>
    </w:p>
    <w:p w:rsidR="0037623F" w:rsidRDefault="009F2537" w:rsidP="0037623F">
      <w:r>
        <w:t>V</w:t>
      </w:r>
      <w:r w:rsidR="0037623F">
        <w:t>izualizācija</w:t>
      </w:r>
      <w:r>
        <w:t xml:space="preserve"> paredzēta</w:t>
      </w:r>
      <w:r w:rsidR="0037623F">
        <w:t xml:space="preserve"> programmā “ESGRAF”.</w:t>
      </w:r>
    </w:p>
    <w:p w:rsidR="0037623F" w:rsidRDefault="0037623F" w:rsidP="0037623F">
      <w:r>
        <w:t>Pielietot “Intellia” perifērijas ierīces:</w:t>
      </w:r>
    </w:p>
    <w:p w:rsidR="0037623F" w:rsidRDefault="0037623F" w:rsidP="0037623F">
      <w:r>
        <w:t>    1. EDI-20 adresējamais optiskais dūmu detektors;</w:t>
      </w:r>
    </w:p>
    <w:p w:rsidR="0037623F" w:rsidRDefault="0037623F" w:rsidP="0037623F">
      <w:r>
        <w:t>    2. EME215-I ESSENTIA ieejas/izejas (240 V) modulis vai EME212-I ESSENTIA modulis (paredzēts ventilācijas atslēgšanai un durvju atbloķēšanai).</w:t>
      </w:r>
    </w:p>
    <w:p w:rsidR="0037623F" w:rsidRDefault="0037623F" w:rsidP="00551441">
      <w:pPr>
        <w:jc w:val="center"/>
      </w:pPr>
      <w:r w:rsidRPr="002C1B2D">
        <w:rPr>
          <w:noProof/>
        </w:rPr>
        <w:lastRenderedPageBreak/>
        <w:drawing>
          <wp:inline distT="0" distB="0" distL="0" distR="0" wp14:anchorId="6ED11EB5" wp14:editId="6793EB94">
            <wp:extent cx="3762375" cy="2754031"/>
            <wp:effectExtent l="0" t="0" r="0" b="8255"/>
            <wp:docPr id="1405741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41945" name=""/>
                    <pic:cNvPicPr/>
                  </pic:nvPicPr>
                  <pic:blipFill>
                    <a:blip r:embed="rId20"/>
                    <a:stretch>
                      <a:fillRect/>
                    </a:stretch>
                  </pic:blipFill>
                  <pic:spPr>
                    <a:xfrm>
                      <a:off x="0" y="0"/>
                      <a:ext cx="3767983" cy="2758136"/>
                    </a:xfrm>
                    <a:prstGeom prst="rect">
                      <a:avLst/>
                    </a:prstGeom>
                  </pic:spPr>
                </pic:pic>
              </a:graphicData>
            </a:graphic>
          </wp:inline>
        </w:drawing>
      </w:r>
    </w:p>
    <w:p w:rsidR="00FF36F5" w:rsidRDefault="00FF36F5" w:rsidP="00551441">
      <w:pPr>
        <w:pStyle w:val="Caption"/>
        <w:jc w:val="center"/>
      </w:pPr>
      <w:bookmarkStart w:id="32" w:name="_Ref223901773"/>
      <w:r>
        <w:t xml:space="preserve">Attēls </w:t>
      </w:r>
      <w:fldSimple w:instr=" SEQ Attēls \* ARABIC ">
        <w:r w:rsidR="008D2A82">
          <w:rPr>
            <w:noProof/>
          </w:rPr>
          <w:t>11</w:t>
        </w:r>
      </w:fldSimple>
      <w:bookmarkEnd w:id="32"/>
      <w:r w:rsidR="00551441">
        <w:t>. UATS sistēmas risinājums telpā 1.43</w:t>
      </w:r>
    </w:p>
    <w:p w:rsidR="005F4638" w:rsidRDefault="009F2537" w:rsidP="0037623F">
      <w:pPr>
        <w:ind w:firstLine="578"/>
      </w:pPr>
      <w:r>
        <w:t>Pro</w:t>
      </w:r>
      <w:r w:rsidR="000619C2">
        <w:t xml:space="preserve">jekta apjomos jāparedz fiziskā sistēmas izbūve. Sistēmas </w:t>
      </w:r>
      <w:r w:rsidR="00D07EAF">
        <w:t>pārprogrammēšanu</w:t>
      </w:r>
      <w:r w:rsidR="000619C2">
        <w:t xml:space="preserve"> un </w:t>
      </w:r>
      <w:r w:rsidR="00D07EAF">
        <w:t>vizualizēšanu programmā “ESGRAF” nodrošina pasūtītājs.</w:t>
      </w:r>
    </w:p>
    <w:p w:rsidR="0037623F" w:rsidRPr="00F14F0E" w:rsidRDefault="0037623F" w:rsidP="0037623F"/>
    <w:p w:rsidR="0037623F" w:rsidRDefault="0037623F" w:rsidP="0037623F">
      <w:pPr>
        <w:pStyle w:val="Heading3"/>
      </w:pPr>
      <w:r>
        <w:t>Datu tīkls</w:t>
      </w:r>
    </w:p>
    <w:p w:rsidR="00F77345" w:rsidRDefault="0037623F" w:rsidP="002246EF">
      <w:pPr>
        <w:ind w:firstLine="720"/>
      </w:pPr>
      <w:r>
        <w:t xml:space="preserve">Tīrtelpā 04 izvietotajām darba vietām un testēšanas stacijām ir jāparedz datu tīkla (Ethernet) pieslēgumi. </w:t>
      </w:r>
      <w:r w:rsidR="002246EF">
        <w:t>Pirms projektēšanas procesa inženierim ir jāapseko objekts un jāprecizē faktiskā situācija</w:t>
      </w:r>
      <w:r w:rsidR="00A74FCC">
        <w:t xml:space="preserve"> izvērtējot iespējas izmantot</w:t>
      </w:r>
      <w:r w:rsidR="009011EE">
        <w:t>/pielāgot telpās esošo datu tīkla infrastruktūru</w:t>
      </w:r>
      <w:r w:rsidR="00C75671">
        <w:t>.</w:t>
      </w:r>
    </w:p>
    <w:p w:rsidR="0037623F" w:rsidRDefault="00C75671" w:rsidP="0037623F">
      <w:pPr>
        <w:ind w:firstLine="720"/>
      </w:pPr>
      <w:r>
        <w:t>Ja esošo infrastruktūru nav iespējams</w:t>
      </w:r>
      <w:r w:rsidR="00FC4B49">
        <w:t xml:space="preserve"> izmantot un pielāgot projektā jāpare</w:t>
      </w:r>
      <w:r w:rsidR="00071120">
        <w:t>dz</w:t>
      </w:r>
      <w:r w:rsidR="00FC4B49">
        <w:t xml:space="preserve"> jauna pies</w:t>
      </w:r>
      <w:r w:rsidR="00071120">
        <w:t>lēguma izveide</w:t>
      </w:r>
      <w:r w:rsidR="0037623F">
        <w:t xml:space="preserve"> no ēkas esošā datu tīkla</w:t>
      </w:r>
      <w:r w:rsidR="004E4C2F">
        <w:t xml:space="preserve"> (</w:t>
      </w:r>
      <w:r w:rsidR="0037623F">
        <w:t>CAT6 datu tīkls no projektējamām telpām līdz esošajam Pasūtītāja IT komutācijas skapim telpā Nr.101</w:t>
      </w:r>
      <w:r w:rsidR="004E4C2F">
        <w:t>)</w:t>
      </w:r>
    </w:p>
    <w:p w:rsidR="0037623F" w:rsidRDefault="0037623F" w:rsidP="0037623F">
      <w:pPr>
        <w:pStyle w:val="Heading3"/>
      </w:pPr>
      <w:r>
        <w:t>Videonovērošana</w:t>
      </w:r>
    </w:p>
    <w:p w:rsidR="0037623F" w:rsidRDefault="0037623F" w:rsidP="0037623F">
      <w:r>
        <w:t>Videonovērošanas kameras jāparedz:</w:t>
      </w:r>
    </w:p>
    <w:p w:rsidR="0037623F" w:rsidRDefault="0037623F" w:rsidP="00EA19E3">
      <w:pPr>
        <w:pStyle w:val="ListParagraph"/>
        <w:numPr>
          <w:ilvl w:val="0"/>
          <w:numId w:val="16"/>
        </w:numPr>
      </w:pPr>
      <w:r>
        <w:t>01 Priekštelpā – ar mērķi fiksēt, kad un kāds personāls ieiet un iziet no tīrtelpu bloka un no tehniskās telpas;</w:t>
      </w:r>
    </w:p>
    <w:p w:rsidR="0037623F" w:rsidRDefault="0037623F" w:rsidP="00EA19E3">
      <w:pPr>
        <w:pStyle w:val="ListParagraph"/>
        <w:numPr>
          <w:ilvl w:val="0"/>
          <w:numId w:val="16"/>
        </w:numPr>
      </w:pPr>
      <w:r>
        <w:t>04 Tīrtelpā – ar mērķi uzraudzīt notikumus pie testēšanas stacijām.</w:t>
      </w:r>
    </w:p>
    <w:p w:rsidR="0037623F" w:rsidRDefault="0037623F" w:rsidP="0037623F">
      <w:pPr>
        <w:ind w:firstLine="709"/>
      </w:pPr>
      <w:r>
        <w:t xml:space="preserve">Videonovērošanas sistēmu paredzēt veidot uz TCP/IP protokola iekārtu bāzes.  </w:t>
      </w:r>
    </w:p>
    <w:p w:rsidR="0037623F" w:rsidRDefault="0037623F" w:rsidP="0037623F">
      <w:r>
        <w:t xml:space="preserve">Videonovērošanas sistēmas serveri aprīkot ar programmnodrošinājumu un arhīva ietilpību 30 dienām. Videonovērošanas sistēmas serverim ar programmnodrošinājumu jānodrošina šādas iespējas: </w:t>
      </w:r>
    </w:p>
    <w:p w:rsidR="0037623F" w:rsidRDefault="0037623F" w:rsidP="00EA19E3">
      <w:pPr>
        <w:pStyle w:val="ListParagraph"/>
        <w:numPr>
          <w:ilvl w:val="0"/>
          <w:numId w:val="17"/>
        </w:numPr>
      </w:pPr>
      <w:r>
        <w:t>ierakstīt kadrus ar H.265/H.264/MPEG4 saspiešanas metodi;</w:t>
      </w:r>
    </w:p>
    <w:p w:rsidR="0037623F" w:rsidRPr="009E404D" w:rsidRDefault="0037623F" w:rsidP="00EA19E3">
      <w:pPr>
        <w:pStyle w:val="ListParagraph"/>
        <w:numPr>
          <w:ilvl w:val="0"/>
          <w:numId w:val="17"/>
        </w:numPr>
      </w:pPr>
      <w:r w:rsidRPr="009E404D">
        <w:t xml:space="preserve">ierakstīt kadrus, izmantojot t.s. “kustības detekciju”; </w:t>
      </w:r>
    </w:p>
    <w:p w:rsidR="0037623F" w:rsidRPr="009E404D" w:rsidRDefault="0037623F" w:rsidP="00EA19E3">
      <w:pPr>
        <w:pStyle w:val="ListParagraph"/>
        <w:numPr>
          <w:ilvl w:val="0"/>
          <w:numId w:val="17"/>
        </w:numPr>
      </w:pPr>
      <w:r w:rsidRPr="009E404D">
        <w:t xml:space="preserve">regulēt ieraksta kvalitāti un kadru skaitu sekundē; </w:t>
      </w:r>
    </w:p>
    <w:p w:rsidR="0037623F" w:rsidRPr="009E404D" w:rsidRDefault="0037623F" w:rsidP="00EA19E3">
      <w:pPr>
        <w:pStyle w:val="ListParagraph"/>
        <w:numPr>
          <w:ilvl w:val="0"/>
          <w:numId w:val="17"/>
        </w:numPr>
      </w:pPr>
      <w:r w:rsidRPr="009E404D">
        <w:t xml:space="preserve">nepieciešamības gadījumā caurskatīt videoieraksta arhīvu netraucējot sistēmas darbībai; </w:t>
      </w:r>
    </w:p>
    <w:p w:rsidR="0037623F" w:rsidRPr="009E404D" w:rsidRDefault="0037623F" w:rsidP="00EA19E3">
      <w:pPr>
        <w:pStyle w:val="ListParagraph"/>
        <w:numPr>
          <w:ilvl w:val="0"/>
          <w:numId w:val="17"/>
        </w:numPr>
      </w:pPr>
      <w:r w:rsidRPr="009E404D">
        <w:t xml:space="preserve">videonovērošanas sistēmas arhīva uzturēšanu; </w:t>
      </w:r>
    </w:p>
    <w:p w:rsidR="0037623F" w:rsidRPr="009E404D" w:rsidRDefault="0037623F" w:rsidP="00EA19E3">
      <w:pPr>
        <w:pStyle w:val="ListParagraph"/>
        <w:numPr>
          <w:ilvl w:val="0"/>
          <w:numId w:val="17"/>
        </w:numPr>
      </w:pPr>
      <w:r w:rsidRPr="001A59EC">
        <w:t>videoieraksta arhīva eksportu (izgūšanu) uz USB datu nesējiem vai tīkla diskdzinī standarta video formātā (piem., .mp4), kas atskaņojams standarta datoros bez speciālas programmatūras</w:t>
      </w:r>
      <w:r w:rsidRPr="009E404D">
        <w:t xml:space="preserve">; </w:t>
      </w:r>
    </w:p>
    <w:p w:rsidR="0037623F" w:rsidRDefault="0037623F" w:rsidP="00EA19E3">
      <w:pPr>
        <w:pStyle w:val="ListParagraph"/>
        <w:numPr>
          <w:ilvl w:val="0"/>
          <w:numId w:val="17"/>
        </w:numPr>
      </w:pPr>
      <w:r w:rsidRPr="009E404D">
        <w:t>iespējams attālināti kontrolēt aktuālo situāciju objektā un caurskatīt videoieraksta arhīvu.</w:t>
      </w:r>
    </w:p>
    <w:p w:rsidR="0037623F" w:rsidRDefault="0037623F" w:rsidP="0037623F"/>
    <w:p w:rsidR="0037623F" w:rsidRDefault="0037623F" w:rsidP="0037623F">
      <w:r>
        <w:t>Telpās paredzēt fiksēta tipa kupolkameras ar tehniskajiem parametriem, kas nav sliktāki par:</w:t>
      </w:r>
    </w:p>
    <w:p w:rsidR="0037623F" w:rsidRDefault="0037623F" w:rsidP="00EA19E3">
      <w:pPr>
        <w:pStyle w:val="ListParagraph"/>
        <w:numPr>
          <w:ilvl w:val="0"/>
          <w:numId w:val="18"/>
        </w:numPr>
      </w:pPr>
      <w:r>
        <w:t xml:space="preserve">Izšķirtspēja </w:t>
      </w:r>
      <w:r w:rsidRPr="181F062B">
        <w:t>4MP (2688 x 1520</w:t>
      </w:r>
      <w:r>
        <w:t>);</w:t>
      </w:r>
    </w:p>
    <w:p w:rsidR="0037623F" w:rsidRDefault="0037623F" w:rsidP="00EA19E3">
      <w:pPr>
        <w:pStyle w:val="ListParagraph"/>
        <w:numPr>
          <w:ilvl w:val="0"/>
          <w:numId w:val="18"/>
        </w:numPr>
      </w:pPr>
      <w:r>
        <w:t>Platleņķa objektīvs (f=2.8);</w:t>
      </w:r>
    </w:p>
    <w:p w:rsidR="0037623F" w:rsidRDefault="0037623F" w:rsidP="00EA19E3">
      <w:pPr>
        <w:pStyle w:val="ListParagraph"/>
        <w:numPr>
          <w:ilvl w:val="0"/>
          <w:numId w:val="18"/>
        </w:numPr>
      </w:pPr>
      <w:r w:rsidRPr="16032847">
        <w:lastRenderedPageBreak/>
        <w:t xml:space="preserve">Adaptīvais IR apgaismojums līdz vismaz </w:t>
      </w:r>
      <w:r w:rsidRPr="10D958C3">
        <w:rPr>
          <w:b/>
          <w:bCs/>
        </w:rPr>
        <w:t>15</w:t>
      </w:r>
      <w:r w:rsidRPr="16032847">
        <w:rPr>
          <w:b/>
          <w:bCs/>
        </w:rPr>
        <w:t xml:space="preserve"> metriem</w:t>
      </w:r>
      <w:r w:rsidRPr="62E7E60E">
        <w:t>;</w:t>
      </w:r>
    </w:p>
    <w:p w:rsidR="0037623F" w:rsidRDefault="0037623F" w:rsidP="00EA19E3">
      <w:pPr>
        <w:pStyle w:val="ListParagraph"/>
        <w:numPr>
          <w:ilvl w:val="0"/>
          <w:numId w:val="18"/>
        </w:numPr>
      </w:pPr>
      <w:r w:rsidRPr="65A86EF3">
        <w:t>Kustības detektēšana</w:t>
      </w:r>
    </w:p>
    <w:p w:rsidR="0037623F" w:rsidRPr="004741E0" w:rsidRDefault="0037623F" w:rsidP="00EA19E3">
      <w:pPr>
        <w:pStyle w:val="ListParagraph"/>
        <w:numPr>
          <w:ilvl w:val="0"/>
          <w:numId w:val="18"/>
        </w:numPr>
      </w:pPr>
      <w:r>
        <w:t>IP 67 aizsardzības klase (Tīrtelpā 04)</w:t>
      </w:r>
    </w:p>
    <w:p w:rsidR="0037623F" w:rsidRDefault="0037623F" w:rsidP="0037623F">
      <w:pPr>
        <w:pStyle w:val="Heading2"/>
      </w:pPr>
      <w:bookmarkStart w:id="33" w:name="_Toc223692838"/>
      <w:bookmarkStart w:id="34" w:name="_Toc224795974"/>
      <w:r w:rsidRPr="008D23C7">
        <w:t>Vadības un automatizācijas sistēma</w:t>
      </w:r>
      <w:bookmarkEnd w:id="33"/>
      <w:bookmarkEnd w:id="34"/>
    </w:p>
    <w:p w:rsidR="0037623F" w:rsidRDefault="0037623F" w:rsidP="0037623F">
      <w:pPr>
        <w:pStyle w:val="Heading3"/>
      </w:pPr>
      <w:r>
        <w:t>Principiālais risinājums</w:t>
      </w:r>
    </w:p>
    <w:p w:rsidR="0037623F" w:rsidRDefault="0037623F" w:rsidP="0037623F">
      <w:pPr>
        <w:ind w:firstLine="567"/>
      </w:pPr>
      <w:r>
        <w:t>Projektējamām telpām paredzēt atsevišķu ESS-VAS sistēmu. Sistēma jāveido izmatojot brīvi programmējamus kontrolierus. ESS-VAS sistēmā integrējamas sekojošas iekārtas/sistēmas:</w:t>
      </w:r>
    </w:p>
    <w:p w:rsidR="0037623F" w:rsidRDefault="0037623F" w:rsidP="00EA19E3">
      <w:pPr>
        <w:pStyle w:val="ListParagraph"/>
        <w:numPr>
          <w:ilvl w:val="0"/>
          <w:numId w:val="19"/>
        </w:numPr>
      </w:pPr>
      <w:r>
        <w:t>Elektroenerģijas uzskaites un monitorings;</w:t>
      </w:r>
    </w:p>
    <w:p w:rsidR="0037623F" w:rsidRDefault="0037623F" w:rsidP="00EA19E3">
      <w:pPr>
        <w:pStyle w:val="ListParagraph"/>
        <w:numPr>
          <w:ilvl w:val="0"/>
          <w:numId w:val="19"/>
        </w:numPr>
      </w:pPr>
      <w:r>
        <w:t>UPS (uzraudzība);</w:t>
      </w:r>
    </w:p>
    <w:p w:rsidR="0037623F" w:rsidRDefault="0037623F" w:rsidP="00EA19E3">
      <w:pPr>
        <w:pStyle w:val="ListParagraph"/>
        <w:numPr>
          <w:ilvl w:val="0"/>
          <w:numId w:val="19"/>
        </w:numPr>
      </w:pPr>
      <w:r>
        <w:t>Kompresors (uzraudzība);</w:t>
      </w:r>
    </w:p>
    <w:p w:rsidR="0037623F" w:rsidRDefault="0037623F" w:rsidP="00EA19E3">
      <w:pPr>
        <w:pStyle w:val="ListParagraph"/>
        <w:numPr>
          <w:ilvl w:val="0"/>
          <w:numId w:val="19"/>
        </w:numPr>
      </w:pPr>
      <w:r>
        <w:t>Vakuuma sūknis (uzraudzība);</w:t>
      </w:r>
    </w:p>
    <w:p w:rsidR="0037623F" w:rsidRDefault="0037623F" w:rsidP="00EA19E3">
      <w:pPr>
        <w:pStyle w:val="ListParagraph"/>
        <w:numPr>
          <w:ilvl w:val="0"/>
          <w:numId w:val="19"/>
        </w:numPr>
      </w:pPr>
      <w:r>
        <w:t>Ventilācijas sistēmas elementi;</w:t>
      </w:r>
    </w:p>
    <w:p w:rsidR="0037623F" w:rsidRDefault="0037623F" w:rsidP="00EA19E3">
      <w:pPr>
        <w:pStyle w:val="ListParagraph"/>
        <w:numPr>
          <w:ilvl w:val="0"/>
          <w:numId w:val="19"/>
        </w:numPr>
      </w:pPr>
      <w:r>
        <w:t>Dzesēšanas sistēmas elementi;</w:t>
      </w:r>
    </w:p>
    <w:p w:rsidR="0037623F" w:rsidRDefault="0037623F" w:rsidP="00EA19E3">
      <w:pPr>
        <w:pStyle w:val="ListParagraph"/>
        <w:numPr>
          <w:ilvl w:val="0"/>
          <w:numId w:val="19"/>
        </w:numPr>
      </w:pPr>
      <w:r>
        <w:t>Apkures sistēmas elementi;</w:t>
      </w:r>
    </w:p>
    <w:p w:rsidR="0037623F" w:rsidRDefault="0037623F" w:rsidP="00EA19E3">
      <w:pPr>
        <w:pStyle w:val="ListParagraph"/>
        <w:numPr>
          <w:ilvl w:val="0"/>
          <w:numId w:val="19"/>
        </w:numPr>
      </w:pPr>
      <w:r>
        <w:t>Ūdens sagatavošanas iekārtas un skaitītāji.</w:t>
      </w:r>
    </w:p>
    <w:p w:rsidR="0037623F" w:rsidRDefault="0037623F" w:rsidP="0037623F">
      <w:pPr>
        <w:ind w:firstLine="567"/>
      </w:pPr>
      <w:r>
        <w:t>Tehniskajā telpā (Telpa 05) jāizvieto galds ar datoru, kurā izveidota piekļuve ESS-VAS vizualizācijas programmai. Sistēmai jāatbalsta arī attālināta pieslēgšanās iespēja vizualizācijas programmai (servisa organizācijai, ēkas pārvaldes personālam u.c.).</w:t>
      </w:r>
    </w:p>
    <w:p w:rsidR="0037623F" w:rsidRDefault="0037623F" w:rsidP="0037623F">
      <w:pPr>
        <w:ind w:firstLine="567"/>
      </w:pPr>
      <w:r>
        <w:t xml:space="preserve">Atbilstoši iekārtu darbības algoritmiem, ir jāizvēlas kontrolieri ar noteiktu ieeju un izeju skaitu. Lai nodrošinātu sistēmas darbību, pie kontroliera ieejām pieslēgt nepieciešamos sensorus.  </w:t>
      </w:r>
    </w:p>
    <w:p w:rsidR="0037623F" w:rsidRDefault="0037623F" w:rsidP="0037623F">
      <w:pPr>
        <w:ind w:firstLine="567"/>
      </w:pPr>
      <w:r>
        <w:t>Projektā paredzēt brīvi programmējamus kontrolierus, kuriem ir sava pārrakstāmā atmiņa, kurā iespējams ieprogrammēt vairākus algoritmu ciklus pilnīgi neatkarīgu iekārtu vadīšanai. Katru programmējamo kontrolieri ir jāvar pārprogrammēt arī attālināt, nodrošinot interneta sakarus. Sprieguma pazušanas gadījumā kontrolieriem ir jāsaglabā programma un vadības datu punktus atmiņā, kas dod iespēju iekārtai palaisties līdz ar sprieguma atjaunošanos. Visus inženiersistēmu kontrolierus pieslēgt globālajam kontrolierim, izmantojot sakaru tīklu. Globālajam kontrolierim jānodrošina datu apmaiņu starp kontrolieriem un datoru. Pie globālā kontroliera pieslēgt datoru, izmantojot Ethernet tīklu.</w:t>
      </w:r>
    </w:p>
    <w:p w:rsidR="0037623F" w:rsidRDefault="0037623F" w:rsidP="0037623F">
      <w:pPr>
        <w:ind w:firstLine="567"/>
      </w:pPr>
      <w:r w:rsidRPr="00A67CCC">
        <w:t>Nododot objektu ekspluatācijā, Izpildītājam jānodod Pasūtītājam pilnas administratora tiesības (ieskaitot augstākā līmeņa paroles) BMS serverim, kā arī pilni atvērta koda (source code) projekta faili un kontrolieru inženierijas (programmēšanas) programmatūras licences, lai Pasūtītājs nākotnē varētu patstāvīgi apkalpot un modificēt sistēmu.</w:t>
      </w:r>
    </w:p>
    <w:p w:rsidR="0037623F" w:rsidRDefault="0037623F" w:rsidP="0037623F">
      <w:pPr>
        <w:ind w:firstLine="567"/>
      </w:pPr>
      <w:r>
        <w:t>Šķidruma caurulēs visus temperatūras devējus paredzēt iegremdējamā tipa.</w:t>
      </w:r>
    </w:p>
    <w:p w:rsidR="0037623F" w:rsidRDefault="0037623F" w:rsidP="0037623F">
      <w:pPr>
        <w:pStyle w:val="Heading3"/>
      </w:pPr>
      <w:r>
        <w:t>Vizualizācija</w:t>
      </w:r>
    </w:p>
    <w:p w:rsidR="0037623F" w:rsidRDefault="0037623F" w:rsidP="0037623F">
      <w:pPr>
        <w:ind w:firstLine="578"/>
      </w:pPr>
      <w:r>
        <w:t>Minēto inženiersistēmu vadībai ir jāizstrādā grafiskā programmas daļa, kur būs ietverts ēkas telpu plānojums ar ESS-VAS pieslēgtajām iekārtām. Katrai iekārtai jābūt savam grafiskajam logam ar parādītiem regulēšanas parametriem.</w:t>
      </w:r>
    </w:p>
    <w:p w:rsidR="0037623F" w:rsidRDefault="0037623F" w:rsidP="0037623F">
      <w:pPr>
        <w:ind w:firstLine="578"/>
      </w:pPr>
      <w:r>
        <w:t xml:space="preserve">Inženiersistēmas ir jāattēlo grafiskā veidā. </w:t>
      </w:r>
    </w:p>
    <w:p w:rsidR="0037623F" w:rsidRDefault="0037623F" w:rsidP="0037623F">
      <w:pPr>
        <w:ind w:firstLine="578"/>
      </w:pPr>
      <w:r>
        <w:t>ESS-VAS serverim jānodrošina:</w:t>
      </w:r>
    </w:p>
    <w:p w:rsidR="0037623F" w:rsidRDefault="0037623F" w:rsidP="00EA19E3">
      <w:pPr>
        <w:pStyle w:val="ListParagraph"/>
        <w:numPr>
          <w:ilvl w:val="0"/>
          <w:numId w:val="21"/>
        </w:numPr>
      </w:pPr>
      <w:r>
        <w:t>trauksmju parādīšanu vadības logā (nosūtīšanu uz SMS, e-pastu);</w:t>
      </w:r>
    </w:p>
    <w:p w:rsidR="0037623F" w:rsidRDefault="0037623F" w:rsidP="00EA19E3">
      <w:pPr>
        <w:pStyle w:val="ListParagraph"/>
        <w:numPr>
          <w:ilvl w:val="0"/>
          <w:numId w:val="21"/>
        </w:numPr>
      </w:pPr>
      <w:r>
        <w:t>enerģijas uzskaiti;</w:t>
      </w:r>
    </w:p>
    <w:p w:rsidR="0037623F" w:rsidRPr="009C766D" w:rsidRDefault="0037623F" w:rsidP="00EA19E3">
      <w:pPr>
        <w:pStyle w:val="ListParagraph"/>
        <w:numPr>
          <w:ilvl w:val="0"/>
          <w:numId w:val="21"/>
        </w:numPr>
      </w:pPr>
      <w:r w:rsidRPr="009C766D">
        <w:t xml:space="preserve">piekļūšanas paroles funkcijas; </w:t>
      </w:r>
    </w:p>
    <w:p w:rsidR="0037623F" w:rsidRPr="009C766D" w:rsidRDefault="0037623F" w:rsidP="00EA19E3">
      <w:pPr>
        <w:pStyle w:val="ListParagraph"/>
        <w:numPr>
          <w:ilvl w:val="0"/>
          <w:numId w:val="21"/>
        </w:numPr>
      </w:pPr>
      <w:r w:rsidRPr="009C766D">
        <w:t xml:space="preserve">laika plānojumi; </w:t>
      </w:r>
    </w:p>
    <w:p w:rsidR="0037623F" w:rsidRPr="009C766D" w:rsidRDefault="0037623F" w:rsidP="00EA19E3">
      <w:pPr>
        <w:pStyle w:val="ListParagraph"/>
        <w:numPr>
          <w:ilvl w:val="0"/>
          <w:numId w:val="21"/>
        </w:numPr>
      </w:pPr>
      <w:r w:rsidRPr="009C766D">
        <w:t xml:space="preserve">notikumu automātiskā reģistrācija; </w:t>
      </w:r>
    </w:p>
    <w:p w:rsidR="0037623F" w:rsidRDefault="0037623F" w:rsidP="00EA19E3">
      <w:pPr>
        <w:pStyle w:val="ListParagraph"/>
        <w:numPr>
          <w:ilvl w:val="0"/>
          <w:numId w:val="21"/>
        </w:numPr>
      </w:pPr>
      <w:r w:rsidRPr="009C766D">
        <w:t>displeju pielāgošana objektam un iekārtām</w:t>
      </w:r>
      <w:r>
        <w:t>;</w:t>
      </w:r>
    </w:p>
    <w:p w:rsidR="0037623F" w:rsidRPr="006E557D" w:rsidRDefault="0037623F" w:rsidP="00EA19E3">
      <w:pPr>
        <w:pStyle w:val="ListParagraph"/>
        <w:numPr>
          <w:ilvl w:val="0"/>
          <w:numId w:val="21"/>
        </w:numPr>
      </w:pPr>
      <w:r>
        <w:t>o</w:t>
      </w:r>
      <w:r w:rsidRPr="006E557D">
        <w:t xml:space="preserve">peratora vadības programmai jāsatur vismaz viens attēls katrai iekārtai vai vadības zonai.  </w:t>
      </w:r>
    </w:p>
    <w:p w:rsidR="0037623F" w:rsidRDefault="0037623F" w:rsidP="0037623F">
      <w:pPr>
        <w:ind w:firstLine="578"/>
      </w:pPr>
      <w:r>
        <w:t xml:space="preserve">Sistēmu darbības labākai analīzei un grafiskajai uztverei ir jāizveido svarīgāko datu attēlošana </w:t>
      </w:r>
    </w:p>
    <w:p w:rsidR="0037623F" w:rsidRDefault="0037623F" w:rsidP="0037623F">
      <w:r>
        <w:lastRenderedPageBreak/>
        <w:t xml:space="preserve">dinamisku grafiku veidā. Jābūt iespējai vienā grafikā attēlot vairākus parametrus no vienas vai vairākām </w:t>
      </w:r>
    </w:p>
    <w:p w:rsidR="0037623F" w:rsidRDefault="0037623F" w:rsidP="0037623F">
      <w:r>
        <w:t xml:space="preserve">dažādām sistēmām/iekārtām, mainīt parametru mērvienību diapazonu, attēlošanas krāsu utml. </w:t>
      </w:r>
    </w:p>
    <w:p w:rsidR="0037623F" w:rsidRDefault="0037623F" w:rsidP="0037623F">
      <w:pPr>
        <w:ind w:firstLine="567"/>
      </w:pPr>
      <w:r>
        <w:t>Trauksmju attēlošana:</w:t>
      </w:r>
    </w:p>
    <w:p w:rsidR="0037623F" w:rsidRDefault="0037623F" w:rsidP="00EA19E3">
      <w:pPr>
        <w:pStyle w:val="ListParagraph"/>
        <w:numPr>
          <w:ilvl w:val="0"/>
          <w:numId w:val="22"/>
        </w:numPr>
      </w:pPr>
      <w:r>
        <w:t>Parāda zonas vai aprīkojumu, kas atrodas trauksmes stāvoklī, izmantojot krāsas vai citu vizuālo indikatoru;</w:t>
      </w:r>
    </w:p>
    <w:p w:rsidR="0037623F" w:rsidRDefault="0037623F" w:rsidP="00EA19E3">
      <w:pPr>
        <w:pStyle w:val="ListParagraph"/>
        <w:numPr>
          <w:ilvl w:val="0"/>
          <w:numId w:val="22"/>
        </w:numPr>
      </w:pPr>
      <w:r>
        <w:t>Visiem temperatūras sensoriem (trauksme nostrādā, ja temperatūras sensors rāda nereālu vai neapmierinošu temperatūru);</w:t>
      </w:r>
    </w:p>
    <w:p w:rsidR="0037623F" w:rsidRDefault="0037623F" w:rsidP="00EA19E3">
      <w:pPr>
        <w:pStyle w:val="ListParagraph"/>
        <w:numPr>
          <w:ilvl w:val="0"/>
          <w:numId w:val="22"/>
        </w:numPr>
      </w:pPr>
      <w:r>
        <w:t>Visiem iekārtu stāvokļu indikatoriem, kas dod informāciju par bojātiem vadības elementiem;</w:t>
      </w:r>
    </w:p>
    <w:p w:rsidR="0037623F" w:rsidRDefault="0037623F" w:rsidP="00EA19E3">
      <w:pPr>
        <w:pStyle w:val="ListParagraph"/>
        <w:numPr>
          <w:ilvl w:val="0"/>
          <w:numId w:val="22"/>
        </w:numPr>
      </w:pPr>
      <w:r>
        <w:t>Visiem nepieciešamajiem diskrētiem vai analogiem signāliem, kas informē par vadāmo sistēmu darbības traucējumiem.</w:t>
      </w:r>
    </w:p>
    <w:p w:rsidR="0037623F" w:rsidRPr="00535B95" w:rsidRDefault="0037623F" w:rsidP="0037623F">
      <w:pPr>
        <w:ind w:firstLine="567"/>
      </w:pPr>
      <w:r w:rsidRPr="00535B95">
        <w:t xml:space="preserve">Trauksmes jāgrupē pa sistēmām un prioritāšu kategorijām, piemēram  „A” un „B”.  Trauksmju </w:t>
      </w:r>
    </w:p>
    <w:p w:rsidR="0037623F" w:rsidRPr="00535B95" w:rsidRDefault="0037623F" w:rsidP="0037623F">
      <w:r w:rsidRPr="00535B95">
        <w:t xml:space="preserve">attēlošanu uznirstošā logā jāvar ieslēgt/atslēgt. Kā arī nepieciešama atsevišķu trauksmju filtrēšana un </w:t>
      </w:r>
    </w:p>
    <w:p w:rsidR="0037623F" w:rsidRDefault="0037623F" w:rsidP="0037623F">
      <w:r w:rsidRPr="00535B95">
        <w:t>dažādu sistēmu trauksmju apvienošana kopējā filtrā pēc noteiktām pazīmēm – tips, laika periods utml.</w:t>
      </w:r>
    </w:p>
    <w:p w:rsidR="0037623F" w:rsidRDefault="0037623F" w:rsidP="0037623F">
      <w:pPr>
        <w:ind w:firstLine="567"/>
      </w:pPr>
      <w:r>
        <w:t>Sistēmai ir jāieraksta sekojošais datubāzē vai teksta failā, un jāuzglabā noteiktu laika periodu (vismaz viens gads):</w:t>
      </w:r>
    </w:p>
    <w:p w:rsidR="0037623F" w:rsidRDefault="0037623F" w:rsidP="00EA19E3">
      <w:pPr>
        <w:pStyle w:val="ListParagraph"/>
        <w:numPr>
          <w:ilvl w:val="0"/>
          <w:numId w:val="23"/>
        </w:numPr>
      </w:pPr>
      <w:r>
        <w:t>trauksmju vēsture;</w:t>
      </w:r>
    </w:p>
    <w:p w:rsidR="0037623F" w:rsidRDefault="0037623F" w:rsidP="00EA19E3">
      <w:pPr>
        <w:pStyle w:val="ListParagraph"/>
        <w:numPr>
          <w:ilvl w:val="0"/>
          <w:numId w:val="23"/>
        </w:numPr>
      </w:pPr>
      <w:r>
        <w:t>trendu dati;</w:t>
      </w:r>
    </w:p>
    <w:p w:rsidR="0037623F" w:rsidRDefault="0037623F" w:rsidP="00EA19E3">
      <w:pPr>
        <w:pStyle w:val="ListParagraph"/>
        <w:numPr>
          <w:ilvl w:val="0"/>
          <w:numId w:val="23"/>
        </w:numPr>
      </w:pPr>
      <w:r>
        <w:t>lietotāju autorizācijas laiks un veiktās darbības mainot iestatījumus;</w:t>
      </w:r>
    </w:p>
    <w:p w:rsidR="0037623F" w:rsidRDefault="0037623F" w:rsidP="00EA19E3">
      <w:pPr>
        <w:pStyle w:val="ListParagraph"/>
        <w:numPr>
          <w:ilvl w:val="0"/>
          <w:numId w:val="23"/>
        </w:numPr>
      </w:pPr>
      <w:r>
        <w:t>administratoram ir jāspēj izvēlēties trendus kurus ierakstīt.</w:t>
      </w:r>
    </w:p>
    <w:p w:rsidR="0037623F" w:rsidRDefault="0037623F" w:rsidP="0037623F">
      <w:pPr>
        <w:pStyle w:val="Heading3"/>
      </w:pPr>
      <w:r>
        <w:t>Ventilācijas sistēmas automatizācijas principi</w:t>
      </w:r>
    </w:p>
    <w:p w:rsidR="0037623F" w:rsidRPr="00301AED" w:rsidRDefault="0037623F" w:rsidP="0037623F">
      <w:pPr>
        <w:pStyle w:val="Heading4"/>
      </w:pPr>
      <w:r>
        <w:t>Ventilatori</w:t>
      </w:r>
    </w:p>
    <w:p w:rsidR="0037623F" w:rsidRPr="00154D3B" w:rsidRDefault="0037623F" w:rsidP="0037623F">
      <w:pPr>
        <w:ind w:firstLine="720"/>
      </w:pPr>
      <w:r w:rsidRPr="00154D3B">
        <w:t>Ventilācijas iekārtas ventilatorus aprīkot ar frekvenču pārveidotājiem (ja netiek izmantot</w:t>
      </w:r>
      <w:r>
        <w:t>i</w:t>
      </w:r>
      <w:r w:rsidRPr="00154D3B">
        <w:t xml:space="preserve"> ventilatori ar EC motoriem)</w:t>
      </w:r>
      <w:r>
        <w:t xml:space="preserve"> un to vadība jāveic atbilstoši statiskā spiediena devējiem pieplūdes un nosūces gaisa vados. Uz ventilatoru plūsmas mērīšanas sprauslām paredz spiediena starpības devējus plūsmas nolasīšanai.</w:t>
      </w:r>
      <w:r w:rsidRPr="00154D3B">
        <w:t xml:space="preserve"> ESS-VAS daļā </w:t>
      </w:r>
      <w:r>
        <w:t xml:space="preserve">ventilatoriem </w:t>
      </w:r>
      <w:r w:rsidRPr="00154D3B">
        <w:t>jāvizualizē vismaz sekojoši parametr</w:t>
      </w:r>
      <w:r w:rsidR="00FA2D6F">
        <w:t>i</w:t>
      </w:r>
      <w:r w:rsidRPr="00154D3B">
        <w:t>:</w:t>
      </w:r>
    </w:p>
    <w:p w:rsidR="0037623F" w:rsidRPr="00154D3B" w:rsidRDefault="0037623F" w:rsidP="00EA19E3">
      <w:pPr>
        <w:pStyle w:val="ListParagraph"/>
        <w:numPr>
          <w:ilvl w:val="0"/>
          <w:numId w:val="1"/>
        </w:numPr>
      </w:pPr>
      <w:r w:rsidRPr="00154D3B">
        <w:t>Gaisa plūsma ventilatorā (m3/h);</w:t>
      </w:r>
    </w:p>
    <w:p w:rsidR="0037623F" w:rsidRPr="00154D3B" w:rsidRDefault="0037623F" w:rsidP="00EA19E3">
      <w:pPr>
        <w:pStyle w:val="ListParagraph"/>
        <w:numPr>
          <w:ilvl w:val="0"/>
          <w:numId w:val="1"/>
        </w:numPr>
      </w:pPr>
      <w:r w:rsidRPr="00154D3B">
        <w:t>Statiskā spiediena iestatījums gaisa vadā (Pa);</w:t>
      </w:r>
    </w:p>
    <w:p w:rsidR="0037623F" w:rsidRPr="00154D3B" w:rsidRDefault="0037623F" w:rsidP="00EA19E3">
      <w:pPr>
        <w:pStyle w:val="ListParagraph"/>
        <w:numPr>
          <w:ilvl w:val="0"/>
          <w:numId w:val="1"/>
        </w:numPr>
      </w:pPr>
      <w:r w:rsidRPr="00154D3B">
        <w:t xml:space="preserve">Faktiskais </w:t>
      </w:r>
      <w:r>
        <w:t>spiediens</w:t>
      </w:r>
      <w:r w:rsidRPr="00154D3B">
        <w:t xml:space="preserve"> gaisa vadā (Pa);</w:t>
      </w:r>
    </w:p>
    <w:p w:rsidR="0037623F" w:rsidRPr="00154D3B" w:rsidRDefault="0037623F" w:rsidP="00EA19E3">
      <w:pPr>
        <w:pStyle w:val="ListParagraph"/>
        <w:numPr>
          <w:ilvl w:val="0"/>
          <w:numId w:val="1"/>
        </w:numPr>
      </w:pPr>
      <w:r w:rsidRPr="00154D3B">
        <w:t>Ventilatora jaudas pieprasījums (0-100%);</w:t>
      </w:r>
    </w:p>
    <w:p w:rsidR="0037623F" w:rsidRDefault="0037623F" w:rsidP="00EA19E3">
      <w:pPr>
        <w:pStyle w:val="ListParagraph"/>
        <w:numPr>
          <w:ilvl w:val="0"/>
          <w:numId w:val="1"/>
        </w:numPr>
      </w:pPr>
      <w:r w:rsidRPr="00154D3B">
        <w:t>Ventilatora motora aktuālā jauda (kW)</w:t>
      </w:r>
    </w:p>
    <w:p w:rsidR="0037623F" w:rsidRDefault="0037623F" w:rsidP="0037623F">
      <w:pPr>
        <w:pStyle w:val="Heading4"/>
      </w:pPr>
      <w:r>
        <w:t>Filtri</w:t>
      </w:r>
    </w:p>
    <w:p w:rsidR="0037623F" w:rsidRDefault="0037623F" w:rsidP="0037623F">
      <w:pPr>
        <w:ind w:firstLine="578"/>
      </w:pPr>
      <w:r>
        <w:t>Uz filtriem paredz spiediena starpības devējus, kas mēra faktisko spiediena kritumu filtros. Kad filtra pretestība ir sasniegusi ražotāja rekomendējamo filtru beigu spiediena kritumu vizualizācijas programmā jāparādās paziņojumam par filtru piesārņojumu.</w:t>
      </w:r>
    </w:p>
    <w:p w:rsidR="0037623F" w:rsidRDefault="0037623F" w:rsidP="0037623F">
      <w:pPr>
        <w:pStyle w:val="Heading4"/>
      </w:pPr>
      <w:r>
        <w:t>Mitrināšana un sausināšana</w:t>
      </w:r>
    </w:p>
    <w:p w:rsidR="0037623F" w:rsidRDefault="0037623F" w:rsidP="0037623F">
      <w:pPr>
        <w:ind w:firstLine="578"/>
      </w:pPr>
      <w:r>
        <w:t>Gaisa mitrinātāju integrēt ESS-VAS sistēmā darbības uzraudzībai. Gaisa kanālā aiz mitrinātāja (attālumā, kas pārsniedz tvaika absorbcijas distanci) paredz mitruma ierobežotāju, kas kļūdaina pieprasījuma gadījumā ierobežo no mitrinā</w:t>
      </w:r>
      <w:r w:rsidR="00AF00DD">
        <w:t>šanas sekcijas izejošā</w:t>
      </w:r>
      <w:r>
        <w:t xml:space="preserve"> gaisa mitrumu (rekomendējamais iestatījums 80%).</w:t>
      </w:r>
    </w:p>
    <w:p w:rsidR="0037623F" w:rsidRDefault="0037623F" w:rsidP="0037623F">
      <w:pPr>
        <w:ind w:firstLine="578"/>
      </w:pPr>
      <w:r>
        <w:t>Gaisa sausināšanai paredzēts dzesēšanas (sausināšanas) siltummainis ventilācijas iekārtas gaisa ieņemšanas kanālā. Siltummaiņa jaudas regulācijai paredzēt ūdens vārstus ar 0-10V vadības signālu.</w:t>
      </w:r>
    </w:p>
    <w:p w:rsidR="0037623F" w:rsidRDefault="0037623F" w:rsidP="0037623F">
      <w:pPr>
        <w:ind w:firstLine="578"/>
      </w:pPr>
      <w:r>
        <w:t>Mitrinātāja un sausinātāja vadību veikt atbilstoši relatīvā mitruma devējam Tīrtelpas 04 nosūces gaisa vadā. Mitrināšanai un sausināšanai paredzēt atšķirīgus relatīvā mitruma iestatījumus ieturot vismaz 10% relatīvā mitruma mirušo joslu (rekomendējamie iestatījumi 40% un 55%).</w:t>
      </w:r>
    </w:p>
    <w:p w:rsidR="0037623F" w:rsidRDefault="0037623F" w:rsidP="0037623F">
      <w:pPr>
        <w:pStyle w:val="Heading4"/>
      </w:pPr>
      <w:r>
        <w:t>Telpu temperatūras kontrole</w:t>
      </w:r>
    </w:p>
    <w:p w:rsidR="0037623F" w:rsidRDefault="0037623F" w:rsidP="0037623F">
      <w:pPr>
        <w:ind w:firstLine="578"/>
      </w:pPr>
      <w:r>
        <w:t xml:space="preserve">Telpu temperatūras kontrole paredzēta neatkarīgi no mitruma kontroles. </w:t>
      </w:r>
    </w:p>
    <w:p w:rsidR="0037623F" w:rsidRDefault="0037623F" w:rsidP="0037623F">
      <w:pPr>
        <w:ind w:firstLine="578"/>
      </w:pPr>
      <w:r>
        <w:t xml:space="preserve">Telpās 02 un 03 (Pārģērbšanās telpa un Slūža) paredzēt vienotu pieplūdes gaisa temperatūras kontroli (open loop control). Sildīšanas un dzesēšanas režīmam paredzēt atsevišķus pieplūdes temperatūras </w:t>
      </w:r>
      <w:r>
        <w:lastRenderedPageBreak/>
        <w:t>iestatījumus, starp tiem ieturot vismaz 2K mirušo joslu. Rekomendējamie pieplūdes temperatūras iestatījumi sildīšanas un dzesēšanas režīmam 19°C un 23°C.</w:t>
      </w:r>
    </w:p>
    <w:p w:rsidR="0037623F" w:rsidRDefault="0037623F" w:rsidP="0037623F">
      <w:pPr>
        <w:ind w:firstLine="578"/>
      </w:pPr>
      <w:r>
        <w:t>Telpā 04 (Tīrtelpa) paredzēt pieplūdes temperatūras kontroli atbilstoši telpas temperatūrai (closed loop control), par referenci pieņemt temperatūras devēju telpas nosūces gaisa vadā. Sildīšanas un dzesēšanas režīmam paredzēt atsevišķus telpas temperatūras iestatījumus, starp tiem ieturot vismaz 2K mirušo joslu. Rekomendējamie telpas temperatūras iestatījumi sildīšanas un dzesēšanas režīmam 19°C un 23°C.</w:t>
      </w:r>
    </w:p>
    <w:p w:rsidR="0037623F" w:rsidRDefault="0037623F" w:rsidP="0037623F">
      <w:pPr>
        <w:ind w:firstLine="578"/>
      </w:pPr>
      <w:r>
        <w:t xml:space="preserve">Tehniskajā telpā (telpa 05) telpas apkurei paredzēti esošais radiators uz kura paredz elektriski vadāmu piedziņu. Telpas dzesēšanai paredzēts fankoils. </w:t>
      </w:r>
      <w:r w:rsidRPr="00870010">
        <w:t>Nodrošināt abu elementu vadību tā, lai izslēgtu vienlaicīgas sildīšanas un dzesēšanas iespēju, starp iestatījumiem ieturot ne mazāk kā 5K mirušo joslu (Rekomendētie iestatījumi: sildīšana 16°C, dzesēšana 30°C)</w:t>
      </w:r>
      <w:r>
        <w:t xml:space="preserve"> (ja uzstādāmo iekārtu tehniskie dati nenosaka citas prasības).</w:t>
      </w:r>
    </w:p>
    <w:p w:rsidR="0037623F" w:rsidRDefault="0037623F" w:rsidP="0037623F">
      <w:pPr>
        <w:pStyle w:val="Heading4"/>
      </w:pPr>
      <w:r>
        <w:t>Telpu gaisa apmaiņas un spiediena kontrole</w:t>
      </w:r>
    </w:p>
    <w:p w:rsidR="0037623F" w:rsidRDefault="0037623F" w:rsidP="0037623F">
      <w:r>
        <w:t xml:space="preserve">Telpas gaisa apmaiņas un spiediena kontroles principus skatīt tehniskās specifikācijas </w:t>
      </w:r>
      <w:r>
        <w:fldChar w:fldCharType="begin"/>
      </w:r>
      <w:r>
        <w:instrText xml:space="preserve"> REF _Ref223257794 \r \h </w:instrText>
      </w:r>
      <w:r>
        <w:fldChar w:fldCharType="separate"/>
      </w:r>
      <w:r w:rsidR="008D2A82">
        <w:t>2.5.3</w:t>
      </w:r>
      <w:r>
        <w:fldChar w:fldCharType="end"/>
      </w:r>
      <w:r>
        <w:t xml:space="preserve"> nodaļā “</w:t>
      </w:r>
      <w:r w:rsidRPr="004858D0">
        <w:tab/>
        <w:t>Telpu gaisa plūsmas un spiediena regulācija</w:t>
      </w:r>
      <w:r>
        <w:t>”.</w:t>
      </w:r>
    </w:p>
    <w:p w:rsidR="0037623F" w:rsidRDefault="0037623F" w:rsidP="0037623F">
      <w:pPr>
        <w:pStyle w:val="Heading3"/>
      </w:pPr>
      <w:r>
        <w:t>Dzesēšanas sistēmas automatizācijas principi</w:t>
      </w:r>
    </w:p>
    <w:p w:rsidR="0037623F" w:rsidRDefault="0037623F" w:rsidP="0037623F">
      <w:pPr>
        <w:ind w:firstLine="405"/>
      </w:pPr>
      <w:r>
        <w:t>Dzesēšanas agregātus integrēt BMS caur Bacnet vai Modbus protokoliem, paredzēt to uzraudzību. Čillera šķidruma dzesēšanas iestatījumu paredzēt:</w:t>
      </w:r>
    </w:p>
    <w:p w:rsidR="0037623F" w:rsidRDefault="0037623F" w:rsidP="00EA19E3">
      <w:pPr>
        <w:pStyle w:val="ListParagraph"/>
        <w:numPr>
          <w:ilvl w:val="0"/>
          <w:numId w:val="24"/>
        </w:numPr>
      </w:pPr>
      <w:r>
        <w:t>vasaras periodam +3°C  (āra gaisa temperatūra virs +10°C);</w:t>
      </w:r>
    </w:p>
    <w:p w:rsidR="0037623F" w:rsidRDefault="0037623F" w:rsidP="00EA19E3">
      <w:pPr>
        <w:pStyle w:val="ListParagraph"/>
        <w:numPr>
          <w:ilvl w:val="0"/>
          <w:numId w:val="24"/>
        </w:numPr>
      </w:pPr>
      <w:r>
        <w:t>ziemas un pārejas periodam +5°C (āra gaisa temperatūra zem +10°C).</w:t>
      </w:r>
    </w:p>
    <w:p w:rsidR="0037623F" w:rsidRDefault="0037623F" w:rsidP="0037623F">
      <w:pPr>
        <w:ind w:firstLine="360"/>
      </w:pPr>
      <w:r>
        <w:t>Ja čillera automātika nenodrošina “Free coolng” drycooler vadību, tad vadība jānodrošina ESS-VAS algoritmos, pēc sekojoša principa:</w:t>
      </w:r>
    </w:p>
    <w:p w:rsidR="0037623F" w:rsidRDefault="0037623F" w:rsidP="00EA19E3">
      <w:pPr>
        <w:pStyle w:val="ListParagraph"/>
        <w:numPr>
          <w:ilvl w:val="0"/>
          <w:numId w:val="26"/>
        </w:numPr>
      </w:pPr>
      <w:r>
        <w:t>Ja āra gaisa temperatūra ir par vismaz 5K zemāka par dzesēšanas sistēmas atgaitas temperatūru, tad divgaitas vārstu komplekts novirza šķidruma plūsmu caur drycooler un drycooler automātikā tiek iesūtīts vēlamais izejošās temperatūras iestatījums. Ja ziemas periodā šķidruma temperatūra dzesēšanas sistēmas turpgaitas cauruļvadā noslīd zem 0°C drycooler periodiski tiek atslēgts no šķidruma cirkulācijas, lai dzesēšanas sistēmā uzturētu pozitīvu temperatūru (tāda problēma var rasties ja dzesēšanas slodze ir neliela pie ļoti zemām āra gaisa temperatūrām).</w:t>
      </w:r>
    </w:p>
    <w:p w:rsidR="0037623F" w:rsidRDefault="0037623F" w:rsidP="00EA19E3">
      <w:pPr>
        <w:pStyle w:val="ListParagraph"/>
        <w:numPr>
          <w:ilvl w:val="0"/>
          <w:numId w:val="26"/>
        </w:numPr>
      </w:pPr>
      <w:r>
        <w:t>Pārējos gadījumos divgaitas vārstu komplekts šķidruma cirkulāciju novirza garām drycooler un drycooler tiek izslēgts.</w:t>
      </w:r>
    </w:p>
    <w:p w:rsidR="0037623F" w:rsidRPr="001631DB" w:rsidRDefault="0037623F" w:rsidP="0037623F">
      <w:pPr>
        <w:ind w:firstLine="360"/>
      </w:pPr>
      <w:r>
        <w:t>Cirkulācijas sūkni integrē ESS-VAS sistēmā caur Modbus vai Bacnet protokoliem, cirkulācijas sūkni iestata darbam pēc konstantas caurplūdes(Ja šādu darba režīmu neatbalsta sūkņa automātika tad izvēlās darbību pēc konstanta diferenciālā spiediena ap tā iebūvētajiem spiediena starpības devējiem).</w:t>
      </w:r>
    </w:p>
    <w:p w:rsidR="0037623F" w:rsidRDefault="0037623F" w:rsidP="0037623F">
      <w:r>
        <w:tab/>
        <w:t>Pie izplešanās tvertnes paredz sistēmas statiskā spiediena devēju sistēmas spiediena monitoringam (ESS-VAS vizualizācijā jāparādās brīdinājumam, ja sistēmas spiediens nokrīt zem rekomendējamā un sistēmai ir jāizslēdzas, ja spiediens ir kritiski zems un pastāv risks bojāt dzesēšanas iekārtas).</w:t>
      </w:r>
    </w:p>
    <w:p w:rsidR="0037623F" w:rsidRDefault="0037623F" w:rsidP="0037623F">
      <w:pPr>
        <w:pStyle w:val="Heading3"/>
      </w:pPr>
      <w:r>
        <w:t>Telpu uzraudzības sistēma (RMS)</w:t>
      </w:r>
    </w:p>
    <w:p w:rsidR="0037623F" w:rsidRDefault="0037623F" w:rsidP="0037623F">
      <w:pPr>
        <w:ind w:firstLine="720"/>
      </w:pPr>
      <w:r>
        <w:t>Telpu uzraudzības sistēmas (Room Monitoring System - RMS) mērķis ir nepārtraukti uzraudzīt kritiskus vides parametrus telpās. Kritiskie parametri ir definēti kā parametri, kuru vērtība var radīt ietekmi uz procesa kvalitāti. Parametri apkopoti tabulā zemāk.</w:t>
      </w:r>
    </w:p>
    <w:p w:rsidR="0037623F" w:rsidRDefault="0037623F" w:rsidP="0037623F">
      <w:pPr>
        <w:ind w:firstLine="720"/>
      </w:pPr>
      <w:r>
        <w:t>Telpu uzraudzības sistēmu veidot kā atsevišķu sistēmu, neatkarīgu no ēku vadības sistēmas ESS-VAS.</w:t>
      </w:r>
    </w:p>
    <w:p w:rsidR="0037623F" w:rsidRDefault="0037623F" w:rsidP="0037623F">
      <w:r>
        <w:t>Attiecīgajās telpās jāparedz nonitrējamo parametru sensori un daļiņu skaitītāji (ar kalibrācijas sertifikātiem), kas nepārtraukti mēra telpas kritiskos parametrus, RMS sistēma veic šo datu arhivāciju (arhivācijas laiks – viens gads). Telpās jāparedz Indikatora panelis ar:</w:t>
      </w:r>
    </w:p>
    <w:p w:rsidR="0037623F" w:rsidRDefault="0037623F" w:rsidP="00EA19E3">
      <w:pPr>
        <w:pStyle w:val="ListParagraph"/>
        <w:numPr>
          <w:ilvl w:val="0"/>
          <w:numId w:val="32"/>
        </w:numPr>
      </w:pPr>
      <w:r>
        <w:t>trīs krāsu indikatoriem (zaļš dzeltens, sarkans) katram parametram;</w:t>
      </w:r>
    </w:p>
    <w:p w:rsidR="0037623F" w:rsidRDefault="0037623F" w:rsidP="00EA19E3">
      <w:pPr>
        <w:pStyle w:val="ListParagraph"/>
        <w:numPr>
          <w:ilvl w:val="0"/>
          <w:numId w:val="32"/>
        </w:numPr>
      </w:pPr>
      <w:r>
        <w:t>sirēnu;</w:t>
      </w:r>
    </w:p>
    <w:p w:rsidR="0037623F" w:rsidRDefault="0037623F" w:rsidP="00EA19E3">
      <w:pPr>
        <w:pStyle w:val="ListParagraph"/>
        <w:numPr>
          <w:ilvl w:val="0"/>
          <w:numId w:val="32"/>
        </w:numPr>
      </w:pPr>
      <w:r>
        <w:t>atiestatīšanas pogu.</w:t>
      </w:r>
    </w:p>
    <w:p w:rsidR="0037623F" w:rsidRDefault="0037623F" w:rsidP="0037623F">
      <w:pPr>
        <w:ind w:firstLine="567"/>
      </w:pPr>
      <w:r>
        <w:lastRenderedPageBreak/>
        <w:t>Ja kritiskais parametrs atrodas normālā darba diapazonā to attēlo ar zaļu krāsas indikatoru. Ja parametrs iziet ārpus normas, bet novirze nav kritiska to apzīmē ar dzeltenu indikatoru. Ja parametra novirze ir kritiska to attēlo ar sarkanu krāsu indikatoru un ieslēdz sirēnu, kuru var atslēgt manuāli ar atiestatīšanas pogu.</w:t>
      </w:r>
    </w:p>
    <w:p w:rsidR="00787455" w:rsidRDefault="0037623F" w:rsidP="0037623F">
      <w:pPr>
        <w:ind w:firstLine="567"/>
      </w:pPr>
      <w:r>
        <w:t xml:space="preserve">Daļiņu skaitītājus izvēlēties ar iebūvētu ventilatoru, 0.5 </w:t>
      </w:r>
      <w:r>
        <w:rPr>
          <w:rFonts w:cstheme="minorHAnsi"/>
        </w:rPr>
        <w:t>µ</w:t>
      </w:r>
      <w:r>
        <w:t xml:space="preserve">m un 5.0 </w:t>
      </w:r>
      <w:r>
        <w:rPr>
          <w:rFonts w:cstheme="minorHAnsi"/>
        </w:rPr>
        <w:t>µ</w:t>
      </w:r>
      <w:r>
        <w:t xml:space="preserve">m izmēra kanāliem, un 2.83 l/min paraugu ņemšanas plūsmu (TSI AeroTrak 6000 series vai ekvivalents). </w:t>
      </w:r>
    </w:p>
    <w:p w:rsidR="00FD6CD0" w:rsidRDefault="0037623F" w:rsidP="0037623F">
      <w:pPr>
        <w:ind w:firstLine="567"/>
      </w:pPr>
      <w:r>
        <w:t xml:space="preserve">Telpā </w:t>
      </w:r>
      <w:r w:rsidR="00787455">
        <w:t xml:space="preserve">projektēt </w:t>
      </w:r>
      <w:r>
        <w:t>divus daļiņu skaitītājus</w:t>
      </w:r>
      <w:r w:rsidR="002B2D97">
        <w:t xml:space="preserve"> (vienu katrai stacijai)</w:t>
      </w:r>
      <w:r>
        <w:t xml:space="preserve"> novieto</w:t>
      </w:r>
      <w:r w:rsidR="00787455">
        <w:t>jot</w:t>
      </w:r>
      <w:r>
        <w:t xml:space="preserve"> tos tiešā testēšanas staciju darba virsmas tuvumā</w:t>
      </w:r>
      <w:r w:rsidR="009B1B94">
        <w:t>, bet izbūvēt nepieciešams</w:t>
      </w:r>
      <w:r w:rsidR="00192290">
        <w:t xml:space="preserve"> tikai vienu daļiņu skaitītāju pie </w:t>
      </w:r>
      <w:r w:rsidR="00FD6CD0">
        <w:t>Testēšanas stacija</w:t>
      </w:r>
      <w:r w:rsidR="00ED4B32">
        <w:t>s</w:t>
      </w:r>
      <w:r w:rsidR="00FD6CD0">
        <w:t xml:space="preserve"> NR.</w:t>
      </w:r>
      <w:r w:rsidR="00ED4B32">
        <w:t>1</w:t>
      </w:r>
      <w:r w:rsidR="00192290">
        <w:t>. Testēšanas stacija NR.2</w:t>
      </w:r>
      <w:r w:rsidR="00375285">
        <w:t xml:space="preserve"> un tās daļiņu skaitītājs paredzēts izbūvei nākotnē.</w:t>
      </w:r>
    </w:p>
    <w:p w:rsidR="0037623F" w:rsidRDefault="0037623F" w:rsidP="0037623F">
      <w:pPr>
        <w:ind w:firstLine="567"/>
      </w:pPr>
      <w:r>
        <w:t xml:space="preserve"> Temperatūras sensorus, mitruma sensoru un daļiņu skaitītāja paraugu ņemšanas izvadu paredzēt pēc iespējas tuvāk kritiskajiem procesiem (precīzu novietojumu precizēt projektēšanas laikā).</w:t>
      </w:r>
    </w:p>
    <w:p w:rsidR="0037623F" w:rsidRDefault="0037623F" w:rsidP="0037623F">
      <w:pPr>
        <w:ind w:firstLine="720"/>
      </w:pPr>
    </w:p>
    <w:p w:rsidR="00551441" w:rsidRDefault="00551441" w:rsidP="00501930">
      <w:pPr>
        <w:pStyle w:val="Caption"/>
        <w:jc w:val="right"/>
      </w:pPr>
      <w:r>
        <w:t xml:space="preserve">Tabula </w:t>
      </w:r>
      <w:fldSimple w:instr=" SEQ Tabula \* ARABIC ">
        <w:r w:rsidR="008D2A82">
          <w:rPr>
            <w:noProof/>
          </w:rPr>
          <w:t>1</w:t>
        </w:r>
      </w:fldSimple>
      <w:r w:rsidR="00501930">
        <w:t>. RMS sistēmas uzraugāmie parametri un to robežlielumi</w:t>
      </w:r>
    </w:p>
    <w:tbl>
      <w:tblPr>
        <w:tblStyle w:val="TableGrid"/>
        <w:tblW w:w="0" w:type="auto"/>
        <w:tblLook w:val="04A0" w:firstRow="1" w:lastRow="0" w:firstColumn="1" w:lastColumn="0" w:noHBand="0" w:noVBand="1"/>
      </w:tblPr>
      <w:tblGrid>
        <w:gridCol w:w="2263"/>
        <w:gridCol w:w="1701"/>
        <w:gridCol w:w="1418"/>
        <w:gridCol w:w="1843"/>
        <w:gridCol w:w="2511"/>
      </w:tblGrid>
      <w:tr w:rsidR="00D33283">
        <w:tc>
          <w:tcPr>
            <w:tcW w:w="2263" w:type="dxa"/>
            <w:vAlign w:val="center"/>
          </w:tcPr>
          <w:p w:rsidR="0037623F" w:rsidRPr="00401944" w:rsidRDefault="0037623F" w:rsidP="00114B63">
            <w:pPr>
              <w:rPr>
                <w:sz w:val="20"/>
                <w:szCs w:val="20"/>
              </w:rPr>
            </w:pPr>
          </w:p>
        </w:tc>
        <w:tc>
          <w:tcPr>
            <w:tcW w:w="1701" w:type="dxa"/>
            <w:vAlign w:val="center"/>
          </w:tcPr>
          <w:p w:rsidR="0037623F" w:rsidRPr="00401944" w:rsidRDefault="0037623F" w:rsidP="00114B63">
            <w:pPr>
              <w:jc w:val="center"/>
              <w:rPr>
                <w:sz w:val="20"/>
                <w:szCs w:val="20"/>
              </w:rPr>
            </w:pPr>
            <w:r w:rsidRPr="00401944">
              <w:rPr>
                <w:sz w:val="20"/>
                <w:szCs w:val="20"/>
              </w:rPr>
              <w:t>Gaisa temperatūra, °C</w:t>
            </w:r>
          </w:p>
        </w:tc>
        <w:tc>
          <w:tcPr>
            <w:tcW w:w="1418" w:type="dxa"/>
            <w:vAlign w:val="center"/>
          </w:tcPr>
          <w:p w:rsidR="0037623F" w:rsidRPr="00401944" w:rsidRDefault="0037623F" w:rsidP="00114B63">
            <w:pPr>
              <w:jc w:val="center"/>
              <w:rPr>
                <w:sz w:val="20"/>
                <w:szCs w:val="20"/>
              </w:rPr>
            </w:pPr>
            <w:r w:rsidRPr="00401944">
              <w:rPr>
                <w:sz w:val="20"/>
                <w:szCs w:val="20"/>
              </w:rPr>
              <w:t>Gaisa relatīvais mitrums, %</w:t>
            </w:r>
          </w:p>
        </w:tc>
        <w:tc>
          <w:tcPr>
            <w:tcW w:w="1843" w:type="dxa"/>
            <w:vAlign w:val="center"/>
          </w:tcPr>
          <w:p w:rsidR="0037623F" w:rsidRPr="00401944" w:rsidRDefault="0037623F" w:rsidP="00114B63">
            <w:pPr>
              <w:jc w:val="center"/>
              <w:rPr>
                <w:sz w:val="20"/>
                <w:szCs w:val="20"/>
              </w:rPr>
            </w:pPr>
            <w:r w:rsidRPr="00401944">
              <w:rPr>
                <w:sz w:val="20"/>
                <w:szCs w:val="20"/>
              </w:rPr>
              <w:t>Telpas spiediens*, Pa</w:t>
            </w:r>
          </w:p>
        </w:tc>
        <w:tc>
          <w:tcPr>
            <w:tcW w:w="2511" w:type="dxa"/>
            <w:vAlign w:val="center"/>
          </w:tcPr>
          <w:p w:rsidR="0037623F" w:rsidRPr="00401944" w:rsidRDefault="0037623F" w:rsidP="00114B63">
            <w:pPr>
              <w:rPr>
                <w:sz w:val="20"/>
                <w:szCs w:val="20"/>
              </w:rPr>
            </w:pPr>
            <w:r w:rsidRPr="00401944">
              <w:rPr>
                <w:sz w:val="20"/>
                <w:szCs w:val="20"/>
              </w:rPr>
              <w:t xml:space="preserve">Gaisā suspendētās daļiņas ar izmēriem </w:t>
            </w:r>
            <w:r w:rsidRPr="00401944">
              <w:rPr>
                <w:rFonts w:cstheme="minorHAnsi"/>
                <w:sz w:val="20"/>
                <w:szCs w:val="20"/>
              </w:rPr>
              <w:t>≤</w:t>
            </w:r>
            <w:r w:rsidRPr="00401944">
              <w:rPr>
                <w:sz w:val="20"/>
                <w:szCs w:val="20"/>
              </w:rPr>
              <w:t>0.5</w:t>
            </w:r>
            <w:r w:rsidRPr="00401944">
              <w:rPr>
                <w:rFonts w:cstheme="minorHAnsi"/>
                <w:sz w:val="20"/>
                <w:szCs w:val="20"/>
              </w:rPr>
              <w:t>µ</w:t>
            </w:r>
            <w:r w:rsidRPr="00401944">
              <w:rPr>
                <w:sz w:val="20"/>
                <w:szCs w:val="20"/>
              </w:rPr>
              <w:t xml:space="preserve">m un </w:t>
            </w:r>
            <w:r w:rsidRPr="00401944">
              <w:rPr>
                <w:rFonts w:cstheme="minorHAnsi"/>
                <w:sz w:val="20"/>
                <w:szCs w:val="20"/>
              </w:rPr>
              <w:t>≤</w:t>
            </w:r>
            <w:r w:rsidRPr="00401944">
              <w:rPr>
                <w:sz w:val="20"/>
                <w:szCs w:val="20"/>
              </w:rPr>
              <w:t>5.0</w:t>
            </w:r>
            <w:r w:rsidRPr="00401944">
              <w:rPr>
                <w:rFonts w:cstheme="minorHAnsi"/>
                <w:sz w:val="20"/>
                <w:szCs w:val="20"/>
              </w:rPr>
              <w:t>µ</w:t>
            </w:r>
            <w:r w:rsidRPr="00401944">
              <w:rPr>
                <w:sz w:val="20"/>
                <w:szCs w:val="20"/>
              </w:rPr>
              <w:t>m, skaits/m³</w:t>
            </w:r>
          </w:p>
        </w:tc>
      </w:tr>
      <w:tr w:rsidR="00D33283">
        <w:tc>
          <w:tcPr>
            <w:tcW w:w="2263" w:type="dxa"/>
            <w:vAlign w:val="center"/>
          </w:tcPr>
          <w:p w:rsidR="0037623F" w:rsidRPr="00401944" w:rsidRDefault="0037623F" w:rsidP="00114B63">
            <w:pPr>
              <w:jc w:val="center"/>
              <w:rPr>
                <w:sz w:val="20"/>
                <w:szCs w:val="20"/>
              </w:rPr>
            </w:pPr>
            <w:r w:rsidRPr="00401944">
              <w:rPr>
                <w:sz w:val="20"/>
                <w:szCs w:val="20"/>
              </w:rPr>
              <w:t>02 Pārģērbšanās telpa</w:t>
            </w:r>
          </w:p>
        </w:tc>
        <w:tc>
          <w:tcPr>
            <w:tcW w:w="1701" w:type="dxa"/>
            <w:vAlign w:val="center"/>
          </w:tcPr>
          <w:p w:rsidR="0037623F" w:rsidRPr="00401944" w:rsidRDefault="0037623F" w:rsidP="00114B63">
            <w:pPr>
              <w:jc w:val="center"/>
              <w:rPr>
                <w:sz w:val="20"/>
                <w:szCs w:val="20"/>
              </w:rPr>
            </w:pPr>
            <w:r w:rsidRPr="00401944">
              <w:rPr>
                <w:sz w:val="20"/>
                <w:szCs w:val="20"/>
              </w:rPr>
              <w:t>-</w:t>
            </w:r>
          </w:p>
        </w:tc>
        <w:tc>
          <w:tcPr>
            <w:tcW w:w="1418" w:type="dxa"/>
            <w:vAlign w:val="center"/>
          </w:tcPr>
          <w:p w:rsidR="0037623F" w:rsidRPr="00401944" w:rsidRDefault="0037623F" w:rsidP="00114B63">
            <w:pPr>
              <w:jc w:val="center"/>
              <w:rPr>
                <w:sz w:val="20"/>
                <w:szCs w:val="20"/>
              </w:rPr>
            </w:pPr>
            <w:r w:rsidRPr="00401944">
              <w:rPr>
                <w:sz w:val="20"/>
                <w:szCs w:val="20"/>
              </w:rPr>
              <w:t>-</w:t>
            </w:r>
          </w:p>
        </w:tc>
        <w:tc>
          <w:tcPr>
            <w:tcW w:w="1843" w:type="dxa"/>
            <w:vAlign w:val="center"/>
          </w:tcPr>
          <w:p w:rsidR="0037623F" w:rsidRPr="00401944" w:rsidRDefault="0037623F" w:rsidP="00114B63">
            <w:pPr>
              <w:jc w:val="center"/>
              <w:rPr>
                <w:sz w:val="20"/>
                <w:szCs w:val="20"/>
              </w:rPr>
            </w:pPr>
            <w:r w:rsidRPr="00401944">
              <w:rPr>
                <w:sz w:val="20"/>
                <w:szCs w:val="20"/>
                <w:highlight w:val="green"/>
              </w:rPr>
              <w:t>10,0-20,0Pa</w:t>
            </w:r>
          </w:p>
          <w:p w:rsidR="0037623F" w:rsidRPr="00401944" w:rsidRDefault="0037623F" w:rsidP="00114B63">
            <w:pPr>
              <w:jc w:val="center"/>
              <w:rPr>
                <w:sz w:val="20"/>
                <w:szCs w:val="20"/>
              </w:rPr>
            </w:pPr>
            <w:r w:rsidRPr="00401944">
              <w:rPr>
                <w:sz w:val="20"/>
                <w:szCs w:val="20"/>
                <w:highlight w:val="yellow"/>
              </w:rPr>
              <w:t>5,0-22,5Pa</w:t>
            </w:r>
          </w:p>
          <w:p w:rsidR="0037623F" w:rsidRPr="00401944" w:rsidRDefault="0037623F" w:rsidP="00114B63">
            <w:pPr>
              <w:jc w:val="center"/>
              <w:rPr>
                <w:sz w:val="20"/>
                <w:szCs w:val="20"/>
              </w:rPr>
            </w:pPr>
            <w:r w:rsidRPr="00401944">
              <w:rPr>
                <w:sz w:val="20"/>
                <w:szCs w:val="20"/>
                <w:highlight w:val="red"/>
              </w:rPr>
              <w:t>Ārpus 5,0-22,5Pa</w:t>
            </w:r>
          </w:p>
        </w:tc>
        <w:tc>
          <w:tcPr>
            <w:tcW w:w="2511" w:type="dxa"/>
            <w:vAlign w:val="center"/>
          </w:tcPr>
          <w:p w:rsidR="0037623F" w:rsidRPr="00401944" w:rsidRDefault="0037623F" w:rsidP="00114B63">
            <w:pPr>
              <w:jc w:val="center"/>
              <w:rPr>
                <w:sz w:val="20"/>
                <w:szCs w:val="20"/>
              </w:rPr>
            </w:pPr>
            <w:r w:rsidRPr="00401944">
              <w:rPr>
                <w:sz w:val="20"/>
                <w:szCs w:val="20"/>
              </w:rPr>
              <w:t>-</w:t>
            </w:r>
          </w:p>
        </w:tc>
      </w:tr>
      <w:tr w:rsidR="00D33283">
        <w:tc>
          <w:tcPr>
            <w:tcW w:w="2263" w:type="dxa"/>
            <w:vAlign w:val="center"/>
          </w:tcPr>
          <w:p w:rsidR="0037623F" w:rsidRPr="00401944" w:rsidRDefault="0037623F" w:rsidP="00114B63">
            <w:pPr>
              <w:jc w:val="center"/>
              <w:rPr>
                <w:sz w:val="20"/>
                <w:szCs w:val="20"/>
              </w:rPr>
            </w:pPr>
            <w:r w:rsidRPr="00401944">
              <w:rPr>
                <w:sz w:val="20"/>
                <w:szCs w:val="20"/>
              </w:rPr>
              <w:t>03 Slūža</w:t>
            </w:r>
          </w:p>
        </w:tc>
        <w:tc>
          <w:tcPr>
            <w:tcW w:w="1701" w:type="dxa"/>
            <w:vAlign w:val="center"/>
          </w:tcPr>
          <w:p w:rsidR="0037623F" w:rsidRPr="00401944" w:rsidRDefault="0037623F" w:rsidP="00114B63">
            <w:pPr>
              <w:jc w:val="center"/>
              <w:rPr>
                <w:sz w:val="20"/>
                <w:szCs w:val="20"/>
              </w:rPr>
            </w:pPr>
            <w:r w:rsidRPr="00401944">
              <w:rPr>
                <w:sz w:val="20"/>
                <w:szCs w:val="20"/>
              </w:rPr>
              <w:t>-</w:t>
            </w:r>
          </w:p>
        </w:tc>
        <w:tc>
          <w:tcPr>
            <w:tcW w:w="1418" w:type="dxa"/>
            <w:vAlign w:val="center"/>
          </w:tcPr>
          <w:p w:rsidR="0037623F" w:rsidRPr="00401944" w:rsidRDefault="0037623F" w:rsidP="00114B63">
            <w:pPr>
              <w:jc w:val="center"/>
              <w:rPr>
                <w:sz w:val="20"/>
                <w:szCs w:val="20"/>
              </w:rPr>
            </w:pPr>
            <w:r w:rsidRPr="00401944">
              <w:rPr>
                <w:sz w:val="20"/>
                <w:szCs w:val="20"/>
              </w:rPr>
              <w:t>-</w:t>
            </w:r>
          </w:p>
        </w:tc>
        <w:tc>
          <w:tcPr>
            <w:tcW w:w="1843" w:type="dxa"/>
            <w:vAlign w:val="center"/>
          </w:tcPr>
          <w:p w:rsidR="0037623F" w:rsidRPr="00401944" w:rsidRDefault="0037623F" w:rsidP="00114B63">
            <w:pPr>
              <w:jc w:val="center"/>
              <w:rPr>
                <w:sz w:val="20"/>
                <w:szCs w:val="20"/>
              </w:rPr>
            </w:pPr>
            <w:r w:rsidRPr="00401944">
              <w:rPr>
                <w:sz w:val="20"/>
                <w:szCs w:val="20"/>
                <w:highlight w:val="green"/>
              </w:rPr>
              <w:t>25-35Pa</w:t>
            </w:r>
          </w:p>
          <w:p w:rsidR="0037623F" w:rsidRPr="00401944" w:rsidRDefault="0037623F" w:rsidP="00114B63">
            <w:pPr>
              <w:jc w:val="center"/>
              <w:rPr>
                <w:sz w:val="20"/>
                <w:szCs w:val="20"/>
              </w:rPr>
            </w:pPr>
            <w:r w:rsidRPr="00401944">
              <w:rPr>
                <w:sz w:val="20"/>
                <w:szCs w:val="20"/>
                <w:highlight w:val="yellow"/>
              </w:rPr>
              <w:t>22,5-3</w:t>
            </w:r>
            <w:r>
              <w:rPr>
                <w:sz w:val="20"/>
                <w:szCs w:val="20"/>
                <w:highlight w:val="yellow"/>
              </w:rPr>
              <w:t>7</w:t>
            </w:r>
            <w:r w:rsidRPr="00401944">
              <w:rPr>
                <w:sz w:val="20"/>
                <w:szCs w:val="20"/>
                <w:highlight w:val="yellow"/>
              </w:rPr>
              <w:t>,</w:t>
            </w:r>
            <w:r>
              <w:rPr>
                <w:sz w:val="20"/>
                <w:szCs w:val="20"/>
                <w:highlight w:val="yellow"/>
              </w:rPr>
              <w:t>5</w:t>
            </w:r>
            <w:r w:rsidRPr="00401944">
              <w:rPr>
                <w:sz w:val="20"/>
                <w:szCs w:val="20"/>
                <w:highlight w:val="yellow"/>
              </w:rPr>
              <w:t>Pa</w:t>
            </w:r>
          </w:p>
          <w:p w:rsidR="0037623F" w:rsidRPr="00401944" w:rsidRDefault="0037623F" w:rsidP="00114B63">
            <w:pPr>
              <w:jc w:val="center"/>
              <w:rPr>
                <w:sz w:val="20"/>
                <w:szCs w:val="20"/>
              </w:rPr>
            </w:pPr>
            <w:r w:rsidRPr="00401944">
              <w:rPr>
                <w:sz w:val="20"/>
                <w:szCs w:val="20"/>
                <w:highlight w:val="red"/>
              </w:rPr>
              <w:t>Ārpus 22,5-37,5Pa</w:t>
            </w:r>
          </w:p>
        </w:tc>
        <w:tc>
          <w:tcPr>
            <w:tcW w:w="2511" w:type="dxa"/>
            <w:vAlign w:val="center"/>
          </w:tcPr>
          <w:p w:rsidR="0037623F" w:rsidRPr="00401944" w:rsidRDefault="0037623F" w:rsidP="00114B63">
            <w:pPr>
              <w:jc w:val="center"/>
              <w:rPr>
                <w:sz w:val="20"/>
                <w:szCs w:val="20"/>
              </w:rPr>
            </w:pPr>
            <w:r w:rsidRPr="00401944">
              <w:rPr>
                <w:sz w:val="20"/>
                <w:szCs w:val="20"/>
              </w:rPr>
              <w:t>-</w:t>
            </w:r>
          </w:p>
        </w:tc>
      </w:tr>
      <w:tr w:rsidR="00D33283">
        <w:tc>
          <w:tcPr>
            <w:tcW w:w="2263" w:type="dxa"/>
            <w:vAlign w:val="center"/>
          </w:tcPr>
          <w:p w:rsidR="0037623F" w:rsidRPr="00401944" w:rsidRDefault="0037623F" w:rsidP="00114B63">
            <w:pPr>
              <w:jc w:val="center"/>
              <w:rPr>
                <w:sz w:val="20"/>
                <w:szCs w:val="20"/>
              </w:rPr>
            </w:pPr>
            <w:r w:rsidRPr="00401944">
              <w:rPr>
                <w:sz w:val="20"/>
                <w:szCs w:val="20"/>
              </w:rPr>
              <w:t>04 Tīrtelpa</w:t>
            </w:r>
          </w:p>
        </w:tc>
        <w:tc>
          <w:tcPr>
            <w:tcW w:w="1701" w:type="dxa"/>
            <w:vAlign w:val="center"/>
          </w:tcPr>
          <w:p w:rsidR="0037623F" w:rsidRPr="00401944" w:rsidRDefault="0037623F" w:rsidP="00114B63">
            <w:pPr>
              <w:jc w:val="center"/>
              <w:rPr>
                <w:sz w:val="20"/>
                <w:szCs w:val="20"/>
              </w:rPr>
            </w:pPr>
            <w:r w:rsidRPr="00401944">
              <w:rPr>
                <w:sz w:val="20"/>
                <w:szCs w:val="20"/>
                <w:highlight w:val="green"/>
              </w:rPr>
              <w:t>19,0-23,0°C</w:t>
            </w:r>
          </w:p>
          <w:p w:rsidR="0037623F" w:rsidRPr="00401944" w:rsidRDefault="0037623F" w:rsidP="00114B63">
            <w:pPr>
              <w:jc w:val="center"/>
              <w:rPr>
                <w:sz w:val="20"/>
                <w:szCs w:val="20"/>
              </w:rPr>
            </w:pPr>
            <w:r w:rsidRPr="00401944">
              <w:rPr>
                <w:sz w:val="20"/>
                <w:szCs w:val="20"/>
                <w:highlight w:val="yellow"/>
              </w:rPr>
              <w:t>18,0-24,0°C</w:t>
            </w:r>
          </w:p>
          <w:p w:rsidR="0037623F" w:rsidRPr="00401944" w:rsidRDefault="0037623F" w:rsidP="00114B63">
            <w:pPr>
              <w:jc w:val="center"/>
              <w:rPr>
                <w:sz w:val="20"/>
                <w:szCs w:val="20"/>
              </w:rPr>
            </w:pPr>
            <w:r w:rsidRPr="00401944">
              <w:rPr>
                <w:sz w:val="20"/>
                <w:szCs w:val="20"/>
                <w:highlight w:val="red"/>
              </w:rPr>
              <w:t>Ārpus 18,0-24,0°C</w:t>
            </w:r>
          </w:p>
          <w:p w:rsidR="0037623F" w:rsidRPr="00401944" w:rsidRDefault="0037623F" w:rsidP="00114B63">
            <w:pPr>
              <w:jc w:val="center"/>
              <w:rPr>
                <w:sz w:val="20"/>
                <w:szCs w:val="20"/>
              </w:rPr>
            </w:pPr>
          </w:p>
        </w:tc>
        <w:tc>
          <w:tcPr>
            <w:tcW w:w="1418" w:type="dxa"/>
            <w:vAlign w:val="center"/>
          </w:tcPr>
          <w:p w:rsidR="0037623F" w:rsidRPr="00401944" w:rsidRDefault="0037623F" w:rsidP="00114B63">
            <w:pPr>
              <w:jc w:val="center"/>
              <w:rPr>
                <w:sz w:val="20"/>
                <w:szCs w:val="20"/>
              </w:rPr>
            </w:pPr>
            <w:r w:rsidRPr="00401944">
              <w:rPr>
                <w:sz w:val="20"/>
                <w:szCs w:val="20"/>
                <w:highlight w:val="green"/>
              </w:rPr>
              <w:t>40-55%</w:t>
            </w:r>
          </w:p>
          <w:p w:rsidR="0037623F" w:rsidRPr="00401944" w:rsidRDefault="0037623F" w:rsidP="00114B63">
            <w:pPr>
              <w:jc w:val="center"/>
              <w:rPr>
                <w:sz w:val="20"/>
                <w:szCs w:val="20"/>
              </w:rPr>
            </w:pPr>
            <w:r w:rsidRPr="00401944">
              <w:rPr>
                <w:sz w:val="20"/>
                <w:szCs w:val="20"/>
                <w:highlight w:val="yellow"/>
              </w:rPr>
              <w:t>35-60%</w:t>
            </w:r>
          </w:p>
          <w:p w:rsidR="0037623F" w:rsidRPr="00401944" w:rsidRDefault="0037623F" w:rsidP="00114B63">
            <w:pPr>
              <w:jc w:val="center"/>
              <w:rPr>
                <w:sz w:val="20"/>
                <w:szCs w:val="20"/>
              </w:rPr>
            </w:pPr>
            <w:r w:rsidRPr="00401944">
              <w:rPr>
                <w:sz w:val="20"/>
                <w:szCs w:val="20"/>
                <w:highlight w:val="red"/>
              </w:rPr>
              <w:t>Ārpus 35-60%</w:t>
            </w:r>
          </w:p>
          <w:p w:rsidR="0037623F" w:rsidRPr="00401944" w:rsidRDefault="0037623F" w:rsidP="00114B63">
            <w:pPr>
              <w:jc w:val="center"/>
              <w:rPr>
                <w:sz w:val="20"/>
                <w:szCs w:val="20"/>
              </w:rPr>
            </w:pPr>
          </w:p>
        </w:tc>
        <w:tc>
          <w:tcPr>
            <w:tcW w:w="1843" w:type="dxa"/>
            <w:vAlign w:val="center"/>
          </w:tcPr>
          <w:p w:rsidR="0037623F" w:rsidRPr="00401944" w:rsidRDefault="0037623F" w:rsidP="00114B63">
            <w:pPr>
              <w:jc w:val="center"/>
              <w:rPr>
                <w:sz w:val="20"/>
                <w:szCs w:val="20"/>
              </w:rPr>
            </w:pPr>
            <w:r w:rsidRPr="00401944">
              <w:rPr>
                <w:sz w:val="20"/>
                <w:szCs w:val="20"/>
                <w:highlight w:val="green"/>
              </w:rPr>
              <w:t>40,0-50,0Pa</w:t>
            </w:r>
          </w:p>
          <w:p w:rsidR="0037623F" w:rsidRPr="00401944" w:rsidRDefault="0037623F" w:rsidP="00114B63">
            <w:pPr>
              <w:jc w:val="center"/>
              <w:rPr>
                <w:sz w:val="20"/>
                <w:szCs w:val="20"/>
              </w:rPr>
            </w:pPr>
            <w:r w:rsidRPr="00401944">
              <w:rPr>
                <w:sz w:val="20"/>
                <w:szCs w:val="20"/>
                <w:highlight w:val="yellow"/>
              </w:rPr>
              <w:t>37,5-55,0Pa</w:t>
            </w:r>
          </w:p>
          <w:p w:rsidR="0037623F" w:rsidRPr="00401944" w:rsidRDefault="0037623F" w:rsidP="00114B63">
            <w:pPr>
              <w:jc w:val="center"/>
              <w:rPr>
                <w:sz w:val="20"/>
                <w:szCs w:val="20"/>
              </w:rPr>
            </w:pPr>
            <w:r w:rsidRPr="00401944">
              <w:rPr>
                <w:sz w:val="20"/>
                <w:szCs w:val="20"/>
                <w:highlight w:val="red"/>
              </w:rPr>
              <w:t>Ārpus 37,5-55,0Pa</w:t>
            </w:r>
          </w:p>
        </w:tc>
        <w:tc>
          <w:tcPr>
            <w:tcW w:w="2511" w:type="dxa"/>
            <w:vAlign w:val="center"/>
          </w:tcPr>
          <w:p w:rsidR="0037623F" w:rsidRPr="00401944" w:rsidRDefault="0037623F" w:rsidP="00114B63">
            <w:pPr>
              <w:jc w:val="center"/>
              <w:rPr>
                <w:sz w:val="20"/>
                <w:szCs w:val="20"/>
              </w:rPr>
            </w:pPr>
            <w:r w:rsidRPr="00401944">
              <w:rPr>
                <w:sz w:val="20"/>
                <w:szCs w:val="20"/>
                <w:highlight w:val="green"/>
              </w:rPr>
              <w:t>PM5.0 &lt; 2300</w:t>
            </w:r>
          </w:p>
          <w:p w:rsidR="0037623F" w:rsidRPr="00401944" w:rsidRDefault="0037623F" w:rsidP="00114B63">
            <w:pPr>
              <w:jc w:val="center"/>
              <w:rPr>
                <w:sz w:val="20"/>
                <w:szCs w:val="20"/>
              </w:rPr>
            </w:pPr>
            <w:r w:rsidRPr="00401944">
              <w:rPr>
                <w:sz w:val="20"/>
                <w:szCs w:val="20"/>
                <w:highlight w:val="yellow"/>
              </w:rPr>
              <w:t>2300 &lt; PM5.0 &lt; 2930</w:t>
            </w:r>
          </w:p>
          <w:p w:rsidR="0037623F" w:rsidRPr="00401944" w:rsidRDefault="0037623F" w:rsidP="00114B63">
            <w:pPr>
              <w:jc w:val="center"/>
              <w:rPr>
                <w:sz w:val="20"/>
                <w:szCs w:val="20"/>
              </w:rPr>
            </w:pPr>
            <w:r w:rsidRPr="00401944">
              <w:rPr>
                <w:sz w:val="20"/>
                <w:szCs w:val="20"/>
                <w:highlight w:val="red"/>
              </w:rPr>
              <w:t>PM5.0 &gt; 2930</w:t>
            </w:r>
          </w:p>
          <w:p w:rsidR="0037623F" w:rsidRPr="00401944" w:rsidRDefault="0037623F" w:rsidP="00114B63">
            <w:pPr>
              <w:jc w:val="center"/>
              <w:rPr>
                <w:sz w:val="20"/>
                <w:szCs w:val="20"/>
              </w:rPr>
            </w:pPr>
          </w:p>
          <w:p w:rsidR="0037623F" w:rsidRPr="00401944" w:rsidRDefault="0037623F" w:rsidP="00114B63">
            <w:pPr>
              <w:jc w:val="center"/>
              <w:rPr>
                <w:sz w:val="20"/>
                <w:szCs w:val="20"/>
              </w:rPr>
            </w:pPr>
            <w:r w:rsidRPr="00401944">
              <w:rPr>
                <w:sz w:val="20"/>
                <w:szCs w:val="20"/>
                <w:highlight w:val="green"/>
              </w:rPr>
              <w:t>PM0.5 &lt; 280 000</w:t>
            </w:r>
          </w:p>
          <w:p w:rsidR="0037623F" w:rsidRPr="00401944" w:rsidRDefault="0037623F" w:rsidP="00114B63">
            <w:pPr>
              <w:jc w:val="center"/>
              <w:rPr>
                <w:sz w:val="20"/>
                <w:szCs w:val="20"/>
              </w:rPr>
            </w:pPr>
            <w:r w:rsidRPr="00401944">
              <w:rPr>
                <w:sz w:val="20"/>
                <w:szCs w:val="20"/>
                <w:highlight w:val="yellow"/>
              </w:rPr>
              <w:t>280 000 &lt; PM0.5 &lt; 352 000</w:t>
            </w:r>
          </w:p>
          <w:p w:rsidR="0037623F" w:rsidRPr="00401944" w:rsidRDefault="0037623F" w:rsidP="00114B63">
            <w:pPr>
              <w:jc w:val="center"/>
              <w:rPr>
                <w:sz w:val="20"/>
                <w:szCs w:val="20"/>
              </w:rPr>
            </w:pPr>
            <w:r w:rsidRPr="00401944">
              <w:rPr>
                <w:sz w:val="20"/>
                <w:szCs w:val="20"/>
                <w:highlight w:val="red"/>
              </w:rPr>
              <w:t>PM0.5 &gt; 352 000</w:t>
            </w:r>
          </w:p>
        </w:tc>
      </w:tr>
    </w:tbl>
    <w:p w:rsidR="0037623F" w:rsidRDefault="0037623F" w:rsidP="0037623F">
      <w:r w:rsidRPr="00516250">
        <w:rPr>
          <w:rFonts w:asciiTheme="majorHAnsi" w:eastAsiaTheme="majorEastAsia" w:hAnsiTheme="majorHAnsi" w:cstheme="majorBidi"/>
          <w:color w:val="243F60" w:themeColor="accent1" w:themeShade="7F"/>
        </w:rPr>
        <w:t>*</w:t>
      </w:r>
      <w:r>
        <w:t xml:space="preserve"> Telpas spiedienam pieļaujams lietot 60 sekunžu vidējo vērtību;</w:t>
      </w:r>
    </w:p>
    <w:p w:rsidR="0037623F" w:rsidRDefault="0037623F" w:rsidP="0037623F">
      <w:r>
        <w:t xml:space="preserve">** </w:t>
      </w:r>
      <w:r w:rsidRPr="009F2369">
        <w:t>Vides parametru (temperatūra, mitrums, daļiņas) sirēnu aktivizēt ar 5 minūšu laika aizturi. Spiediena zuduma kritiskās trauksmes (sirēnas) aktivizēšanu paredzēt ar ne vairāk kā 30 sekunžu aizturi.</w:t>
      </w:r>
    </w:p>
    <w:p w:rsidR="002E4958" w:rsidRPr="007674B6" w:rsidRDefault="002E4958" w:rsidP="002E4958">
      <w:pPr>
        <w:pStyle w:val="Heading2"/>
      </w:pPr>
      <w:bookmarkStart w:id="35" w:name="_Toc224795975"/>
      <w:r w:rsidRPr="007674B6">
        <w:t>Ugunsdrošība;</w:t>
      </w:r>
      <w:bookmarkEnd w:id="35"/>
    </w:p>
    <w:p w:rsidR="00906E0E" w:rsidRPr="007674B6" w:rsidRDefault="00906E0E" w:rsidP="00906E0E">
      <w:pPr>
        <w:pStyle w:val="Heading3"/>
      </w:pPr>
      <w:r w:rsidRPr="007674B6">
        <w:t>Ugunsdrošības pasākumu pārskats</w:t>
      </w:r>
    </w:p>
    <w:p w:rsidR="00442ED2" w:rsidRPr="0044224F" w:rsidRDefault="00D8359B" w:rsidP="0044224F">
      <w:pPr>
        <w:ind w:firstLine="578"/>
        <w:jc w:val="left"/>
      </w:pPr>
      <w:r w:rsidRPr="007674B6">
        <w:t>Projektēšanas</w:t>
      </w:r>
      <w:r>
        <w:t xml:space="preserve"> laikā </w:t>
      </w:r>
      <w:r w:rsidR="00906E0E">
        <w:t>izstrādāt UPP (ugunsdrošības pasākumu pārskatu</w:t>
      </w:r>
      <w:r w:rsidR="007827A2">
        <w:t xml:space="preserve">), </w:t>
      </w:r>
      <w:r w:rsidR="002B1CBF">
        <w:t xml:space="preserve">kura laikā precizēt </w:t>
      </w:r>
      <w:r w:rsidR="00C064D7">
        <w:t xml:space="preserve">prasības telpu </w:t>
      </w:r>
      <w:r w:rsidR="00EF399F">
        <w:t>konstrukcijā</w:t>
      </w:r>
      <w:r w:rsidR="00A073FF">
        <w:t>m</w:t>
      </w:r>
      <w:r w:rsidR="00EF399F">
        <w:t xml:space="preserve"> un sistēmām. </w:t>
      </w:r>
      <w:r w:rsidR="00C35184">
        <w:t xml:space="preserve">Dūmu izvadīšanu no telpām organizēt dabīgā </w:t>
      </w:r>
      <w:r w:rsidR="008B5FFF">
        <w:t xml:space="preserve">veidā paredzot </w:t>
      </w:r>
      <w:r w:rsidR="0038104D">
        <w:t xml:space="preserve">veramus </w:t>
      </w:r>
      <w:r w:rsidR="008258A4">
        <w:t>logus</w:t>
      </w:r>
      <w:r w:rsidR="0038104D">
        <w:t>, durvis un lūkas</w:t>
      </w:r>
      <w:r w:rsidR="00A242CA">
        <w:t>,</w:t>
      </w:r>
      <w:r w:rsidR="0038104D">
        <w:t xml:space="preserve"> ku</w:t>
      </w:r>
      <w:r w:rsidR="008258A4">
        <w:t>r</w:t>
      </w:r>
      <w:r w:rsidR="0038104D">
        <w:t xml:space="preserve"> tas nepieciešams.</w:t>
      </w:r>
      <w:r w:rsidR="00A33CF8">
        <w:t xml:space="preserve"> </w:t>
      </w:r>
      <w:r w:rsidR="00E01C58" w:rsidRPr="00E01C58">
        <w:t>Izpildītājam UPP izstrādes gaitā jāizvērtē esošā iekšējā ugunsdzēsības ūdensvada atbilstība un, nepieciešamības gadījumā, līgumcenas ietvaros jāveic tā pārbūve vai krānu/šļūteņu papildināšana projektējamajā apjomā</w:t>
      </w:r>
    </w:p>
    <w:p w:rsidR="00D74A6D" w:rsidRDefault="00D74A6D" w:rsidP="00D74A6D">
      <w:pPr>
        <w:pStyle w:val="Heading2"/>
      </w:pPr>
      <w:bookmarkStart w:id="36" w:name="_Toc224795976"/>
      <w:r w:rsidRPr="009D05CE">
        <w:t>Ūdensapgāde un kanalizācija</w:t>
      </w:r>
      <w:r w:rsidR="004465C3" w:rsidRPr="009D05CE">
        <w:t>;</w:t>
      </w:r>
      <w:bookmarkEnd w:id="36"/>
    </w:p>
    <w:p w:rsidR="004C147F" w:rsidRDefault="00344EBC" w:rsidP="00344EBC">
      <w:pPr>
        <w:pStyle w:val="Heading3"/>
      </w:pPr>
      <w:r>
        <w:t>Ūdensapgāde</w:t>
      </w:r>
    </w:p>
    <w:p w:rsidR="000B5276" w:rsidRDefault="00647A92" w:rsidP="0062651F">
      <w:pPr>
        <w:ind w:firstLine="578"/>
      </w:pPr>
      <w:r>
        <w:t>Ūdensapgādes pieslēgumu veidot pie telpās esošā</w:t>
      </w:r>
      <w:r w:rsidR="001E006D">
        <w:t xml:space="preserve"> d32 diametra </w:t>
      </w:r>
      <w:r w:rsidR="003F611E">
        <w:t>aukstā ūdensvada</w:t>
      </w:r>
      <w:r w:rsidR="00C44881">
        <w:t xml:space="preserve"> paredzot</w:t>
      </w:r>
      <w:r w:rsidR="00743317">
        <w:t xml:space="preserve"> ūdens uzskaites mezglu</w:t>
      </w:r>
      <w:r w:rsidR="003F611E">
        <w:t xml:space="preserve">. </w:t>
      </w:r>
      <w:r w:rsidR="0081166D">
        <w:t xml:space="preserve">Cauruļvadus paredzēt no </w:t>
      </w:r>
      <w:r w:rsidR="00DC50A5">
        <w:t>daudzslāņu</w:t>
      </w:r>
      <w:r w:rsidR="006C05F8">
        <w:t xml:space="preserve"> caurulēm </w:t>
      </w:r>
      <w:r w:rsidR="0081166D">
        <w:t>Uponor MLC</w:t>
      </w:r>
      <w:r w:rsidR="006C05F8">
        <w:t>P</w:t>
      </w:r>
      <w:r w:rsidR="0081166D">
        <w:t xml:space="preserve"> (</w:t>
      </w:r>
      <w:r w:rsidR="00BE5F01">
        <w:t>vai ekvivalents)</w:t>
      </w:r>
      <w:r w:rsidR="006C05F8">
        <w:t xml:space="preserve">. </w:t>
      </w:r>
      <w:r w:rsidR="009F47C7">
        <w:t xml:space="preserve">Karsto ūdeni sagatavot lokāli izmantojot elektrisko sildītāju (caurplūdes vai akumulācijas tipa – precizēt </w:t>
      </w:r>
      <w:r w:rsidR="00781FF7">
        <w:t>projektēšanas gaitā un saskaņot ar pasūtītāju).</w:t>
      </w:r>
    </w:p>
    <w:p w:rsidR="00EC6370" w:rsidRDefault="00D024F1" w:rsidP="0062651F">
      <w:pPr>
        <w:ind w:firstLine="578"/>
      </w:pPr>
      <w:r>
        <w:t xml:space="preserve">Aukstā ūdens cauruļvadus izolēt ar </w:t>
      </w:r>
      <w:r w:rsidR="0085717D">
        <w:t xml:space="preserve">9mm </w:t>
      </w:r>
      <w:r>
        <w:t>kauč</w:t>
      </w:r>
      <w:r w:rsidR="002E69E5">
        <w:t>uka izolāciju (Armacell ACE Plus vai ekvivalents)</w:t>
      </w:r>
      <w:r w:rsidR="00B0318C">
        <w:t xml:space="preserve">, karstā ūdens </w:t>
      </w:r>
      <w:r w:rsidR="0085717D">
        <w:t xml:space="preserve">cauruļvadus izolēt ar </w:t>
      </w:r>
      <w:r w:rsidR="00622543">
        <w:t>13mm polietilēna izolāciju.</w:t>
      </w:r>
    </w:p>
    <w:p w:rsidR="00B8713C" w:rsidRDefault="00B8713C" w:rsidP="0062651F">
      <w:pPr>
        <w:ind w:firstLine="578"/>
      </w:pPr>
      <w:r>
        <w:lastRenderedPageBreak/>
        <w:t>Gaisa mitrinātāj</w:t>
      </w:r>
      <w:r w:rsidR="00380CFF">
        <w:t xml:space="preserve">am paredzēt ūdensvada pieslēgumu caur reversās osmozes </w:t>
      </w:r>
      <w:r w:rsidR="00137E51">
        <w:t xml:space="preserve">iekārtu (ūdens </w:t>
      </w:r>
      <w:r w:rsidR="008A055A">
        <w:t>attīrīšanas pakāpi izvēlēties atbilsto</w:t>
      </w:r>
      <w:r w:rsidR="00FA21E7">
        <w:t xml:space="preserve">ši mitrinātāja ražotāja tehniskajām prasībām). Reversās osmozes iekārtai </w:t>
      </w:r>
      <w:r w:rsidR="003204F0">
        <w:t>paredzēt priekšsagatavošanu</w:t>
      </w:r>
      <w:r w:rsidR="004C5733">
        <w:t xml:space="preserve"> (mīkstināšana, atdzelžošana)</w:t>
      </w:r>
      <w:r w:rsidR="003204F0">
        <w:t xml:space="preserve"> un aktīvās ogles filtru.</w:t>
      </w:r>
    </w:p>
    <w:p w:rsidR="00EE7D86" w:rsidRDefault="00D727ED" w:rsidP="00D727ED">
      <w:pPr>
        <w:pStyle w:val="Heading3"/>
      </w:pPr>
      <w:r>
        <w:t>Kanalizācija</w:t>
      </w:r>
    </w:p>
    <w:p w:rsidR="009D05CE" w:rsidRDefault="64558B52" w:rsidP="64558B52">
      <w:pPr>
        <w:ind w:firstLine="578"/>
        <w:rPr>
          <w:highlight w:val="yellow"/>
        </w:rPr>
      </w:pPr>
      <w:r>
        <w:t xml:space="preserve">Projektēšanas laikā veikt kanalizācijas patēriņu aprēķinus un veidot pieslēgumu pie grīdā esošā DN50 cauruļvada vai DN100 cauruļvada (atkarībā no aprēķinātā patēriņa). Cauruļvadus, kas paredzēti kondensāta drenāžai no dzesēšanas iekārtām montēt ar 6 mm kaučuka izolāciju (Armacell ACE Plus vai ekvivalents). Sistēmu montēt no PP/PVC caurulēm. </w:t>
      </w:r>
      <w:r w:rsidRPr="00156AEA">
        <w:rPr>
          <w:rFonts w:eastAsiaTheme="minorEastAsia"/>
        </w:rPr>
        <w:t>Horizontālo kanalizācijas atzarojumu, kas garāki par 10m, to tālākajā un augstākajā punktā ir uzstādāms vakumvārsts.</w:t>
      </w:r>
    </w:p>
    <w:p w:rsidR="00431CCE" w:rsidRDefault="00431CCE" w:rsidP="00867DD5">
      <w:pPr>
        <w:ind w:firstLine="578"/>
      </w:pPr>
      <w:r w:rsidRPr="00431CCE">
        <w:t>Jāparedz kanalizācijas pieslēgums reversās osmozes (RO) iekārtas koncentrāta (skalojamā ūdens) novadīšanai, izmantojot sifonu ar gaisa spraugu (saskaņā ar LBN 223-15), lai novērstu piesārņojuma atpakaļplūsmas risku.</w:t>
      </w:r>
    </w:p>
    <w:p w:rsidR="005673D4" w:rsidRDefault="005673D4" w:rsidP="00867DD5">
      <w:pPr>
        <w:ind w:firstLine="578"/>
      </w:pPr>
      <w:r w:rsidRPr="005673D4">
        <w:t>Tehniskajā telpā (05) grīdā iebūvēto drenāžas trapu obligāti aprīkot ar "sauso" sifonu (ar mehānisku pretsmakas vārstu, kas aizveras, ūdenim izžūstot) vai pieslēgt sifona uzpildes automātikai</w:t>
      </w:r>
      <w:r w:rsidR="00FA47C5">
        <w:t>.</w:t>
      </w:r>
    </w:p>
    <w:p w:rsidR="00FA47C5" w:rsidRPr="00867DD5" w:rsidRDefault="00FA47C5" w:rsidP="00867DD5">
      <w:pPr>
        <w:ind w:firstLine="578"/>
      </w:pPr>
      <w:r w:rsidRPr="00FA47C5">
        <w:t>Cauruļvadus, kas paredzēti kondensāta drenāžai no dzesēšanas iekārtām montēt ar 6 mm kaučuka izolāciju un novadīt kanalizācijā caur sifonu. Ja pašteces slīpumu nodrošināt nav iespējams, Izpildītājam līgumcenā jāparedz uzticamu kondensāta sūkņu ar trauksmes kontaktu uzstādīšana</w:t>
      </w:r>
    </w:p>
    <w:p w:rsidR="002E4958" w:rsidRPr="001B22C7" w:rsidRDefault="005773C1" w:rsidP="005773C1">
      <w:pPr>
        <w:pStyle w:val="Heading2"/>
      </w:pPr>
      <w:bookmarkStart w:id="37" w:name="_Toc224795977"/>
      <w:r>
        <w:t>Citas tehnoloģiskās sistēmas</w:t>
      </w:r>
      <w:r w:rsidR="004465C3">
        <w:t>;</w:t>
      </w:r>
      <w:bookmarkEnd w:id="37"/>
    </w:p>
    <w:p w:rsidR="53F2B30E" w:rsidRDefault="312B477B" w:rsidP="2A9C5CFA">
      <w:pPr>
        <w:pStyle w:val="Heading3"/>
      </w:pPr>
      <w:r>
        <w:t>Saspiest</w:t>
      </w:r>
      <w:r w:rsidRPr="312B477B">
        <w:t>ais gaiss (CDA – Clean Dry Air</w:t>
      </w:r>
      <w:r w:rsidR="4AA4E626">
        <w:t>);</w:t>
      </w:r>
    </w:p>
    <w:p w:rsidR="53F2B30E" w:rsidRDefault="227F8C3F" w:rsidP="09501B27">
      <w:pPr>
        <w:spacing w:after="160" w:line="257" w:lineRule="auto"/>
        <w:ind w:firstLine="720"/>
      </w:pPr>
      <w:r w:rsidRPr="227F8C3F">
        <w:rPr>
          <w:rFonts w:ascii="Calibri" w:eastAsia="Calibri" w:hAnsi="Calibri" w:cs="Calibri"/>
        </w:rPr>
        <w:t>Tehnoloģisko iekārtu darbības nodrošināšanai jāparedz tīrs, sauss un bez eļļas saspiestais gaiss (CDA). Sistēmai jānodrošina stabils spiediens, atbilstoša kvalitāte un nepārtraukta padeve atbilstoši iekārtu ražotāja prasībām.</w:t>
      </w:r>
    </w:p>
    <w:p w:rsidR="53F2B30E" w:rsidRDefault="227F8C3F" w:rsidP="227F8C3F">
      <w:pPr>
        <w:spacing w:after="160" w:line="257" w:lineRule="auto"/>
      </w:pPr>
      <w:r w:rsidRPr="227F8C3F">
        <w:rPr>
          <w:rFonts w:ascii="Calibri" w:eastAsia="Calibri" w:hAnsi="Calibri" w:cs="Calibri"/>
        </w:rPr>
        <w:t>CDA sistēmai jāatbilst sekojošām prasībām</w:t>
      </w:r>
      <w:r w:rsidR="0ECC1851" w:rsidRPr="0ECC1851">
        <w:rPr>
          <w:rFonts w:ascii="Calibri" w:eastAsia="Calibri" w:hAnsi="Calibri" w:cs="Calibri"/>
        </w:rPr>
        <w:t xml:space="preserve"> </w:t>
      </w:r>
      <w:r w:rsidR="544ACF34" w:rsidRPr="544ACF34">
        <w:rPr>
          <w:rFonts w:ascii="Calibri" w:eastAsia="Calibri" w:hAnsi="Calibri" w:cs="Calibri"/>
        </w:rPr>
        <w:t xml:space="preserve">pēc </w:t>
      </w:r>
      <w:r w:rsidR="74810726" w:rsidRPr="74810726">
        <w:rPr>
          <w:rFonts w:ascii="Calibri" w:eastAsia="Calibri" w:hAnsi="Calibri" w:cs="Calibri"/>
        </w:rPr>
        <w:t>Iekārtu ražotāja prasībām</w:t>
      </w:r>
      <w:r w:rsidRPr="227F8C3F">
        <w:rPr>
          <w:rFonts w:ascii="Calibri" w:eastAsia="Calibri" w:hAnsi="Calibri" w:cs="Calibri"/>
        </w:rPr>
        <w:t>:</w:t>
      </w:r>
    </w:p>
    <w:p w:rsidR="53F2B30E" w:rsidRDefault="227F8C3F" w:rsidP="00EA19E3">
      <w:pPr>
        <w:pStyle w:val="ListParagraph"/>
        <w:numPr>
          <w:ilvl w:val="0"/>
          <w:numId w:val="29"/>
        </w:numPr>
        <w:spacing w:line="257" w:lineRule="auto"/>
        <w:rPr>
          <w:rFonts w:ascii="Calibri" w:eastAsia="Calibri" w:hAnsi="Calibri" w:cs="Calibri"/>
        </w:rPr>
      </w:pPr>
      <w:r w:rsidRPr="227F8C3F">
        <w:rPr>
          <w:rFonts w:ascii="Calibri" w:eastAsia="Calibri" w:hAnsi="Calibri" w:cs="Calibri"/>
        </w:rPr>
        <w:t>Gaisa kvalitāte atbilstoši ISO 8573-1 Class 1</w:t>
      </w:r>
      <w:r w:rsidR="27C201AD" w:rsidRPr="27C201AD">
        <w:rPr>
          <w:rFonts w:ascii="Calibri" w:eastAsia="Calibri" w:hAnsi="Calibri" w:cs="Calibri"/>
        </w:rPr>
        <w:t>.3.</w:t>
      </w:r>
      <w:r w:rsidRPr="227F8C3F">
        <w:rPr>
          <w:rFonts w:ascii="Calibri" w:eastAsia="Calibri" w:hAnsi="Calibri" w:cs="Calibri"/>
        </w:rPr>
        <w:t xml:space="preserve">1 </w:t>
      </w:r>
      <w:r w:rsidR="27C201AD" w:rsidRPr="27C201AD">
        <w:rPr>
          <w:rFonts w:ascii="Calibri" w:eastAsia="Calibri" w:hAnsi="Calibri" w:cs="Calibri"/>
        </w:rPr>
        <w:t>(-20</w:t>
      </w:r>
      <w:r w:rsidRPr="227F8C3F">
        <w:rPr>
          <w:rFonts w:ascii="Calibri" w:eastAsia="Calibri" w:hAnsi="Calibri" w:cs="Calibri"/>
        </w:rPr>
        <w:t xml:space="preserve">°C rasas punkts, eļļa &lt; 0.01 mg/m³) </w:t>
      </w:r>
    </w:p>
    <w:p w:rsidR="53F2B30E" w:rsidRDefault="227F8C3F" w:rsidP="00EA19E3">
      <w:pPr>
        <w:pStyle w:val="ListParagraph"/>
        <w:numPr>
          <w:ilvl w:val="0"/>
          <w:numId w:val="28"/>
        </w:numPr>
        <w:spacing w:line="257" w:lineRule="auto"/>
        <w:rPr>
          <w:rFonts w:ascii="Calibri" w:eastAsia="Calibri" w:hAnsi="Calibri" w:cs="Calibri"/>
        </w:rPr>
      </w:pPr>
      <w:r w:rsidRPr="227F8C3F">
        <w:rPr>
          <w:rFonts w:ascii="Calibri" w:eastAsia="Calibri" w:hAnsi="Calibri" w:cs="Calibri"/>
        </w:rPr>
        <w:t xml:space="preserve">Darba spiediens: 8 </w:t>
      </w:r>
      <w:r w:rsidR="5321C5B1" w:rsidRPr="5321C5B1">
        <w:rPr>
          <w:rFonts w:ascii="Calibri" w:eastAsia="Calibri" w:hAnsi="Calibri" w:cs="Calibri"/>
        </w:rPr>
        <w:t>barg</w:t>
      </w:r>
    </w:p>
    <w:p w:rsidR="53F2B30E" w:rsidRDefault="227F8C3F" w:rsidP="00EA19E3">
      <w:pPr>
        <w:pStyle w:val="ListParagraph"/>
        <w:numPr>
          <w:ilvl w:val="0"/>
          <w:numId w:val="28"/>
        </w:numPr>
        <w:spacing w:line="257" w:lineRule="auto"/>
        <w:rPr>
          <w:rFonts w:ascii="Calibri" w:eastAsia="Calibri" w:hAnsi="Calibri" w:cs="Calibri"/>
        </w:rPr>
      </w:pPr>
      <w:r w:rsidRPr="227F8C3F">
        <w:rPr>
          <w:rFonts w:ascii="Calibri" w:eastAsia="Calibri" w:hAnsi="Calibri" w:cs="Calibri"/>
        </w:rPr>
        <w:t xml:space="preserve">Gaisa patēriņš atbilstoši iekārtas režīmam (līdz </w:t>
      </w:r>
      <w:r w:rsidR="3DFADF73" w:rsidRPr="3DFADF73">
        <w:rPr>
          <w:rFonts w:ascii="Calibri" w:eastAsia="Calibri" w:hAnsi="Calibri" w:cs="Calibri"/>
        </w:rPr>
        <w:t>500</w:t>
      </w:r>
      <w:r w:rsidRPr="227F8C3F">
        <w:rPr>
          <w:rFonts w:ascii="Calibri" w:eastAsia="Calibri" w:hAnsi="Calibri" w:cs="Calibri"/>
        </w:rPr>
        <w:t xml:space="preserve"> l/min </w:t>
      </w:r>
      <w:r w:rsidR="7CD3A16D" w:rsidRPr="7CD3A16D">
        <w:rPr>
          <w:rFonts w:ascii="Calibri" w:eastAsia="Calibri" w:hAnsi="Calibri" w:cs="Calibri"/>
        </w:rPr>
        <w:t>pie 8</w:t>
      </w:r>
      <w:r w:rsidR="605174C2" w:rsidRPr="605174C2">
        <w:rPr>
          <w:rFonts w:ascii="Calibri" w:eastAsia="Calibri" w:hAnsi="Calibri" w:cs="Calibri"/>
        </w:rPr>
        <w:t xml:space="preserve"> barg</w:t>
      </w:r>
      <w:r w:rsidRPr="227F8C3F">
        <w:rPr>
          <w:rFonts w:ascii="Calibri" w:eastAsia="Calibri" w:hAnsi="Calibri" w:cs="Calibri"/>
        </w:rPr>
        <w:t xml:space="preserve">) </w:t>
      </w:r>
    </w:p>
    <w:p w:rsidR="53F2B30E" w:rsidRDefault="227F8C3F" w:rsidP="00EA19E3">
      <w:pPr>
        <w:pStyle w:val="ListParagraph"/>
        <w:numPr>
          <w:ilvl w:val="0"/>
          <w:numId w:val="28"/>
        </w:numPr>
        <w:spacing w:line="257" w:lineRule="auto"/>
        <w:rPr>
          <w:rFonts w:ascii="Calibri" w:eastAsia="Calibri" w:hAnsi="Calibri" w:cs="Calibri"/>
        </w:rPr>
      </w:pPr>
      <w:r w:rsidRPr="227F8C3F">
        <w:rPr>
          <w:rFonts w:ascii="Calibri" w:eastAsia="Calibri" w:hAnsi="Calibri" w:cs="Calibri"/>
        </w:rPr>
        <w:t>Jāparedz atsevišķs slēgvārsts un spiediena regulators katrai iekārtai</w:t>
      </w:r>
    </w:p>
    <w:p w:rsidR="53F2B30E" w:rsidRDefault="227F8C3F" w:rsidP="00EA19E3">
      <w:pPr>
        <w:pStyle w:val="ListParagraph"/>
        <w:numPr>
          <w:ilvl w:val="0"/>
          <w:numId w:val="28"/>
        </w:numPr>
        <w:spacing w:line="257" w:lineRule="auto"/>
        <w:rPr>
          <w:rFonts w:ascii="Calibri" w:eastAsia="Calibri" w:hAnsi="Calibri" w:cs="Calibri"/>
        </w:rPr>
      </w:pPr>
      <w:r w:rsidRPr="227F8C3F">
        <w:rPr>
          <w:rFonts w:ascii="Calibri" w:eastAsia="Calibri" w:hAnsi="Calibri" w:cs="Calibri"/>
        </w:rPr>
        <w:t>Jānodrošina nepārtraukta spiediena stabilitāte bez pulsācijām</w:t>
      </w:r>
      <w:r w:rsidR="00511B6F">
        <w:rPr>
          <w:rFonts w:ascii="Calibri" w:eastAsia="Calibri" w:hAnsi="Calibri" w:cs="Calibri"/>
        </w:rPr>
        <w:t xml:space="preserve"> (</w:t>
      </w:r>
      <w:r w:rsidR="00147CF0" w:rsidRPr="00147CF0">
        <w:rPr>
          <w:rFonts w:ascii="Calibri" w:eastAsia="Calibri" w:hAnsi="Calibri" w:cs="Calibri"/>
        </w:rPr>
        <w:t>Lai nodrošinātu plūsmas un spiediena stabilitāti bez pulsācijām jāparedz atbilstoša tilpuma bufertvertnes (resīveri)</w:t>
      </w:r>
      <w:r w:rsidR="00147CF0">
        <w:rPr>
          <w:rFonts w:ascii="Calibri" w:eastAsia="Calibri" w:hAnsi="Calibri" w:cs="Calibri"/>
        </w:rPr>
        <w:t>;</w:t>
      </w:r>
    </w:p>
    <w:p w:rsidR="53F2B30E" w:rsidRDefault="5E4D3263" w:rsidP="00EA19E3">
      <w:pPr>
        <w:pStyle w:val="ListParagraph"/>
        <w:numPr>
          <w:ilvl w:val="0"/>
          <w:numId w:val="28"/>
        </w:numPr>
        <w:spacing w:line="257" w:lineRule="auto"/>
        <w:rPr>
          <w:rFonts w:ascii="Calibri" w:eastAsia="Calibri" w:hAnsi="Calibri" w:cs="Calibri"/>
        </w:rPr>
      </w:pPr>
      <w:r w:rsidRPr="5E4D3263">
        <w:rPr>
          <w:rFonts w:ascii="Calibri" w:eastAsia="Calibri" w:hAnsi="Calibri" w:cs="Calibri"/>
        </w:rPr>
        <w:t>Jāparedz lokāla filtrācija un rasas punkta kontrole pirms pieslēguma pie iekārtas</w:t>
      </w:r>
    </w:p>
    <w:p w:rsidR="5E4D3263" w:rsidRDefault="5E4D3263" w:rsidP="5E4D3263">
      <w:pPr>
        <w:spacing w:line="257" w:lineRule="auto"/>
        <w:ind w:firstLine="360"/>
      </w:pPr>
      <w:r w:rsidRPr="5E4D3263">
        <w:rPr>
          <w:rFonts w:ascii="Calibri" w:eastAsia="Calibri" w:hAnsi="Calibri" w:cs="Calibri"/>
        </w:rPr>
        <w:t>Izpildītājam līgumcenas ietvaros jāpiegādā, jāuzstāda un jāpalaiž darbībā atbilstošas jaudas bez-eļļas (oil-free) gaisa kompresors, piemēram, Atlas Copco ražojums, vai tehniski līdzvērtīga cita ražotāja iekārta, piemēram, Powerex, Kobelco, Domnick Hunter u. c., komplektā ar gaisa sagatavošanas iekārtām – žāvētāju, filtriem, resīveri un nepieciešamo automātiku. Konkrētais kompresora modelis jāizvēlas, ņemot vērā faktisko vienlaicīgo patēriņu, nepieciešamo jaudas rezervi un spiediena stabilitātes prasības.</w:t>
      </w:r>
    </w:p>
    <w:p w:rsidR="005E411F" w:rsidRPr="00A03604" w:rsidRDefault="5E4D3263" w:rsidP="00E87C2F">
      <w:pPr>
        <w:ind w:firstLine="360"/>
      </w:pPr>
      <w:r>
        <w:t>Papildu jāizvērtē iekārtas radītā vibrācijas un jāparedz atbilstoši vibrāciju mazinoši pasākumi (Betona pamats, kas balstīts uz vibroizolatoriem).</w:t>
      </w:r>
    </w:p>
    <w:p w:rsidR="53F2B30E" w:rsidRDefault="53F2B30E" w:rsidP="2F0DDEFC">
      <w:pPr>
        <w:ind w:left="578"/>
        <w:rPr>
          <w:highlight w:val="green"/>
        </w:rPr>
      </w:pPr>
    </w:p>
    <w:p w:rsidR="4ADBD1CE" w:rsidRDefault="00C25F8E" w:rsidP="4ADBD1CE">
      <w:pPr>
        <w:pStyle w:val="Heading3"/>
      </w:pPr>
      <w:r>
        <w:t>Vakuums</w:t>
      </w:r>
    </w:p>
    <w:p w:rsidR="4CF5647A" w:rsidRDefault="4CF5647A" w:rsidP="451F8C34">
      <w:pPr>
        <w:spacing w:after="160" w:line="257" w:lineRule="auto"/>
        <w:ind w:firstLine="720"/>
      </w:pPr>
      <w:r w:rsidRPr="4CF5647A">
        <w:rPr>
          <w:rFonts w:ascii="Calibri" w:eastAsia="Calibri" w:hAnsi="Calibri" w:cs="Calibri"/>
        </w:rPr>
        <w:t xml:space="preserve">Tehnoloģisko iekārtu darbībai jāparedz centralizēta vai lokāla vakuuma sistēma ar stabilu un nepārtrauktu darbību. Sistēmai jānodrošina vakuuma līmenis, </w:t>
      </w:r>
      <w:r w:rsidR="451F8C34" w:rsidRPr="451F8C34">
        <w:rPr>
          <w:rFonts w:ascii="Calibri" w:eastAsia="Calibri" w:hAnsi="Calibri" w:cs="Calibri"/>
        </w:rPr>
        <w:t>atbilstoša kvalitāte un nepārtraukta padeve atbilstoši</w:t>
      </w:r>
      <w:r w:rsidRPr="4CF5647A">
        <w:rPr>
          <w:rFonts w:ascii="Calibri" w:eastAsia="Calibri" w:hAnsi="Calibri" w:cs="Calibri"/>
        </w:rPr>
        <w:t xml:space="preserve"> iekārtu </w:t>
      </w:r>
      <w:r w:rsidR="451F8C34" w:rsidRPr="451F8C34">
        <w:rPr>
          <w:rFonts w:ascii="Calibri" w:eastAsia="Calibri" w:hAnsi="Calibri" w:cs="Calibri"/>
        </w:rPr>
        <w:t>ražotāja prasībām</w:t>
      </w:r>
      <w:r w:rsidRPr="4CF5647A">
        <w:rPr>
          <w:rFonts w:ascii="Calibri" w:eastAsia="Calibri" w:hAnsi="Calibri" w:cs="Calibri"/>
        </w:rPr>
        <w:t>.</w:t>
      </w:r>
    </w:p>
    <w:p w:rsidR="3D9567C8" w:rsidRDefault="451F8C34" w:rsidP="451F8C34">
      <w:pPr>
        <w:spacing w:after="160" w:line="257" w:lineRule="auto"/>
      </w:pPr>
      <w:r w:rsidRPr="451F8C34">
        <w:rPr>
          <w:rFonts w:ascii="Calibri" w:eastAsia="Calibri" w:hAnsi="Calibri" w:cs="Calibri"/>
        </w:rPr>
        <w:lastRenderedPageBreak/>
        <w:t>Vakuuma sistēmai jāatbilst sekojošām prasībām:</w:t>
      </w:r>
    </w:p>
    <w:p w:rsidR="53F2B30E" w:rsidRDefault="194BFEDC" w:rsidP="00EA19E3">
      <w:pPr>
        <w:pStyle w:val="ListParagraph"/>
        <w:numPr>
          <w:ilvl w:val="0"/>
          <w:numId w:val="31"/>
        </w:numPr>
        <w:spacing w:line="257" w:lineRule="auto"/>
        <w:rPr>
          <w:rFonts w:ascii="Calibri" w:eastAsia="Calibri" w:hAnsi="Calibri" w:cs="Calibri"/>
        </w:rPr>
      </w:pPr>
      <w:r w:rsidRPr="194BFEDC">
        <w:rPr>
          <w:rFonts w:ascii="Calibri" w:eastAsia="Calibri" w:hAnsi="Calibri" w:cs="Calibri"/>
        </w:rPr>
        <w:t xml:space="preserve">Vakuuma līmenis: &lt; 250 mbar absolūtais </w:t>
      </w:r>
    </w:p>
    <w:p w:rsidR="53F2B30E" w:rsidRDefault="194BFEDC" w:rsidP="00EA19E3">
      <w:pPr>
        <w:pStyle w:val="ListParagraph"/>
        <w:numPr>
          <w:ilvl w:val="0"/>
          <w:numId w:val="31"/>
        </w:numPr>
        <w:spacing w:line="257" w:lineRule="auto"/>
        <w:rPr>
          <w:rFonts w:ascii="Calibri" w:eastAsia="Calibri" w:hAnsi="Calibri" w:cs="Calibri"/>
        </w:rPr>
      </w:pPr>
      <w:r w:rsidRPr="194BFEDC">
        <w:rPr>
          <w:rFonts w:ascii="Calibri" w:eastAsia="Calibri" w:hAnsi="Calibri" w:cs="Calibri"/>
        </w:rPr>
        <w:t>Noplūdes ātrums</w:t>
      </w:r>
      <w:r w:rsidR="4499A5F9" w:rsidRPr="4499A5F9">
        <w:rPr>
          <w:rFonts w:ascii="Calibri" w:eastAsia="Calibri" w:hAnsi="Calibri" w:cs="Calibri"/>
        </w:rPr>
        <w:t xml:space="preserve"> </w:t>
      </w:r>
      <w:r w:rsidR="5DFBD97C" w:rsidRPr="5DFBD97C">
        <w:rPr>
          <w:rFonts w:ascii="Calibri" w:eastAsia="Calibri" w:hAnsi="Calibri" w:cs="Calibri"/>
        </w:rPr>
        <w:t>līdz</w:t>
      </w:r>
      <w:r w:rsidRPr="194BFEDC">
        <w:rPr>
          <w:rFonts w:ascii="Calibri" w:eastAsia="Calibri" w:hAnsi="Calibri" w:cs="Calibri"/>
        </w:rPr>
        <w:t xml:space="preserve"> 20 l/min</w:t>
      </w:r>
      <w:r w:rsidR="70B6CF87" w:rsidRPr="70B6CF87">
        <w:rPr>
          <w:rFonts w:ascii="Calibri" w:eastAsia="Calibri" w:hAnsi="Calibri" w:cs="Calibri"/>
        </w:rPr>
        <w:t>,</w:t>
      </w:r>
      <w:r w:rsidR="403CDA21" w:rsidRPr="403CDA21">
        <w:rPr>
          <w:rFonts w:ascii="Calibri" w:eastAsia="Calibri" w:hAnsi="Calibri" w:cs="Calibri"/>
        </w:rPr>
        <w:t xml:space="preserve"> saglabājot vakuuma līmeni</w:t>
      </w:r>
    </w:p>
    <w:p w:rsidR="53F2B30E" w:rsidRDefault="194BFEDC" w:rsidP="00EA19E3">
      <w:pPr>
        <w:pStyle w:val="ListParagraph"/>
        <w:numPr>
          <w:ilvl w:val="0"/>
          <w:numId w:val="31"/>
        </w:numPr>
        <w:spacing w:line="257" w:lineRule="auto"/>
        <w:rPr>
          <w:rFonts w:ascii="Calibri" w:eastAsia="Calibri" w:hAnsi="Calibri" w:cs="Calibri"/>
        </w:rPr>
      </w:pPr>
      <w:r w:rsidRPr="194BFEDC">
        <w:rPr>
          <w:rFonts w:ascii="Calibri" w:eastAsia="Calibri" w:hAnsi="Calibri" w:cs="Calibri"/>
        </w:rPr>
        <w:t xml:space="preserve">Vakuuma spiediena stabilitāte: ±10 mbar </w:t>
      </w:r>
    </w:p>
    <w:p w:rsidR="778FD6C6" w:rsidRDefault="778FD6C6" w:rsidP="00EA19E3">
      <w:pPr>
        <w:pStyle w:val="ListParagraph"/>
        <w:numPr>
          <w:ilvl w:val="0"/>
          <w:numId w:val="31"/>
        </w:numPr>
        <w:spacing w:line="257" w:lineRule="auto"/>
        <w:rPr>
          <w:rFonts w:ascii="Calibri" w:eastAsia="Calibri" w:hAnsi="Calibri" w:cs="Calibri"/>
        </w:rPr>
      </w:pPr>
      <w:r w:rsidRPr="778FD6C6">
        <w:rPr>
          <w:rFonts w:ascii="Calibri" w:eastAsia="Calibri" w:hAnsi="Calibri" w:cs="Calibri"/>
        </w:rPr>
        <w:t xml:space="preserve">Jānodrošina nepārtraukta </w:t>
      </w:r>
      <w:r w:rsidR="5F535FD8" w:rsidRPr="5F535FD8">
        <w:rPr>
          <w:rFonts w:ascii="Calibri" w:eastAsia="Calibri" w:hAnsi="Calibri" w:cs="Calibri"/>
        </w:rPr>
        <w:t>vakuuma stabilitāte</w:t>
      </w:r>
      <w:r w:rsidRPr="778FD6C6">
        <w:rPr>
          <w:rFonts w:ascii="Calibri" w:eastAsia="Calibri" w:hAnsi="Calibri" w:cs="Calibri"/>
        </w:rPr>
        <w:t xml:space="preserve"> bez pulsācijām</w:t>
      </w:r>
      <w:r w:rsidR="00712A5C">
        <w:rPr>
          <w:rFonts w:ascii="Calibri" w:eastAsia="Calibri" w:hAnsi="Calibri" w:cs="Calibri"/>
        </w:rPr>
        <w:t xml:space="preserve"> </w:t>
      </w:r>
      <w:r w:rsidR="00147CF0">
        <w:rPr>
          <w:rFonts w:ascii="Calibri" w:eastAsia="Calibri" w:hAnsi="Calibri" w:cs="Calibri"/>
        </w:rPr>
        <w:t>(</w:t>
      </w:r>
      <w:r w:rsidR="00147CF0" w:rsidRPr="00147CF0">
        <w:rPr>
          <w:rFonts w:ascii="Calibri" w:eastAsia="Calibri" w:hAnsi="Calibri" w:cs="Calibri"/>
        </w:rPr>
        <w:t xml:space="preserve">Lai nodrošinātu plūsmas un </w:t>
      </w:r>
      <w:r w:rsidR="00147CF0">
        <w:rPr>
          <w:rFonts w:ascii="Calibri" w:eastAsia="Calibri" w:hAnsi="Calibri" w:cs="Calibri"/>
        </w:rPr>
        <w:t>vakuuma</w:t>
      </w:r>
      <w:r w:rsidR="00147CF0" w:rsidRPr="00147CF0">
        <w:rPr>
          <w:rFonts w:ascii="Calibri" w:eastAsia="Calibri" w:hAnsi="Calibri" w:cs="Calibri"/>
        </w:rPr>
        <w:t xml:space="preserve"> stabilitāti bez pulsācijām jāparedz atbilstoša tilpuma bufertvertnes (resīveri)</w:t>
      </w:r>
      <w:r w:rsidR="00147CF0">
        <w:rPr>
          <w:rFonts w:ascii="Calibri" w:eastAsia="Calibri" w:hAnsi="Calibri" w:cs="Calibri"/>
        </w:rPr>
        <w:t>)</w:t>
      </w:r>
    </w:p>
    <w:p w:rsidR="53F2B30E" w:rsidRDefault="194BFEDC" w:rsidP="00EA19E3">
      <w:pPr>
        <w:pStyle w:val="ListParagraph"/>
        <w:numPr>
          <w:ilvl w:val="0"/>
          <w:numId w:val="31"/>
        </w:numPr>
        <w:spacing w:line="257" w:lineRule="auto"/>
        <w:rPr>
          <w:rFonts w:ascii="Calibri" w:eastAsia="Calibri" w:hAnsi="Calibri" w:cs="Calibri"/>
        </w:rPr>
      </w:pPr>
      <w:r w:rsidRPr="194BFEDC">
        <w:rPr>
          <w:rFonts w:ascii="Calibri" w:eastAsia="Calibri" w:hAnsi="Calibri" w:cs="Calibri"/>
        </w:rPr>
        <w:t>Vakuuma līnijām jābūt bez eļļas piesārņojuma</w:t>
      </w:r>
    </w:p>
    <w:p w:rsidR="53F2B30E" w:rsidRDefault="5E4D3263" w:rsidP="00EA19E3">
      <w:pPr>
        <w:pStyle w:val="ListParagraph"/>
        <w:numPr>
          <w:ilvl w:val="0"/>
          <w:numId w:val="31"/>
        </w:numPr>
        <w:spacing w:line="257" w:lineRule="auto"/>
        <w:rPr>
          <w:rFonts w:ascii="Calibri" w:eastAsia="Calibri" w:hAnsi="Calibri" w:cs="Calibri"/>
        </w:rPr>
      </w:pPr>
      <w:r w:rsidRPr="5E4D3263">
        <w:rPr>
          <w:rFonts w:ascii="Calibri" w:eastAsia="Calibri" w:hAnsi="Calibri" w:cs="Calibri"/>
        </w:rPr>
        <w:t>Jāparedz atsevišķs slēgvārsts katrai iekārtai</w:t>
      </w:r>
    </w:p>
    <w:p w:rsidR="5E4D3263" w:rsidRDefault="5E4D3263" w:rsidP="5E4D3263">
      <w:pPr>
        <w:ind w:firstLine="360"/>
      </w:pPr>
      <w:r w:rsidRPr="5E4D3263">
        <w:rPr>
          <w:rFonts w:ascii="Calibri" w:eastAsia="Calibri" w:hAnsi="Calibri" w:cs="Calibri"/>
        </w:rPr>
        <w:t>Izpildītājam līgumcenas ietvaros jāpiegādā, jāuzstāda un jāpalaiž darbībā atbilstošas jaudas vakuuma sūknis, piemēram, Busch MINK MV sērija, vai tehniski līdzvērtīga cita ražotāja iekārta, piemēram, Atlas Copco, Leybold, Edwards u. c., komplektā ar visām nepieciešamajām palīgiekārtām, armatūru un automātiku. Konkrētais vakuuma sūkņa modelis jāizvēlas, ņemot vērā faktisko vienlaicīgo patēriņu, nepieciešamo jaudas rezervi, darba vakuuma līmeni un sistēmas darbības stabilitātes prasības.</w:t>
      </w:r>
    </w:p>
    <w:p w:rsidR="00C86353" w:rsidRPr="00A03604" w:rsidRDefault="5E4D3263" w:rsidP="00C86353">
      <w:pPr>
        <w:ind w:firstLine="360"/>
      </w:pPr>
      <w:r>
        <w:t>Papildu jāizvērtē iekārtas radītā vibrācijas un jāparedz atbilstoši vibrāciju mazinoši pasākumi (Betona pamats, kas balstīts uz vibroizolatoriem).</w:t>
      </w:r>
    </w:p>
    <w:p w:rsidR="00C86353" w:rsidRPr="00703667" w:rsidRDefault="00C86353" w:rsidP="53F2B30E"/>
    <w:p w:rsidR="009B5C22" w:rsidRPr="00EE3257" w:rsidRDefault="009B5C22" w:rsidP="009B5C22">
      <w:pPr>
        <w:pStyle w:val="Heading1"/>
      </w:pPr>
      <w:bookmarkStart w:id="38" w:name="_Toc224795978"/>
      <w:r w:rsidRPr="00EE3257">
        <w:t>Būvniecības stadija</w:t>
      </w:r>
      <w:bookmarkEnd w:id="38"/>
    </w:p>
    <w:p w:rsidR="00887F54" w:rsidRDefault="301288E9" w:rsidP="301288E9">
      <w:pPr>
        <w:pStyle w:val="Heading2"/>
      </w:pPr>
      <w:bookmarkStart w:id="39" w:name="_Toc224795979"/>
      <w:r>
        <w:t>Vispārīgas prasības</w:t>
      </w:r>
      <w:bookmarkEnd w:id="39"/>
    </w:p>
    <w:p w:rsidR="00C85F95" w:rsidRDefault="07EA4AA2" w:rsidP="00EE3257">
      <w:pPr>
        <w:ind w:firstLine="360"/>
      </w:pPr>
      <w:r>
        <w:t>Pirms būvdarbiem ir jāveic nesaglabājamo sistēmu un konstrukciju demontāžu un utilizēšanu. Saglabājamo sistēmu elementi (radiatori, ventilācijas izvadi u.c.), jāiepako tā, lai būvniecības laikā tie netiktu bojāti. Jāveic pasākumi</w:t>
      </w:r>
      <w:r w:rsidR="00415FB5">
        <w:t>,</w:t>
      </w:r>
      <w:r>
        <w:t xml:space="preserve"> lai ierobežotu putekļu pārvietošanos uz blakus esošajām telpām. Katru dienu jāveic to telpu uzkopšana caur kurām tiek organizēta darba spēka, materiālu kustība. Pieslēgumu veidošana esošajās sistēmām iepriekš jāsaskaņo.</w:t>
      </w:r>
    </w:p>
    <w:p w:rsidR="3C5217C0" w:rsidRDefault="00BC201E" w:rsidP="00415FB5">
      <w:pPr>
        <w:ind w:firstLine="360"/>
      </w:pPr>
      <w:r>
        <w:t xml:space="preserve">Uzņēmējs ir atbildīgs, lai </w:t>
      </w:r>
      <w:r w:rsidR="009A27A6">
        <w:t>r</w:t>
      </w:r>
      <w:r>
        <w:t>asējumu realizācija notiktu saskaņā ar LR spēkā esošajiem normatīviem, standartiem, materiālu ražotāju tehnoloģijām un šo Tehnisko specifikāciju</w:t>
      </w:r>
      <w:r w:rsidR="3C5217C0">
        <w:t xml:space="preserve">. Uzņēmējam ir jāiepazīstas ar visu dokumentāciju kopumā. Uzņēmējam visi būtiskie materiāli, iekārtas un to paraugi, pirms to piegādes </w:t>
      </w:r>
      <w:r w:rsidR="00E3531B">
        <w:t>b</w:t>
      </w:r>
      <w:r w:rsidR="3C5217C0">
        <w:t xml:space="preserve">ūvobjektā ir jāsaskaņo ar </w:t>
      </w:r>
      <w:r w:rsidR="00E3531B">
        <w:t>p</w:t>
      </w:r>
      <w:r w:rsidR="3C5217C0">
        <w:t>asūtītāju. Visiem pielietotajiem materiāliem un iekārtām, kas nav ražotas LR ir jāatbilst LR adaptēto harmonizēto Eiropas standartizācijas komitejas (CEN) standartu prasībām un tiem ir jābūt ar CE atbilstības marķējumu.</w:t>
      </w:r>
    </w:p>
    <w:p w:rsidR="3C5217C0" w:rsidRDefault="3C5217C0" w:rsidP="006161CA">
      <w:pPr>
        <w:ind w:firstLine="360"/>
      </w:pPr>
      <w:r>
        <w:t>Uzņēmējam laicīgi ir jāizstrādā visa nepieciešam</w:t>
      </w:r>
      <w:r w:rsidR="00E3531B">
        <w:t>ā</w:t>
      </w:r>
      <w:r>
        <w:t xml:space="preserve"> izpilddokumentācija. Iesniedzot būvuzraugam/</w:t>
      </w:r>
      <w:r w:rsidR="00E3531B">
        <w:t>p</w:t>
      </w:r>
      <w:r>
        <w:t>asūtītājam akceptēšanai ikmēneša veikto darbu aktu, pie tā jābūt pievienotam ar atbildīgo būvdarbu vadītāju apstiprināt</w:t>
      </w:r>
      <w:r w:rsidR="005C4819">
        <w:t>a</w:t>
      </w:r>
      <w:r>
        <w:t>m izpildshēmu komplektam, kurā ir norādīti tekošajā mēnesī un iepriekšējos mēnešos veiktais būvdarbu apjoms.</w:t>
      </w:r>
    </w:p>
    <w:p w:rsidR="3C5217C0" w:rsidRPr="00516EE4" w:rsidRDefault="3C5217C0" w:rsidP="00F11331">
      <w:pPr>
        <w:ind w:firstLine="360"/>
      </w:pPr>
      <w:r>
        <w:t xml:space="preserve">Uzņēmējam </w:t>
      </w:r>
      <w:r w:rsidRPr="00516EE4">
        <w:t xml:space="preserve">jāuztur aktuāli visi dokumentāciju saraksti, tādi kā detalizācijas saraksts, defektu saraksts, kvalitātes kontroles aktu saraksts u.c. dokumenti atbilstoši </w:t>
      </w:r>
      <w:r w:rsidR="00754B0A" w:rsidRPr="00516EE4">
        <w:t>t</w:t>
      </w:r>
      <w:r w:rsidRPr="00516EE4">
        <w:t>ehniskās specifikācijas pielikumu paraugiem un formām.</w:t>
      </w:r>
    </w:p>
    <w:p w:rsidR="3C5217C0" w:rsidRPr="00516EE4" w:rsidRDefault="3C5217C0" w:rsidP="00BC201E">
      <w:pPr>
        <w:ind w:firstLine="360"/>
      </w:pPr>
      <w:r w:rsidRPr="00516EE4">
        <w:t xml:space="preserve">Pirms būvdarbu uzsākšanas </w:t>
      </w:r>
      <w:r w:rsidR="00754B0A" w:rsidRPr="00516EE4">
        <w:t>u</w:t>
      </w:r>
      <w:r w:rsidRPr="00516EE4">
        <w:t xml:space="preserve">zņēmējam rūpīgi jāiepazīstas ar būvlaukumu, jāizstrādā </w:t>
      </w:r>
      <w:r w:rsidR="00754B0A" w:rsidRPr="00516EE4">
        <w:t>d</w:t>
      </w:r>
      <w:r w:rsidRPr="00516EE4">
        <w:t xml:space="preserve">arba veikšanas projekts, jāiegūst visas nepieciešamās atļaujas un nepieciešamie skaņojumi darbu uzsākšanai, jāuzstāda norobežojošās un brīdinājuma zīmes un jāveic citi nepieciešamie preventīvie pasākumi būvlaukuma iekārtošanai, tai skaitā atbilstoši darba aizsardzības plānam (DAP). </w:t>
      </w:r>
    </w:p>
    <w:p w:rsidR="3C5217C0" w:rsidRDefault="3C5217C0" w:rsidP="00A95A12">
      <w:pPr>
        <w:ind w:firstLine="360"/>
      </w:pPr>
      <w:r w:rsidRPr="00516EE4">
        <w:t xml:space="preserve">Uzņēmējam, kā profesionālam darbu izpildītājam, ir jāparedz visi darbi, iekārtas vai materiāli, kuru izpildes vai pielietojuma nepieciešamība izriet no </w:t>
      </w:r>
      <w:r w:rsidR="00FD22EC" w:rsidRPr="00516EE4">
        <w:t>r</w:t>
      </w:r>
      <w:r w:rsidRPr="00516EE4">
        <w:t>asējumu rakstura un/vai apjoma</w:t>
      </w:r>
      <w:r>
        <w:t xml:space="preserve">, un kuru izpilde vai pielietojums var būt nepieciešams, lai kvalitatīvi izpildītu būvdarbus un nodotu būvobjektu ekspluatācijā. Uzņēmējs nodod </w:t>
      </w:r>
      <w:r w:rsidR="00FD22EC">
        <w:t>p</w:t>
      </w:r>
      <w:r>
        <w:t xml:space="preserve">asūtītājam lietošanai gatavu objektu, kur objekta funkcionēšana ir pārbaudīta un objekts nodots </w:t>
      </w:r>
      <w:r>
        <w:lastRenderedPageBreak/>
        <w:t xml:space="preserve">ekspluatācijā. Uzņēmējs ir materiāli atbildīgs par materiālu, iekārtu aizsardzību pret bojājumiem un nosmērēšanu būvdarbu izpildes laikā, gan </w:t>
      </w:r>
      <w:r w:rsidR="00FD3AAE">
        <w:t>p</w:t>
      </w:r>
      <w:r>
        <w:t>asūtītāja priekšā, gan trešo personu.</w:t>
      </w:r>
    </w:p>
    <w:p w:rsidR="3C5217C0" w:rsidRDefault="3C5217C0" w:rsidP="00254197">
      <w:pPr>
        <w:ind w:firstLine="360"/>
      </w:pPr>
      <w:r>
        <w:t xml:space="preserve">Pirms vizuāli redzamo (apdares darbu un atklāto inženiersistēmu) būvdarbu nodošanas, </w:t>
      </w:r>
      <w:r w:rsidR="00FD3AAE">
        <w:t>u</w:t>
      </w:r>
      <w:r>
        <w:t xml:space="preserve">zņēmējs sagatavo apdares vai inženiersistēmas paraugus, kur izpildīto būvdarbu kvalitāti un izpildījumu novērtē un apstiprina </w:t>
      </w:r>
      <w:r w:rsidR="00FD3AAE" w:rsidRPr="00516EE4">
        <w:t>p</w:t>
      </w:r>
      <w:r w:rsidRPr="00516EE4">
        <w:t>asūtītājs, un būvuzraugs. Laicīgi</w:t>
      </w:r>
      <w:r>
        <w:t xml:space="preserve"> nesaskaņots paraugs nevar kalpot kā attaisnojums </w:t>
      </w:r>
      <w:r w:rsidR="006F2036">
        <w:t>l</w:t>
      </w:r>
      <w:r>
        <w:t>īguma termiņa kavējumam.</w:t>
      </w:r>
    </w:p>
    <w:p w:rsidR="3C5217C0" w:rsidRDefault="3C5217C0" w:rsidP="009169E4">
      <w:pPr>
        <w:ind w:firstLine="360"/>
      </w:pPr>
      <w:r>
        <w:t xml:space="preserve">Uzņēmējam </w:t>
      </w:r>
      <w:r w:rsidR="006F2036">
        <w:t>r</w:t>
      </w:r>
      <w:r>
        <w:t xml:space="preserve">asējumos un būvdarbos ir jāpielieto viena ražotāja pilna materiālu sistēma, tai skaitā palīgmateriāli, ja </w:t>
      </w:r>
      <w:r w:rsidR="006F2036">
        <w:t>r</w:t>
      </w:r>
      <w:r>
        <w:t xml:space="preserve">asējumos nav norādīts </w:t>
      </w:r>
      <w:r w:rsidR="009169E4">
        <w:t>citādā</w:t>
      </w:r>
      <w:r w:rsidR="00395B33">
        <w:t>k</w:t>
      </w:r>
      <w:r>
        <w:t xml:space="preserve">.  </w:t>
      </w:r>
    </w:p>
    <w:p w:rsidR="3C5217C0" w:rsidRDefault="0375F039" w:rsidP="00DD6ABF">
      <w:pPr>
        <w:ind w:firstLine="360"/>
      </w:pPr>
      <w:r>
        <w:t xml:space="preserve">Uzņēmēja pienākums ir patstāvīgi sekot līdzi izbūvēto materiālu un veikto darbu kvalitātei. Pēc Pasūtītāja pieprasījuma Uzņēmējam ir jāsniedz jebkuras tāmes pozīcijas detalizācija gadījumā, ja tas nepieciešams darbu iekļaušanai izpildē.  </w:t>
      </w:r>
    </w:p>
    <w:p w:rsidR="3C37B9D9" w:rsidRDefault="0375F039" w:rsidP="00DD6ABF">
      <w:pPr>
        <w:ind w:firstLine="360"/>
      </w:pPr>
      <w:r>
        <w:t>Uzņēmējam, veicot būvdarbus, jāparedz pagaidu pasākumu ieviešana trokšņu un putekļu ierobežošanai.</w:t>
      </w:r>
    </w:p>
    <w:p w:rsidR="3C37B9D9" w:rsidRDefault="0375F039" w:rsidP="00DD6ABF">
      <w:pPr>
        <w:ind w:firstLine="360"/>
      </w:pPr>
      <w:r>
        <w:t xml:space="preserve">Uzņēmējam līdz būvdarbu uzsākšanai jāizstrādā un jāsaskaņo ar </w:t>
      </w:r>
      <w:r w:rsidR="005075CF">
        <w:t>p</w:t>
      </w:r>
      <w:r>
        <w:t xml:space="preserve">asūtītāju būvlaukuma iekšējās kārtības noteikumi. </w:t>
      </w:r>
    </w:p>
    <w:p w:rsidR="3C37B9D9" w:rsidRDefault="0375F039" w:rsidP="00544056">
      <w:pPr>
        <w:ind w:firstLine="360"/>
      </w:pPr>
      <w:r>
        <w:t>Uzņēmējam ir pienākums normatīvajos aktos noteiktajā kārtībā izstrādāt un kārtot būvdarbu veikšanas dokumentāciju visā būvdarbu veikšanas laikā.</w:t>
      </w:r>
    </w:p>
    <w:p w:rsidR="3C37B9D9" w:rsidRDefault="0375F039" w:rsidP="00B83704">
      <w:pPr>
        <w:ind w:firstLine="360"/>
      </w:pPr>
      <w:r>
        <w:t>Uzņēmējam  jāveic visi nepieciešamie pasākumi, lai novērstu kaitējumu vai jebkādu draudošu kaitējumu, kāds varētu rasties trešajai personai būvdarbu izpildes rezultātā.</w:t>
      </w:r>
    </w:p>
    <w:p w:rsidR="00887F54" w:rsidRPr="001B22C7" w:rsidRDefault="301288E9" w:rsidP="301288E9">
      <w:pPr>
        <w:pStyle w:val="Heading2"/>
      </w:pPr>
      <w:bookmarkStart w:id="40" w:name="_Toc224795980"/>
      <w:r>
        <w:t>Prasības demontāžai un utilizācijai;</w:t>
      </w:r>
      <w:bookmarkEnd w:id="40"/>
    </w:p>
    <w:p w:rsidR="3C5217C0" w:rsidRDefault="3C5217C0" w:rsidP="0019154F">
      <w:pPr>
        <w:ind w:firstLine="360"/>
      </w:pPr>
      <w:r>
        <w:t xml:space="preserve">Pirms demontāžas darbu uzsākšanas jāveic pasākumi esošo </w:t>
      </w:r>
      <w:r w:rsidR="004D4767">
        <w:t>telpu</w:t>
      </w:r>
      <w:r>
        <w:t xml:space="preserve"> aizsardzībai pret putekļiem, trokšņiem un vibrācijām, lietus ūdeņu novadīšanai</w:t>
      </w:r>
      <w:r w:rsidR="00CD3F7B" w:rsidRPr="00CD3F7B">
        <w:t xml:space="preserve"> (veicot dzesēšanas iekārtu nesošo konstrukciju izbūvi uz ēkas jumta)</w:t>
      </w:r>
      <w:r>
        <w:t>. Veicot ekspluatējamo inženiertīklu demontāžu, ir jāveic pagaidu pasākumi to nepārtrauktas darbības nodrošināšanai.</w:t>
      </w:r>
    </w:p>
    <w:p w:rsidR="008571E7" w:rsidRDefault="008571E7" w:rsidP="00D12E2C">
      <w:pPr>
        <w:ind w:firstLine="360"/>
      </w:pPr>
      <w:r w:rsidRPr="008571E7">
        <w:t xml:space="preserve">Pirms skaļiem, vibrācijas radošiem demontāžas vai urbšanas darbiem Uzņēmējam tie jāsaskaņo ar </w:t>
      </w:r>
      <w:r w:rsidR="00F02980">
        <w:t>p</w:t>
      </w:r>
      <w:r w:rsidRPr="008571E7">
        <w:t xml:space="preserve">asūtītāju (lai netraucētu blakus esošo laboratoriju darbu). Ja darbu rezultātā var tikt ietekmētas nesošās konstrukcijas, </w:t>
      </w:r>
      <w:r w:rsidR="00F02980">
        <w:t>u</w:t>
      </w:r>
      <w:r w:rsidRPr="008571E7">
        <w:t>zņēmējam jāveic vizuālais un, nepieciešamības gadījumā, instrumentālais monitorings</w:t>
      </w:r>
      <w:r w:rsidR="00D80E1D">
        <w:t>.</w:t>
      </w:r>
    </w:p>
    <w:p w:rsidR="00871E69" w:rsidRPr="001B22C7" w:rsidRDefault="0375F039" w:rsidP="301288E9">
      <w:pPr>
        <w:pStyle w:val="Heading2"/>
      </w:pPr>
      <w:bookmarkStart w:id="41" w:name="_Toc224795981"/>
      <w:r>
        <w:t>Prasības iekārtu un materiālu uzstādīšanai un montāžai;</w:t>
      </w:r>
      <w:bookmarkEnd w:id="41"/>
    </w:p>
    <w:p w:rsidR="4F266FE1" w:rsidRDefault="4F266FE1" w:rsidP="001866B3">
      <w:pPr>
        <w:pStyle w:val="Heading3"/>
      </w:pPr>
      <w:r w:rsidRPr="4F266FE1">
        <w:t>Darbu uzsākšana:</w:t>
      </w:r>
    </w:p>
    <w:p w:rsidR="4F266FE1" w:rsidRDefault="4F266FE1" w:rsidP="001866B3">
      <w:pPr>
        <w:ind w:firstLine="360"/>
      </w:pPr>
      <w:r>
        <w:t>Uzņēmējam jānodrošina, ka līguma izpildē tiks ievērotas darba aizsardzības prasības saskaņā ar Ministru kabineta 2003. gada 25. februāra noteikumiem Nr.92 „Darba aizsardzības prasības veicot būvdarbus”</w:t>
      </w:r>
      <w:r w:rsidR="00A51CF6">
        <w:t>.</w:t>
      </w:r>
    </w:p>
    <w:p w:rsidR="4F266FE1" w:rsidRDefault="4F266FE1" w:rsidP="007C2591">
      <w:pPr>
        <w:ind w:firstLine="360"/>
      </w:pPr>
      <w:r>
        <w:t xml:space="preserve">Nepieciešamības gadījumos (piemēram, pēc </w:t>
      </w:r>
      <w:r w:rsidRPr="004C0931">
        <w:t>Pasūtītāja vai būvuzrauga pieprasījuma</w:t>
      </w:r>
      <w:r>
        <w:t xml:space="preserve">), Uzņēmējam  pirms būvdarbu uzsākšanas jāveic Tehniskās dokumentācijas izstrāde un saskaņošana kā piemēram, detalizācijas rasējumi un darbu veikšanas projekti. Detalizācijas risinājumu izstrādes izmaksas, kā arī būvdarbu veikšana atbilstoši detalizētajiem risinājumiem, </w:t>
      </w:r>
      <w:r w:rsidR="00484238">
        <w:t>u</w:t>
      </w:r>
      <w:r>
        <w:t>zņēmējam ir jāiekļauj būvdarbu izmaksās, sagatavojot finanšu piedāvājumu.</w:t>
      </w:r>
    </w:p>
    <w:p w:rsidR="4F266FE1" w:rsidRPr="004C0931" w:rsidRDefault="4F266FE1" w:rsidP="007C2591">
      <w:pPr>
        <w:ind w:firstLine="360"/>
      </w:pPr>
      <w:r>
        <w:t xml:space="preserve">Uzņēmējs par saviem līdzekļiem veic nepieciešamo darbu atļauju saņemšanu no atbildīgām institūcijām pirms darbu uzsākšanas, gadījumā, kad tādas atļaujas ir nepieciešamas. Darbu izpildes laikā </w:t>
      </w:r>
      <w:r w:rsidR="003B0531">
        <w:t>u</w:t>
      </w:r>
      <w:r>
        <w:t xml:space="preserve">zņēmējs ir atbildīgs par </w:t>
      </w:r>
      <w:r w:rsidRPr="004C0931">
        <w:t xml:space="preserve">iekšējās kārtības noteikumu, darba drošības, elektrodrošības un ugunsdrošības prasību ievērošanu. Būvdarbu laikā </w:t>
      </w:r>
      <w:r w:rsidR="003B0531" w:rsidRPr="004C0931">
        <w:t>u</w:t>
      </w:r>
      <w:r w:rsidRPr="004C0931">
        <w:t>zņēmējam objektā jānodrošina ēkas lietotāju funkcionālā darbība, jāievēro tīrība un kārtība.</w:t>
      </w:r>
    </w:p>
    <w:p w:rsidR="4F266FE1" w:rsidRPr="004C0931" w:rsidRDefault="6B7D5266" w:rsidP="6B7D5266">
      <w:pPr>
        <w:ind w:firstLine="360"/>
      </w:pPr>
      <w:r w:rsidRPr="004C0931">
        <w:t xml:space="preserve">Pirms darbu uzsākšanas, </w:t>
      </w:r>
      <w:r w:rsidR="006466DD" w:rsidRPr="004C0931">
        <w:t>u</w:t>
      </w:r>
      <w:r w:rsidRPr="004C0931">
        <w:t>zņēmējam jāizstrādā un jāsaskaņo ar Pasūtītāju, būvuzraugu darbu veikšanas projekts (atbilstoši Ministru kabineta noteikumu Nr.529 “Ēku būvnoteikumi”).</w:t>
      </w:r>
    </w:p>
    <w:p w:rsidR="07EA4AA2" w:rsidRDefault="07EA4AA2" w:rsidP="007917AB">
      <w:pPr>
        <w:ind w:firstLine="360"/>
      </w:pPr>
      <w:r w:rsidRPr="004C0931">
        <w:t xml:space="preserve">Tehniskā specifikācija ietver norādījumus un prasības attiecībā uz </w:t>
      </w:r>
      <w:r w:rsidR="006466DD" w:rsidRPr="004C0931">
        <w:t>b</w:t>
      </w:r>
      <w:r w:rsidRPr="004C0931">
        <w:t xml:space="preserve">ūvdarbu izpildes kvalitāti un </w:t>
      </w:r>
      <w:r w:rsidR="006466DD" w:rsidRPr="004C0931">
        <w:t>b</w:t>
      </w:r>
      <w:r w:rsidRPr="004C0931">
        <w:t xml:space="preserve">ūvdarbu izpildē pielietojamiem normatīviem, tehnoloģijām, materiāliem un iekārtām. Veicot </w:t>
      </w:r>
      <w:r w:rsidR="00631807" w:rsidRPr="004C0931">
        <w:t>b</w:t>
      </w:r>
      <w:r w:rsidRPr="004C0931">
        <w:t>ūvdarbus, jāpielieto vispārēji atzītas un labas atsauksmes guvušas tehnoloģijas, materiāli (kur iespējams</w:t>
      </w:r>
      <w:r>
        <w:t xml:space="preserve">, saglabāt, atjaunot un atkārtoti izmantot jau esošos materiālus, lai samazinātu atkritumu apjomu un izmantoto resursu apjomu), </w:t>
      </w:r>
      <w:r>
        <w:lastRenderedPageBreak/>
        <w:t xml:space="preserve">kuriem ir zema ietekme uz vidi un iekārtas. Izpildītājs ir pilnīgi atbildīgs par to, lai Būvdarbi tiktu realizēti augstā kvalitātē, ievērojot mūsdienīgu tehnoloģiju prasības un pareizas montāžas metodes. Inženiersistēmas būvobjektā jāizvieto tā, lai visas caurules, gaisa vadi, kabeļu plaukti utml. labi iederas atvēlētajā vietā, ņemot vērā citu inženiertīklu novietojumu, arhitektūras, konstrukciju un ekspluatācijas prasības, vienlaicīgi nodrošinot sistēmas funkcionalitāti. Tāpat Izpildītājs ir atbildīgs par to, lai </w:t>
      </w:r>
      <w:r w:rsidR="003734A2">
        <w:t>b</w:t>
      </w:r>
      <w:r>
        <w:t xml:space="preserve">ūvdarbus veiktu atbilstošas kvalifikācijas personāls, kas nodrošināts ar nepieciešamo tehniku, tehnoloģiju un instrumentiem. Izpildītājs ir atbildīgs, lai </w:t>
      </w:r>
      <w:r w:rsidR="003734A2">
        <w:t>b</w:t>
      </w:r>
      <w:r>
        <w:t xml:space="preserve">ūvprojekta realizācija notiktu saskaņā ar LR spēkā esošajiem normatīviem un standartiem, </w:t>
      </w:r>
      <w:r w:rsidR="003734A2">
        <w:t>t</w:t>
      </w:r>
      <w:r>
        <w:t xml:space="preserve">ehnisko specifikāciju. Izpildītājam ir jāiepazīstas ar visu dokumentāciju kopumā un situāciju dabā. Izpildītājam visi būtiskie materiāli, iekārtas un to paraugi, pirms to piegādes </w:t>
      </w:r>
      <w:r w:rsidR="009E0E99">
        <w:t>b</w:t>
      </w:r>
      <w:r>
        <w:t xml:space="preserve">ūvobjektā ir jāsaskaņo ar </w:t>
      </w:r>
      <w:r w:rsidR="009E0E99">
        <w:t>p</w:t>
      </w:r>
      <w:r>
        <w:t xml:space="preserve">asūtītāju. </w:t>
      </w:r>
    </w:p>
    <w:p w:rsidR="001E0AC5" w:rsidRDefault="001E0AC5" w:rsidP="007917AB">
      <w:pPr>
        <w:ind w:firstLine="360"/>
      </w:pPr>
      <w:r w:rsidRPr="001E0AC5">
        <w:t xml:space="preserve">Sākot ar tīrtelpu sienu un griestu paneļu montāžu, </w:t>
      </w:r>
      <w:r w:rsidR="009E0E99">
        <w:t>u</w:t>
      </w:r>
      <w:r w:rsidRPr="001E0AC5">
        <w:t>zņēmējam būvlaukumā jāievieš Tīrās būvniecības protokols (atbilstoši ISO 14644-4 vai līdzvērtīgai praksei). Tas ietver, bet neaprobežojas ar: ventilācijas kanālu galu hermētisku noslēgšanu līdz montāžas brīdim, regulāru telpu mitro uzkopšanu (putekļu sūcēji ar HEPA filtriem), aizliegumu telpā zāģēt vai slīpēt materiālus bez lokālās nosūces, un obligātu maiņas apavu/bahilu lietošanu būvniecības nobeiguma fāzē</w:t>
      </w:r>
      <w:r w:rsidR="00A81C51">
        <w:t>.</w:t>
      </w:r>
    </w:p>
    <w:p w:rsidR="00062866" w:rsidRDefault="00062866" w:rsidP="00062866">
      <w:pPr>
        <w:pStyle w:val="Heading2"/>
      </w:pPr>
      <w:bookmarkStart w:id="42" w:name="_Toc224795982"/>
      <w:r>
        <w:t xml:space="preserve">Tīrtelpu </w:t>
      </w:r>
      <w:r w:rsidR="0030542E">
        <w:t>paneļu sistēma</w:t>
      </w:r>
      <w:bookmarkEnd w:id="42"/>
    </w:p>
    <w:p w:rsidR="0030542E" w:rsidRDefault="0030542E" w:rsidP="00BA3D22">
      <w:pPr>
        <w:ind w:firstLine="578"/>
      </w:pPr>
      <w:r>
        <w:t xml:space="preserve">Pirms </w:t>
      </w:r>
      <w:r w:rsidR="00ED47E9">
        <w:t xml:space="preserve">tīrtelpu bloka montāžas būvuzņēmējam ir jāizstrādā </w:t>
      </w:r>
      <w:r w:rsidR="00A521EA">
        <w:t>darbu veikšanas projekts</w:t>
      </w:r>
      <w:r w:rsidR="00CB69A6">
        <w:t xml:space="preserve"> (tas jāsa</w:t>
      </w:r>
      <w:r w:rsidR="00590E1E">
        <w:t>skaņo ar pasūtītāju/būvuzraugu)</w:t>
      </w:r>
      <w:r w:rsidR="007924C6">
        <w:t>.</w:t>
      </w:r>
      <w:r w:rsidR="00A521EA">
        <w:t xml:space="preserve"> </w:t>
      </w:r>
      <w:r w:rsidR="007924C6">
        <w:t>DVP</w:t>
      </w:r>
      <w:r w:rsidR="00A521EA">
        <w:t xml:space="preserve"> </w:t>
      </w:r>
      <w:r w:rsidR="00664A37">
        <w:t xml:space="preserve">saskaņā ar ražotāja </w:t>
      </w:r>
      <w:r w:rsidR="006322BC">
        <w:t>montāžas tehnoloģiju un vadlīnijām</w:t>
      </w:r>
      <w:r w:rsidR="00FF70B5">
        <w:t xml:space="preserve"> jāsatur sekojoša informācija</w:t>
      </w:r>
      <w:r w:rsidR="00590E1E">
        <w:t>:</w:t>
      </w:r>
    </w:p>
    <w:p w:rsidR="00590E1E" w:rsidRDefault="0094340B" w:rsidP="00EA19E3">
      <w:pPr>
        <w:pStyle w:val="ListParagraph"/>
        <w:numPr>
          <w:ilvl w:val="0"/>
          <w:numId w:val="93"/>
        </w:numPr>
      </w:pPr>
      <w:r>
        <w:t xml:space="preserve">Procedūra </w:t>
      </w:r>
      <w:r w:rsidR="00C76D7B">
        <w:t>piegādāto</w:t>
      </w:r>
      <w:r>
        <w:t xml:space="preserve"> </w:t>
      </w:r>
      <w:r w:rsidR="00C76D7B">
        <w:t>materiālu</w:t>
      </w:r>
      <w:r>
        <w:t xml:space="preserve"> </w:t>
      </w:r>
      <w:r w:rsidR="00313B1B">
        <w:t>inspicēšanai (</w:t>
      </w:r>
      <w:r w:rsidR="004D28B9">
        <w:t>Materiālu</w:t>
      </w:r>
      <w:r w:rsidR="00B27B4A" w:rsidRPr="00B27B4A">
        <w:t xml:space="preserve"> atbilstīb</w:t>
      </w:r>
      <w:r w:rsidR="004D28B9">
        <w:t>a</w:t>
      </w:r>
      <w:r w:rsidR="00B27B4A" w:rsidRPr="00B27B4A">
        <w:t xml:space="preserve"> transportēšanas dokumentam, pārbaudot daudzumus, izmērus, krāsas, transportēšanas bojājumus u.c.</w:t>
      </w:r>
      <w:r w:rsidR="00C76D7B">
        <w:t>);</w:t>
      </w:r>
    </w:p>
    <w:p w:rsidR="00C76D7B" w:rsidRDefault="00BF0920" w:rsidP="00EA19E3">
      <w:pPr>
        <w:pStyle w:val="ListParagraph"/>
        <w:numPr>
          <w:ilvl w:val="0"/>
          <w:numId w:val="93"/>
        </w:numPr>
      </w:pPr>
      <w:r>
        <w:t>Nosacījumi materiālu izkraušanai un pārvietošanai;</w:t>
      </w:r>
    </w:p>
    <w:p w:rsidR="00BF0920" w:rsidRDefault="007E3319" w:rsidP="00EA19E3">
      <w:pPr>
        <w:pStyle w:val="ListParagraph"/>
        <w:numPr>
          <w:ilvl w:val="0"/>
          <w:numId w:val="93"/>
        </w:numPr>
      </w:pPr>
      <w:r>
        <w:t xml:space="preserve">Nosacījumi tīrtelpu </w:t>
      </w:r>
      <w:r w:rsidR="00F9280F">
        <w:t>paneļu uzglabāšanai būvobjektā;</w:t>
      </w:r>
    </w:p>
    <w:p w:rsidR="00F9280F" w:rsidRDefault="00FE0825" w:rsidP="00EA19E3">
      <w:pPr>
        <w:pStyle w:val="ListParagraph"/>
        <w:numPr>
          <w:ilvl w:val="0"/>
          <w:numId w:val="93"/>
        </w:numPr>
      </w:pPr>
      <w:r>
        <w:t>Sienu/</w:t>
      </w:r>
      <w:r w:rsidR="007924C6">
        <w:t>grīdas savienojuma montāžas mezgls</w:t>
      </w:r>
      <w:r w:rsidR="005855D6">
        <w:t xml:space="preserve"> (izmantojot regulējamu profilu)</w:t>
      </w:r>
      <w:r w:rsidR="00CF2EA7">
        <w:t>,</w:t>
      </w:r>
      <w:r w:rsidR="005855D6">
        <w:t xml:space="preserve"> </w:t>
      </w:r>
      <w:r w:rsidR="00CF2EA7">
        <w:t>montāžas nosacījumi, izmantojamie materiāli;</w:t>
      </w:r>
    </w:p>
    <w:p w:rsidR="005855D6" w:rsidRDefault="00CA5488" w:rsidP="00EA19E3">
      <w:pPr>
        <w:pStyle w:val="ListParagraph"/>
        <w:numPr>
          <w:ilvl w:val="0"/>
          <w:numId w:val="93"/>
        </w:numPr>
      </w:pPr>
      <w:r>
        <w:t>P</w:t>
      </w:r>
      <w:r w:rsidR="00D07E3B">
        <w:t xml:space="preserve">aneļu </w:t>
      </w:r>
      <w:r w:rsidR="00E60E46">
        <w:t xml:space="preserve">savstarpējie </w:t>
      </w:r>
      <w:r w:rsidR="00D07E3B">
        <w:t>savienojuma mezgli</w:t>
      </w:r>
      <w:r w:rsidR="002603EB">
        <w:t>, montāžas nosacījumi, izmantojamie materiāli;</w:t>
      </w:r>
    </w:p>
    <w:p w:rsidR="00CA5488" w:rsidRDefault="00CA5488" w:rsidP="00EA19E3">
      <w:pPr>
        <w:pStyle w:val="ListParagraph"/>
        <w:numPr>
          <w:ilvl w:val="0"/>
          <w:numId w:val="93"/>
        </w:numPr>
      </w:pPr>
      <w:r>
        <w:t>Paneļu savienojuma mezgli stūros, montāžas nosacījumi, izmantojamie materiāli;</w:t>
      </w:r>
    </w:p>
    <w:p w:rsidR="002603EB" w:rsidRDefault="00E60E46" w:rsidP="00EA19E3">
      <w:pPr>
        <w:pStyle w:val="ListParagraph"/>
        <w:numPr>
          <w:ilvl w:val="0"/>
          <w:numId w:val="93"/>
        </w:numPr>
      </w:pPr>
      <w:r>
        <w:t xml:space="preserve">Nosūces gaisa paneļu </w:t>
      </w:r>
      <w:r w:rsidR="00E95AF0">
        <w:t>risinājums</w:t>
      </w:r>
      <w:r>
        <w:t xml:space="preserve"> (</w:t>
      </w:r>
      <w:r w:rsidR="00E95AF0">
        <w:t>nosūces restu iebūves mezgls);</w:t>
      </w:r>
    </w:p>
    <w:p w:rsidR="00E60E46" w:rsidRDefault="00E95AF0" w:rsidP="00EA19E3">
      <w:pPr>
        <w:pStyle w:val="ListParagraph"/>
        <w:numPr>
          <w:ilvl w:val="0"/>
          <w:numId w:val="93"/>
        </w:numPr>
      </w:pPr>
      <w:r>
        <w:t>Logu un durvju iebūvēs mezgli, montāžas nosacījumi, izmantojamie materiāli;</w:t>
      </w:r>
    </w:p>
    <w:p w:rsidR="00CF2EA7" w:rsidRDefault="00222098" w:rsidP="00EA19E3">
      <w:pPr>
        <w:pStyle w:val="ListParagraph"/>
        <w:numPr>
          <w:ilvl w:val="0"/>
          <w:numId w:val="93"/>
        </w:numPr>
      </w:pPr>
      <w:r>
        <w:t>Komunikāciju kanālu iebūves mezgli, montāžas nosacījumi, izmantojamie materiāli;</w:t>
      </w:r>
    </w:p>
    <w:p w:rsidR="00FF70B5" w:rsidRDefault="00861A2F" w:rsidP="00EA19E3">
      <w:pPr>
        <w:pStyle w:val="ListParagraph"/>
        <w:numPr>
          <w:ilvl w:val="0"/>
          <w:numId w:val="93"/>
        </w:numPr>
      </w:pPr>
      <w:r>
        <w:t xml:space="preserve">Griestu paneļu </w:t>
      </w:r>
      <w:r w:rsidR="00F4689F">
        <w:t xml:space="preserve">iekaru </w:t>
      </w:r>
      <w:r w:rsidR="00681F6D">
        <w:t>risinājums un mezgli, montāžas nosacījumi, izmantojamie materiāli;</w:t>
      </w:r>
    </w:p>
    <w:p w:rsidR="00B0637C" w:rsidRDefault="00B906F9" w:rsidP="00EA19E3">
      <w:pPr>
        <w:pStyle w:val="ListParagraph"/>
        <w:numPr>
          <w:ilvl w:val="0"/>
          <w:numId w:val="93"/>
        </w:numPr>
      </w:pPr>
      <w:r>
        <w:t>Gaismekļu, gaisa pieplūdes sadalītāju</w:t>
      </w:r>
      <w:r w:rsidR="00B0637C">
        <w:t>, elektrisko rozešu un citu elementu iebūves mezgli, montāžas nosacījumi, izmantojamie materiāli;</w:t>
      </w:r>
    </w:p>
    <w:p w:rsidR="00681F6D" w:rsidRDefault="001E0F34" w:rsidP="00EA19E3">
      <w:pPr>
        <w:pStyle w:val="ListParagraph"/>
        <w:numPr>
          <w:ilvl w:val="0"/>
          <w:numId w:val="93"/>
        </w:numPr>
      </w:pPr>
      <w:r>
        <w:t>Grīdas seguma ieklāšanas tehnoloģija, nosacījumi, izmantojamie materiāli.</w:t>
      </w:r>
    </w:p>
    <w:p w:rsidR="003777A1" w:rsidRDefault="003777A1" w:rsidP="00EA19E3">
      <w:pPr>
        <w:pStyle w:val="ListParagraph"/>
        <w:numPr>
          <w:ilvl w:val="0"/>
          <w:numId w:val="93"/>
        </w:numPr>
      </w:pPr>
      <w:r w:rsidRPr="003777A1">
        <w:t>Procedūra šuvju hermetizācijai, norādot spraugu platuma kontroli un izmantojamo hermēti</w:t>
      </w:r>
      <w:r w:rsidR="00063137">
        <w:t>ķ</w:t>
      </w:r>
      <w:r w:rsidRPr="003777A1">
        <w:t>u atbilstību tīrtelpu prasībām.</w:t>
      </w:r>
    </w:p>
    <w:p w:rsidR="00780203" w:rsidRDefault="00780203" w:rsidP="00EA19E3">
      <w:pPr>
        <w:pStyle w:val="ListParagraph"/>
        <w:numPr>
          <w:ilvl w:val="0"/>
          <w:numId w:val="93"/>
        </w:numPr>
      </w:pPr>
      <w:r w:rsidRPr="00780203">
        <w:t>Aizsargplēvju noņemšanas grafiks un metodes, lai novērstu līmes atlieku uzkrāšanos un virsmas bojājumus</w:t>
      </w:r>
    </w:p>
    <w:p w:rsidR="00787BA4" w:rsidRPr="0030542E" w:rsidRDefault="00787BA4" w:rsidP="00EA19E3">
      <w:pPr>
        <w:pStyle w:val="ListParagraph"/>
        <w:numPr>
          <w:ilvl w:val="0"/>
          <w:numId w:val="93"/>
        </w:numPr>
      </w:pPr>
      <w:r w:rsidRPr="00787BA4">
        <w:t>Paneļu piegriešanas metodes un instrumentu saraksts, stingri ievērojot ražotāja aizliegumu izmantot termiski agresīvas griešanas metodes</w:t>
      </w:r>
    </w:p>
    <w:p w:rsidR="00DE5443" w:rsidRDefault="00DE5443" w:rsidP="00473DB1">
      <w:pPr>
        <w:pStyle w:val="Heading2"/>
      </w:pPr>
      <w:bookmarkStart w:id="43" w:name="_Toc224795983"/>
      <w:r w:rsidRPr="07EA4AA2">
        <w:t>Elektroapgāde</w:t>
      </w:r>
      <w:bookmarkEnd w:id="43"/>
    </w:p>
    <w:p w:rsidR="00DE5443" w:rsidRDefault="00DE5443" w:rsidP="00B0167D">
      <w:pPr>
        <w:ind w:firstLine="720"/>
      </w:pPr>
      <w:r>
        <w:t>Visus montāžas darbus jāveic sertificētam elektrotehniskajam personālam un visiem pielietotajiem materiāliem un iekārtām jābūt sertificētām LR.</w:t>
      </w:r>
    </w:p>
    <w:p w:rsidR="00DE5443" w:rsidRDefault="00DE5443" w:rsidP="00B0167D">
      <w:pPr>
        <w:ind w:firstLine="720"/>
      </w:pPr>
      <w:r>
        <w:t xml:space="preserve">Būvuzņēmējam jāgarantē, ka elektrisko tīklu sistēmas tiks realizētas pilnā apjomā un komplektācijā, un ka tās nodrošinās </w:t>
      </w:r>
      <w:r w:rsidR="006C3D75">
        <w:t>p</w:t>
      </w:r>
      <w:r>
        <w:t xml:space="preserve">asūtītāja pieprasītos parametru nosacījumus. Būvuzņēmējam jāuzņemas pilna atbildība </w:t>
      </w:r>
      <w:r>
        <w:lastRenderedPageBreak/>
        <w:t>par minēto sistēmu un iekārtu pareiziem aprēķiniem, izvēli un montāžu, kā arī par to, lai būvprojekts tiktu realizēts augstā kvalitātē, ar pareizām montāžas darbu tehnoloģijām un tehniski pareizā izpildījumā.</w:t>
      </w:r>
    </w:p>
    <w:p w:rsidR="0083335D" w:rsidRDefault="002C2DFD" w:rsidP="00B0167D">
      <w:pPr>
        <w:ind w:firstLine="720"/>
      </w:pPr>
      <w:r>
        <w:t>B</w:t>
      </w:r>
      <w:r w:rsidRPr="002C2DFD">
        <w:t>ūvdarbu izpildītājam pēc elektroinstalācijas montāžas darbu pabeigšanas ir jāveic elektroinstalācijas pārbaudes mērījumi atbilstoši MK238 un LBN261-15.</w:t>
      </w:r>
    </w:p>
    <w:p w:rsidR="00DE5443" w:rsidRPr="001658DA" w:rsidRDefault="00DE5443" w:rsidP="00473DB1">
      <w:pPr>
        <w:pStyle w:val="Heading3"/>
      </w:pPr>
      <w:r w:rsidRPr="001658DA">
        <w:t>Sadales paneļu montāža.</w:t>
      </w:r>
    </w:p>
    <w:p w:rsidR="00DE5443" w:rsidRDefault="00DE5443" w:rsidP="00B0167D">
      <w:pPr>
        <w:ind w:firstLine="720"/>
      </w:pPr>
      <w:r>
        <w:t>Pirms montāžas darbu uzsākšanas jāveic telpu apskati, kur plānots uzstādīt sadalnes. Galvenajiem celtniecības darbiem, kas saistīti ar putekļu rašanos, šajās telpās, jābūt pabeigtiem. Jāpārbauda vietas pietiekamību saskaņā ar projektu. Ja telpām nav uzstādītas durvis, Izpildītājs ir atbildīgs par pagaidu durvju uzstādīšanu.</w:t>
      </w:r>
    </w:p>
    <w:p w:rsidR="00B0167D" w:rsidRDefault="00DE5443" w:rsidP="00B0167D">
      <w:pPr>
        <w:pStyle w:val="ListParagraph"/>
      </w:pPr>
      <w:r>
        <w:t>Norādījumi sadalņu montāžas darbiem:</w:t>
      </w:r>
    </w:p>
    <w:p w:rsidR="00B0167D" w:rsidRDefault="00DE5443" w:rsidP="00EA19E3">
      <w:pPr>
        <w:pStyle w:val="ListParagraph"/>
        <w:numPr>
          <w:ilvl w:val="0"/>
          <w:numId w:val="89"/>
        </w:numPr>
      </w:pPr>
      <w:r>
        <w:t>Barošanas kabelis no maģistrālo kabeļu trases līdz montējamai sadalei jāmontē uz kabeļu plauktiem/trepēm. Kabeļu plauktus/trepes jāzemē ar zemējuma vadu. Barošanas kabeli pie kabeļu trepēm jāstiprina ar montāžas saitēm vai skavām (atkarībā no diametra);</w:t>
      </w:r>
    </w:p>
    <w:p w:rsidR="00B0167D" w:rsidRDefault="00DE5443" w:rsidP="00EA19E3">
      <w:pPr>
        <w:pStyle w:val="ListParagraph"/>
        <w:numPr>
          <w:ilvl w:val="0"/>
          <w:numId w:val="89"/>
        </w:numPr>
      </w:pPr>
      <w:r>
        <w:t>Jāveic barošanas kabeļa ievadīšanu sadalnē un kabeļa gala apdari;</w:t>
      </w:r>
    </w:p>
    <w:p w:rsidR="00B0167D" w:rsidRDefault="00DE5443" w:rsidP="00EA19E3">
      <w:pPr>
        <w:pStyle w:val="ListParagraph"/>
        <w:numPr>
          <w:ilvl w:val="0"/>
          <w:numId w:val="89"/>
        </w:numPr>
      </w:pPr>
      <w:r>
        <w:t>Atejošo līniju montāžu jāveic pa vienai līnijai;</w:t>
      </w:r>
    </w:p>
    <w:p w:rsidR="00B0167D" w:rsidRDefault="00DE5443" w:rsidP="00EA19E3">
      <w:pPr>
        <w:pStyle w:val="ListParagraph"/>
        <w:numPr>
          <w:ilvl w:val="0"/>
          <w:numId w:val="89"/>
        </w:numPr>
      </w:pPr>
      <w:r>
        <w:t>Kabeļu līnijas pēc montāžas darbu beigām jāsakārto pieejas vietās pie sadalnes un uz plauktiem/trepēm;</w:t>
      </w:r>
    </w:p>
    <w:p w:rsidR="00B0167D" w:rsidRDefault="00DE5443" w:rsidP="00EA19E3">
      <w:pPr>
        <w:pStyle w:val="ListParagraph"/>
        <w:numPr>
          <w:ilvl w:val="0"/>
          <w:numId w:val="89"/>
        </w:numPr>
      </w:pPr>
      <w:r>
        <w:t>Līniju montāžu atspoguļot sadalnes shēmās;</w:t>
      </w:r>
    </w:p>
    <w:p w:rsidR="00B0167D" w:rsidRDefault="00DE5443" w:rsidP="00EA19E3">
      <w:pPr>
        <w:pStyle w:val="ListParagraph"/>
        <w:numPr>
          <w:ilvl w:val="0"/>
          <w:numId w:val="89"/>
        </w:numPr>
      </w:pPr>
      <w:r>
        <w:t>Sadalnēs uzstādīt pārstrāvas aizsardzības ierīces un vadības aparātus, kas nav instalēti rūpnīcā;</w:t>
      </w:r>
    </w:p>
    <w:p w:rsidR="00DE5443" w:rsidRDefault="00DE5443" w:rsidP="00EA19E3">
      <w:pPr>
        <w:pStyle w:val="ListParagraph"/>
        <w:numPr>
          <w:ilvl w:val="0"/>
          <w:numId w:val="89"/>
        </w:numPr>
      </w:pPr>
      <w:r>
        <w:t>Uzstādīt aizpildītāja plāksnes neizlietotās vietās;</w:t>
      </w:r>
    </w:p>
    <w:p w:rsidR="00B0167D" w:rsidRDefault="00DE5443" w:rsidP="00B0167D">
      <w:pPr>
        <w:ind w:left="720"/>
      </w:pPr>
      <w:r>
        <w:t>Marķēšana un apzīmējumi:</w:t>
      </w:r>
    </w:p>
    <w:p w:rsidR="006017A9" w:rsidRDefault="006017A9" w:rsidP="006017A9">
      <w:pPr>
        <w:pStyle w:val="ListParagraph"/>
        <w:numPr>
          <w:ilvl w:val="0"/>
          <w:numId w:val="90"/>
        </w:numPr>
      </w:pPr>
      <w:r>
        <w:t xml:space="preserve">Marķēt uz vietas uzstādītos vadītājus, ārējo kabeļu pievienojumus, starpsavienojumu vadojumu, kontaktligzdas, slēdžus un citus komponentus; </w:t>
      </w:r>
    </w:p>
    <w:p w:rsidR="00B0167D" w:rsidRDefault="00DE5443" w:rsidP="00EA19E3">
      <w:pPr>
        <w:pStyle w:val="ListParagraph"/>
        <w:numPr>
          <w:ilvl w:val="0"/>
          <w:numId w:val="90"/>
        </w:numPr>
      </w:pPr>
      <w:r>
        <w:t>nodrošināt brīdinājuma zīmes;</w:t>
      </w:r>
    </w:p>
    <w:p w:rsidR="00B0167D" w:rsidRDefault="00DE5443" w:rsidP="00EA19E3">
      <w:pPr>
        <w:pStyle w:val="ListParagraph"/>
        <w:numPr>
          <w:ilvl w:val="0"/>
          <w:numId w:val="90"/>
        </w:numPr>
      </w:pPr>
      <w:r>
        <w:t>Marķēt katru sadalni ar gravēta metāla vai laminēta plastmasas uzraksta plāksnīti;</w:t>
      </w:r>
    </w:p>
    <w:p w:rsidR="00B0167D" w:rsidRDefault="00DE5443" w:rsidP="00EA19E3">
      <w:pPr>
        <w:pStyle w:val="ListParagraph"/>
        <w:numPr>
          <w:ilvl w:val="0"/>
          <w:numId w:val="90"/>
        </w:numPr>
      </w:pPr>
      <w:r>
        <w:t>Patērētājus pieslēgt saskaņā ar tehniskā projekta risinājumiem. Ja tiek veikti papildus pievienojumi rezerves vietās, tad jāveido sarakstu, lai norādītu samontēto ķēžu raksturlielumus, t.sk. slodzes un to atrašanās vietas sadalnē. Saņemt saskaņojumu pirms papildus pievienojumu uzstādīšanas. Grupu sarakstus veidot, izmantojot datoru; ar roku rakstīti saraksti netiks akceptēti;</w:t>
      </w:r>
    </w:p>
    <w:p w:rsidR="00DE5443" w:rsidRDefault="00DE5443" w:rsidP="00EA19E3">
      <w:pPr>
        <w:pStyle w:val="ListParagraph"/>
        <w:numPr>
          <w:ilvl w:val="0"/>
          <w:numId w:val="90"/>
        </w:numPr>
      </w:pPr>
      <w:r>
        <w:t xml:space="preserve">Katru grupu un ierīču pievadus apzīmēt ar </w:t>
      </w:r>
      <w:r w:rsidR="00505D5C">
        <w:t>operatīvā</w:t>
      </w:r>
      <w:r>
        <w:t xml:space="preserve"> apzīmējuma plāksnīti.</w:t>
      </w:r>
    </w:p>
    <w:p w:rsidR="00B0167D" w:rsidRDefault="00DE5443" w:rsidP="00B0167D">
      <w:pPr>
        <w:ind w:left="720"/>
      </w:pPr>
      <w:r>
        <w:t>Sadales pārbaudes darbi:</w:t>
      </w:r>
    </w:p>
    <w:p w:rsidR="00B0167D" w:rsidRDefault="00DE5443" w:rsidP="00EA19E3">
      <w:pPr>
        <w:pStyle w:val="ListParagraph"/>
        <w:numPr>
          <w:ilvl w:val="0"/>
          <w:numId w:val="91"/>
        </w:numPr>
      </w:pPr>
      <w:r>
        <w:t>Jāveic sadalnes vizuālo pārbaudi, ieskaitot daļēju tās demontāžu, lai noteiktu iespējamos defektus, bojājumus, netīrību un svešķermeņu klātbūtni;</w:t>
      </w:r>
    </w:p>
    <w:p w:rsidR="00B0167D" w:rsidRDefault="00DE5443" w:rsidP="00EA19E3">
      <w:pPr>
        <w:pStyle w:val="ListParagraph"/>
        <w:numPr>
          <w:ilvl w:val="0"/>
          <w:numId w:val="91"/>
        </w:numPr>
      </w:pPr>
      <w:r>
        <w:t>Sadalnes pārbaudes darbus uzsākt ar visu līniju izolācijas pretestību mērīšanu;</w:t>
      </w:r>
    </w:p>
    <w:p w:rsidR="00B0167D" w:rsidRDefault="00DE5443" w:rsidP="00EA19E3">
      <w:pPr>
        <w:pStyle w:val="ListParagraph"/>
        <w:numPr>
          <w:ilvl w:val="0"/>
          <w:numId w:val="91"/>
        </w:numPr>
      </w:pPr>
      <w:r>
        <w:t>Jāveic katras ķēdes nepārtrauktības pārbaudi;</w:t>
      </w:r>
    </w:p>
    <w:p w:rsidR="00B0167D" w:rsidRDefault="00DE5443" w:rsidP="00EA19E3">
      <w:pPr>
        <w:pStyle w:val="ListParagraph"/>
        <w:numPr>
          <w:ilvl w:val="0"/>
          <w:numId w:val="91"/>
        </w:numPr>
      </w:pPr>
      <w:r>
        <w:t>Jālabo neatbilstošos elementus uz vietas, kur iespējams, un atkārtoti pārbaudīt, lai panāktu atbilstību; citādi, aizstāt ar jauniem elementiem un atkārtoti pārbaudīt;</w:t>
      </w:r>
    </w:p>
    <w:p w:rsidR="00DE5443" w:rsidRDefault="00DE5443" w:rsidP="00EA19E3">
      <w:pPr>
        <w:pStyle w:val="ListParagraph"/>
        <w:numPr>
          <w:ilvl w:val="0"/>
          <w:numId w:val="91"/>
        </w:numPr>
      </w:pPr>
      <w:r>
        <w:t>Sagatavot izmēģinājumu un inspekciju protokolus, tai skaitā apliecinātu protokolu, kurš norāda iekļautās sadalnes, un kas apraksta pārbaužu rezultātus. Protokolos iekļaut atklāto defektu aprakstu, veiktās labošanas darbības.</w:t>
      </w:r>
    </w:p>
    <w:p w:rsidR="004C0479" w:rsidRDefault="004C0479" w:rsidP="004C0479">
      <w:pPr>
        <w:pStyle w:val="ListParagraph"/>
        <w:numPr>
          <w:ilvl w:val="0"/>
          <w:numId w:val="91"/>
        </w:numPr>
      </w:pPr>
      <w:r>
        <w:t>Pēc visu elektroinstalācijas darbu pabeigšanas veikt elektroinstalācijas pārbaudes atbilstoši Ministru Kabineta Noteikumiem Nr. 238 un LBN261-15.</w:t>
      </w:r>
    </w:p>
    <w:p w:rsidR="00B0167D" w:rsidRDefault="00DE5443" w:rsidP="00DA6AD2">
      <w:pPr>
        <w:pStyle w:val="Heading4"/>
      </w:pPr>
      <w:r>
        <w:t>Sprieguma padošana:</w:t>
      </w:r>
    </w:p>
    <w:p w:rsidR="00B71B00" w:rsidRDefault="00DE5443" w:rsidP="00EA19E3">
      <w:pPr>
        <w:pStyle w:val="ListParagraph"/>
        <w:numPr>
          <w:ilvl w:val="0"/>
          <w:numId w:val="92"/>
        </w:numPr>
      </w:pPr>
      <w:r>
        <w:t>Pēc pārbaužu veikšanas un konstatēto defektu novēršanas uzsākt sprieguma padošanu sadalnei:</w:t>
      </w:r>
    </w:p>
    <w:p w:rsidR="00B71B00" w:rsidRDefault="00DE5443" w:rsidP="00EA19E3">
      <w:pPr>
        <w:pStyle w:val="ListParagraph"/>
        <w:numPr>
          <w:ilvl w:val="1"/>
          <w:numId w:val="92"/>
        </w:numPr>
      </w:pPr>
      <w:r>
        <w:lastRenderedPageBreak/>
        <w:t>pirms sprieguma padošanas vēlreiz  jāpārbauda sadalnes stāvoklis, vai izslēgti visi ieejošie, savienojošie (starpsekciju) un slodzes automāti. Sprieguma padošanu sadalnē jāveic tikai pie aizvērtām sadalnes durvīm;</w:t>
      </w:r>
    </w:p>
    <w:p w:rsidR="00B71B00" w:rsidRDefault="00DE5443" w:rsidP="00EA19E3">
      <w:pPr>
        <w:pStyle w:val="ListParagraph"/>
        <w:numPr>
          <w:ilvl w:val="1"/>
          <w:numId w:val="92"/>
        </w:numPr>
      </w:pPr>
      <w:r>
        <w:t>sprieguma padošanai jānotiek tikai pēc norīkotās personas mutiskas komandas;</w:t>
      </w:r>
    </w:p>
    <w:p w:rsidR="00B71B00" w:rsidRDefault="00DE5443" w:rsidP="00EA19E3">
      <w:pPr>
        <w:pStyle w:val="ListParagraph"/>
        <w:numPr>
          <w:ilvl w:val="1"/>
          <w:numId w:val="92"/>
        </w:numPr>
      </w:pPr>
      <w:r>
        <w:t>sprieguma kontroli jāizdara uz atslēgta ievada aizsargaparatūras pienākošā kabeļa pievienojuma;</w:t>
      </w:r>
    </w:p>
    <w:p w:rsidR="00B71B00" w:rsidRDefault="00DE5443" w:rsidP="00EA19E3">
      <w:pPr>
        <w:pStyle w:val="ListParagraph"/>
        <w:numPr>
          <w:ilvl w:val="1"/>
          <w:numId w:val="92"/>
        </w:numPr>
      </w:pPr>
      <w:r>
        <w:t>pēc ievada aizsargaparatūras ieslēgšanas, izdara atkārtotu sprieguma pārbaudi uz sadalnes kopnēm (kopņu sekcijas).</w:t>
      </w:r>
    </w:p>
    <w:p w:rsidR="00B71B00" w:rsidRDefault="00DE5443" w:rsidP="00EA19E3">
      <w:pPr>
        <w:pStyle w:val="ListParagraph"/>
        <w:numPr>
          <w:ilvl w:val="0"/>
          <w:numId w:val="92"/>
        </w:numPr>
      </w:pPr>
      <w:r>
        <w:t>Ja sprieguma padošanas procesā nav nekādu starpgadījumu, tad pakāpeniski jāpadod spriegums uz sadali un pēc kārtas uz atejošām līnijām;</w:t>
      </w:r>
    </w:p>
    <w:p w:rsidR="00DE5443" w:rsidRDefault="00DE5443" w:rsidP="00EA19E3">
      <w:pPr>
        <w:pStyle w:val="ListParagraph"/>
        <w:numPr>
          <w:ilvl w:val="0"/>
          <w:numId w:val="92"/>
        </w:numPr>
      </w:pPr>
      <w:r>
        <w:t>Vajadzības gadījumā jāpārbauda spriegums uz patērētājiem.</w:t>
      </w:r>
    </w:p>
    <w:p w:rsidR="00DE5443" w:rsidRDefault="00DE5443" w:rsidP="00DE5443">
      <w:pPr>
        <w:pStyle w:val="ListParagraph"/>
      </w:pPr>
    </w:p>
    <w:p w:rsidR="00DE5443" w:rsidRDefault="00DE5443" w:rsidP="00473DB1">
      <w:pPr>
        <w:pStyle w:val="Heading3"/>
      </w:pPr>
      <w:r w:rsidRPr="2EC9647D">
        <w:t>E</w:t>
      </w:r>
      <w:r>
        <w:t>lektroe</w:t>
      </w:r>
      <w:r w:rsidRPr="2EC9647D">
        <w:t>nerģijas uzskaites iekārtu montāž</w:t>
      </w:r>
      <w:r>
        <w:t>a.</w:t>
      </w:r>
    </w:p>
    <w:p w:rsidR="00DE5443" w:rsidRDefault="00DE5443" w:rsidP="00DE5443">
      <w:pPr>
        <w:pStyle w:val="ListParagraph"/>
        <w:ind w:left="0" w:firstLine="709"/>
      </w:pPr>
      <w:r>
        <w:t>Elektroenerģijas uzskaites aparatūrai jābūt samontētai sadalnēs rūpnieciski kopā ar citiem elementiem.</w:t>
      </w:r>
    </w:p>
    <w:p w:rsidR="00DE5443" w:rsidRDefault="00DE5443" w:rsidP="00DE5443">
      <w:pPr>
        <w:pStyle w:val="ListParagraph"/>
        <w:ind w:left="0" w:firstLine="709"/>
      </w:pPr>
      <w:r>
        <w:t>Tiešā slēguma elektroenerģijas skaitītājus 0,4kV sadalnēs (līdz 120A) jāpieslēdz atbilstoši tīkla fāzu secībai.</w:t>
      </w:r>
    </w:p>
    <w:p w:rsidR="00DE5443" w:rsidRDefault="00DE5443" w:rsidP="00DE5443">
      <w:pPr>
        <w:pStyle w:val="ListParagraph"/>
        <w:ind w:left="0"/>
      </w:pPr>
      <w:r>
        <w:t>Netiešā slēguma elektroenerģijas skaitītājus jāpieslēdz caur atbilstošas primārās strāvas strāvmaiņiem.</w:t>
      </w:r>
    </w:p>
    <w:p w:rsidR="00DE5443" w:rsidRDefault="00DE5443" w:rsidP="00DE5443">
      <w:pPr>
        <w:pStyle w:val="ListParagraph"/>
        <w:ind w:left="0"/>
      </w:pPr>
      <w:r>
        <w:t>Pievienojot patērētājus, jāpārliecinās, ka attiecīgā elektroenerģijas uzskaites aparatūra atbilst pieslēdzamajiem patērētājiem pēc tehniskajiem parametriem.</w:t>
      </w:r>
    </w:p>
    <w:p w:rsidR="00DE5443" w:rsidRPr="00C45E36" w:rsidRDefault="00DE5443" w:rsidP="00DE5443">
      <w:pPr>
        <w:pStyle w:val="ListParagraph"/>
        <w:ind w:left="0"/>
      </w:pPr>
      <w:r>
        <w:t xml:space="preserve">Elektroenerģijas skaitītājus paredzēt ar </w:t>
      </w:r>
      <w:r w:rsidR="002A4AD5">
        <w:t>Modbus</w:t>
      </w:r>
      <w:r w:rsidR="00762278">
        <w:t xml:space="preserve"> ar</w:t>
      </w:r>
      <w:r>
        <w:t xml:space="preserve"> pieslēgumu pie VAS.</w:t>
      </w:r>
    </w:p>
    <w:p w:rsidR="00DE5443" w:rsidRDefault="00DE5443" w:rsidP="00CF282E">
      <w:pPr>
        <w:pStyle w:val="Heading3"/>
      </w:pPr>
      <w:r w:rsidRPr="07EA4AA2">
        <w:t>Iekārtu zemēšana</w:t>
      </w:r>
      <w:r>
        <w:t>.</w:t>
      </w:r>
    </w:p>
    <w:p w:rsidR="00DE5443" w:rsidRDefault="00DE5443" w:rsidP="00DE5443">
      <w:pPr>
        <w:ind w:firstLine="720"/>
      </w:pPr>
      <w:r>
        <w:t>Gaisa vadu iekārtu ķēdes – uz elektriskām ierīcēm, kas darbojas ar spriegumu 230V un lielāku, un uzstādītas uz gaisa vadiem, ieskaitot gaisa filtrus, sildītājus, mitrinātājus, u.tml., jāmontē izolēts zemēšanas vadītājs. Vadītājs jāpievieno katram iekārtas elementam, gaisa vadam un pievienotām caurulēm;</w:t>
      </w:r>
    </w:p>
    <w:p w:rsidR="00DE5443" w:rsidRDefault="00DE5443" w:rsidP="00DE5443">
      <w:pPr>
        <w:ind w:firstLine="720"/>
      </w:pPr>
      <w:r>
        <w:t>Izolētas zemēšanas kontaktligzdu ķēdes - jāpievieno izolēts iekārtu zemēšanas vadītājs, kas pievienojams kontaktligzdu zemēšanas spailei;</w:t>
      </w:r>
    </w:p>
    <w:p w:rsidR="00DE5443" w:rsidRPr="00C45E36" w:rsidRDefault="00DE5443" w:rsidP="00DE5443">
      <w:pPr>
        <w:ind w:firstLine="720"/>
      </w:pPr>
      <w:r>
        <w:t>Izolētas iekārtu apvalku ķēdes - atsevišķām iekārtām, ko baro elektriskā ķēde vai tās nozarojums, jāizolē iekārtas apvalks no kabeļkanāla ar šim nolūkam paredzētu kabeļkanāla stiprinājumu. Šis stiprinājums jāuzstāda vietā, kur kabeļkanāls ieiet apvalkā, bet šai izolētai iekārtai pievieno atsevišķu zemēšanas vadītāju. Šim vadītājam jābūt izolētam no kabeļkanāla un elektrosadales zemēšanas spailēm un tas jāpievieno iekārtu zemēšanas vadītāja spailēm, kas paredzēts attiecīgai sistēmai vai funkcijai, ja nav norādīts citādi.</w:t>
      </w:r>
    </w:p>
    <w:p w:rsidR="00DE5443" w:rsidRDefault="00DE5443" w:rsidP="00CF282E">
      <w:pPr>
        <w:pStyle w:val="Heading3"/>
      </w:pPr>
      <w:r w:rsidRPr="07EA4AA2">
        <w:t>Kabeļu trepju montāža</w:t>
      </w:r>
      <w:r>
        <w:t>.</w:t>
      </w:r>
    </w:p>
    <w:p w:rsidR="00DE5443" w:rsidRDefault="00DE5443" w:rsidP="00DE5443">
      <w:pPr>
        <w:ind w:firstLine="720"/>
      </w:pPr>
      <w:r>
        <w:t>Pirms darba uzsākšanas jānosaka darba apjoms - teritorija, kurā tiks montētas viena gabarīta, viena izmēra kabeļu trepes.</w:t>
      </w:r>
    </w:p>
    <w:p w:rsidR="00DE5443" w:rsidRDefault="00DE5443" w:rsidP="00DE5443">
      <w:pPr>
        <w:ind w:firstLine="720"/>
      </w:pPr>
      <w:r>
        <w:t>Tālākā gaitā jāveic trašu nospraušana saskaņā ar darba rasējumiem.</w:t>
      </w:r>
    </w:p>
    <w:p w:rsidR="00DE5443" w:rsidRDefault="00DE5443" w:rsidP="00DE5443">
      <w:pPr>
        <w:ind w:firstLine="720"/>
      </w:pPr>
      <w:r>
        <w:t>Kabeļtrepju montāža jāveic pēc ražotāja izstrādātās montāžas sistēmas, pielietojot mezgliem atbilstošus elementus un tehnoloģiju.</w:t>
      </w:r>
    </w:p>
    <w:p w:rsidR="00DE5443" w:rsidRDefault="00DE5443" w:rsidP="00DE5443">
      <w:pPr>
        <w:ind w:firstLine="720"/>
      </w:pPr>
      <w:r>
        <w:t xml:space="preserve">Trepju taisnos gabalus savstarpēji jāsavieno ar savienojuma skavu. Vietās, kur mainās trepju montāžas leņķis vai līmenis, jāizmanto lokano savienojuma skavu. </w:t>
      </w:r>
    </w:p>
    <w:p w:rsidR="00DE5443" w:rsidRDefault="00DE5443" w:rsidP="00DE5443">
      <w:pPr>
        <w:ind w:firstLine="720"/>
      </w:pPr>
      <w:r>
        <w:t>Trepju montāžas vietās, kur nepieciešams pagrieziens 90 grādos pa labi vai pa kreisi, jāmontē speciālos 90 grādu pagriezienus. Taisnos gabalus ar pagriezieniem jāsavieno ar savienojuma skavu.</w:t>
      </w:r>
    </w:p>
    <w:p w:rsidR="00DE5443" w:rsidRDefault="00DE5443" w:rsidP="00DE5443">
      <w:pPr>
        <w:ind w:firstLine="720"/>
      </w:pPr>
      <w:r>
        <w:t>Minētās skavas nodrošina pietiekami labu elektrisko kontaktu ar mazu pārejas pretestību (ne lielākai par 0,4Ω), tā kā minētās vietās papildus elektriskais savienojums ar vadu nav nepieciešams.</w:t>
      </w:r>
    </w:p>
    <w:p w:rsidR="00DE5443" w:rsidRDefault="00DE5443" w:rsidP="00DE5443">
      <w:pPr>
        <w:ind w:firstLine="720"/>
      </w:pPr>
      <w:r>
        <w:t xml:space="preserve">Atzarojumos, kur esošai trepei jāveido 90 grādu atzarojums no pamatlīnijas, jālieto speciālos montāžas āķus, kur viens trepju virziens balstās uz otra virziena trepēm. Montāžas āķi ir no alumīnija, elektriskā kontakta nodrošināšanai un montāžas vietas fiksāžai. Vertikālos trepju gabalus jāmontē pie betona vai mūrētas sienas </w:t>
      </w:r>
      <w:r>
        <w:lastRenderedPageBreak/>
        <w:t>ar speciālo sienas skavu, kuru stiprina ar vienu ķīļenkuru vai keramzītbloku gadījumā ar vienu enkurdībeli. Ķīlenkuru vai enkurdībeļa uzgriezni pievelk ar dinamometrisko atslēgu, pievilkšanas spēks – pēc izgatavotāja instrukcijām. Pēc montāžas jāpārbauda stiprinājuma kvalitāti.</w:t>
      </w:r>
    </w:p>
    <w:p w:rsidR="00DE5443" w:rsidRDefault="00DE5443" w:rsidP="00DE5443">
      <w:pPr>
        <w:ind w:firstLine="720"/>
      </w:pPr>
      <w:r>
        <w:t>Pēc pilnīgas montāžās darbu pabeigšanas, trepju galus jānosedz ar gala elementiem.</w:t>
      </w:r>
    </w:p>
    <w:p w:rsidR="00DE5443" w:rsidRDefault="00DE5443" w:rsidP="00DE5443">
      <w:pPr>
        <w:ind w:firstLine="720"/>
      </w:pPr>
      <w:r>
        <w:t>Lai izvairītos no kabeļu trepju mehāniskiem spriegumiem ēkas deformācijas šuvju kustības un temperatūras svārstību dēļ, viengabala (ar ciešiem savienojumiem) kabeļu trepju montāžu ieteicams veikt maksimāli 30 - 35 metru garos posmos. Pārrāvumus jāizveido pie ugunsdrošām šķērssienām, t.i. pirms un pēc sienas. Kabeļu trepju montāžu jāveic 100 - 300mm attālumā no tās. Kabeļu trepes vienlaidus montāža notiek tikai telpas robežās, nešķērsojot sienas vai pārsegumus.</w:t>
      </w:r>
    </w:p>
    <w:p w:rsidR="00DE5443" w:rsidRDefault="00DE5443" w:rsidP="00DE5443">
      <w:pPr>
        <w:ind w:firstLine="720"/>
      </w:pPr>
      <w:r>
        <w:t>Starp kabeļtrepju pārtrauktajiem posmiem jānodrošina potenciālu izlīdzināšana un attiecīgā kabeļu trepju posma sazemēšanu.</w:t>
      </w:r>
    </w:p>
    <w:p w:rsidR="00DE5443" w:rsidRDefault="00DE5443" w:rsidP="00DE5443">
      <w:pPr>
        <w:ind w:firstLine="720"/>
      </w:pPr>
      <w:r>
        <w:t>Vietas, kur nepieciešama kabeļu mehāniskā aizsardzība no bojājumiem, to aizsardzībai jāizmanto kabeļu trepju vākus.</w:t>
      </w:r>
    </w:p>
    <w:p w:rsidR="00DE5443" w:rsidRDefault="00DE5443" w:rsidP="00DE5443">
      <w:pPr>
        <w:ind w:firstLine="720"/>
      </w:pPr>
      <w:r>
        <w:t>Ja kabeļtrepju sistēmas ražotājs neparedz elektriski drošus sistēmas posmu savienojumus, lai nodrošinātu kabeļu trepju zemēšanu, kabeļu trepēm visā garumā zemēšanai jāuzstāda papildus zemējuma vads. Kabeļu trepju sazemēšanas garantētai nodrošināšanai, katrā kabeļu trepju līnijā pa kabeļu trepi, visā tās garumā, jāuzstāda izolēts zemējuma vads, ik pēc 25 metriem to ar kabeļu kurpi (iepriekš nopresējot kabeļu kurpi) jāpievieno pie kabeļu trepēm. Kabeļu trepju maģistrālais zemējuma vads jāpievieno pie potenciāli izlīdzinošas kopnes.</w:t>
      </w:r>
    </w:p>
    <w:p w:rsidR="00DE5443" w:rsidRDefault="00DE5443" w:rsidP="00DE5443">
      <w:pPr>
        <w:ind w:firstLine="720"/>
      </w:pPr>
      <w:r>
        <w:t>Pēc kabeļu trepju montāžās jānovāc putekļi, ražošanas procesu materiāli, jebkādi atkritumi.</w:t>
      </w:r>
    </w:p>
    <w:p w:rsidR="00DE5443" w:rsidRDefault="00DE5443" w:rsidP="00DE5443">
      <w:pPr>
        <w:ind w:firstLine="720"/>
      </w:pPr>
      <w:r>
        <w:t xml:space="preserve">Papildus vizuālajai pārbaudei jāveic: </w:t>
      </w:r>
    </w:p>
    <w:p w:rsidR="00DE5443" w:rsidRDefault="00DE5443" w:rsidP="00EA19E3">
      <w:pPr>
        <w:pStyle w:val="ListParagraph"/>
        <w:numPr>
          <w:ilvl w:val="0"/>
          <w:numId w:val="35"/>
        </w:numPr>
      </w:pPr>
      <w:r>
        <w:t>Izveidotā kabeļu trepju tīkla visu posmu elektrisko parametru pārbaudi saskaņā ar montāžas tehniskiem noteikumiem. Mērījumus veikt ar pretestības mērītāju. Kabeļu trepes pārejas pretestībai jābūt ne lielākai kā 0.4Ω. Mērījumu rezultātus jāapkopo pretestību mērījumu tabulā. Mērījumu protokolu jāiesniedz atbildīgajām personām un jāpievieno izpilddokumentācijai;</w:t>
      </w:r>
    </w:p>
    <w:p w:rsidR="00DE5443" w:rsidRDefault="00DE5443" w:rsidP="00EA19E3">
      <w:pPr>
        <w:pStyle w:val="ListParagraph"/>
        <w:numPr>
          <w:ilvl w:val="0"/>
          <w:numId w:val="35"/>
        </w:numPr>
      </w:pPr>
      <w:r>
        <w:t>Jāveic kabeļu trepju vizuālo pārbaudi pēc kabeļu montāžas;</w:t>
      </w:r>
    </w:p>
    <w:p w:rsidR="00DE5443" w:rsidRDefault="00DE5443" w:rsidP="00EA19E3">
      <w:pPr>
        <w:pStyle w:val="ListParagraph"/>
        <w:numPr>
          <w:ilvl w:val="0"/>
          <w:numId w:val="35"/>
        </w:numPr>
      </w:pPr>
      <w:r>
        <w:t>Vizuāli jāpārbauda katru trepju savienojumu un katru zemējuma vadu pievienojumu pie trepēm.</w:t>
      </w:r>
    </w:p>
    <w:p w:rsidR="00DE5443" w:rsidRDefault="00DE5443" w:rsidP="00CF282E">
      <w:pPr>
        <w:pStyle w:val="Heading3"/>
      </w:pPr>
      <w:r w:rsidRPr="07EA4AA2">
        <w:t>Kabeļu montāžas uz kabeļu plauktiem.</w:t>
      </w:r>
    </w:p>
    <w:p w:rsidR="00DE5443" w:rsidRDefault="00DE5443" w:rsidP="00DE5443">
      <w:pPr>
        <w:ind w:firstLine="720"/>
      </w:pPr>
      <w:r>
        <w:t>Pirms darba uzsākšanas jāizvēlas noteikts darba apjoms – teritorija un trase, kura tiks montēta kabeļu līnija.</w:t>
      </w:r>
    </w:p>
    <w:p w:rsidR="00DE5443" w:rsidRDefault="00DE5443" w:rsidP="00DE5443">
      <w:pPr>
        <w:ind w:firstLine="720"/>
      </w:pPr>
      <w:r>
        <w:t>Jāpārbauda kabeļu trases līnijas un plauktu kvalitāte. Tāpat jāpārbauda vajadzīgo atvērumu un caurumu kvalitāti un gabarītus.</w:t>
      </w:r>
    </w:p>
    <w:p w:rsidR="00DE5443" w:rsidRDefault="00DE5443" w:rsidP="00DE5443">
      <w:pPr>
        <w:ind w:firstLine="720"/>
      </w:pPr>
      <w:r>
        <w:t>Jāpārmēra precīzs kabeļu trases garums.</w:t>
      </w:r>
    </w:p>
    <w:p w:rsidR="00DE5443" w:rsidRDefault="00DE5443" w:rsidP="00DE5443">
      <w:pPr>
        <w:ind w:firstLine="720"/>
      </w:pPr>
      <w:r>
        <w:t>Kabeļu spoli jāpārvieto montējamās trases tuvumā un jānodrošina montāžai atbilstošus klimatiskos apstākļus vismaz 24 stundas pirms kabeļu montāžas.</w:t>
      </w:r>
    </w:p>
    <w:p w:rsidR="00DE5443" w:rsidRDefault="00DE5443" w:rsidP="00DE5443">
      <w:pPr>
        <w:ind w:firstLine="720"/>
      </w:pPr>
      <w:r>
        <w:t>Atkarībā no kabeļa garuma, šķērsgriezuma, svara un trases sarežģītības pakāpes kabeli jānovieto uz grīdas visā trases garumā attiecīgā trasējuma vietās vai uzreiz jāvelk pa kabeļu trepju izveidoto trasi, nepieciešamības gadījumā izvelkot kabeli caur visiem nepieciešamajiem atvērumiem. Kabeļa pārvietošana atkarībā no kabeļa parametriem notiek ar cilvēku palīdzību, kabeli nesot rokās vai velkot pa trasējuma vietās izliktiem mono kabeļu ruļļiem. Smagākās vietās kabeļu vilkšanai jāizmanto “kabeļa zeķi”, kurai piesieta montāžas virve. Kabeli jāvelk ar rokām. Nedrīkst pārsniegt ražotāja ieteiktos maksimālos stiepes spriegumus un sānu liekumus. Nepieciešamības gadījumā, lai kabeļu ruļļi nepārvietotos, kabeļu ruļļus jāpiestiprina pie grīdas, kabeļu trepēm vai montāžas atvērumos.</w:t>
      </w:r>
    </w:p>
    <w:p w:rsidR="00DE5443" w:rsidRDefault="00DE5443" w:rsidP="00DE5443">
      <w:pPr>
        <w:ind w:firstLine="720"/>
      </w:pPr>
      <w:r>
        <w:t>Kabeļu montāžu jāsāk no montāžai piemērotākās sadalnes, atstājot attiecīga garuma kabeli tā pieslēgšanai pie sadales pieslēguma klemmēm.</w:t>
      </w:r>
    </w:p>
    <w:p w:rsidR="00DE5443" w:rsidRDefault="00DE5443" w:rsidP="00DE5443">
      <w:pPr>
        <w:ind w:firstLine="720"/>
      </w:pPr>
      <w:r>
        <w:t xml:space="preserve">Pēc kabeļa pārvietošanas uz kabeļa trepēm, nekavējoties jāsāk kabeļa stiprināšanas darbus pie kabeļa trepes. Kabeļu horizontālās trasēs, kur nav iespējas kabelim pārvietoties, kabeli jāstiprina ar montāžas saitēm. </w:t>
      </w:r>
      <w:r>
        <w:lastRenderedPageBreak/>
        <w:t>Kabeļu montāžu pie citām komunikācijām ir stingri aizliegta. Nav pieļaujama spēka kabeļu ar šķērsgriezumu no 35mm</w:t>
      </w:r>
      <w:r>
        <w:rPr>
          <w:vertAlign w:val="superscript"/>
        </w:rPr>
        <w:t>2</w:t>
      </w:r>
      <w:r>
        <w:t xml:space="preserve"> stiprināšana ar plastmasas savilcēm, nepieciešams pielietot metāla skavas vertikālajās trasēs un </w:t>
      </w:r>
      <w:r w:rsidR="00BB7FC2">
        <w:t>nerūsējoša</w:t>
      </w:r>
      <w:r>
        <w:t xml:space="preserve"> metāla savilces horizontālajos posmos. Stiprinājumu savstarpējais attālums nedrīkst pārsniegt 50cm horizontālajās trasēs un 30cm vertikālajās trasēs.</w:t>
      </w:r>
    </w:p>
    <w:p w:rsidR="00DE5443" w:rsidRDefault="00DE5443" w:rsidP="00DE5443">
      <w:pPr>
        <w:ind w:firstLine="720"/>
      </w:pPr>
      <w:r>
        <w:t>Kabeļu trases pagriezienos un nelielās augstuma maiņas vietās, lai kabelis iegultos tam vajadzīgā trases vietā, kabeļa ielocīšanai jāizmanto tikai cilvēka spēku, vajadzīgā posmā vai vietā kabeli piesienot caur gofras cauruli pie virves un attiecīgā virzienā velkot virvi, šādi iespējams dabūt kabelim vajadzīgo deformāciju. Pieļaujamie kabeļu liekumu rādiusi jāievēro atbilstoši kabeļu tehniskajiem datiem.</w:t>
      </w:r>
    </w:p>
    <w:p w:rsidR="00DE5443" w:rsidRDefault="00DE5443" w:rsidP="00DE5443">
      <w:pPr>
        <w:ind w:firstLine="720"/>
      </w:pPr>
      <w:r>
        <w:t>Veicot darbus, kas saistīti ar montāžas mehānisku pielietošanu, jāievēro visi drošības tehnikas pasākumi.</w:t>
      </w:r>
    </w:p>
    <w:p w:rsidR="00DE5443" w:rsidRDefault="00DE5443" w:rsidP="00DE5443">
      <w:pPr>
        <w:ind w:firstLine="720"/>
      </w:pPr>
      <w:r>
        <w:t>Velkot kabeļus gar metāliskām virsmām un cauri atvērumiem, jāveic piesardzības pasākumi kabeļu izolācijas saglabāšanai un rūpnieciskās kabeļu metrāžas atzīmju saglabāšanai.</w:t>
      </w:r>
    </w:p>
    <w:p w:rsidR="00DE5443" w:rsidRDefault="00DE5443" w:rsidP="00DE5443">
      <w:pPr>
        <w:ind w:firstLine="720"/>
      </w:pPr>
      <w:r>
        <w:t>Kabeļu marķēšanu jāveic ik pa 25m, un pirms starpsienu šķērsošanas.</w:t>
      </w:r>
    </w:p>
    <w:p w:rsidR="00DE5443" w:rsidRDefault="00DE5443" w:rsidP="00DE5443">
      <w:pPr>
        <w:ind w:firstLine="720"/>
      </w:pPr>
      <w:r>
        <w:t>Ugunsdrošos pasākumus ugunsdrošo telpu nodalīšanai jāveic pēc visu montāžas darbu pabeigšanas.</w:t>
      </w:r>
    </w:p>
    <w:p w:rsidR="00DE5443" w:rsidRDefault="00DE5443" w:rsidP="00DE5443">
      <w:pPr>
        <w:ind w:firstLine="720"/>
      </w:pPr>
      <w:r>
        <w:t>Attiecīgie darbi tiek pabeigti, noformējot segto darbu pieņemšanas/nodošanas aktus un veikto darbu izpilddokumentāciju ar piesaistēm.</w:t>
      </w:r>
    </w:p>
    <w:p w:rsidR="00DE5443" w:rsidRDefault="00DE5443" w:rsidP="00DE5443">
      <w:pPr>
        <w:pStyle w:val="Heading3"/>
      </w:pPr>
      <w:r w:rsidRPr="07EA4AA2">
        <w:t>Ugunsdrošo kabeļu montāža</w:t>
      </w:r>
    </w:p>
    <w:p w:rsidR="00DE5443" w:rsidRDefault="00DE5443" w:rsidP="00DE5443">
      <w:pPr>
        <w:ind w:firstLine="720"/>
      </w:pPr>
      <w:r>
        <w:t>Ugunsdrošo kabeļu montāžas metodes un noteikumi ir vienādi visiem ugunsdrošajiem kabeļiem, neatkarīgi no pielietojuma. Ugunsdrošo kabeļu stiprināšanai nav pieļaujami ugunsneizturīgi materiāli, izņemot gadījumu, kad plastmasas stiprinājumiem nav noteicošas nozīmes. Ugunsdrošiem kabeļiem nav pieļaujamas ugunsnedrošas savienojumu vai komutācijas kārbas. Nepieciešamības gadījumā jāizmanto ugunsdrošas savienojuma vai komutācijas kārbas ar kabeļiem atbilstošu ugunsdrošības klasi.</w:t>
      </w:r>
    </w:p>
    <w:p w:rsidR="00DE5443" w:rsidRDefault="00DE5443" w:rsidP="00A11D3C">
      <w:pPr>
        <w:pStyle w:val="Heading4"/>
      </w:pPr>
      <w:r>
        <w:t>Atklāta kabeļu montāža:</w:t>
      </w:r>
    </w:p>
    <w:p w:rsidR="00DE5443" w:rsidRDefault="00DE5443" w:rsidP="00EA19E3">
      <w:pPr>
        <w:pStyle w:val="ListParagraph"/>
        <w:numPr>
          <w:ilvl w:val="0"/>
          <w:numId w:val="36"/>
        </w:numPr>
      </w:pPr>
      <w:r>
        <w:t>Kabeļu montāža atklāti ar metāla skavu un citu metāla stiprinājumu stiprināšanu pie griestiem un sienām, kur nav nepieciešama kabeļu mehāniskā aizsardzība;</w:t>
      </w:r>
    </w:p>
    <w:p w:rsidR="00DE5443" w:rsidRDefault="00DE5443" w:rsidP="00EA19E3">
      <w:pPr>
        <w:pStyle w:val="ListParagraph"/>
        <w:numPr>
          <w:ilvl w:val="0"/>
          <w:numId w:val="36"/>
        </w:numPr>
      </w:pPr>
      <w:r>
        <w:t>Atkarībā no kabeļu skaita izvēlēties kabeļu vai cauruļu metāla stiprinājumus. Metāla stiprinājumus jāstiprina pie griestiem vai sienām ar metāla dībeļiem vai metāla nagldībeļiem;</w:t>
      </w:r>
    </w:p>
    <w:p w:rsidR="00DE5443" w:rsidRDefault="00DE5443" w:rsidP="00EA19E3">
      <w:pPr>
        <w:pStyle w:val="ListParagraph"/>
        <w:numPr>
          <w:ilvl w:val="0"/>
          <w:numId w:val="36"/>
        </w:numPr>
      </w:pPr>
      <w:r>
        <w:t>Kabeļu trases pagriešanās – pagrieziena rādiuss ne mazāks kā 3x kabeļa diametrs.</w:t>
      </w:r>
    </w:p>
    <w:p w:rsidR="00DE5443" w:rsidRDefault="00DE5443" w:rsidP="00EA19E3">
      <w:pPr>
        <w:pStyle w:val="ListParagraph"/>
        <w:numPr>
          <w:ilvl w:val="0"/>
          <w:numId w:val="37"/>
        </w:numPr>
      </w:pPr>
      <w:r>
        <w:t>Stiprinājumu savstarpējais attālums nedrīkst pārsniegt 500mm horizontālajās trasēs un 300mm vertikālajās trasēs.</w:t>
      </w:r>
    </w:p>
    <w:p w:rsidR="00DE5443" w:rsidRDefault="00DE5443" w:rsidP="00A11D3C">
      <w:pPr>
        <w:pStyle w:val="Heading4"/>
      </w:pPr>
      <w:r>
        <w:t>Kabeļu montāža cietās PVC vai gofrētās caurulēs:</w:t>
      </w:r>
    </w:p>
    <w:p w:rsidR="00DE5443" w:rsidRDefault="00DE5443" w:rsidP="00EA19E3">
      <w:pPr>
        <w:pStyle w:val="ListParagraph"/>
        <w:numPr>
          <w:ilvl w:val="0"/>
          <w:numId w:val="37"/>
        </w:numPr>
      </w:pPr>
      <w:r>
        <w:t>Ugunsdrošos kabeļus, vietās kur nepieciešama kabeļu mehāniska aizsardzība, atļauts montēt caurulēs;</w:t>
      </w:r>
    </w:p>
    <w:p w:rsidR="00DE5443" w:rsidRDefault="00DE5443" w:rsidP="00EA19E3">
      <w:pPr>
        <w:pStyle w:val="ListParagraph"/>
        <w:numPr>
          <w:ilvl w:val="0"/>
          <w:numId w:val="37"/>
        </w:numPr>
      </w:pPr>
      <w:r>
        <w:t>Caurules jāstiprina ar metāla stiprinājumiem, atbilstoši caurules diametram. Metāla stiprinājumus jāstiprina pie griestiem vai sienām ar metāla dībeļiem vai metāla nagldībeļiem;</w:t>
      </w:r>
    </w:p>
    <w:p w:rsidR="00DE5443" w:rsidRDefault="00DE5443" w:rsidP="00EA19E3">
      <w:pPr>
        <w:pStyle w:val="ListParagraph"/>
        <w:numPr>
          <w:ilvl w:val="0"/>
          <w:numId w:val="37"/>
        </w:numPr>
      </w:pPr>
      <w:r>
        <w:t>Plastmasas caurules neiespaido kabeļu ugunsdrošības parametrus.</w:t>
      </w:r>
    </w:p>
    <w:p w:rsidR="00DE5443" w:rsidRDefault="00DE5443" w:rsidP="00EA19E3">
      <w:pPr>
        <w:pStyle w:val="ListParagraph"/>
        <w:numPr>
          <w:ilvl w:val="0"/>
          <w:numId w:val="37"/>
        </w:numPr>
      </w:pPr>
      <w:r>
        <w:t>Stiprinājumu savstarpējais attālums nedrīkst pārsniegt 500mm horizontālajās trasēs un 300mm vertikālajās trasēs.</w:t>
      </w:r>
    </w:p>
    <w:p w:rsidR="00DE5443" w:rsidRDefault="00DE5443" w:rsidP="00A11D3C">
      <w:pPr>
        <w:pStyle w:val="Heading4"/>
      </w:pPr>
      <w:r>
        <w:t>Kabeļu montāža uz kabeļu plauktiem/trepēm:</w:t>
      </w:r>
    </w:p>
    <w:p w:rsidR="00DE5443" w:rsidRDefault="00DE5443" w:rsidP="00EA19E3">
      <w:pPr>
        <w:pStyle w:val="ListParagraph"/>
        <w:numPr>
          <w:ilvl w:val="0"/>
          <w:numId w:val="38"/>
        </w:numPr>
      </w:pPr>
      <w:r>
        <w:t>Ugunsdrošos kabeļus atļauts montēt uz esošām kabeļu nesošām konstrukcijām vai trepēm, to mehāniski atdalot, ar nedegošu starpsienu;</w:t>
      </w:r>
    </w:p>
    <w:p w:rsidR="00DE5443" w:rsidRDefault="00DE5443" w:rsidP="00EA19E3">
      <w:pPr>
        <w:pStyle w:val="ListParagraph"/>
        <w:numPr>
          <w:ilvl w:val="0"/>
          <w:numId w:val="38"/>
        </w:numPr>
      </w:pPr>
      <w:r>
        <w:t>Vietās, kur kabeļu trase iet horizontāli un nav iespējama kabeļu trases nokrišana ugunsgrēka gadījumā, ugunsdrošos kabeļus atļauts stiprināt pie horizontālām kabeļu konstrukcijām ar plastmasas saitēm, kas neiespaido kabeļu ugunsizturību. Nav pieļaujama spēka kabeļu no 35mm</w:t>
      </w:r>
      <w:r>
        <w:rPr>
          <w:vertAlign w:val="superscript"/>
        </w:rPr>
        <w:t>2</w:t>
      </w:r>
      <w:r>
        <w:t xml:space="preserve"> stiprināšana ar plastmasas savilcēm);</w:t>
      </w:r>
    </w:p>
    <w:p w:rsidR="00DE5443" w:rsidRDefault="00DE5443" w:rsidP="00EA19E3">
      <w:pPr>
        <w:pStyle w:val="ListParagraph"/>
        <w:numPr>
          <w:ilvl w:val="0"/>
          <w:numId w:val="38"/>
        </w:numPr>
      </w:pPr>
      <w:r>
        <w:t>Vertikālajās trasēs ugunsdrošie kabeļi jāstiprina pie kabeļu konstrukcijām ar metāla stiprinājumiem.</w:t>
      </w:r>
    </w:p>
    <w:p w:rsidR="00DE5443" w:rsidRDefault="00DE5443" w:rsidP="00EA19E3">
      <w:pPr>
        <w:pStyle w:val="ListParagraph"/>
        <w:numPr>
          <w:ilvl w:val="0"/>
          <w:numId w:val="37"/>
        </w:numPr>
      </w:pPr>
      <w:r>
        <w:lastRenderedPageBreak/>
        <w:t>Stiprinājumu savstarpējais attālums nedrīkst pārsniegt 500mm horizontālajās trasēs un 300mm vertikālajās trasēs.</w:t>
      </w:r>
    </w:p>
    <w:p w:rsidR="00DE5443" w:rsidRDefault="00DE5443" w:rsidP="00A11D3C">
      <w:pPr>
        <w:pStyle w:val="Heading4"/>
      </w:pPr>
      <w:r>
        <w:t>Pēc darbu pabeigšanas jāveic šādas darbības:</w:t>
      </w:r>
    </w:p>
    <w:p w:rsidR="00DE5443" w:rsidRDefault="00DE5443" w:rsidP="00EA19E3">
      <w:pPr>
        <w:pStyle w:val="ListParagraph"/>
        <w:numPr>
          <w:ilvl w:val="0"/>
          <w:numId w:val="39"/>
        </w:numPr>
      </w:pPr>
      <w:r>
        <w:t>Veic pabeigto darbu vizuālo pārbaudi, īpaši rūpīgi jāpārbauda visi kabeļu stiprinājumi un savienojumi:</w:t>
      </w:r>
    </w:p>
    <w:p w:rsidR="00DE5443" w:rsidRDefault="00DE5443" w:rsidP="00EA19E3">
      <w:pPr>
        <w:pStyle w:val="ListParagraph"/>
        <w:numPr>
          <w:ilvl w:val="1"/>
          <w:numId w:val="39"/>
        </w:numPr>
      </w:pPr>
      <w:r>
        <w:t>pārbaudīt, vai netrūkst un vai nav bojātu stiprinājumu; ja tādi ir, nomainīt;</w:t>
      </w:r>
    </w:p>
    <w:p w:rsidR="00DE5443" w:rsidRDefault="00DE5443" w:rsidP="00EA19E3">
      <w:pPr>
        <w:pStyle w:val="ListParagraph"/>
        <w:numPr>
          <w:ilvl w:val="1"/>
          <w:numId w:val="39"/>
        </w:numPr>
      </w:pPr>
      <w:r>
        <w:t>pārbaudīt kabeļu līnijas, vai nav izveidojušies asi līkumi, vai nav radušies bojājumi, ja ir, jālabo;</w:t>
      </w:r>
    </w:p>
    <w:p w:rsidR="00DE5443" w:rsidRDefault="00DE5443" w:rsidP="00EA19E3">
      <w:pPr>
        <w:pStyle w:val="ListParagraph"/>
        <w:numPr>
          <w:ilvl w:val="1"/>
          <w:numId w:val="39"/>
        </w:numPr>
      </w:pPr>
      <w:r>
        <w:t>pārbaudīt kabeļu stiprinājumus uz mehānisko stiprību – aizdomīgajās vietās tos jāpievelk ar skrūvgriezi;</w:t>
      </w:r>
    </w:p>
    <w:p w:rsidR="00DE5443" w:rsidRDefault="00DE5443" w:rsidP="00EA19E3">
      <w:pPr>
        <w:pStyle w:val="ListParagraph"/>
        <w:numPr>
          <w:ilvl w:val="1"/>
          <w:numId w:val="39"/>
        </w:numPr>
      </w:pPr>
      <w:r>
        <w:t>pārbaudīt, vai nav tuvumā esošu cauruļu, kronšteinu vai tml. mehānisko priekšmetu, kas var radīt kabeļu bojājumus.</w:t>
      </w:r>
    </w:p>
    <w:p w:rsidR="00DE5443" w:rsidRDefault="00DE5443" w:rsidP="00EA19E3">
      <w:pPr>
        <w:pStyle w:val="ListParagraph"/>
        <w:numPr>
          <w:ilvl w:val="0"/>
          <w:numId w:val="39"/>
        </w:numPr>
      </w:pPr>
      <w:r>
        <w:t>Pārbaudes, beidzot konkrētu trases posmu:</w:t>
      </w:r>
    </w:p>
    <w:p w:rsidR="00DE5443" w:rsidRDefault="00DE5443" w:rsidP="00EA19E3">
      <w:pPr>
        <w:pStyle w:val="ListParagraph"/>
        <w:numPr>
          <w:ilvl w:val="1"/>
          <w:numId w:val="39"/>
        </w:numPr>
      </w:pPr>
      <w:r>
        <w:t>kabeļiem pēc montāžas jāveic uzmontēto līniju kabeļu izolācijas pretestības pārbaudes;</w:t>
      </w:r>
    </w:p>
    <w:p w:rsidR="00DE5443" w:rsidRDefault="00DE5443" w:rsidP="00EA19E3">
      <w:pPr>
        <w:pStyle w:val="ListParagraph"/>
        <w:numPr>
          <w:ilvl w:val="1"/>
          <w:numId w:val="39"/>
        </w:numPr>
      </w:pPr>
      <w:r>
        <w:t>kabeļa izolācijas pretestība nedrīkst būt mazāka par 0.5 MΩ.</w:t>
      </w:r>
    </w:p>
    <w:p w:rsidR="00DE5443" w:rsidRDefault="00DE5443" w:rsidP="00EA19E3">
      <w:pPr>
        <w:pStyle w:val="ListParagraph"/>
        <w:numPr>
          <w:ilvl w:val="1"/>
          <w:numId w:val="39"/>
        </w:numPr>
      </w:pPr>
      <w:r>
        <w:t>kabeļu izolācijas pretestības izmērītos lielumus jāapkopo tabulās (mērījumu protokolos), kuras jāiesniedz atbildīgajām personām un pievieno izpilddokumentācijai.</w:t>
      </w:r>
    </w:p>
    <w:p w:rsidR="00DE5443" w:rsidRDefault="00DE5443" w:rsidP="00EA19E3">
      <w:pPr>
        <w:pStyle w:val="ListParagraph"/>
        <w:numPr>
          <w:ilvl w:val="0"/>
          <w:numId w:val="39"/>
        </w:numPr>
      </w:pPr>
      <w:r>
        <w:t>Pārbaudes pēc celtniecības darbu pabeigšanas un pirms gala iekārtu pieslēgšanas:</w:t>
      </w:r>
    </w:p>
    <w:p w:rsidR="00DE5443" w:rsidRDefault="00DE5443" w:rsidP="00EA19E3">
      <w:pPr>
        <w:pStyle w:val="ListParagraph"/>
        <w:numPr>
          <w:ilvl w:val="1"/>
          <w:numId w:val="39"/>
        </w:numPr>
      </w:pPr>
      <w:r>
        <w:t>jāveic uzmontēto EL un ESS sistēmu kabeļu līniju izolācijas pretestības un līniju veseluma pārbaudi;</w:t>
      </w:r>
    </w:p>
    <w:p w:rsidR="00DE5443" w:rsidRDefault="00DE5443" w:rsidP="00EA19E3">
      <w:pPr>
        <w:pStyle w:val="ListParagraph"/>
        <w:numPr>
          <w:ilvl w:val="1"/>
          <w:numId w:val="39"/>
        </w:numPr>
      </w:pPr>
      <w:r>
        <w:t>kabeļa izolācijas pretestība nedrīkst būt mazāka par 0.5MΩ; jāsalīdzina pārbaudes rezultātus ar iepriekšējās pārbaudes mērījumiem;</w:t>
      </w:r>
    </w:p>
    <w:p w:rsidR="00E56010" w:rsidRDefault="00E56010" w:rsidP="00E56010">
      <w:pPr>
        <w:pStyle w:val="ListParagraph"/>
        <w:numPr>
          <w:ilvl w:val="1"/>
          <w:numId w:val="39"/>
        </w:numPr>
      </w:pPr>
      <w:r w:rsidRPr="00E572E9">
        <w:t xml:space="preserve">Pēc visu elektroinstalācijas darbu pabeigšanas </w:t>
      </w:r>
      <w:r>
        <w:t>jāveic</w:t>
      </w:r>
      <w:r w:rsidRPr="00E572E9">
        <w:t xml:space="preserve"> elektroinstalācijas pārbaudes atbilstoši Ministru Kabineta Noteikumiem Nr. 238 un LBN261-15.</w:t>
      </w:r>
    </w:p>
    <w:p w:rsidR="00DE5443" w:rsidRDefault="00DE5443" w:rsidP="00DE5443">
      <w:pPr>
        <w:pStyle w:val="ListParagraph"/>
      </w:pPr>
      <w:r>
        <w:t>Bojājumu gadījumā jāsastāda defektācijas akts, jāveic bojātā (pārbaudi neizturējušā) kabeļa posma (starp jau esošiem savienojumiem vai vismaz pa 10 m no bojājuma vietas uz abām pusēm) nomaiņu.</w:t>
      </w:r>
    </w:p>
    <w:p w:rsidR="00DE5443" w:rsidRDefault="00DE5443" w:rsidP="00DE5443">
      <w:pPr>
        <w:pStyle w:val="Heading3"/>
      </w:pPr>
      <w:r w:rsidRPr="07EA4AA2">
        <w:t>Elektrisko instalāciju un vājstrāvu kabeļu montāža.</w:t>
      </w:r>
    </w:p>
    <w:p w:rsidR="00DE5443" w:rsidRDefault="00DE5443" w:rsidP="00DE5443">
      <w:pPr>
        <w:ind w:firstLine="720"/>
      </w:pPr>
      <w:r>
        <w:t>Darbu jāuzsāk ar trašu atzīmēšanu, precizējot kabeļu augstumus un stiprinājumu vietas.</w:t>
      </w:r>
    </w:p>
    <w:p w:rsidR="00DE5443" w:rsidRDefault="00DE5443" w:rsidP="00DE5443">
      <w:pPr>
        <w:ind w:firstLine="720"/>
      </w:pPr>
      <w:r>
        <w:t>Pēc vajadzības jāveic darba vietas norobežošanu, darbus jāveic, izmantojot montāžas torni vai kāpnes. Ja darbi jāveic no montāžas torņa, jāveic darba torņu montāžu atbilstoši drošības tehnikas prasībām.</w:t>
      </w:r>
    </w:p>
    <w:p w:rsidR="00DE5443" w:rsidRDefault="00DE5443" w:rsidP="00DE5443">
      <w:pPr>
        <w:ind w:firstLine="720"/>
      </w:pPr>
      <w:r>
        <w:t>Redzamos kabeļus jāmontē paralēli un perpendikulāri redzamiem konstrukciju elementiem un jāseko virsmas kontūrām, kur tas iespējams.</w:t>
      </w:r>
    </w:p>
    <w:p w:rsidR="00DE5443" w:rsidRDefault="00DE5443" w:rsidP="00A11D3C">
      <w:pPr>
        <w:pStyle w:val="Heading4"/>
      </w:pPr>
      <w:r>
        <w:t>Kabeļu cietās (PVC) un gofras caurules stiprināšana pie sienas, pie pārseguma un uz grīdas, izmantojot montāžas lentu:</w:t>
      </w:r>
    </w:p>
    <w:p w:rsidR="00DE5443" w:rsidRDefault="00DE5443" w:rsidP="00EA19E3">
      <w:pPr>
        <w:pStyle w:val="ListParagraph"/>
        <w:numPr>
          <w:ilvl w:val="0"/>
          <w:numId w:val="40"/>
        </w:numPr>
      </w:pPr>
      <w:r>
        <w:t>Caurules stiprināšanas vietās jāurbj caurumus;</w:t>
      </w:r>
    </w:p>
    <w:p w:rsidR="00DE5443" w:rsidRDefault="00DE5443" w:rsidP="00EA19E3">
      <w:pPr>
        <w:pStyle w:val="ListParagraph"/>
        <w:numPr>
          <w:ilvl w:val="0"/>
          <w:numId w:val="40"/>
        </w:numPr>
      </w:pPr>
      <w:r>
        <w:t>Caurumus, kurus nevar izmantot enkuru un dībeļu stiprināšanai, jāaizdarina ar remontjavu;</w:t>
      </w:r>
    </w:p>
    <w:p w:rsidR="00DE5443" w:rsidRDefault="00DE5443" w:rsidP="00EA19E3">
      <w:pPr>
        <w:pStyle w:val="ListParagraph"/>
        <w:numPr>
          <w:ilvl w:val="0"/>
          <w:numId w:val="40"/>
        </w:numPr>
      </w:pPr>
      <w:r>
        <w:t>Kabeli PVC caurulēs pie sienas, griestiem vai grīdas jāstiprina atkarībā no montāžas veida un cauruļu veida, ar distanci līdz 500mm horizontālajās trasēs un līdz 300mm vertikālajās trasēs. Montāžas lentu jāpiestiprina ar dībeļiem, tos ievietojot iepriekš izurbtajos caurumos un lentu pieskrūvējot ar skrūvēm. Velkot līnijas uz pārseguma - grīdas slāņa, kas kopā ar grīdas kārbām vēlāk tiks iebetonētas, kabeļu montāžai jāizmanto paaugstinātas stiprības caurules ar 750 N izturību, kas ir derīga arī betonam;</w:t>
      </w:r>
    </w:p>
    <w:p w:rsidR="00DE5443" w:rsidRDefault="00DE5443" w:rsidP="00EA19E3">
      <w:pPr>
        <w:pStyle w:val="ListParagraph"/>
        <w:numPr>
          <w:ilvl w:val="0"/>
          <w:numId w:val="40"/>
        </w:numPr>
      </w:pPr>
      <w:r>
        <w:t>Kabeli caurulēs var ievilkt pirms cauruļu montāžas vai pēc tās. Ja kabeļu ievilkšana caurulē ir problemātiska, kabeļu ievilkšanai jāizmanto auklas, cieto plastmasas vai metāla buksieri;</w:t>
      </w:r>
    </w:p>
    <w:p w:rsidR="00DE5443" w:rsidRDefault="00DE5443" w:rsidP="00EA19E3">
      <w:pPr>
        <w:pStyle w:val="ListParagraph"/>
        <w:numPr>
          <w:ilvl w:val="0"/>
          <w:numId w:val="40"/>
        </w:numPr>
      </w:pPr>
      <w:r>
        <w:t>Cauruļu savstarpējai savienošanai ieteicams izmantot savienojumu HB, kas der visiem cauruļu tipiem.</w:t>
      </w:r>
    </w:p>
    <w:p w:rsidR="00DE5443" w:rsidRDefault="00DE5443" w:rsidP="00A11D3C">
      <w:pPr>
        <w:pStyle w:val="Heading4"/>
      </w:pPr>
      <w:r>
        <w:lastRenderedPageBreak/>
        <w:t>Kabeļu stiprināšana uz sienas un pie pārseguma, izmantojot bandāžas pamatnes:</w:t>
      </w:r>
    </w:p>
    <w:p w:rsidR="00DE5443" w:rsidRDefault="00DE5443" w:rsidP="00EA19E3">
      <w:pPr>
        <w:pStyle w:val="ListParagraph"/>
        <w:numPr>
          <w:ilvl w:val="0"/>
          <w:numId w:val="41"/>
        </w:numPr>
      </w:pPr>
      <w:r>
        <w:t>Kabeļu stiprināšanas vietās jāurbj caurumus;</w:t>
      </w:r>
    </w:p>
    <w:p w:rsidR="00DE5443" w:rsidRDefault="00DE5443" w:rsidP="00EA19E3">
      <w:pPr>
        <w:pStyle w:val="ListParagraph"/>
        <w:numPr>
          <w:ilvl w:val="0"/>
          <w:numId w:val="41"/>
        </w:numPr>
      </w:pPr>
      <w:r>
        <w:t>Caurumus, kurus nevar izmantot enkuru un dībeļu stiprināšanai, jāaizdarina ar remontjavu;</w:t>
      </w:r>
    </w:p>
    <w:p w:rsidR="00DE5443" w:rsidRDefault="00DE5443" w:rsidP="00EA19E3">
      <w:pPr>
        <w:pStyle w:val="ListParagraph"/>
        <w:numPr>
          <w:ilvl w:val="0"/>
          <w:numId w:val="41"/>
        </w:numPr>
      </w:pPr>
      <w:r>
        <w:t>Kabeli jāstiprina ar distanci līdz 500mm horizontālajās trasēs un līdz 300mm vertikālajās trasēs;</w:t>
      </w:r>
    </w:p>
    <w:p w:rsidR="00DE5443" w:rsidRDefault="00DE5443" w:rsidP="00EA19E3">
      <w:pPr>
        <w:pStyle w:val="ListParagraph"/>
        <w:numPr>
          <w:ilvl w:val="0"/>
          <w:numId w:val="41"/>
        </w:numPr>
      </w:pPr>
      <w:r>
        <w:t>Caurumos jāievieto dībeļus un ar skrūvēm pieskrūvē  bandāžas pamatnes. Pēc tam jāpiestiprina kabeļa savienojumu, izmantojot kabeļu saites;</w:t>
      </w:r>
    </w:p>
    <w:p w:rsidR="00DE5443" w:rsidRDefault="00DE5443" w:rsidP="00EA19E3">
      <w:pPr>
        <w:pStyle w:val="ListParagraph"/>
        <w:numPr>
          <w:ilvl w:val="0"/>
          <w:numId w:val="41"/>
        </w:numPr>
      </w:pPr>
      <w:r>
        <w:t>Vienā kabeļu kūlī ar vienu stiprinājumu jāmontē ne vairāk kā 3 kabeļus, ar maksimālo šķērsgriezumu 3x4mm</w:t>
      </w:r>
      <w:r>
        <w:rPr>
          <w:vertAlign w:val="superscript"/>
        </w:rPr>
        <w:t>2</w:t>
      </w:r>
      <w:r>
        <w:t xml:space="preserve"> vai 5x2,5mm</w:t>
      </w:r>
      <w:r>
        <w:rPr>
          <w:vertAlign w:val="superscript"/>
        </w:rPr>
        <w:t>2</w:t>
      </w:r>
      <w:r>
        <w:t xml:space="preserve">. </w:t>
      </w:r>
    </w:p>
    <w:p w:rsidR="00DE5443" w:rsidRDefault="00DE5443" w:rsidP="00DE5443">
      <w:pPr>
        <w:ind w:firstLine="720"/>
      </w:pPr>
      <w:r>
        <w:t>Šādā veidā var montēt kabeļus, ievilktus caurulē vai bez tās.</w:t>
      </w:r>
    </w:p>
    <w:p w:rsidR="00DE5443" w:rsidRDefault="00DE5443" w:rsidP="00DE5443">
      <w:pPr>
        <w:ind w:firstLine="720"/>
      </w:pPr>
      <w:r>
        <w:t>Kabeļu stiprināšana pie sienas un pie pārseguma, izmantojot bandāžas pamatni ar dībeļa palīdzību:</w:t>
      </w:r>
    </w:p>
    <w:p w:rsidR="00DE5443" w:rsidRDefault="00DE5443" w:rsidP="00EA19E3">
      <w:pPr>
        <w:pStyle w:val="ListParagraph"/>
        <w:numPr>
          <w:ilvl w:val="0"/>
          <w:numId w:val="42"/>
        </w:numPr>
      </w:pPr>
      <w:r>
        <w:t>Kabeļu stiprināšanas vietās jāurbj caurumus;</w:t>
      </w:r>
    </w:p>
    <w:p w:rsidR="00DE5443" w:rsidRDefault="00DE5443" w:rsidP="00EA19E3">
      <w:pPr>
        <w:pStyle w:val="ListParagraph"/>
        <w:numPr>
          <w:ilvl w:val="0"/>
          <w:numId w:val="42"/>
        </w:numPr>
      </w:pPr>
      <w:r>
        <w:t>Caurumus, kurus nevar izmantot enkuru un dībeļu stiprināšanai, jāaizdarina ar remontjavu;</w:t>
      </w:r>
    </w:p>
    <w:p w:rsidR="00DE5443" w:rsidRDefault="00DE5443" w:rsidP="00EA19E3">
      <w:pPr>
        <w:pStyle w:val="ListParagraph"/>
        <w:numPr>
          <w:ilvl w:val="0"/>
          <w:numId w:val="42"/>
        </w:numPr>
      </w:pPr>
      <w:r>
        <w:t xml:space="preserve">Kabeli jāstiprina ar distanci līdz 500mm horizontālajās trasēs un līdz 300mm vertikālajās trasēs. Caurumos jāievieto bandāžas pamatni ar dībeli, ko, iesitot ar maza svara āmuru, pēc tam, izmantojot „Haupa” kabeļu saites, piestiprina </w:t>
      </w:r>
      <w:r w:rsidR="00BB7FC2">
        <w:t>kabeli</w:t>
      </w:r>
      <w:r>
        <w:t xml:space="preserve"> vai kabeļu kūli;</w:t>
      </w:r>
    </w:p>
    <w:p w:rsidR="00DE5443" w:rsidRDefault="00DE5443" w:rsidP="00EA19E3">
      <w:pPr>
        <w:pStyle w:val="ListParagraph"/>
        <w:numPr>
          <w:ilvl w:val="0"/>
          <w:numId w:val="42"/>
        </w:numPr>
      </w:pPr>
      <w:r>
        <w:t>Vienā kabeļu kūlī ar vienu stiprinājumu montē ne vairāk kā 3 kabeļus, ar maksimālo šķērsgriezumu 3x4mm</w:t>
      </w:r>
      <w:r>
        <w:rPr>
          <w:vertAlign w:val="superscript"/>
        </w:rPr>
        <w:t>2</w:t>
      </w:r>
      <w:r>
        <w:t xml:space="preserve"> vai 5x2,5mm</w:t>
      </w:r>
      <w:r>
        <w:rPr>
          <w:vertAlign w:val="superscript"/>
        </w:rPr>
        <w:t>2</w:t>
      </w:r>
      <w:r>
        <w:t xml:space="preserve">. </w:t>
      </w:r>
    </w:p>
    <w:p w:rsidR="00DE5443" w:rsidRDefault="00DE5443" w:rsidP="00DE5443">
      <w:pPr>
        <w:pStyle w:val="ListParagraph"/>
        <w:ind w:left="1080"/>
      </w:pPr>
      <w:r>
        <w:t>Šādā veidā var montēt kabeļus ievilktus caurulēs vai bez tās.</w:t>
      </w:r>
    </w:p>
    <w:p w:rsidR="00DE5443" w:rsidRDefault="00DE5443" w:rsidP="00B75368">
      <w:pPr>
        <w:pStyle w:val="Heading4"/>
      </w:pPr>
      <w:r>
        <w:t>Kabeļu stiprināšana uz sienas un pie pārseguma, izmantojot kabeļu stiprinājumus ar dībeļa palīdzību:</w:t>
      </w:r>
    </w:p>
    <w:p w:rsidR="00DE5443" w:rsidRDefault="00DE5443" w:rsidP="00EA19E3">
      <w:pPr>
        <w:pStyle w:val="ListParagraph"/>
        <w:numPr>
          <w:ilvl w:val="0"/>
          <w:numId w:val="43"/>
        </w:numPr>
      </w:pPr>
      <w:r>
        <w:t>Kabeļu stiprināšanas vietās jāurbj caurumus;</w:t>
      </w:r>
    </w:p>
    <w:p w:rsidR="00DE5443" w:rsidRDefault="00DE5443" w:rsidP="00EA19E3">
      <w:pPr>
        <w:pStyle w:val="ListParagraph"/>
        <w:numPr>
          <w:ilvl w:val="0"/>
          <w:numId w:val="43"/>
        </w:numPr>
      </w:pPr>
      <w:r>
        <w:t>Caurumus, kurus nevar izmantot enkuru un dībeļu stiprināšanai, jāaizdarina ar remontjavu;</w:t>
      </w:r>
    </w:p>
    <w:p w:rsidR="00DE5443" w:rsidRDefault="00DE5443" w:rsidP="00EA19E3">
      <w:pPr>
        <w:pStyle w:val="ListParagraph"/>
        <w:numPr>
          <w:ilvl w:val="0"/>
          <w:numId w:val="43"/>
        </w:numPr>
      </w:pPr>
      <w:r>
        <w:t>Kabeli jāstiprina ar distanci līdz 500mm horizontālajās trasēs un līdz 300mm vertikālajās trasēs. Kabeļu stiprinājumu jāpiestiprina ar naglu dībeļiem, tos ar āmuru iesitot iepriekš izurbtos caurumos caur kabeļu stiprinājumiem. Pēc tam kabeļi jāmontē uz kabeļu stiprinājuma vienā vai abās pusēs atkarībā no stiprinājuma veida;</w:t>
      </w:r>
    </w:p>
    <w:p w:rsidR="00DE5443" w:rsidRDefault="00DE5443" w:rsidP="00EA19E3">
      <w:pPr>
        <w:pStyle w:val="ListParagraph"/>
        <w:numPr>
          <w:ilvl w:val="0"/>
          <w:numId w:val="43"/>
        </w:numPr>
      </w:pPr>
      <w:r>
        <w:t>Vienā kabeļu kūlī ar vienu stiprinājumu montē ne vairāk kā 3 kabeļus, ar maksimālo šķērsgriezumu 3x4mm</w:t>
      </w:r>
      <w:r>
        <w:rPr>
          <w:vertAlign w:val="superscript"/>
        </w:rPr>
        <w:t>2</w:t>
      </w:r>
      <w:r>
        <w:t xml:space="preserve"> vai 5x2,5mm</w:t>
      </w:r>
      <w:r>
        <w:rPr>
          <w:vertAlign w:val="superscript"/>
        </w:rPr>
        <w:t>2</w:t>
      </w:r>
      <w:r>
        <w:t>.</w:t>
      </w:r>
    </w:p>
    <w:p w:rsidR="00DE5443" w:rsidRDefault="00DE5443" w:rsidP="00DE5443">
      <w:pPr>
        <w:ind w:firstLine="720"/>
      </w:pPr>
      <w:r>
        <w:t>Šādā veidā var montēt tikai kabeļus bez caurulēm.</w:t>
      </w:r>
    </w:p>
    <w:p w:rsidR="00DE5443" w:rsidRDefault="00DE5443" w:rsidP="00B75368">
      <w:pPr>
        <w:pStyle w:val="Heading4"/>
      </w:pPr>
      <w:r>
        <w:t>Kabeļu stiprināšana ar cietām (PVC) un gofrētajām caurulēm uz sienas un pie pārsegumā ar cauruļu stiprināšanas skavu (clips) palīdzību:</w:t>
      </w:r>
    </w:p>
    <w:p w:rsidR="00DE5443" w:rsidRDefault="00DE5443" w:rsidP="00EA19E3">
      <w:pPr>
        <w:pStyle w:val="ListParagraph"/>
        <w:numPr>
          <w:ilvl w:val="0"/>
          <w:numId w:val="44"/>
        </w:numPr>
      </w:pPr>
      <w:r>
        <w:t>Kabeļu stiprināšanas vietās jāurbj caurumus;</w:t>
      </w:r>
    </w:p>
    <w:p w:rsidR="00DE5443" w:rsidRDefault="00DE5443" w:rsidP="00EA19E3">
      <w:pPr>
        <w:pStyle w:val="ListParagraph"/>
        <w:numPr>
          <w:ilvl w:val="0"/>
          <w:numId w:val="44"/>
        </w:numPr>
      </w:pPr>
      <w:r>
        <w:t>Caurumus, kurus nevar izmantot enkuru un dībeļu stiprināšanai, jāaizdarina ar remontjavu;</w:t>
      </w:r>
    </w:p>
    <w:p w:rsidR="00DE5443" w:rsidRDefault="00DE5443" w:rsidP="00EA19E3">
      <w:pPr>
        <w:pStyle w:val="ListParagraph"/>
        <w:numPr>
          <w:ilvl w:val="0"/>
          <w:numId w:val="44"/>
        </w:numPr>
      </w:pPr>
      <w:r>
        <w:t>Caurules jāstiprina ar distanci līdz 500mm horizontālajās trasēs un līdz 300mm vertikālajās trasēs;</w:t>
      </w:r>
    </w:p>
    <w:p w:rsidR="00DE5443" w:rsidRDefault="00DE5443" w:rsidP="00EA19E3">
      <w:pPr>
        <w:pStyle w:val="ListParagraph"/>
        <w:numPr>
          <w:ilvl w:val="0"/>
          <w:numId w:val="44"/>
        </w:numPr>
      </w:pPr>
      <w:r>
        <w:t>Cauruļu stiprināšanas skavu jāpiestiprina ar dībeļiem, tos iepriekš ievietojot izurbtajos caurumos un skavu jāpieskrūvē ar skrūvēm;</w:t>
      </w:r>
    </w:p>
    <w:p w:rsidR="00DE5443" w:rsidRDefault="00DE5443" w:rsidP="00EA19E3">
      <w:pPr>
        <w:pStyle w:val="ListParagraph"/>
        <w:numPr>
          <w:ilvl w:val="0"/>
          <w:numId w:val="44"/>
        </w:numPr>
      </w:pPr>
      <w:r>
        <w:t>Kabeli caurulēs var ievilkt pirms cauruļu montāžās vai pēc tās. Ja kabeļu ievilkšana caurulē ir problemātiska, jāizmanto auklas, cieto plastmasas vai metāla buksieri.</w:t>
      </w:r>
    </w:p>
    <w:p w:rsidR="00DE5443" w:rsidRDefault="00DE5443" w:rsidP="00B75368">
      <w:pPr>
        <w:pStyle w:val="Heading4"/>
      </w:pPr>
      <w:r>
        <w:t>Kabeļu stiprināšana un montāža ģipškartona sienās pēc vienas puses ģipškartona montāžas:</w:t>
      </w:r>
    </w:p>
    <w:p w:rsidR="00DE5443" w:rsidRDefault="00DE5443" w:rsidP="00EA19E3">
      <w:pPr>
        <w:pStyle w:val="ListParagraph"/>
        <w:numPr>
          <w:ilvl w:val="0"/>
          <w:numId w:val="45"/>
        </w:numPr>
      </w:pPr>
      <w:r>
        <w:t>Kabeļu montāža ģipškartona sienās jāveic gofrētās PVC caurulēs vietās, kur kabeļi šķērso sienas konstrukciju metāla profilus;</w:t>
      </w:r>
    </w:p>
    <w:p w:rsidR="00DE5443" w:rsidRDefault="00DE5443" w:rsidP="00EA19E3">
      <w:pPr>
        <w:pStyle w:val="ListParagraph"/>
        <w:numPr>
          <w:ilvl w:val="0"/>
          <w:numId w:val="45"/>
        </w:numPr>
      </w:pPr>
      <w:r>
        <w:t>Ja kabeļu montāža notiek vienlaikus ar to aizsargājošo cauruļu montāžu, kabeļu trases jāmontē vertikāli no to barojošās iekārtas (rozetes, slēdža);</w:t>
      </w:r>
    </w:p>
    <w:p w:rsidR="00DE5443" w:rsidRDefault="00DE5443" w:rsidP="00EA19E3">
      <w:pPr>
        <w:pStyle w:val="ListParagraph"/>
        <w:numPr>
          <w:ilvl w:val="0"/>
          <w:numId w:val="45"/>
        </w:numPr>
      </w:pPr>
      <w:r>
        <w:t>Kabeļu trasējums ir pieļaujams ar nobīdi līdz 100mm no barojošās iekārtas centra, izņemot gadījumus, ja blakus atrodas vairāk kā 2 rozetes vai slēdži, tad trasējuma izkliede pieļaujama ar nobīdi 50mm no rozešu (slēdžu) bloku malas;</w:t>
      </w:r>
    </w:p>
    <w:p w:rsidR="00DE5443" w:rsidRDefault="00DE5443" w:rsidP="00EA19E3">
      <w:pPr>
        <w:pStyle w:val="ListParagraph"/>
        <w:numPr>
          <w:ilvl w:val="0"/>
          <w:numId w:val="45"/>
        </w:numPr>
      </w:pPr>
      <w:r>
        <w:lastRenderedPageBreak/>
        <w:t>Ja montāžas tehnoloģijas dēļ nav iespējams vilkt kabeļu trases strikti vertikāli, bet nepieciešams horizontāls trases posms, tad horizontālais posms jāveido kabeļa ieiešanas vietā ģipškartona plāksnēs maksimāli tuvu atvēruma horizontālai asij uz leju no tās, bet ne tālāk kā 250mm no tās;</w:t>
      </w:r>
    </w:p>
    <w:p w:rsidR="00DE5443" w:rsidRDefault="00DE5443" w:rsidP="00EA19E3">
      <w:pPr>
        <w:pStyle w:val="ListParagraph"/>
        <w:numPr>
          <w:ilvl w:val="0"/>
          <w:numId w:val="45"/>
        </w:numPr>
      </w:pPr>
      <w:r>
        <w:t>Visos gadījumos, ja tiek montētas vairāk par 1 rozeti un slēdzi, t.i. montēti iekārtu bloki ar kopējo rāmīti, to savstarpējie savienojumi jāveic strikti horizontāli – 50mm robežās no iekārtas virsmas;</w:t>
      </w:r>
    </w:p>
    <w:p w:rsidR="00DE5443" w:rsidRDefault="00DE5443" w:rsidP="00EA19E3">
      <w:pPr>
        <w:pStyle w:val="ListParagraph"/>
        <w:numPr>
          <w:ilvl w:val="0"/>
          <w:numId w:val="45"/>
        </w:numPr>
      </w:pPr>
      <w:r>
        <w:t>Lai caurules nofiksētu, ir pieļaujama cauruļu stiprināšana caurules augšpusē pie ieejas sienā ar saitēm;</w:t>
      </w:r>
    </w:p>
    <w:p w:rsidR="00DE5443" w:rsidRDefault="00DE5443" w:rsidP="00EA19E3">
      <w:pPr>
        <w:pStyle w:val="ListParagraph"/>
        <w:numPr>
          <w:ilvl w:val="0"/>
          <w:numId w:val="45"/>
        </w:numPr>
      </w:pPr>
      <w:r>
        <w:t>Ja montāžas tehnoloģijas dēļ sienās tiek ievietotas gofrētas caurules vēlākai kabeļu ievilkšanai tajās, caurulēs obligāti jābūt ievilktam buksierim, kas radītu iespēju vēlāk, pēc sienas montāžas, ievilkt kabeļus. Šādas caurules jāstiprina ar montāžas saitēm caurules ieiešanas vietās ģipškartona un iziešanas vietā no ģipškartona.</w:t>
      </w:r>
    </w:p>
    <w:p w:rsidR="00DE5443" w:rsidRDefault="00DE5443" w:rsidP="00B75368">
      <w:pPr>
        <w:pStyle w:val="Heading4"/>
      </w:pPr>
      <w:r>
        <w:t>Rozešu, slēdžu, apgaismes iekārtu barošanas līniju montāža:</w:t>
      </w:r>
    </w:p>
    <w:p w:rsidR="00DE5443" w:rsidRDefault="00DE5443" w:rsidP="00EA19E3">
      <w:pPr>
        <w:pStyle w:val="ListParagraph"/>
        <w:numPr>
          <w:ilvl w:val="0"/>
          <w:numId w:val="46"/>
        </w:numPr>
      </w:pPr>
      <w:r>
        <w:t>Kabeļu montāžu jāveic gofrētās caurulēs zem apmetuma, atbilstoši sākotnējam montāžas veidam;</w:t>
      </w:r>
    </w:p>
    <w:p w:rsidR="00DE5443" w:rsidRDefault="00DE5443" w:rsidP="00EA19E3">
      <w:pPr>
        <w:pStyle w:val="ListParagraph"/>
        <w:numPr>
          <w:ilvl w:val="0"/>
          <w:numId w:val="46"/>
        </w:numPr>
      </w:pPr>
      <w:r>
        <w:t>Slēdžu un rozešu montāžai jāizmanto slēdžu un rozešu montāžas kārbas. Montāžas kārbu montāžu sāk ar montāžas caurumu urbšanu nepieciešamā vietā. Šo kārbu montāžas diametrs ir 68mm, urbšanu jāveic, izmantojot speciālos šiem diametriem paredzētus kroņurbjus ar d-68mm;</w:t>
      </w:r>
    </w:p>
    <w:p w:rsidR="00DE5443" w:rsidRDefault="00DE5443" w:rsidP="00EA19E3">
      <w:pPr>
        <w:pStyle w:val="ListParagraph"/>
        <w:numPr>
          <w:ilvl w:val="0"/>
          <w:numId w:val="46"/>
        </w:numPr>
      </w:pPr>
      <w:r>
        <w:t>Montāžas kārbas jāstiprina atbilstoši sienas materiālam ar montāžas ģipsi (betona/mūra sienās) vai ar speciālām kārbu montāžas skrūvēm, ar ko tiek komplektētas montāžas kārbas;</w:t>
      </w:r>
    </w:p>
    <w:p w:rsidR="00DE5443" w:rsidRDefault="00DE5443" w:rsidP="00EA19E3">
      <w:pPr>
        <w:pStyle w:val="ListParagraph"/>
        <w:numPr>
          <w:ilvl w:val="0"/>
          <w:numId w:val="46"/>
        </w:numPr>
      </w:pPr>
      <w:r>
        <w:t>Atbilstoši montāžas tehnoloģijas nepieciešamībai, kārbās jāatstāj montējamā kabeļa gali;</w:t>
      </w:r>
    </w:p>
    <w:p w:rsidR="00DE5443" w:rsidRDefault="00DE5443" w:rsidP="00EA19E3">
      <w:pPr>
        <w:pStyle w:val="ListParagraph"/>
        <w:numPr>
          <w:ilvl w:val="0"/>
          <w:numId w:val="46"/>
        </w:numPr>
      </w:pPr>
      <w:r>
        <w:t>Gaismekļu montāžai, atbilstoši montāžas tehnoloģijas nepieciešamībai, pie perspektīvās gaismekļa vietas jāatstāj montējamā kabeļa gali ar aprēķinu, lai no griestiem vada garums būtu pietiekams pievienošanai pie gaismekļa, atstājot rezervi;</w:t>
      </w:r>
    </w:p>
    <w:p w:rsidR="00DE5443" w:rsidRDefault="00DE5443" w:rsidP="00EA19E3">
      <w:pPr>
        <w:pStyle w:val="ListParagraph"/>
        <w:numPr>
          <w:ilvl w:val="0"/>
          <w:numId w:val="46"/>
        </w:numPr>
      </w:pPr>
      <w:r>
        <w:t>Nozarkārbu montāžai jānotiek atbilstoši sienas materiāliem. Zemapmetuma kārbas jāmontē analogi montāžas kārbām;</w:t>
      </w:r>
    </w:p>
    <w:p w:rsidR="00DE5443" w:rsidRDefault="00DE5443" w:rsidP="00EA19E3">
      <w:pPr>
        <w:pStyle w:val="ListParagraph"/>
        <w:numPr>
          <w:ilvl w:val="0"/>
          <w:numId w:val="46"/>
        </w:numPr>
      </w:pPr>
      <w:r>
        <w:t>Atbilstoši montāžas tehnoloģijas nepieciešamībai, kārbās jāatstāj montējamā kabeļa gali;</w:t>
      </w:r>
    </w:p>
    <w:p w:rsidR="00DE5443" w:rsidRDefault="00DE5443" w:rsidP="00EA19E3">
      <w:pPr>
        <w:pStyle w:val="ListParagraph"/>
        <w:numPr>
          <w:ilvl w:val="0"/>
          <w:numId w:val="46"/>
        </w:numPr>
      </w:pPr>
      <w:r>
        <w:t>Vadu savienošanai jāizmanto atbilstošas vadu savienojuma klemmes.</w:t>
      </w:r>
    </w:p>
    <w:p w:rsidR="00DE5443" w:rsidRDefault="00DE5443" w:rsidP="00B75368">
      <w:pPr>
        <w:pStyle w:val="Heading4"/>
      </w:pPr>
      <w:r>
        <w:t>Ugunsdrošības pasākumi pēc kabeļu montāžās:</w:t>
      </w:r>
    </w:p>
    <w:p w:rsidR="00DE5443" w:rsidRDefault="00DE5443" w:rsidP="00EA19E3">
      <w:pPr>
        <w:pStyle w:val="ListParagraph"/>
        <w:numPr>
          <w:ilvl w:val="0"/>
          <w:numId w:val="47"/>
        </w:numPr>
      </w:pPr>
      <w:r>
        <w:t>Gadījumā, ja kabeļu trases šķērso ugunsdrošas sienas, kabeļu montāžu sienas šķērsojumos jāveic pēc iepriekš saskaņotas metodikas;</w:t>
      </w:r>
    </w:p>
    <w:p w:rsidR="00DE5443" w:rsidRDefault="00DE5443" w:rsidP="00EA19E3">
      <w:pPr>
        <w:pStyle w:val="ListParagraph"/>
        <w:numPr>
          <w:ilvl w:val="0"/>
          <w:numId w:val="47"/>
        </w:numPr>
      </w:pPr>
      <w:r>
        <w:t>Gadījumā, ja kabeļu trases šķērso neugunsdrošas sienas, t.i. sienas bez paaugstinātas uguns aizsardzības, kabeļu montāžu sienas šķērsojumos jāveic iepriekš aprakstītos veidos - caurulēs. Atstarpes starp caurulēm un atvērumu sienā jāhermetizē, lai novērstu skaņas un smaku izplatību.</w:t>
      </w:r>
    </w:p>
    <w:p w:rsidR="00DE5443" w:rsidRDefault="00DE5443" w:rsidP="00B75368">
      <w:pPr>
        <w:pStyle w:val="Heading4"/>
      </w:pPr>
      <w:r>
        <w:t>Pēc darbu pabeigšanas veic šādas darbības:</w:t>
      </w:r>
    </w:p>
    <w:p w:rsidR="00DE5443" w:rsidRDefault="00DE5443" w:rsidP="00EA19E3">
      <w:pPr>
        <w:pStyle w:val="ListParagraph"/>
        <w:numPr>
          <w:ilvl w:val="0"/>
          <w:numId w:val="48"/>
        </w:numPr>
      </w:pPr>
      <w:r>
        <w:t>Jānotīra putekļi, ražošanas procesu materiāli, jebkādi citi atkritumi;</w:t>
      </w:r>
    </w:p>
    <w:p w:rsidR="00DE5443" w:rsidRDefault="00DE5443" w:rsidP="00EA19E3">
      <w:pPr>
        <w:pStyle w:val="ListParagraph"/>
        <w:numPr>
          <w:ilvl w:val="0"/>
          <w:numId w:val="48"/>
        </w:numPr>
      </w:pPr>
      <w:r>
        <w:t>Jāpārbauda kabeļu stiprinājumus uz mehānisko stiprību. Aizdomīgajās vietās tos jāpievelk ar skrūvgriezi;</w:t>
      </w:r>
    </w:p>
    <w:p w:rsidR="00DE5443" w:rsidRDefault="00DE5443" w:rsidP="00EA19E3">
      <w:pPr>
        <w:pStyle w:val="ListParagraph"/>
        <w:numPr>
          <w:ilvl w:val="0"/>
          <w:numId w:val="48"/>
        </w:numPr>
      </w:pPr>
      <w:r>
        <w:t>Jāpārbauda, vai tuvumā nav caurules, kronšteini u.tml. mehāniski priekšmeti, kas var radīt kabeļu bojājumus;</w:t>
      </w:r>
    </w:p>
    <w:p w:rsidR="00DE5443" w:rsidRDefault="00DE5443" w:rsidP="00EA19E3">
      <w:pPr>
        <w:pStyle w:val="ListParagraph"/>
        <w:numPr>
          <w:ilvl w:val="0"/>
          <w:numId w:val="48"/>
        </w:numPr>
      </w:pPr>
      <w:r>
        <w:t>Pēc montāžas jāveic uzmontēto kabeļu līniju izolācijas pretestības pārbaudi. Kabeļu izolācijas pretestības izmērītos lielumus jāapkopo tabulās (mērījumu protokolos), kuras iesniedz atbildīgajām personām un pievieno izpilddokumentācijai. Kabeļa izolācijas pretestība nedrīkst būt mazāka par  0.5</w:t>
      </w:r>
      <w:r w:rsidRPr="00084C1C">
        <w:t xml:space="preserve"> </w:t>
      </w:r>
      <w:r>
        <w:t>MΩ;</w:t>
      </w:r>
    </w:p>
    <w:p w:rsidR="00DE5443" w:rsidRDefault="00DE5443" w:rsidP="00EA19E3">
      <w:pPr>
        <w:pStyle w:val="ListParagraph"/>
        <w:numPr>
          <w:ilvl w:val="0"/>
          <w:numId w:val="48"/>
        </w:numPr>
      </w:pPr>
      <w:r>
        <w:lastRenderedPageBreak/>
        <w:t>Gadījumos, kad kabeļu trases tiek iebetonētas, pirms betona ieliešanas, tiek sasaukta pārbaudes komisija un sastādīts segto darbu akts.</w:t>
      </w:r>
    </w:p>
    <w:p w:rsidR="00DE5443" w:rsidRDefault="00DE5443" w:rsidP="00EA19E3">
      <w:pPr>
        <w:pStyle w:val="ListParagraph"/>
        <w:numPr>
          <w:ilvl w:val="0"/>
          <w:numId w:val="48"/>
        </w:numPr>
      </w:pPr>
      <w:r>
        <w:t>Pēc attiecīgo darbu pabeigšanas jānoformē segto darbu pieņemšanas/nodošanas akti un veikto darbu izpilddokumentācija ar piesaistēm.</w:t>
      </w:r>
    </w:p>
    <w:p w:rsidR="00E56010" w:rsidRDefault="00241D24" w:rsidP="00241D24">
      <w:pPr>
        <w:pStyle w:val="ListParagraph"/>
        <w:numPr>
          <w:ilvl w:val="0"/>
          <w:numId w:val="48"/>
        </w:numPr>
      </w:pPr>
      <w:r>
        <w:t>Pēc visu elektroinstalācijas darbu pabeigšanas veikt elektroinstalācijas pārbaudes atbilstoši Ministru Kabineta Noteikumiem Nr. 238 un LBN261-15.</w:t>
      </w:r>
    </w:p>
    <w:p w:rsidR="00DE5443" w:rsidRDefault="00DE5443" w:rsidP="00DE5443">
      <w:pPr>
        <w:pStyle w:val="Heading3"/>
      </w:pPr>
      <w:r w:rsidRPr="07EA4AA2">
        <w:t>Iekštelpu apgaismojuma montāža.</w:t>
      </w:r>
    </w:p>
    <w:p w:rsidR="00DE5443" w:rsidRDefault="00DE5443" w:rsidP="00B75368">
      <w:pPr>
        <w:pStyle w:val="Heading4"/>
      </w:pPr>
      <w:r>
        <w:t xml:space="preserve">Apgaismojuma armatūras montāža: </w:t>
      </w:r>
    </w:p>
    <w:p w:rsidR="00DE5443" w:rsidRDefault="00DE5443" w:rsidP="00EA19E3">
      <w:pPr>
        <w:pStyle w:val="ListParagraph"/>
        <w:numPr>
          <w:ilvl w:val="0"/>
          <w:numId w:val="49"/>
        </w:numPr>
      </w:pPr>
      <w:r>
        <w:t>Uzstādīt armatūras noteiktajā augstumā, vertikāli, un paralēli ar griestiem un sienām;</w:t>
      </w:r>
    </w:p>
    <w:p w:rsidR="00DE5443" w:rsidRPr="005623CE" w:rsidRDefault="00DE5443" w:rsidP="00EA19E3">
      <w:pPr>
        <w:pStyle w:val="ListParagraph"/>
        <w:numPr>
          <w:ilvl w:val="0"/>
          <w:numId w:val="49"/>
        </w:numPr>
      </w:pPr>
      <w:r>
        <w:t xml:space="preserve">Pielietot apgaismojuma </w:t>
      </w:r>
      <w:r w:rsidRPr="005623CE">
        <w:t>armatūras ar LED diodēm.</w:t>
      </w:r>
    </w:p>
    <w:p w:rsidR="00DE5443" w:rsidRDefault="00DE5443" w:rsidP="00EA19E3">
      <w:pPr>
        <w:pStyle w:val="ListParagraph"/>
        <w:numPr>
          <w:ilvl w:val="0"/>
          <w:numId w:val="49"/>
        </w:numPr>
      </w:pPr>
      <w:r>
        <w:t>Tests avārijas apgaismojumam:</w:t>
      </w:r>
    </w:p>
    <w:p w:rsidR="00DE5443" w:rsidRDefault="00DE5443" w:rsidP="00EA19E3">
      <w:pPr>
        <w:pStyle w:val="ListParagraph"/>
        <w:numPr>
          <w:ilvl w:val="1"/>
          <w:numId w:val="49"/>
        </w:numPr>
      </w:pPr>
      <w:r>
        <w:t>pārtraukt elektropiegādi, lai demonstrētu pareizu darbību;</w:t>
      </w:r>
    </w:p>
    <w:p w:rsidR="00DE5443" w:rsidRDefault="00DE5443" w:rsidP="00EA19E3">
      <w:pPr>
        <w:pStyle w:val="ListParagraph"/>
        <w:numPr>
          <w:ilvl w:val="1"/>
          <w:numId w:val="49"/>
        </w:numPr>
      </w:pPr>
      <w:r>
        <w:t>pārbaudīt pārslēgšanos no normālas apgādes tīkla pie baterijas un atgriešanos pie normālas apgādes;</w:t>
      </w:r>
    </w:p>
    <w:p w:rsidR="00DE5443" w:rsidRDefault="00DE5443" w:rsidP="00EA19E3">
      <w:pPr>
        <w:pStyle w:val="ListParagraph"/>
        <w:numPr>
          <w:ilvl w:val="0"/>
          <w:numId w:val="49"/>
        </w:numPr>
      </w:pPr>
      <w:r>
        <w:t>Tests telpu apgaismojumam – ieslēgt telpas apgaismojumu un mērīt tā intensitāti noteiktajā augstumā no grīdas;</w:t>
      </w:r>
    </w:p>
    <w:p w:rsidR="00DE5443" w:rsidRDefault="00DE5443" w:rsidP="00EA19E3">
      <w:pPr>
        <w:pStyle w:val="ListParagraph"/>
        <w:numPr>
          <w:ilvl w:val="0"/>
          <w:numId w:val="49"/>
        </w:numPr>
      </w:pPr>
      <w:r>
        <w:t>Par testu rezultātiem sagatavot izmēģinājumu, inspekciju, novērojumu un pārbaužu protokolus, kas parāda un interpretē rezultātus,</w:t>
      </w:r>
      <w:r w:rsidRPr="00084C1C">
        <w:t xml:space="preserve"> </w:t>
      </w:r>
      <w:r>
        <w:t>kurus iesniedz atbildīgajām personām un pievieno izpilddokumentācijai;</w:t>
      </w:r>
    </w:p>
    <w:p w:rsidR="00DE5443" w:rsidRDefault="00DE5443" w:rsidP="00EA19E3">
      <w:pPr>
        <w:pStyle w:val="ListParagraph"/>
        <w:numPr>
          <w:ilvl w:val="0"/>
          <w:numId w:val="49"/>
        </w:numPr>
      </w:pPr>
      <w:r>
        <w:t>Nepieciešamības gadījumā veikt bojātās vai neatbilstošās armatūras nomaiņu;</w:t>
      </w:r>
    </w:p>
    <w:p w:rsidR="00DE5443" w:rsidRDefault="00DE5443" w:rsidP="00EA19E3">
      <w:pPr>
        <w:pStyle w:val="ListParagraph"/>
        <w:numPr>
          <w:ilvl w:val="0"/>
          <w:numId w:val="49"/>
        </w:numPr>
      </w:pPr>
      <w:r>
        <w:t>Ja tiek veikta koriģēšana apgaismojuma sistēmai, atkārtoti pārbaudīt, lai parādītu atbilstību standartiem.</w:t>
      </w:r>
    </w:p>
    <w:p w:rsidR="00DE5443" w:rsidRDefault="00DE5443" w:rsidP="00DE5443">
      <w:pPr>
        <w:pStyle w:val="Heading3"/>
      </w:pPr>
      <w:r w:rsidRPr="07EA4AA2">
        <w:t>Ietaišu tehnisko parametru un elektrodrošības mērījumu pārbaudes darbi.</w:t>
      </w:r>
    </w:p>
    <w:p w:rsidR="00DE5443" w:rsidRDefault="00DE5443" w:rsidP="00DE5443">
      <w:pPr>
        <w:ind w:firstLine="720"/>
      </w:pPr>
      <w:r>
        <w:t>Veicot minētos darbus, jāizmanto iepriekš pārbaudīti un sertificēti/verificēti mērinstrumenti ar tobrīd derīgu pārbaudes datumu.</w:t>
      </w:r>
    </w:p>
    <w:p w:rsidR="00DE5443" w:rsidRDefault="00DE5443" w:rsidP="00DE5443">
      <w:pPr>
        <w:ind w:firstLine="720"/>
      </w:pPr>
      <w:r>
        <w:t xml:space="preserve">Pēc pieprasījuma mērinstrumentu un to sertifikācijas/verifikācijas akti jāuzrāda pirms darbu </w:t>
      </w:r>
      <w:r w:rsidRPr="005623CE">
        <w:t>veikšanas. Jāizmanto šādas iekārtas:</w:t>
      </w:r>
    </w:p>
    <w:p w:rsidR="00DE5443" w:rsidRDefault="00DE5443" w:rsidP="00EA19E3">
      <w:pPr>
        <w:pStyle w:val="ListParagraph"/>
        <w:numPr>
          <w:ilvl w:val="0"/>
          <w:numId w:val="50"/>
        </w:numPr>
      </w:pPr>
      <w:r>
        <w:t>Pretestības mērītājs/megaommetrs;</w:t>
      </w:r>
    </w:p>
    <w:p w:rsidR="00DE5443" w:rsidRDefault="00DE5443" w:rsidP="00EA19E3">
      <w:pPr>
        <w:pStyle w:val="ListParagraph"/>
        <w:numPr>
          <w:ilvl w:val="0"/>
          <w:numId w:val="50"/>
        </w:numPr>
      </w:pPr>
      <w:r>
        <w:t>Cilpas “fāze-nulle” pilnās pretestības mērītājs;</w:t>
      </w:r>
    </w:p>
    <w:p w:rsidR="00DE5443" w:rsidRDefault="00DE5443" w:rsidP="00EA19E3">
      <w:pPr>
        <w:pStyle w:val="ListParagraph"/>
        <w:numPr>
          <w:ilvl w:val="0"/>
          <w:numId w:val="50"/>
        </w:numPr>
      </w:pPr>
      <w:r>
        <w:t>Kontroles mēraparāts sprieguma mērīšanai-voltmetrs, divvadu sprieguma indikators;</w:t>
      </w:r>
    </w:p>
    <w:p w:rsidR="00DE5443" w:rsidRDefault="00DE5443" w:rsidP="00EA19E3">
      <w:pPr>
        <w:pStyle w:val="ListParagraph"/>
        <w:numPr>
          <w:ilvl w:val="0"/>
          <w:numId w:val="50"/>
        </w:numPr>
      </w:pPr>
      <w:r>
        <w:t>Zemējuma pretestības mērīšanas ietaise ar mērelektrodiem;</w:t>
      </w:r>
    </w:p>
    <w:p w:rsidR="00DE5443" w:rsidRDefault="00DE5443" w:rsidP="00EA19E3">
      <w:pPr>
        <w:pStyle w:val="ListParagraph"/>
        <w:numPr>
          <w:ilvl w:val="0"/>
          <w:numId w:val="50"/>
        </w:numPr>
      </w:pPr>
      <w:r>
        <w:t>Pagaidu pārnesamais zemējums;</w:t>
      </w:r>
    </w:p>
    <w:p w:rsidR="00DE5443" w:rsidRDefault="00DE5443" w:rsidP="00EA19E3">
      <w:pPr>
        <w:pStyle w:val="ListParagraph"/>
        <w:numPr>
          <w:ilvl w:val="0"/>
          <w:numId w:val="50"/>
        </w:numPr>
      </w:pPr>
      <w:r>
        <w:t>Sakaru līdzekļi.</w:t>
      </w:r>
    </w:p>
    <w:p w:rsidR="00DE5443" w:rsidRDefault="00DE5443" w:rsidP="00DE5443">
      <w:pPr>
        <w:pStyle w:val="Heading3"/>
      </w:pPr>
      <w:r w:rsidRPr="07EA4AA2">
        <w:t>Sagatavošanās.</w:t>
      </w:r>
    </w:p>
    <w:p w:rsidR="00DE5443" w:rsidRDefault="00DE5443" w:rsidP="00DE5443">
      <w:pPr>
        <w:ind w:firstLine="720"/>
      </w:pPr>
      <w:r>
        <w:t>Darbus jāveic apmācītiem un instruētiem elektromontieriem, kuriem ir sertifikāts elektroietaišu mērīšanas darbos un ieraksts drošības tehnikas grāmatiņā par atļauju veikt šādus darbus. Darbi jāveic atbildīgās personas ar derīgu sertifikātu mērījumu darbu veikšanā kontrolē.</w:t>
      </w:r>
    </w:p>
    <w:p w:rsidR="00DE5443" w:rsidRDefault="00DE5443" w:rsidP="00DE5443">
      <w:pPr>
        <w:pStyle w:val="Heading3"/>
      </w:pPr>
      <w:r>
        <w:t>Z</w:t>
      </w:r>
      <w:r w:rsidRPr="07EA4AA2">
        <w:t>emējum</w:t>
      </w:r>
      <w:r>
        <w:t>vadu</w:t>
      </w:r>
      <w:r w:rsidRPr="07EA4AA2">
        <w:t xml:space="preserve"> nepārtrauktības </w:t>
      </w:r>
      <w:r>
        <w:t>saites pretestības mērīšana</w:t>
      </w:r>
      <w:r w:rsidRPr="07EA4AA2">
        <w:t>.</w:t>
      </w:r>
    </w:p>
    <w:p w:rsidR="00DE5443" w:rsidRDefault="00DE5443" w:rsidP="00DE5443">
      <w:pPr>
        <w:ind w:firstLine="720"/>
      </w:pPr>
      <w:r>
        <w:t>Obligāti jāievēro vispārīgie drošības tehnikas noteikumi. Darbu var veikt viens apmācīts un instruēts elektriķis ar sertifikātu elektroietaišu mērīšanas darbos. Darbus kontrolē, vada un novēro atbildīgā persona ar derīgu sertifikātu elektromērījumu veikšanai.</w:t>
      </w:r>
    </w:p>
    <w:p w:rsidR="00DE5443" w:rsidRDefault="00DE5443" w:rsidP="00DE5443">
      <w:pPr>
        <w:ind w:firstLine="720"/>
      </w:pPr>
      <w:r>
        <w:t>Darbus veic ar pārbaudītu elektroinstrumentu ommetru/megaommetru, kas paredzēts arī pretestības mērīšanai. Mērījumus veic starp katru pārbaudāmo objektu, kuram jābūt sazemētam un katra stāva potenciāli izlīdzinošās klemmes vai stāva sadales zemējuma kopni, kas ir cieši zemētas.</w:t>
      </w:r>
    </w:p>
    <w:p w:rsidR="00DE5443" w:rsidRDefault="00DE5443" w:rsidP="00DE5443">
      <w:pPr>
        <w:ind w:firstLine="720"/>
      </w:pPr>
      <w:r>
        <w:lastRenderedPageBreak/>
        <w:t>Mērījumu veic ar atslēgtu spriegumu elektroietaisēs. Mērījumus veic katrā zemējumu pārejas pretestības posmā katras iekārtas sazemējamai daļai vai pieslēgumam. Katru mērījumu veic vienu reizi un mērījumu rezultātus ieraksta protokolā. Mērījumus veic starp ēkas tuvākās sadales potenciālu izlīdzināšanas kopnes zemējumu vai sadales zemējuma klemmi un objekta metāla daļu, kam jābūt sazemētai.</w:t>
      </w:r>
    </w:p>
    <w:p w:rsidR="00DE5443" w:rsidRDefault="00DE5443" w:rsidP="00DE5443">
      <w:pPr>
        <w:pStyle w:val="Heading3"/>
      </w:pPr>
      <w:r w:rsidRPr="07EA4AA2">
        <w:t>Kabeļu izolācijas pretestības mērīšana.</w:t>
      </w:r>
    </w:p>
    <w:p w:rsidR="00DE5443" w:rsidRDefault="00DE5443" w:rsidP="00DE5443">
      <w:pPr>
        <w:ind w:firstLine="720"/>
      </w:pPr>
      <w:r>
        <w:t>Jāievēro vispārīgie drošības tehnikas noteikumi. Darbu var veikt viens apmācīts un instruēts elektriķis ar sertifikātu elektroietaišu mērīšanas darbos. Darbus kontrolē, vada un novēro atbildīgā persona ar derīgu sertifikātu elektrisko mērījumu veikšanai.</w:t>
      </w:r>
    </w:p>
    <w:p w:rsidR="00DE5443" w:rsidRDefault="00DE5443" w:rsidP="00DE5443">
      <w:pPr>
        <w:ind w:firstLine="720"/>
      </w:pPr>
      <w:r>
        <w:t>Darbus veic, izmantojot aizsargbrilles un elektroinstrumentus ar izolējošiem rokturiem Obligāti jāievēro vispārīgie drošības tehnikas noteikumi.</w:t>
      </w:r>
    </w:p>
    <w:p w:rsidR="00DE5443" w:rsidRDefault="00DE5443" w:rsidP="00DE5443">
      <w:pPr>
        <w:ind w:firstLine="720"/>
      </w:pPr>
      <w:r>
        <w:t>Darbus veic ar speciāli šim darbam paredzēto megaommetru, kas ir iepriekš pārbaudīts un verificēts mērinstruments ar tobrīd derīgu pārbaudes datumu.</w:t>
      </w:r>
    </w:p>
    <w:p w:rsidR="00DE5443" w:rsidRDefault="00DE5443" w:rsidP="00DE5443">
      <w:pPr>
        <w:ind w:firstLine="720"/>
      </w:pPr>
      <w:r>
        <w:t>Izolācijas pretestības mērīšanu veic vismaz divas reizes, vienu reizi pēc noteikta apjoma montāžas darbu pabeigšanas, otro reizi pie līnijas nodošanas – pirms sprieguma padošanas līnijās. Nepieciešamības gadījumā ir iespējami papildus mērījumi, piemēram, ja ir aizdomas par bojājumu rašanos.</w:t>
      </w:r>
    </w:p>
    <w:p w:rsidR="00DE5443" w:rsidRDefault="00DE5443" w:rsidP="00DE5443">
      <w:pPr>
        <w:ind w:firstLine="720"/>
      </w:pPr>
      <w:r>
        <w:t>Kabeļa izolācijās pretestības mērījumi jāveic, ievērojot visus drošības tehnikas prasības:</w:t>
      </w:r>
    </w:p>
    <w:p w:rsidR="00DE5443" w:rsidRDefault="00DE5443" w:rsidP="00EA19E3">
      <w:pPr>
        <w:pStyle w:val="ListParagraph"/>
        <w:numPr>
          <w:ilvl w:val="0"/>
          <w:numId w:val="51"/>
        </w:numPr>
      </w:pPr>
      <w:r>
        <w:t>5 dzīslu kabelim jāveic 10 mērījumi, divi starp katru uz katru dzīslu;</w:t>
      </w:r>
    </w:p>
    <w:p w:rsidR="00DE5443" w:rsidRDefault="00DE5443" w:rsidP="00EA19E3">
      <w:pPr>
        <w:pStyle w:val="ListParagraph"/>
        <w:numPr>
          <w:ilvl w:val="0"/>
          <w:numId w:val="51"/>
        </w:numPr>
      </w:pPr>
      <w:r>
        <w:t>3 dzīslu kabelim jāveic 3 mērījumi starp katrām dzīslām;</w:t>
      </w:r>
    </w:p>
    <w:p w:rsidR="00DE5443" w:rsidRDefault="00DE5443" w:rsidP="00EA19E3">
      <w:pPr>
        <w:pStyle w:val="ListParagraph"/>
        <w:numPr>
          <w:ilvl w:val="0"/>
          <w:numId w:val="51"/>
        </w:numPr>
      </w:pPr>
      <w:r>
        <w:t>Pēc katra mērījuma ar pagaidu pārnesamo zemējumu jāveic īslaicīgu visu kabeļa dzīslu sazemēšanu, lai nerastos mērījumu kļūdas un novērstu bīstamību no iepriekšējā mērījuma paliekošā sprieguma;</w:t>
      </w:r>
    </w:p>
    <w:p w:rsidR="00DE5443" w:rsidRDefault="00DE5443" w:rsidP="00EA19E3">
      <w:pPr>
        <w:pStyle w:val="ListParagraph"/>
        <w:numPr>
          <w:ilvl w:val="0"/>
          <w:numId w:val="51"/>
        </w:numPr>
      </w:pPr>
      <w:r>
        <w:t xml:space="preserve">Katru mērījumu jāveic vienu reizi un mērījumus jāieraksta protokolā, kuru iesniedz atbildīgajām personām un pievieno izpilddokumentācijai. </w:t>
      </w:r>
    </w:p>
    <w:p w:rsidR="00DE5443" w:rsidRDefault="00DE5443" w:rsidP="00DE5443">
      <w:pPr>
        <w:pStyle w:val="Heading3"/>
      </w:pPr>
      <w:r w:rsidRPr="07EA4AA2">
        <w:t>Sprieguma pārbaude kontaktligzdās.</w:t>
      </w:r>
    </w:p>
    <w:p w:rsidR="00DE5443" w:rsidRDefault="00DE5443" w:rsidP="00DE5443">
      <w:pPr>
        <w:ind w:firstLine="720"/>
      </w:pPr>
      <w:r>
        <w:t>Darbu metode attiecās uz jebkādām Objektā pielietotām kontaktligzdām ar spriegumu 230/400V.</w:t>
      </w:r>
    </w:p>
    <w:p w:rsidR="00DE5443" w:rsidRDefault="00DE5443" w:rsidP="00DE5443">
      <w:pPr>
        <w:ind w:firstLine="720"/>
      </w:pPr>
      <w:r>
        <w:t>Ievērojot drošības prasības un praktisko nepieciešamību, šos darbus veic elektromontieris, kuram ir vismaz B elektrodrošības grupa. Obligāti jāievēro vispārīgie drošības tehnikas noteikumi.</w:t>
      </w:r>
    </w:p>
    <w:p w:rsidR="00DE5443" w:rsidRDefault="00DE5443" w:rsidP="00DE5443">
      <w:pPr>
        <w:ind w:firstLine="720"/>
      </w:pPr>
      <w:r>
        <w:t>Darbus jāveic ar iepriekš pārbaudītu mērinstrumentu, kuram ir sprieguma mērīšanas funkcijas, piemēram, megaommetru vai vienkāršu divvadu indikatoru, vai voltmetru.</w:t>
      </w:r>
    </w:p>
    <w:p w:rsidR="00DE5443" w:rsidRDefault="00DE5443" w:rsidP="00DE5443">
      <w:pPr>
        <w:ind w:firstLine="720"/>
      </w:pPr>
      <w:r>
        <w:t>Sprieguma pārbaudi jāveic pirms objekta nodošanas, lai pārliecinātos par sprieguma esamību, un, arī nepieciešamības gadījumā, sprieguma lielumu, kontaktligzdās.</w:t>
      </w:r>
    </w:p>
    <w:p w:rsidR="00DE5443" w:rsidRDefault="00DE5443" w:rsidP="00DE5443">
      <w:pPr>
        <w:ind w:firstLine="720"/>
      </w:pPr>
      <w:r>
        <w:t>Nepieciešamības un varbūtējo konfliktu gadījumā, mērījumus ieraksta protokolā,</w:t>
      </w:r>
      <w:r w:rsidRPr="009A03EF">
        <w:t xml:space="preserve"> </w:t>
      </w:r>
      <w:r>
        <w:t>kuru iesniedz atbildīgajām personām un pievieno izpilddokumentācijai.</w:t>
      </w:r>
    </w:p>
    <w:p w:rsidR="00DE5443" w:rsidRDefault="00DE5443" w:rsidP="00DE5443">
      <w:pPr>
        <w:pStyle w:val="Heading3"/>
      </w:pPr>
      <w:r w:rsidRPr="07EA4AA2">
        <w:t xml:space="preserve">Aizsardzības nostrādes pārbaude - cilpas fāze/nulle </w:t>
      </w:r>
      <w:r>
        <w:t xml:space="preserve">pilnās </w:t>
      </w:r>
      <w:r w:rsidRPr="07EA4AA2">
        <w:t>pretestības mērīšana.</w:t>
      </w:r>
    </w:p>
    <w:p w:rsidR="00DE5443" w:rsidRDefault="00DE5443" w:rsidP="00DE5443">
      <w:pPr>
        <w:ind w:firstLine="720"/>
      </w:pPr>
      <w:r>
        <w:t>Darbu var veikt viens pats apmācīts un instruēts elektriķis ar sertifikātu elektroietaišu mērīšanas darbos. Darbus kontrolē, vada un novēro atbildīgā persona ar derīgu sertifikātu elektrisko mērījumu veikšanai.</w:t>
      </w:r>
    </w:p>
    <w:p w:rsidR="00DE5443" w:rsidRDefault="00DE5443" w:rsidP="00DE5443">
      <w:pPr>
        <w:ind w:firstLine="720"/>
      </w:pPr>
      <w:r>
        <w:t>Darbus veic, izmantojot aizsargbrillēs un izmantojot elektroinstrumentus ar izolējošiem rokturiem.</w:t>
      </w:r>
    </w:p>
    <w:p w:rsidR="00DE5443" w:rsidRDefault="00DE5443" w:rsidP="00DE5443">
      <w:pPr>
        <w:ind w:firstLine="720"/>
      </w:pPr>
      <w:r>
        <w:t>Obligāti jāievēro vispārīgie drošības tehnikas noteikumi.</w:t>
      </w:r>
    </w:p>
    <w:p w:rsidR="00DE5443" w:rsidRDefault="00DE5443" w:rsidP="00DE5443">
      <w:pPr>
        <w:ind w:firstLine="720"/>
      </w:pPr>
      <w:r>
        <w:t>Darbus veic ar speciāli šim darbam paredzēto iekārtu.</w:t>
      </w:r>
    </w:p>
    <w:p w:rsidR="00DE5443" w:rsidRDefault="00DE5443" w:rsidP="00DE5443">
      <w:pPr>
        <w:ind w:firstLine="720"/>
      </w:pPr>
      <w:r>
        <w:t>Mērījumus veic pēc visu vai noteikta posma sadaļu, iekārtu un kabeļu montāžas pabeigšanas un pie atslēgta sprieguma.</w:t>
      </w:r>
    </w:p>
    <w:p w:rsidR="00DE5443" w:rsidRDefault="00DE5443" w:rsidP="00DE5443">
      <w:pPr>
        <w:ind w:firstLine="720"/>
      </w:pPr>
      <w:r>
        <w:t>Darbus veicot, jāievēro drošības tehnikas noteikumi, jo darbs ir pie ieslēgta sprieguma, ķēdēs ar spriegumu.</w:t>
      </w:r>
    </w:p>
    <w:p w:rsidR="00DE5443" w:rsidRDefault="00DE5443" w:rsidP="00DE5443">
      <w:pPr>
        <w:ind w:firstLine="720"/>
      </w:pPr>
      <w:r>
        <w:t>Mērījumus veic katrā slodzes sadalē, vismaz 10% no atejošām līnijām, iepriekš novērtējot, kuras ir visgarākās un kurās ir iespējami lielākais sprieguma kritums.</w:t>
      </w:r>
    </w:p>
    <w:p w:rsidR="00DE5443" w:rsidRDefault="00DE5443" w:rsidP="00DE5443">
      <w:pPr>
        <w:ind w:firstLine="720"/>
      </w:pPr>
      <w:r>
        <w:t xml:space="preserve">Veicot mērījumus, mēraparāts dod rezultātus īsslēguma strāvas veidā. Aizsardzības aparāta nominālai strāvai jābūt vismaz trīs reizes mazākai nekā iespējamais īsslēguma strāvas lielums, ko uzrāda mērinstruments. </w:t>
      </w:r>
      <w:r>
        <w:lastRenderedPageBreak/>
        <w:t>Mērījumus veic vienu reizi un mērījumu rezultātus ieraksta protokolā,</w:t>
      </w:r>
      <w:r w:rsidRPr="009A03EF">
        <w:t xml:space="preserve"> </w:t>
      </w:r>
      <w:r>
        <w:t>kuru iesniedz atbildīgajām personām un pievieno izpilddokumentācijai.</w:t>
      </w:r>
    </w:p>
    <w:p w:rsidR="0375F039" w:rsidRDefault="07EA4AA2" w:rsidP="00AD180F">
      <w:pPr>
        <w:pStyle w:val="Heading2"/>
      </w:pPr>
      <w:bookmarkStart w:id="44" w:name="_Toc224795984"/>
      <w:r w:rsidRPr="07EA4AA2">
        <w:t>Elektronisko sakaru sistēmas;</w:t>
      </w:r>
      <w:bookmarkEnd w:id="44"/>
      <w:r w:rsidRPr="07EA4AA2">
        <w:t xml:space="preserve"> </w:t>
      </w:r>
    </w:p>
    <w:p w:rsidR="00A15B6C" w:rsidRDefault="00A15B6C" w:rsidP="00A15B6C">
      <w:pPr>
        <w:ind w:firstLine="578"/>
      </w:pPr>
      <w:r w:rsidRPr="07EA4AA2">
        <w:rPr>
          <w:rFonts w:eastAsiaTheme="minorEastAsia"/>
        </w:rPr>
        <w:t>Vājstrāvu sistēmu kabeļu montāžas aprakstu skatīt sadaļās “Elektrisko instalāciju un vājstrāvu kabeļu montāža” un “Ugunsdrošo kabeļu montāža”.</w:t>
      </w:r>
    </w:p>
    <w:p w:rsidR="00A15B6C" w:rsidRDefault="00A15B6C" w:rsidP="00A15B6C">
      <w:pPr>
        <w:ind w:left="720"/>
        <w:rPr>
          <w:rFonts w:eastAsiaTheme="minorEastAsia"/>
        </w:rPr>
      </w:pPr>
    </w:p>
    <w:p w:rsidR="00A15B6C" w:rsidRDefault="00A15B6C" w:rsidP="00A15B6C">
      <w:pPr>
        <w:pStyle w:val="Heading3"/>
      </w:pPr>
      <w:r w:rsidRPr="07EA4AA2">
        <w:t>LAN (datu) tīkla montāža.</w:t>
      </w:r>
    </w:p>
    <w:p w:rsidR="00A15B6C" w:rsidRDefault="00A15B6C" w:rsidP="00A15B6C">
      <w:pPr>
        <w:ind w:firstLine="720"/>
      </w:pPr>
      <w:r w:rsidRPr="07EA4AA2">
        <w:rPr>
          <w:rFonts w:eastAsiaTheme="minorEastAsia"/>
        </w:rPr>
        <w:t>Pirms darba uzsākšanas, saskaņā ar darba rasējumiem jāizvēlas noteikts darba apjoms. Pēc nepieciešamības jāveic darba vietas norobežošana.</w:t>
      </w:r>
    </w:p>
    <w:p w:rsidR="00A15B6C" w:rsidRDefault="00A15B6C" w:rsidP="00A15B6C">
      <w:pPr>
        <w:ind w:firstLine="720"/>
      </w:pPr>
      <w:r w:rsidRPr="07EA4AA2">
        <w:rPr>
          <w:rFonts w:eastAsiaTheme="minorEastAsia"/>
        </w:rPr>
        <w:t>Jāveic darba torņu montāža atbilstoši drošības tehnikas prasībām un darba zonas darba apjoma nepieciešamībai. Pēc vajadzības jāuzliek atbilstoši uzraksti par bīstamību torņu tuvumā.</w:t>
      </w:r>
    </w:p>
    <w:p w:rsidR="00A15B6C" w:rsidRDefault="00A15B6C" w:rsidP="00A15B6C">
      <w:pPr>
        <w:ind w:firstLine="720"/>
      </w:pPr>
      <w:r w:rsidRPr="07EA4AA2">
        <w:rPr>
          <w:rFonts w:eastAsiaTheme="minorEastAsia"/>
        </w:rPr>
        <w:t>LAN sistēmas instalācija jāveic saskaņā ar darba rasējumiem, kuri ir saskaņoti un sagatavoti izpildei.</w:t>
      </w:r>
    </w:p>
    <w:p w:rsidR="00A15B6C" w:rsidRPr="00574BC2" w:rsidRDefault="00A15B6C" w:rsidP="00A15B6C">
      <w:pPr>
        <w:ind w:left="720"/>
      </w:pPr>
      <w:r w:rsidRPr="07EA4AA2">
        <w:rPr>
          <w:rFonts w:eastAsiaTheme="minorEastAsia"/>
        </w:rPr>
        <w:t>Būvprojektā telekomunikācijas tīkla pasīvo daļu jārealizē ar viena ražotāja komponentēm, nodrošinot</w:t>
      </w:r>
      <w:r>
        <w:rPr>
          <w:rFonts w:eastAsiaTheme="minorEastAsia"/>
        </w:rPr>
        <w:t xml:space="preserve"> </w:t>
      </w:r>
      <w:r w:rsidRPr="07EA4AA2">
        <w:rPr>
          <w:rFonts w:eastAsiaTheme="minorEastAsia"/>
        </w:rPr>
        <w:t>ražotāja standartiem atbilstošu telekomunikācijas sistēmas sertificēšanu un ražotāja garantiju.</w:t>
      </w:r>
    </w:p>
    <w:p w:rsidR="00A15B6C" w:rsidRDefault="00A15B6C" w:rsidP="00A15B6C">
      <w:pPr>
        <w:pStyle w:val="Heading3"/>
      </w:pPr>
      <w:r w:rsidRPr="009A03EF">
        <w:t>Apsardzes,</w:t>
      </w:r>
      <w:r>
        <w:t xml:space="preserve"> piekļuves un video novērošanas sistēma</w:t>
      </w:r>
    </w:p>
    <w:p w:rsidR="00892210" w:rsidRDefault="00A15B6C" w:rsidP="00892210">
      <w:pPr>
        <w:ind w:left="720"/>
        <w:rPr>
          <w:rFonts w:eastAsiaTheme="minorEastAsia"/>
        </w:rPr>
      </w:pPr>
      <w:r>
        <w:rPr>
          <w:rFonts w:eastAsiaTheme="minorEastAsia"/>
        </w:rPr>
        <w:t>Pirms darbu uzsākšanas</w:t>
      </w:r>
      <w:r w:rsidRPr="07EA4AA2">
        <w:rPr>
          <w:rFonts w:eastAsiaTheme="minorEastAsia"/>
        </w:rPr>
        <w:t>:</w:t>
      </w:r>
    </w:p>
    <w:p w:rsidR="00892210" w:rsidRDefault="00A15B6C" w:rsidP="00EA19E3">
      <w:pPr>
        <w:pStyle w:val="ListParagraph"/>
        <w:numPr>
          <w:ilvl w:val="0"/>
          <w:numId w:val="74"/>
        </w:numPr>
        <w:rPr>
          <w:rFonts w:eastAsiaTheme="minorEastAsia"/>
        </w:rPr>
      </w:pPr>
      <w:r w:rsidRPr="00892210">
        <w:rPr>
          <w:rFonts w:eastAsiaTheme="minorEastAsia"/>
        </w:rPr>
        <w:t>Pastāvīgi pārbaudīt, vai vietas apstākļi atbilst dokumentiem un projekta paketei.;</w:t>
      </w:r>
    </w:p>
    <w:p w:rsidR="00A15B6C" w:rsidRPr="00892210" w:rsidRDefault="00A15B6C" w:rsidP="00EA19E3">
      <w:pPr>
        <w:pStyle w:val="ListParagraph"/>
        <w:numPr>
          <w:ilvl w:val="0"/>
          <w:numId w:val="74"/>
        </w:numPr>
        <w:rPr>
          <w:rFonts w:eastAsiaTheme="minorEastAsia"/>
        </w:rPr>
      </w:pPr>
      <w:r w:rsidRPr="00892210">
        <w:rPr>
          <w:rFonts w:eastAsiaTheme="minorEastAsia"/>
        </w:rPr>
        <w:t>Noteikt montāžas atrašanās vietas, ja precīzas vadu un kabeļu trases un izolācijas cauruļu vietas nav noteiktas un attēlota dokumentos. Saskaņot ar Pasūtītāju visus darba aspektus.</w:t>
      </w:r>
    </w:p>
    <w:p w:rsidR="00892210" w:rsidRDefault="00A15B6C" w:rsidP="00F74DD0">
      <w:pPr>
        <w:pStyle w:val="Heading4"/>
      </w:pPr>
      <w:r w:rsidRPr="07EA4AA2">
        <w:t>Saskaņošana:</w:t>
      </w:r>
    </w:p>
    <w:p w:rsidR="00892210" w:rsidRDefault="00A15B6C" w:rsidP="00EA19E3">
      <w:pPr>
        <w:pStyle w:val="ListParagraph"/>
        <w:numPr>
          <w:ilvl w:val="0"/>
          <w:numId w:val="75"/>
        </w:numPr>
        <w:rPr>
          <w:rFonts w:eastAsiaTheme="minorEastAsia"/>
        </w:rPr>
      </w:pPr>
      <w:r w:rsidRPr="00892210">
        <w:rPr>
          <w:rFonts w:eastAsiaTheme="minorEastAsia"/>
        </w:rPr>
        <w:t>Saskaņot ar Pasūtītāju, lai nodrošinātu, ka atbilstoša jauda tiek piegādāta atbilstoši drošības sistēmas aprīkojumam;</w:t>
      </w:r>
    </w:p>
    <w:p w:rsidR="00892210" w:rsidRDefault="00A15B6C" w:rsidP="00EA19E3">
      <w:pPr>
        <w:pStyle w:val="ListParagraph"/>
        <w:numPr>
          <w:ilvl w:val="0"/>
          <w:numId w:val="75"/>
        </w:numPr>
        <w:rPr>
          <w:rFonts w:eastAsiaTheme="minorEastAsia"/>
        </w:rPr>
      </w:pPr>
      <w:r w:rsidRPr="00892210">
        <w:rPr>
          <w:rFonts w:eastAsiaTheme="minorEastAsia"/>
        </w:rPr>
        <w:t>Saskaņot ar Pasūtītāju, lai nodrošinātu, ka durvis un durvju rāmji tiek atbilstoši sagatavoti elektroatslēgu aprīkojumam un durvju pozīcijas slēdžiem;</w:t>
      </w:r>
    </w:p>
    <w:p w:rsidR="00892210" w:rsidRDefault="00A15B6C" w:rsidP="00EA19E3">
      <w:pPr>
        <w:pStyle w:val="ListParagraph"/>
        <w:numPr>
          <w:ilvl w:val="0"/>
          <w:numId w:val="75"/>
        </w:numPr>
        <w:rPr>
          <w:rFonts w:eastAsiaTheme="minorEastAsia"/>
        </w:rPr>
      </w:pPr>
      <w:r w:rsidRPr="00892210">
        <w:rPr>
          <w:rFonts w:eastAsiaTheme="minorEastAsia"/>
        </w:rPr>
        <w:t>Pirms uzstādīšanas saskaņot ar Pasūtītāju visu ierīču atrašanās vietas;</w:t>
      </w:r>
    </w:p>
    <w:p w:rsidR="00892210" w:rsidRDefault="00A15B6C" w:rsidP="00EA19E3">
      <w:pPr>
        <w:pStyle w:val="ListParagraph"/>
        <w:numPr>
          <w:ilvl w:val="0"/>
          <w:numId w:val="75"/>
        </w:numPr>
        <w:rPr>
          <w:rFonts w:eastAsiaTheme="minorEastAsia"/>
        </w:rPr>
      </w:pPr>
      <w:r w:rsidRPr="00892210">
        <w:rPr>
          <w:rFonts w:eastAsiaTheme="minorEastAsia"/>
        </w:rPr>
        <w:t>Pirms sākotnējās programmēšanas un kartes īpašnieka datu ievades saskaņot ar Pasūtītāju visu sākotnējo datu bāzes sadalījumu un uzstādīšanu;</w:t>
      </w:r>
    </w:p>
    <w:p w:rsidR="00892210" w:rsidRDefault="00A15B6C" w:rsidP="00EA19E3">
      <w:pPr>
        <w:pStyle w:val="ListParagraph"/>
        <w:numPr>
          <w:ilvl w:val="0"/>
          <w:numId w:val="75"/>
        </w:numPr>
        <w:rPr>
          <w:rFonts w:eastAsiaTheme="minorEastAsia"/>
        </w:rPr>
      </w:pPr>
      <w:r w:rsidRPr="00892210">
        <w:rPr>
          <w:rFonts w:eastAsiaTheme="minorEastAsia"/>
        </w:rPr>
        <w:t>Pirms uzstādīšanas saskaņot ar Pasūtītāju kameru atrašanās vietas, vēlamos skatījumus un kameras korpusa un montāžas prasības;</w:t>
      </w:r>
    </w:p>
    <w:p w:rsidR="00C40138" w:rsidRDefault="00A15B6C" w:rsidP="00EA19E3">
      <w:pPr>
        <w:pStyle w:val="ListParagraph"/>
        <w:numPr>
          <w:ilvl w:val="0"/>
          <w:numId w:val="75"/>
        </w:numPr>
        <w:rPr>
          <w:rFonts w:eastAsiaTheme="minorEastAsia"/>
        </w:rPr>
      </w:pPr>
      <w:r w:rsidRPr="00892210">
        <w:rPr>
          <w:rFonts w:eastAsiaTheme="minorEastAsia"/>
        </w:rPr>
        <w:t>Pirms uzstādīšanas saskaņot ar Pasūtītāju kameras korpusa un montāžas apdares</w:t>
      </w:r>
      <w:r w:rsidR="00C40138">
        <w:rPr>
          <w:rFonts w:eastAsiaTheme="minorEastAsia"/>
        </w:rPr>
        <w:t>;</w:t>
      </w:r>
    </w:p>
    <w:p w:rsidR="00A15B6C" w:rsidRPr="00892210" w:rsidRDefault="00A15B6C" w:rsidP="00EA19E3">
      <w:pPr>
        <w:pStyle w:val="ListParagraph"/>
        <w:numPr>
          <w:ilvl w:val="0"/>
          <w:numId w:val="75"/>
        </w:numPr>
        <w:rPr>
          <w:rFonts w:eastAsiaTheme="minorEastAsia"/>
        </w:rPr>
      </w:pPr>
      <w:r w:rsidRPr="00892210">
        <w:rPr>
          <w:rFonts w:eastAsiaTheme="minorEastAsia"/>
        </w:rPr>
        <w:t>Saskaņot ar Pasūtītāju visa aprīkojuma apdares un krāsas. Pirms uzstādīšanas iesniegt Pasūtītājam apstiprināšanai visas apdares un grafikas visam aprīkojumam.</w:t>
      </w:r>
    </w:p>
    <w:p w:rsidR="00C40138" w:rsidRDefault="00A15B6C" w:rsidP="00F74DD0">
      <w:pPr>
        <w:pStyle w:val="Heading4"/>
      </w:pPr>
      <w:r w:rsidRPr="07EA4AA2">
        <w:t>Aprīkojums:</w:t>
      </w:r>
    </w:p>
    <w:p w:rsidR="00C40138" w:rsidRDefault="00A15B6C" w:rsidP="00EA19E3">
      <w:pPr>
        <w:pStyle w:val="ListParagraph"/>
        <w:numPr>
          <w:ilvl w:val="0"/>
          <w:numId w:val="76"/>
        </w:numPr>
        <w:rPr>
          <w:rFonts w:eastAsiaTheme="minorEastAsia"/>
        </w:rPr>
      </w:pPr>
      <w:r w:rsidRPr="00C40138">
        <w:rPr>
          <w:rFonts w:eastAsiaTheme="minorEastAsia"/>
        </w:rPr>
        <w:t>Nodrošināt aprīkojumu, kā tas ir parādīts projektā un norādīts šajā dokumentā;</w:t>
      </w:r>
    </w:p>
    <w:p w:rsidR="00C40138" w:rsidRDefault="00A15B6C" w:rsidP="00EA19E3">
      <w:pPr>
        <w:pStyle w:val="ListParagraph"/>
        <w:numPr>
          <w:ilvl w:val="0"/>
          <w:numId w:val="76"/>
        </w:numPr>
        <w:rPr>
          <w:rFonts w:eastAsiaTheme="minorEastAsia"/>
        </w:rPr>
      </w:pPr>
      <w:r w:rsidRPr="00C40138">
        <w:rPr>
          <w:rFonts w:eastAsiaTheme="minorEastAsia"/>
        </w:rPr>
        <w:t>Nodrošināt visu iekārtu stiprināšanu ar atbilstošiem stiprinājumiem;</w:t>
      </w:r>
    </w:p>
    <w:p w:rsidR="00A15B6C" w:rsidRPr="00C40138" w:rsidRDefault="00A15B6C" w:rsidP="00EA19E3">
      <w:pPr>
        <w:pStyle w:val="ListParagraph"/>
        <w:numPr>
          <w:ilvl w:val="0"/>
          <w:numId w:val="76"/>
        </w:numPr>
        <w:rPr>
          <w:rFonts w:eastAsiaTheme="minorEastAsia"/>
        </w:rPr>
      </w:pPr>
      <w:r w:rsidRPr="00C40138">
        <w:rPr>
          <w:rFonts w:eastAsiaTheme="minorEastAsia"/>
        </w:rPr>
        <w:t>Nodrošināt iekārtu zemēšanu.</w:t>
      </w:r>
    </w:p>
    <w:p w:rsidR="00C40138" w:rsidRDefault="00A15B6C" w:rsidP="00F74DD0">
      <w:pPr>
        <w:pStyle w:val="Heading4"/>
      </w:pPr>
      <w:r w:rsidRPr="07EA4AA2">
        <w:t>Videonovērošanas kameru korpusu montāža:</w:t>
      </w:r>
    </w:p>
    <w:p w:rsidR="00C40138" w:rsidRPr="00C40138" w:rsidRDefault="00A15B6C" w:rsidP="00EA19E3">
      <w:pPr>
        <w:pStyle w:val="ListParagraph"/>
        <w:numPr>
          <w:ilvl w:val="0"/>
          <w:numId w:val="77"/>
        </w:numPr>
      </w:pPr>
      <w:r w:rsidRPr="00C40138">
        <w:rPr>
          <w:rFonts w:eastAsiaTheme="minorEastAsia"/>
        </w:rPr>
        <w:t>Kameru korpusu montāža jānodrošina sienām, iekārtām konstrukcijām, stūriem;</w:t>
      </w:r>
    </w:p>
    <w:p w:rsidR="00C40138" w:rsidRPr="00C40138" w:rsidRDefault="00A15B6C" w:rsidP="00EA19E3">
      <w:pPr>
        <w:pStyle w:val="ListParagraph"/>
        <w:numPr>
          <w:ilvl w:val="0"/>
          <w:numId w:val="77"/>
        </w:numPr>
      </w:pPr>
      <w:r w:rsidRPr="00C40138">
        <w:rPr>
          <w:rFonts w:eastAsiaTheme="minorEastAsia"/>
        </w:rPr>
        <w:t>Kameru korpusu montāžas elementiem jābūt savienojamiem un līdzīgiem noformējumā kā norādīts kameru korpusiem;</w:t>
      </w:r>
    </w:p>
    <w:p w:rsidR="00C40138" w:rsidRPr="00C40138" w:rsidRDefault="00A15B6C" w:rsidP="00EA19E3">
      <w:pPr>
        <w:pStyle w:val="ListParagraph"/>
        <w:numPr>
          <w:ilvl w:val="0"/>
          <w:numId w:val="77"/>
        </w:numPr>
      </w:pPr>
      <w:r w:rsidRPr="00C40138">
        <w:rPr>
          <w:rFonts w:eastAsiaTheme="minorEastAsia"/>
        </w:rPr>
        <w:t>Saskaņot ar Pasūtītāju, lai noteiktu apdares prasības katram kameras korpusam atsevišķi. Dažiem vai visiem korpusu montāžas elementiem var būt nepieciešama krāsošana, lai saskanētu ar saistītajiem kameru korpusiem un apkārtējām virsmu apdarēm. Visiem kameru korpusu montāžas elementiem jābūt apdarinātiem;</w:t>
      </w:r>
    </w:p>
    <w:p w:rsidR="00C40138" w:rsidRPr="00C40138" w:rsidRDefault="00A15B6C" w:rsidP="00EA19E3">
      <w:pPr>
        <w:pStyle w:val="ListParagraph"/>
        <w:numPr>
          <w:ilvl w:val="0"/>
          <w:numId w:val="77"/>
        </w:numPr>
      </w:pPr>
      <w:r w:rsidRPr="00C40138">
        <w:rPr>
          <w:rFonts w:eastAsiaTheme="minorEastAsia"/>
        </w:rPr>
        <w:lastRenderedPageBreak/>
        <w:t>Katram kameras korpusa stiprinājumam jābūt veidotam tā, lai adekvāti nostiprinātu katru saistīto kameras korpusu, kas ietver kameras un objektīva svaru, kabeļus un to stiprinājumus;</w:t>
      </w:r>
    </w:p>
    <w:p w:rsidR="00C40138" w:rsidRPr="00C40138" w:rsidRDefault="00A15B6C" w:rsidP="00EA19E3">
      <w:pPr>
        <w:pStyle w:val="ListParagraph"/>
        <w:numPr>
          <w:ilvl w:val="0"/>
          <w:numId w:val="77"/>
        </w:numPr>
      </w:pPr>
      <w:r w:rsidRPr="00C40138">
        <w:rPr>
          <w:rFonts w:eastAsiaTheme="minorEastAsia"/>
        </w:rPr>
        <w:t>Elektroinstalācija nekādā gadījumā nedrīkst apiet kameras korpusa stiprinājumu un tikt pievadīta tieši kameras korpusā;</w:t>
      </w:r>
    </w:p>
    <w:p w:rsidR="00C40138" w:rsidRPr="00C40138" w:rsidRDefault="00A15B6C" w:rsidP="00EA19E3">
      <w:pPr>
        <w:pStyle w:val="ListParagraph"/>
        <w:numPr>
          <w:ilvl w:val="0"/>
          <w:numId w:val="77"/>
        </w:numPr>
      </w:pPr>
      <w:r w:rsidRPr="00C40138">
        <w:rPr>
          <w:rFonts w:eastAsiaTheme="minorEastAsia"/>
        </w:rPr>
        <w:t>Nodrošināt visu nepieciešamo, lai pārliecinātos, ka kameras korpusa stiprinājums ir droši piestiprināts telpas sienu vai griestu konstrukcijām;</w:t>
      </w:r>
    </w:p>
    <w:p w:rsidR="00A15B6C" w:rsidRPr="00C40138" w:rsidRDefault="00A15B6C" w:rsidP="00EA19E3">
      <w:pPr>
        <w:pStyle w:val="ListParagraph"/>
        <w:numPr>
          <w:ilvl w:val="0"/>
          <w:numId w:val="77"/>
        </w:numPr>
      </w:pPr>
      <w:r w:rsidRPr="00C40138">
        <w:rPr>
          <w:rFonts w:eastAsiaTheme="minorEastAsia"/>
        </w:rPr>
        <w:t>Kameru stiprinājumi katrai videonovērošanas kamerai jāsaskaņo ar Pasūtītāju pirms instalācijas;</w:t>
      </w:r>
    </w:p>
    <w:p w:rsidR="00A646D5" w:rsidRDefault="00A15B6C" w:rsidP="00F74DD0">
      <w:pPr>
        <w:pStyle w:val="Heading4"/>
      </w:pPr>
      <w:r w:rsidRPr="07EA4AA2">
        <w:t>Sistēmu programmēšana un datu ievade:</w:t>
      </w:r>
    </w:p>
    <w:p w:rsidR="00A646D5" w:rsidRDefault="00A15B6C" w:rsidP="00EA19E3">
      <w:pPr>
        <w:pStyle w:val="ListParagraph"/>
        <w:numPr>
          <w:ilvl w:val="0"/>
          <w:numId w:val="78"/>
        </w:numPr>
        <w:rPr>
          <w:rFonts w:eastAsiaTheme="minorEastAsia"/>
        </w:rPr>
      </w:pPr>
      <w:r w:rsidRPr="00A646D5">
        <w:rPr>
          <w:rFonts w:eastAsiaTheme="minorEastAsia"/>
        </w:rPr>
        <w:t>Nodrošināt visu sākotnējo sistēmu programmēšanu.</w:t>
      </w:r>
    </w:p>
    <w:p w:rsidR="00A646D5" w:rsidRDefault="00A15B6C" w:rsidP="00EA19E3">
      <w:pPr>
        <w:pStyle w:val="ListParagraph"/>
        <w:numPr>
          <w:ilvl w:val="0"/>
          <w:numId w:val="78"/>
        </w:numPr>
        <w:rPr>
          <w:rFonts w:eastAsiaTheme="minorEastAsia"/>
        </w:rPr>
      </w:pPr>
      <w:r w:rsidRPr="00A646D5">
        <w:rPr>
          <w:rFonts w:eastAsiaTheme="minorEastAsia"/>
        </w:rPr>
        <w:t>ISS kartes nolasītāja informācija:</w:t>
      </w:r>
    </w:p>
    <w:p w:rsidR="00A646D5" w:rsidRDefault="00A15B6C" w:rsidP="00EA19E3">
      <w:pPr>
        <w:pStyle w:val="ListParagraph"/>
        <w:numPr>
          <w:ilvl w:val="1"/>
          <w:numId w:val="78"/>
        </w:numPr>
        <w:rPr>
          <w:rFonts w:eastAsiaTheme="minorEastAsia"/>
        </w:rPr>
      </w:pPr>
      <w:r w:rsidRPr="00A646D5">
        <w:rPr>
          <w:rFonts w:eastAsiaTheme="minorEastAsia"/>
        </w:rPr>
        <w:t xml:space="preserve">saskaņot ar Pasūtītāju visas karšu nolasītāja vērtības un tekstu; </w:t>
      </w:r>
    </w:p>
    <w:p w:rsidR="00A15B6C" w:rsidRPr="00A646D5" w:rsidRDefault="00A15B6C" w:rsidP="00EA19E3">
      <w:pPr>
        <w:pStyle w:val="ListParagraph"/>
        <w:numPr>
          <w:ilvl w:val="1"/>
          <w:numId w:val="78"/>
        </w:numPr>
        <w:rPr>
          <w:rFonts w:eastAsiaTheme="minorEastAsia"/>
        </w:rPr>
      </w:pPr>
      <w:r w:rsidRPr="00A646D5">
        <w:rPr>
          <w:rFonts w:eastAsiaTheme="minorEastAsia"/>
        </w:rPr>
        <w:t xml:space="preserve">saskaņot ar Pasūtītāju visas ievades un izvades prioritātes un tekstu. </w:t>
      </w:r>
    </w:p>
    <w:p w:rsidR="00A15B6C" w:rsidRDefault="00A15B6C" w:rsidP="00A15B6C">
      <w:pPr>
        <w:ind w:left="720"/>
      </w:pPr>
      <w:r w:rsidRPr="07EA4AA2">
        <w:rPr>
          <w:rFonts w:eastAsiaTheme="minorEastAsia"/>
        </w:rPr>
        <w:t>Attiecīgie darbi tiek pabeigti, noformējot segto darbu pieņemšanas nodošanas aktus un veikto darbu izpilddokumentāciju ar piesaistēm.</w:t>
      </w:r>
    </w:p>
    <w:p w:rsidR="00A15B6C" w:rsidRDefault="00A15B6C" w:rsidP="00A15B6C">
      <w:pPr>
        <w:ind w:left="720"/>
        <w:rPr>
          <w:rFonts w:eastAsiaTheme="minorEastAsia"/>
        </w:rPr>
      </w:pPr>
    </w:p>
    <w:p w:rsidR="00A15B6C" w:rsidRDefault="00A15B6C" w:rsidP="00A15B6C">
      <w:pPr>
        <w:pStyle w:val="Heading3"/>
      </w:pPr>
      <w:r w:rsidRPr="07EA4AA2">
        <w:t>Vadības automātikas sistēmas (VAS) un kopējā pārvaldības sistēma.</w:t>
      </w:r>
    </w:p>
    <w:p w:rsidR="00A646D5" w:rsidRDefault="00A15B6C" w:rsidP="00F74DD0">
      <w:pPr>
        <w:pStyle w:val="Heading4"/>
      </w:pPr>
      <w:r w:rsidRPr="07EA4AA2">
        <w:t>Vietas pārbaudes:</w:t>
      </w:r>
    </w:p>
    <w:p w:rsidR="00A646D5" w:rsidRDefault="00A15B6C" w:rsidP="00EA19E3">
      <w:pPr>
        <w:pStyle w:val="ListParagraph"/>
        <w:numPr>
          <w:ilvl w:val="0"/>
          <w:numId w:val="79"/>
        </w:numPr>
        <w:rPr>
          <w:rFonts w:eastAsiaTheme="minorEastAsia"/>
        </w:rPr>
      </w:pPr>
      <w:r w:rsidRPr="00A646D5">
        <w:rPr>
          <w:rFonts w:eastAsiaTheme="minorEastAsia"/>
        </w:rPr>
        <w:t>Pastāvīgi pārbaudīt, vai vietas apstākļi atbilst dokumentiem un projekta paketei;</w:t>
      </w:r>
    </w:p>
    <w:p w:rsidR="00A15B6C" w:rsidRPr="00A646D5" w:rsidRDefault="00A15B6C" w:rsidP="00EA19E3">
      <w:pPr>
        <w:pStyle w:val="ListParagraph"/>
        <w:numPr>
          <w:ilvl w:val="0"/>
          <w:numId w:val="79"/>
        </w:numPr>
        <w:rPr>
          <w:rFonts w:eastAsiaTheme="minorEastAsia"/>
        </w:rPr>
      </w:pPr>
      <w:r w:rsidRPr="00A646D5">
        <w:rPr>
          <w:rFonts w:eastAsiaTheme="minorEastAsia"/>
        </w:rPr>
        <w:t>Noteikt montāžas atrašanās vietas, precīzas vadu un kabeļu trases, sadalņu, vadības datoru vietas. Izolācijas cauruļu vietas nav noteiktas un attēlota dokumentos. Saskaņot ar Pasūtītāju visus darba aspektus.</w:t>
      </w:r>
    </w:p>
    <w:p w:rsidR="00730ED0" w:rsidRDefault="00A15B6C" w:rsidP="00F74DD0">
      <w:pPr>
        <w:pStyle w:val="Heading4"/>
      </w:pPr>
      <w:r w:rsidRPr="07EA4AA2">
        <w:t>Saskaņošana:</w:t>
      </w:r>
    </w:p>
    <w:p w:rsidR="00730ED0" w:rsidRDefault="00A15B6C" w:rsidP="00EA19E3">
      <w:pPr>
        <w:pStyle w:val="ListParagraph"/>
        <w:numPr>
          <w:ilvl w:val="0"/>
          <w:numId w:val="80"/>
        </w:numPr>
        <w:rPr>
          <w:rFonts w:eastAsiaTheme="minorEastAsia"/>
        </w:rPr>
      </w:pPr>
      <w:r w:rsidRPr="00730ED0">
        <w:rPr>
          <w:rFonts w:eastAsiaTheme="minorEastAsia"/>
        </w:rPr>
        <w:t>Saskaņot ar Pasūtītāju, lai nodrošinātu, ka atbilstoša jauda tiek piegādāta visam VAS sistēmas aprīkojumam;</w:t>
      </w:r>
    </w:p>
    <w:p w:rsidR="00730ED0" w:rsidRDefault="00A15B6C" w:rsidP="00EA19E3">
      <w:pPr>
        <w:pStyle w:val="ListParagraph"/>
        <w:numPr>
          <w:ilvl w:val="0"/>
          <w:numId w:val="80"/>
        </w:numPr>
        <w:rPr>
          <w:rFonts w:eastAsiaTheme="minorEastAsia"/>
        </w:rPr>
      </w:pPr>
      <w:r w:rsidRPr="00730ED0">
        <w:rPr>
          <w:rFonts w:eastAsiaTheme="minorEastAsia"/>
        </w:rPr>
        <w:t>Pirms uzstādīšanas saskaņot ar Pasūtītāju visu ierīču atrašanās vietas;</w:t>
      </w:r>
    </w:p>
    <w:p w:rsidR="00730ED0" w:rsidRDefault="00A15B6C" w:rsidP="00EA19E3">
      <w:pPr>
        <w:pStyle w:val="ListParagraph"/>
        <w:numPr>
          <w:ilvl w:val="0"/>
          <w:numId w:val="80"/>
        </w:numPr>
        <w:rPr>
          <w:rFonts w:eastAsiaTheme="minorEastAsia"/>
        </w:rPr>
      </w:pPr>
      <w:r w:rsidRPr="00730ED0">
        <w:rPr>
          <w:rFonts w:eastAsiaTheme="minorEastAsia"/>
        </w:rPr>
        <w:t>Pirms sākotnējās programmēšanas saskaņot ar Pasūtītāju visu parametru vērtības, vizualizācijas, signālu tabulu, nepieciešamo signālu attēlošanu;</w:t>
      </w:r>
    </w:p>
    <w:p w:rsidR="00730ED0" w:rsidRDefault="00A15B6C" w:rsidP="00EA19E3">
      <w:pPr>
        <w:pStyle w:val="ListParagraph"/>
        <w:numPr>
          <w:ilvl w:val="0"/>
          <w:numId w:val="80"/>
        </w:numPr>
        <w:rPr>
          <w:rFonts w:eastAsiaTheme="minorEastAsia"/>
        </w:rPr>
      </w:pPr>
      <w:r w:rsidRPr="00730ED0">
        <w:rPr>
          <w:rFonts w:eastAsiaTheme="minorEastAsia"/>
        </w:rPr>
        <w:t>Saskaņot ar Pasūtītāju visa aprīkojuma apdares un krāsas. Pirms uzstādīšanas iesniegt Pasūtītājam apstiprināšanai visas apdares un grafikas visam aprīkojumam;</w:t>
      </w:r>
    </w:p>
    <w:p w:rsidR="00A15B6C" w:rsidRPr="00730ED0" w:rsidRDefault="00A15B6C" w:rsidP="00EA19E3">
      <w:pPr>
        <w:pStyle w:val="ListParagraph"/>
        <w:numPr>
          <w:ilvl w:val="0"/>
          <w:numId w:val="80"/>
        </w:numPr>
        <w:rPr>
          <w:rFonts w:eastAsiaTheme="minorEastAsia"/>
        </w:rPr>
      </w:pPr>
      <w:r w:rsidRPr="00730ED0">
        <w:rPr>
          <w:rFonts w:eastAsiaTheme="minorEastAsia"/>
        </w:rPr>
        <w:t>Stiprinājumu apdarei ir jāsaskan ar aprīkojuma apdari.</w:t>
      </w:r>
    </w:p>
    <w:p w:rsidR="00730ED0" w:rsidRDefault="00A15B6C" w:rsidP="00F74DD0">
      <w:pPr>
        <w:pStyle w:val="Heading4"/>
      </w:pPr>
      <w:r w:rsidRPr="07EA4AA2">
        <w:t>Aprīkojums:</w:t>
      </w:r>
    </w:p>
    <w:p w:rsidR="00A15B6C" w:rsidRPr="00730ED0" w:rsidRDefault="00A15B6C" w:rsidP="00EA19E3">
      <w:pPr>
        <w:pStyle w:val="ListParagraph"/>
        <w:numPr>
          <w:ilvl w:val="0"/>
          <w:numId w:val="81"/>
        </w:numPr>
        <w:rPr>
          <w:rFonts w:eastAsiaTheme="minorEastAsia"/>
        </w:rPr>
      </w:pPr>
      <w:r w:rsidRPr="00730ED0">
        <w:rPr>
          <w:rFonts w:eastAsiaTheme="minorEastAsia"/>
        </w:rPr>
        <w:t xml:space="preserve">Nodrošināt aprīkojumu, kā tas ir parādīts projektā un norādīts šajā dokumentā. </w:t>
      </w:r>
    </w:p>
    <w:p w:rsidR="00730ED0" w:rsidRDefault="00A15B6C" w:rsidP="00F74DD0">
      <w:pPr>
        <w:pStyle w:val="Heading4"/>
      </w:pPr>
      <w:r w:rsidRPr="07EA4AA2">
        <w:t xml:space="preserve">Nepieciešamais </w:t>
      </w:r>
      <w:r w:rsidRPr="007871A3">
        <w:t>aprīkojums un veicamie darbi:</w:t>
      </w:r>
    </w:p>
    <w:p w:rsidR="00730ED0" w:rsidRDefault="00A15B6C" w:rsidP="00EA19E3">
      <w:pPr>
        <w:pStyle w:val="ListParagraph"/>
        <w:numPr>
          <w:ilvl w:val="0"/>
          <w:numId w:val="81"/>
        </w:numPr>
        <w:rPr>
          <w:rFonts w:eastAsiaTheme="minorEastAsia"/>
        </w:rPr>
      </w:pPr>
      <w:r w:rsidRPr="00730ED0">
        <w:rPr>
          <w:rFonts w:eastAsiaTheme="minorEastAsia"/>
        </w:rPr>
        <w:t xml:space="preserve">Darba stacija ar atbilstošu ESS-VAS vadības programmu. </w:t>
      </w:r>
    </w:p>
    <w:p w:rsidR="00730ED0" w:rsidRDefault="00A15B6C" w:rsidP="00EA19E3">
      <w:pPr>
        <w:pStyle w:val="ListParagraph"/>
        <w:numPr>
          <w:ilvl w:val="0"/>
          <w:numId w:val="81"/>
        </w:numPr>
        <w:rPr>
          <w:rFonts w:eastAsiaTheme="minorEastAsia"/>
        </w:rPr>
      </w:pPr>
      <w:r w:rsidRPr="00730ED0">
        <w:rPr>
          <w:rFonts w:eastAsiaTheme="minorEastAsia"/>
        </w:rPr>
        <w:t>Brīvi programmējamie kontrolieri, vadības skapji ar komutācijas elementiem visām vadāmajām sistēmām, nepieciešamie devēji;</w:t>
      </w:r>
    </w:p>
    <w:p w:rsidR="00730ED0" w:rsidRDefault="00A15B6C" w:rsidP="00EA19E3">
      <w:pPr>
        <w:pStyle w:val="ListParagraph"/>
        <w:numPr>
          <w:ilvl w:val="0"/>
          <w:numId w:val="81"/>
        </w:numPr>
        <w:rPr>
          <w:rFonts w:eastAsiaTheme="minorEastAsia"/>
        </w:rPr>
      </w:pPr>
      <w:r w:rsidRPr="00730ED0">
        <w:rPr>
          <w:rFonts w:eastAsiaTheme="minorEastAsia"/>
        </w:rPr>
        <w:t>Komunikācijas un vadības kabeļi, nepieciešamie palīgmateriāli;</w:t>
      </w:r>
    </w:p>
    <w:p w:rsidR="00A15B6C" w:rsidRPr="00E0687D" w:rsidRDefault="00A15B6C" w:rsidP="00EA19E3">
      <w:pPr>
        <w:pStyle w:val="ListParagraph"/>
        <w:numPr>
          <w:ilvl w:val="0"/>
          <w:numId w:val="81"/>
        </w:numPr>
        <w:rPr>
          <w:rFonts w:eastAsiaTheme="minorEastAsia"/>
        </w:rPr>
      </w:pPr>
      <w:r w:rsidRPr="00730ED0">
        <w:rPr>
          <w:rFonts w:eastAsiaTheme="minorEastAsia"/>
        </w:rPr>
        <w:t>Vadības programmas vizualizācija atbilstoši arhitektūras plāniem un inženiertehniskajām iekārtām. Ir jābūt izveidotiem laika grafikiem, “trendlogiem” (datu izmaiņas grafiki), trauksmēm visiem nepieciešamajiem datu punktiem, lai varētu nodrošināt sistēmas darbību un uzraudzību.</w:t>
      </w:r>
    </w:p>
    <w:p w:rsidR="00A15B6C" w:rsidRDefault="00A15B6C" w:rsidP="00A15B6C">
      <w:pPr>
        <w:pStyle w:val="Heading3"/>
      </w:pPr>
      <w:r w:rsidRPr="07EA4AA2">
        <w:t>Uguns</w:t>
      </w:r>
      <w:r>
        <w:t>grēka atklāšanas un trauksmes sistēma</w:t>
      </w:r>
      <w:r w:rsidRPr="07EA4AA2">
        <w:t xml:space="preserve"> (UATS)</w:t>
      </w:r>
      <w:r>
        <w:t>.</w:t>
      </w:r>
    </w:p>
    <w:p w:rsidR="00A15B6C" w:rsidRDefault="00A15B6C" w:rsidP="00E0687D">
      <w:pPr>
        <w:ind w:firstLine="720"/>
      </w:pPr>
      <w:r>
        <w:t>Pirms darba uzsākšanas, saskaņā ar darba rasējumiem jāizvēlas noteikts darba apjoms. Pēc nepieciešamības tiek veikta darba vietas norobežošana.</w:t>
      </w:r>
    </w:p>
    <w:p w:rsidR="00A15B6C" w:rsidRDefault="00A15B6C" w:rsidP="00E0687D">
      <w:pPr>
        <w:ind w:firstLine="720"/>
      </w:pPr>
      <w:r>
        <w:lastRenderedPageBreak/>
        <w:t>UATS sistēmas instalācija veic saskaņā ar darba rasējumiem, kuri ir saskaņoti un sagatavoti atbilstoši LVS CEN/TS 54-14 standartam. Ja kaut kādu iemeslu dēļ instalācijas laikā konstatēts, ka darba rasējumi nav piemērojami, nepieciešamās izmaiņas saskaņot ar Izpildītāju LVS CEN/TS 54-14 standarta noteiktā kārtībā.</w:t>
      </w:r>
    </w:p>
    <w:p w:rsidR="00E0687D" w:rsidRDefault="00A15B6C" w:rsidP="00E0687D">
      <w:pPr>
        <w:ind w:firstLine="720"/>
      </w:pPr>
      <w:r>
        <w:t>Dūmu vai siltuma detektoru izvietojums:</w:t>
      </w:r>
    </w:p>
    <w:p w:rsidR="00E0687D" w:rsidRDefault="00A15B6C" w:rsidP="00EA19E3">
      <w:pPr>
        <w:pStyle w:val="ListParagraph"/>
        <w:numPr>
          <w:ilvl w:val="0"/>
          <w:numId w:val="82"/>
        </w:numPr>
      </w:pPr>
      <w:r>
        <w:t>saskaņā ar LVS CEN/TS 54-14 standarta prasībām;</w:t>
      </w:r>
    </w:p>
    <w:p w:rsidR="00CF3D99" w:rsidRDefault="00A15B6C" w:rsidP="00EA19E3">
      <w:pPr>
        <w:pStyle w:val="ListParagraph"/>
        <w:numPr>
          <w:ilvl w:val="0"/>
          <w:numId w:val="82"/>
        </w:numPr>
      </w:pPr>
      <w:r>
        <w:t>izvietojums uz līdzeniem griestiem atbilstoši LVS CEN/TS 54-14 pielikums A, tabula A.l;</w:t>
      </w:r>
    </w:p>
    <w:p w:rsidR="00CF3D99" w:rsidRDefault="00A15B6C" w:rsidP="00EA19E3">
      <w:pPr>
        <w:pStyle w:val="ListParagraph"/>
        <w:numPr>
          <w:ilvl w:val="0"/>
          <w:numId w:val="82"/>
        </w:numPr>
      </w:pPr>
      <w:r>
        <w:t>detektoru novietni uz neregulārām virsmām, neregulārām griestu konstrukcijām un augstiem griestiem atbilstoši LVS CEN/TS 54-14 standarta pielikuma A, punktam A.6.4.1., f.</w:t>
      </w:r>
    </w:p>
    <w:p w:rsidR="00CF3D99" w:rsidRDefault="00A15B6C" w:rsidP="00EA19E3">
      <w:pPr>
        <w:pStyle w:val="ListParagraph"/>
        <w:numPr>
          <w:ilvl w:val="0"/>
          <w:numId w:val="82"/>
        </w:numPr>
      </w:pPr>
      <w:r>
        <w:t>izvietot detektorus ne tuvāk par 0.6m no gaisa ieņemšanas restēm saskaņā ar LVS CEN/TS 54-14 standarta pielikuma A, punktam A.6.4.1d;</w:t>
      </w:r>
    </w:p>
    <w:p w:rsidR="00457305" w:rsidRDefault="00A15B6C" w:rsidP="00EA19E3">
      <w:pPr>
        <w:pStyle w:val="ListParagraph"/>
        <w:numPr>
          <w:ilvl w:val="0"/>
          <w:numId w:val="82"/>
        </w:numPr>
      </w:pPr>
      <w:r>
        <w:t>izvietot detektorus ne tuvāk par 300mm no jebkuras apgaismojuma armatūras daļas;</w:t>
      </w:r>
    </w:p>
    <w:p w:rsidR="00A15B6C" w:rsidRDefault="00A15B6C" w:rsidP="00EA19E3">
      <w:pPr>
        <w:pStyle w:val="ListParagraph"/>
        <w:numPr>
          <w:ilvl w:val="0"/>
          <w:numId w:val="82"/>
        </w:numPr>
      </w:pPr>
      <w:r>
        <w:t>detektorus (izņemot optisko staru dūmu detektorus) nedrīkst montēt tuvāk par 0.5m no starpsienām.</w:t>
      </w:r>
    </w:p>
    <w:p w:rsidR="00A15B6C" w:rsidRDefault="00A15B6C" w:rsidP="00457305">
      <w:r>
        <w:t>Ja detektorus izvieto virs piekārtajiem griestiem jāievēro:</w:t>
      </w:r>
    </w:p>
    <w:p w:rsidR="00457305" w:rsidRDefault="00A15B6C" w:rsidP="00EA19E3">
      <w:pPr>
        <w:pStyle w:val="ListParagraph"/>
        <w:numPr>
          <w:ilvl w:val="0"/>
          <w:numId w:val="83"/>
        </w:numPr>
      </w:pPr>
      <w:r>
        <w:t>Neizjaucamu piekārtu griestu gadījumā jāparedz inspekcijas lūkas;</w:t>
      </w:r>
    </w:p>
    <w:p w:rsidR="00A15B6C" w:rsidRDefault="00A15B6C" w:rsidP="00EA19E3">
      <w:pPr>
        <w:pStyle w:val="ListParagraph"/>
        <w:numPr>
          <w:ilvl w:val="0"/>
          <w:numId w:val="83"/>
        </w:numPr>
      </w:pPr>
      <w:r>
        <w:t>Ja pieprasa telpas apjoms, jāparedz iznesamie paralēlie indikatori.</w:t>
      </w:r>
    </w:p>
    <w:p w:rsidR="00A15B6C" w:rsidRDefault="00A15B6C" w:rsidP="00542DE4">
      <w:pPr>
        <w:ind w:firstLine="720"/>
      </w:pPr>
      <w:r>
        <w:t>Lai nodrošinātu aizsardzību pret putekļiem visiem dūmu detektoriem, tikai montāžas darbu laikā, ir jāliek aizsardzības vāki, kuri tiks noņemti pirms UATS sistēmas pārbaudes.</w:t>
      </w:r>
    </w:p>
    <w:p w:rsidR="00A15B6C" w:rsidRDefault="00A15B6C" w:rsidP="00A15B6C"/>
    <w:p w:rsidR="00A15B6C" w:rsidRPr="00EA32E7" w:rsidRDefault="00A15B6C" w:rsidP="00102C38">
      <w:pPr>
        <w:pStyle w:val="Heading4"/>
      </w:pPr>
      <w:r w:rsidRPr="00EA32E7">
        <w:t>Kabeļu instalācija</w:t>
      </w:r>
      <w:r>
        <w:t>:</w:t>
      </w:r>
    </w:p>
    <w:p w:rsidR="000E0539" w:rsidRDefault="00A15B6C" w:rsidP="000E0539">
      <w:pPr>
        <w:ind w:firstLine="720"/>
      </w:pPr>
      <w:r>
        <w:t>Kabeļi montējami saskaņā ar montāžai, savienošanai un pārbaudei rekomendēto praksi:</w:t>
      </w:r>
    </w:p>
    <w:p w:rsidR="000E0539" w:rsidRDefault="00A15B6C" w:rsidP="00EA19E3">
      <w:pPr>
        <w:pStyle w:val="ListParagraph"/>
        <w:numPr>
          <w:ilvl w:val="0"/>
          <w:numId w:val="84"/>
        </w:numPr>
      </w:pPr>
      <w:r>
        <w:t>Kabeļu savienojumi un gali:</w:t>
      </w:r>
    </w:p>
    <w:p w:rsidR="000E0539" w:rsidRDefault="00A15B6C" w:rsidP="00EA19E3">
      <w:pPr>
        <w:pStyle w:val="ListParagraph"/>
        <w:numPr>
          <w:ilvl w:val="1"/>
          <w:numId w:val="84"/>
        </w:numPr>
      </w:pPr>
      <w:r>
        <w:t>nepieciešamo kabeļu galu garumu detektoru pieslēgšanai saskaņot ar Pasūtītāju;</w:t>
      </w:r>
    </w:p>
    <w:p w:rsidR="000E0539" w:rsidRDefault="00A15B6C" w:rsidP="00EA19E3">
      <w:pPr>
        <w:pStyle w:val="ListParagraph"/>
        <w:numPr>
          <w:ilvl w:val="1"/>
          <w:numId w:val="84"/>
        </w:numPr>
      </w:pPr>
      <w:r>
        <w:t>vietās kur kabeļu trasē paredzēts kabeļu krustojums ir jāizmanto, piemēram, OBO BETTERMANN ECO vai ekvivalenta tipa kārbas;</w:t>
      </w:r>
    </w:p>
    <w:p w:rsidR="00743370" w:rsidRDefault="00A15B6C" w:rsidP="00EA19E3">
      <w:pPr>
        <w:pStyle w:val="ListParagraph"/>
        <w:numPr>
          <w:ilvl w:val="0"/>
          <w:numId w:val="84"/>
        </w:numPr>
      </w:pPr>
      <w:r>
        <w:t>jāizvairās no kabeļu savienojumiem, kas ir citādi kā pie iekārtu pieslēgumiem, ja kabeļu savienojums ir nepieciešams, tas jāveido piemērotā, pieejamā un identificējamā savienojuma kārbā, lai novērstu to sajaukšanu ar citām ierīcēm; šīs kārbas var tikt izmantotas, lai nodrošinātu UATS cilpu trases šķērsošanu; kabeļu savienojumu vietas jānorāda izpildrasējumos;</w:t>
      </w:r>
    </w:p>
    <w:p w:rsidR="00A15B6C" w:rsidRDefault="00A15B6C" w:rsidP="00EA19E3">
      <w:pPr>
        <w:pStyle w:val="ListParagraph"/>
        <w:numPr>
          <w:ilvl w:val="0"/>
          <w:numId w:val="84"/>
        </w:numPr>
      </w:pPr>
      <w:r>
        <w:t>jāizvēlas tādas savienošanas un nobeigšanas metodes, kas samazina jebkuru iespaidu uz kabeļa drošu darbību un ugunsizturību, salīdzinājumā ar kabeli, kuram nav savienojumu.</w:t>
      </w:r>
    </w:p>
    <w:p w:rsidR="00BD0555" w:rsidRDefault="00A15B6C" w:rsidP="00102C38">
      <w:pPr>
        <w:pStyle w:val="Heading4"/>
      </w:pPr>
      <w:r>
        <w:t>Pieslēgumi:</w:t>
      </w:r>
    </w:p>
    <w:p w:rsidR="00BD0555" w:rsidRDefault="00A15B6C" w:rsidP="00EA19E3">
      <w:pPr>
        <w:pStyle w:val="ListParagraph"/>
        <w:numPr>
          <w:ilvl w:val="0"/>
          <w:numId w:val="85"/>
        </w:numPr>
      </w:pPr>
      <w:r>
        <w:t>jānodrošina savienojums starp evakuāciju ceļu durvju un ugunsgrēka signalizācijas sistēmu. Pēc piekļuves kontroles sistēmas projekta saņemšanas jāpārliecinās, ka evakuācijas durvju aprīkojums un ierīces ir ierakstītas EN54 lietošanai ugunsgrēka signalizācijas sistēmā;</w:t>
      </w:r>
    </w:p>
    <w:p w:rsidR="00BD0555" w:rsidRDefault="00A15B6C" w:rsidP="00EA19E3">
      <w:pPr>
        <w:pStyle w:val="ListParagraph"/>
        <w:numPr>
          <w:ilvl w:val="0"/>
          <w:numId w:val="85"/>
        </w:numPr>
      </w:pPr>
      <w:r>
        <w:t>izveidot atbilstoši saskaņotām shēmām, adresējamo pieslēgumu ar kontroles ierīci šādām ierīcēm un sistēmām:</w:t>
      </w:r>
    </w:p>
    <w:p w:rsidR="00BD0555" w:rsidRDefault="00A15B6C" w:rsidP="00EA19E3">
      <w:pPr>
        <w:pStyle w:val="ListParagraph"/>
        <w:numPr>
          <w:ilvl w:val="1"/>
          <w:numId w:val="85"/>
        </w:numPr>
      </w:pPr>
      <w:r w:rsidRPr="00EA32E7">
        <w:t>trauksmes avots dūmu kontroles sistēmai;</w:t>
      </w:r>
    </w:p>
    <w:p w:rsidR="00A15B6C" w:rsidRPr="00BD0555" w:rsidRDefault="00A15B6C" w:rsidP="00EA19E3">
      <w:pPr>
        <w:pStyle w:val="ListParagraph"/>
        <w:numPr>
          <w:ilvl w:val="1"/>
          <w:numId w:val="85"/>
        </w:numPr>
      </w:pPr>
      <w:r w:rsidRPr="00EA32E7">
        <w:t xml:space="preserve">kontroles pieslēgumi ventilācijas un </w:t>
      </w:r>
      <w:r>
        <w:t>dzesēšanas</w:t>
      </w:r>
      <w:r w:rsidRPr="00EA32E7">
        <w:t xml:space="preserve"> sistēma atslēgšanai</w:t>
      </w:r>
      <w:r>
        <w:t>, kontroles ierīci uzstādīt ne tālāk par 1m no kontrolējamās ierīces.</w:t>
      </w:r>
    </w:p>
    <w:p w:rsidR="0089521E" w:rsidRDefault="00A15B6C" w:rsidP="00102C38">
      <w:pPr>
        <w:pStyle w:val="Heading4"/>
      </w:pPr>
      <w:r>
        <w:t>Marķēšana:</w:t>
      </w:r>
    </w:p>
    <w:p w:rsidR="00A15B6C" w:rsidRDefault="00A15B6C" w:rsidP="00EA19E3">
      <w:pPr>
        <w:pStyle w:val="ListParagraph"/>
        <w:numPr>
          <w:ilvl w:val="0"/>
          <w:numId w:val="86"/>
        </w:numPr>
      </w:pPr>
      <w:r>
        <w:t>marķēt sistēmas daļas, kabeļtīklu un spailes, ievērojot LBN 262-15 standartu, lai nodrošinātu marķēšanas fonta izmēru atbilstoši attālumam (augstumam) no detektora.</w:t>
      </w:r>
    </w:p>
    <w:p w:rsidR="00A15B6C" w:rsidRDefault="00A15B6C" w:rsidP="00A15B6C">
      <w:pPr>
        <w:pStyle w:val="ListParagraph"/>
      </w:pPr>
    </w:p>
    <w:p w:rsidR="00A15B6C" w:rsidRPr="00AA31F6" w:rsidRDefault="00A15B6C" w:rsidP="00102C38">
      <w:pPr>
        <w:pStyle w:val="Heading4"/>
      </w:pPr>
      <w:r w:rsidRPr="00AA31F6">
        <w:lastRenderedPageBreak/>
        <w:t>Palaišana un pārbaudes</w:t>
      </w:r>
      <w:r>
        <w:t>:</w:t>
      </w:r>
    </w:p>
    <w:p w:rsidR="00A15B6C" w:rsidRDefault="00A15B6C" w:rsidP="00A15B6C">
      <w:pPr>
        <w:pStyle w:val="ListParagraph"/>
      </w:pPr>
      <w:r>
        <w:t>UATS sistēmas palaišana un pārbaudes jāveic atbilstoši aparatūras ražotāja prasībām un LVS CEN/TS 54-14 standarta prasībām. Tehniskajam personālam ir jāpārbauda, ka instalētā sistēma darbojas pareizi.</w:t>
      </w:r>
    </w:p>
    <w:p w:rsidR="0089521E" w:rsidRDefault="00A15B6C" w:rsidP="0089521E">
      <w:pPr>
        <w:pStyle w:val="ListParagraph"/>
      </w:pPr>
      <w:r>
        <w:t>Īpaši uzmanīgi jāpārbauda:</w:t>
      </w:r>
    </w:p>
    <w:p w:rsidR="0089521E" w:rsidRDefault="00A15B6C" w:rsidP="00EA19E3">
      <w:pPr>
        <w:pStyle w:val="ListParagraph"/>
        <w:numPr>
          <w:ilvl w:val="0"/>
          <w:numId w:val="86"/>
        </w:numPr>
      </w:pPr>
      <w:r>
        <w:t>Vai visi detektori un manuālie trauksmes detektori darbojas;</w:t>
      </w:r>
    </w:p>
    <w:p w:rsidR="0089521E" w:rsidRDefault="00A15B6C" w:rsidP="00EA19E3">
      <w:pPr>
        <w:pStyle w:val="ListParagraph"/>
        <w:numPr>
          <w:ilvl w:val="0"/>
          <w:numId w:val="86"/>
        </w:numPr>
      </w:pPr>
      <w:r>
        <w:t>Katrs dūmu detektors tiks testēts ar sertificēto gāzes dūmu testera palīdzību un katrs siltuma detektors tiks testēts ar siltuma fēnu palīdzību;</w:t>
      </w:r>
    </w:p>
    <w:p w:rsidR="0089521E" w:rsidRDefault="00A15B6C" w:rsidP="00EA19E3">
      <w:pPr>
        <w:pStyle w:val="ListParagraph"/>
        <w:numPr>
          <w:ilvl w:val="0"/>
          <w:numId w:val="86"/>
        </w:numPr>
      </w:pPr>
      <w:r>
        <w:t>Vai kontroles un indikācijas iekārtu informācija ir pareiza;</w:t>
      </w:r>
    </w:p>
    <w:p w:rsidR="0089521E" w:rsidRDefault="00A15B6C" w:rsidP="00EA19E3">
      <w:pPr>
        <w:pStyle w:val="ListParagraph"/>
        <w:numPr>
          <w:ilvl w:val="0"/>
          <w:numId w:val="86"/>
        </w:numPr>
      </w:pPr>
      <w:r>
        <w:t>Vai visi savienojumi ar ugunsgrēka trauksmes posteņiem un bojājumu brīdinājumi posteņos darbojas;</w:t>
      </w:r>
    </w:p>
    <w:p w:rsidR="0089521E" w:rsidRDefault="00A15B6C" w:rsidP="00EA19E3">
      <w:pPr>
        <w:pStyle w:val="ListParagraph"/>
        <w:numPr>
          <w:ilvl w:val="0"/>
          <w:numId w:val="86"/>
        </w:numPr>
      </w:pPr>
      <w:r>
        <w:t>Vai ziņojumi ir pareizi un skaidri;</w:t>
      </w:r>
    </w:p>
    <w:p w:rsidR="0089521E" w:rsidRDefault="00A15B6C" w:rsidP="00EA19E3">
      <w:pPr>
        <w:pStyle w:val="ListParagraph"/>
        <w:numPr>
          <w:ilvl w:val="0"/>
          <w:numId w:val="86"/>
        </w:numPr>
      </w:pPr>
      <w:r>
        <w:t>Vai trauksmes iekārtas darbojas tā, kā norādīts šajos vadošajos norādījumos un sistēmā nav kļūdas;</w:t>
      </w:r>
    </w:p>
    <w:p w:rsidR="00A15B6C" w:rsidRDefault="00A15B6C" w:rsidP="00EA19E3">
      <w:pPr>
        <w:pStyle w:val="ListParagraph"/>
        <w:numPr>
          <w:ilvl w:val="0"/>
          <w:numId w:val="86"/>
        </w:numPr>
      </w:pPr>
      <w:r>
        <w:t>Vai iespējams aktivizēt visas papildu funkcijas.</w:t>
      </w:r>
    </w:p>
    <w:p w:rsidR="008E575A" w:rsidRDefault="00A15B6C" w:rsidP="00102C38">
      <w:pPr>
        <w:pStyle w:val="Heading4"/>
      </w:pPr>
      <w:r>
        <w:t>Sistēmas pārbaudes un dokumentācija:</w:t>
      </w:r>
    </w:p>
    <w:p w:rsidR="008E575A" w:rsidRDefault="00A15B6C" w:rsidP="00EA19E3">
      <w:pPr>
        <w:pStyle w:val="ListParagraph"/>
        <w:numPr>
          <w:ilvl w:val="0"/>
          <w:numId w:val="87"/>
        </w:numPr>
      </w:pPr>
      <w:r>
        <w:t>Veic UATS sistēmas montāžas vizuālo pārbaudi; pārbauda, vai netrūkst, vai nav bojāti detektori, to bāzes (nepieciešamības gadījumā tos nomainīt);</w:t>
      </w:r>
    </w:p>
    <w:p w:rsidR="008E575A" w:rsidRDefault="00A15B6C" w:rsidP="00EA19E3">
      <w:pPr>
        <w:pStyle w:val="ListParagraph"/>
        <w:numPr>
          <w:ilvl w:val="0"/>
          <w:numId w:val="87"/>
        </w:numPr>
      </w:pPr>
      <w:r>
        <w:t>Veic vizuālu pārbaudi sistēmas zemējumam; pārbauda, vai visi atejošie vadi ir iezemēti;</w:t>
      </w:r>
    </w:p>
    <w:p w:rsidR="008E575A" w:rsidRDefault="00A15B6C" w:rsidP="00EA19E3">
      <w:pPr>
        <w:pStyle w:val="ListParagraph"/>
        <w:numPr>
          <w:ilvl w:val="0"/>
          <w:numId w:val="87"/>
        </w:numPr>
      </w:pPr>
      <w:r>
        <w:t>Veic izveidotā kabeļu tīkla visu posmu elektrisko parametru pārbaudi;</w:t>
      </w:r>
    </w:p>
    <w:p w:rsidR="008E575A" w:rsidRDefault="00A15B6C" w:rsidP="00EA19E3">
      <w:pPr>
        <w:pStyle w:val="ListParagraph"/>
        <w:numPr>
          <w:ilvl w:val="0"/>
          <w:numId w:val="87"/>
        </w:numPr>
      </w:pPr>
      <w:r>
        <w:t>Sistēmas palaišana veicama sistēmas normālajā darba vidē, ieskaitot gaisa dzesēšanas un ventilācijas iekārtu darbību;</w:t>
      </w:r>
    </w:p>
    <w:p w:rsidR="008E575A" w:rsidRDefault="00A15B6C" w:rsidP="00EA19E3">
      <w:pPr>
        <w:pStyle w:val="ListParagraph"/>
        <w:numPr>
          <w:ilvl w:val="0"/>
          <w:numId w:val="87"/>
        </w:numPr>
      </w:pPr>
      <w:r>
        <w:t>Pirms sistēmas pārbaudes uzsākšanas, jāparedz sagatavošanas periods, lai novērotu instalētās sistēmas stabilitāti normālos apstākļos;</w:t>
      </w:r>
    </w:p>
    <w:p w:rsidR="00A15B6C" w:rsidRDefault="00A15B6C" w:rsidP="00EA19E3">
      <w:pPr>
        <w:pStyle w:val="ListParagraph"/>
        <w:numPr>
          <w:ilvl w:val="0"/>
          <w:numId w:val="87"/>
        </w:numPr>
      </w:pPr>
      <w:r>
        <w:t>UATS sistēmas pārbaude un akceptēšana tiks veikta kopā ar tehniskiem speciālistiem un Pasūtītāja pārstāvjiem.</w:t>
      </w:r>
    </w:p>
    <w:p w:rsidR="008E575A" w:rsidRDefault="00A15B6C" w:rsidP="00223E92">
      <w:pPr>
        <w:pStyle w:val="Heading4"/>
      </w:pPr>
      <w:r>
        <w:t>Sistēmas gala pārbaudes:</w:t>
      </w:r>
    </w:p>
    <w:p w:rsidR="008E575A" w:rsidRDefault="00A15B6C" w:rsidP="00EA19E3">
      <w:pPr>
        <w:pStyle w:val="ListParagraph"/>
        <w:numPr>
          <w:ilvl w:val="0"/>
          <w:numId w:val="88"/>
        </w:numPr>
      </w:pPr>
      <w:r>
        <w:t>Pārbauda, ka visi LVS CEN/TS 54-14 standartā noteiktie dokumenti ir iesniegti;</w:t>
      </w:r>
    </w:p>
    <w:p w:rsidR="008E575A" w:rsidRDefault="00A15B6C" w:rsidP="00EA19E3">
      <w:pPr>
        <w:pStyle w:val="ListParagraph"/>
        <w:numPr>
          <w:ilvl w:val="0"/>
          <w:numId w:val="88"/>
        </w:numPr>
      </w:pPr>
      <w:r>
        <w:t>Vizuālas pārbaudes – ieskaitot visus novērtējumus, kurus iespējams sniegt pēc vizuālās pārbaudes par to, ka instalētā sistēma atbilst prasībām;</w:t>
      </w:r>
    </w:p>
    <w:p w:rsidR="008E575A" w:rsidRDefault="00A15B6C" w:rsidP="00EA19E3">
      <w:pPr>
        <w:pStyle w:val="ListParagraph"/>
        <w:numPr>
          <w:ilvl w:val="0"/>
          <w:numId w:val="88"/>
        </w:numPr>
      </w:pPr>
      <w:r>
        <w:t>Sistēmas pareizas darbības funkcionālie testi, ieskaitot mijiedarbību ar papildus iekārtām un pārraides tīklu, iedarbinot noteiktu skaitu sistēmas atklāšanas iekārtu.</w:t>
      </w:r>
    </w:p>
    <w:p w:rsidR="00A15B6C" w:rsidRDefault="00A15B6C" w:rsidP="00EA19E3">
      <w:pPr>
        <w:pStyle w:val="ListParagraph"/>
        <w:numPr>
          <w:ilvl w:val="0"/>
          <w:numId w:val="88"/>
        </w:numPr>
      </w:pPr>
      <w:r>
        <w:t>Attiecīgie darbi tiek pabeigti, noformējot segto darbu pieņemšanas nodošanas aktus un veikto darbu izpilddokumentāciju ar piesaistēm.</w:t>
      </w:r>
    </w:p>
    <w:p w:rsidR="0375F039" w:rsidRDefault="00DB7285" w:rsidP="00A47BF2">
      <w:pPr>
        <w:pStyle w:val="Heading2"/>
      </w:pPr>
      <w:bookmarkStart w:id="45" w:name="_Toc224795985"/>
      <w:r w:rsidRPr="00DB7285">
        <w:t>Gaisa kondicionēšanas sistēmas;</w:t>
      </w:r>
      <w:bookmarkEnd w:id="45"/>
    </w:p>
    <w:p w:rsidR="00DB7285" w:rsidRPr="009045A9" w:rsidRDefault="00DB7285" w:rsidP="009045A9">
      <w:pPr>
        <w:ind w:firstLine="578"/>
        <w:rPr>
          <w:rFonts w:eastAsiaTheme="minorEastAsia"/>
          <w:highlight w:val="yellow"/>
        </w:rPr>
      </w:pPr>
      <w:r>
        <w:t xml:space="preserve">Gaisa kondicionēšanas sistēmas detaļām, tajā skaitā, elektronikai, sensoriem un VAS komponentēm,  jābūt viegli pieejamām, demontējamām un montējamām, kā arī savstarpēji viegli aizvietojamām, neatkarīgi no ražotāja. Sistēmas elementus jāizvairās paslēpt aiz apdares, neparedzot piekļuves lūkas, caur kurām brīvi var piekļūt sistēmas sastāvdaļām un tās saremontēt vai nomainīt pēc nepieciešamības. Tādā veidā tiek samazināti remontam un sistēmu elementu nomaiņai nepieciešamie resursi un laiks. </w:t>
      </w:r>
    </w:p>
    <w:p w:rsidR="0375F039" w:rsidRPr="009045A9" w:rsidRDefault="00DB7285" w:rsidP="003C693C">
      <w:pPr>
        <w:pStyle w:val="Heading3"/>
      </w:pPr>
      <w:r w:rsidRPr="009045A9">
        <w:t>Aukstumiekārtas.</w:t>
      </w:r>
    </w:p>
    <w:p w:rsidR="00DB7285" w:rsidRDefault="00DB7285" w:rsidP="003C693C">
      <w:pPr>
        <w:ind w:firstLine="720"/>
      </w:pPr>
      <w:r w:rsidRPr="003C693C">
        <w:rPr>
          <w:rFonts w:eastAsiaTheme="minorEastAsia"/>
        </w:rPr>
        <w:t xml:space="preserve">Aukstumiekārtai ir automātiski jāatjauno sava darbība pēc īslaicīgas sprieguma zaudēšanas mazākas jaudas režīmā. </w:t>
      </w:r>
    </w:p>
    <w:p w:rsidR="00DB7285" w:rsidRDefault="00DB7285" w:rsidP="003C693C">
      <w:pPr>
        <w:pStyle w:val="ListParagraph"/>
        <w:ind w:left="0" w:firstLine="720"/>
        <w:rPr>
          <w:rFonts w:eastAsiaTheme="minorEastAsia"/>
        </w:rPr>
      </w:pPr>
      <w:r w:rsidRPr="00DB7285">
        <w:rPr>
          <w:rFonts w:eastAsiaTheme="minorEastAsia"/>
        </w:rPr>
        <w:t xml:space="preserve">Aukstumiekārtas montē uz iepriekš sagatavotām pamatnēm vai rāmjiem. To izmēram jāatbilst uzstādāmajām iekārtām. Uzstādītajām atbalsta konstrukcijām jānodrošina, lai iekārtu troksnis un vibrācijas netiktu pārnesti uz Ēkas nesošajām konstrukcijām. Iekārtas paceļ un montē saskaņā ar ražotāja sniegto </w:t>
      </w:r>
      <w:r w:rsidRPr="00DB7285">
        <w:rPr>
          <w:rFonts w:eastAsiaTheme="minorEastAsia"/>
        </w:rPr>
        <w:lastRenderedPageBreak/>
        <w:t>instrukciju. Ārējo bloku uzstādīšanas konstrukcijas paredzēt no cinkotā tērauda. Slodzes uz pārsegumu saskaņot ar BK sadaļas izstrādātāju. Gadījumā, ja iekārtas tiek izvietot</w:t>
      </w:r>
      <w:r w:rsidR="001A4048">
        <w:rPr>
          <w:rFonts w:eastAsiaTheme="minorEastAsia"/>
        </w:rPr>
        <w:t>a</w:t>
      </w:r>
      <w:r w:rsidRPr="00DB7285">
        <w:rPr>
          <w:rFonts w:eastAsiaTheme="minorEastAsia"/>
        </w:rPr>
        <w:t>s uz jumta ir jāparedz ejas (laipas) iekārtu apkalpošanai. Uzstādot iekārtu, jāraugās, lai tiktu ievēroti ražotāja ieteiktie attālumi, kas nepieciešami iekārtas apkalpei un kopšanai. Tāpat jānodrošina, ka atsevišķi stāvošajiem dzesētājiem (dry cooler) tiktu nodrošināta ražotāja rekomendētie attālumi no dažādām norobežojošajām barjerām, lai tiktu nodrošināta to pietiekama “apskalošana” ar gaisu.</w:t>
      </w:r>
    </w:p>
    <w:p w:rsidR="00176EEC" w:rsidRDefault="00DB7285" w:rsidP="00176EEC">
      <w:pPr>
        <w:ind w:firstLine="720"/>
        <w:rPr>
          <w:rFonts w:eastAsiaTheme="minorEastAsia"/>
        </w:rPr>
      </w:pPr>
      <w:r w:rsidRPr="003C693C">
        <w:rPr>
          <w:rFonts w:eastAsiaTheme="minorEastAsia"/>
        </w:rPr>
        <w:t>Būvuzņēmēja pienākums ir veikt iekārtu pievienošanu elektroapgādes tīklam. Pēc pievienošanas veikt sekojošas pārbaudes:</w:t>
      </w:r>
    </w:p>
    <w:p w:rsidR="00176EEC" w:rsidRDefault="00DB7285" w:rsidP="00EA19E3">
      <w:pPr>
        <w:pStyle w:val="ListParagraph"/>
        <w:numPr>
          <w:ilvl w:val="0"/>
          <w:numId w:val="69"/>
        </w:numPr>
      </w:pPr>
      <w:r w:rsidRPr="00176EEC">
        <w:rPr>
          <w:rFonts w:eastAsiaTheme="minorEastAsia"/>
        </w:rPr>
        <w:t>pēc elektriskās ķēdes iedarbināšanas ieslēgt iekārtas un pārbaudīt, vai motors rotē pareizajā virzienā un vai iekārta kopumā darbojas pareizi;</w:t>
      </w:r>
    </w:p>
    <w:p w:rsidR="00176EEC" w:rsidRDefault="00DB7285" w:rsidP="00EA19E3">
      <w:pPr>
        <w:pStyle w:val="ListParagraph"/>
        <w:numPr>
          <w:ilvl w:val="0"/>
          <w:numId w:val="69"/>
        </w:numPr>
      </w:pPr>
      <w:r w:rsidRPr="00176EEC">
        <w:rPr>
          <w:rFonts w:eastAsiaTheme="minorEastAsia"/>
        </w:rPr>
        <w:t>katrā etapā iedarbināt elektriskos elementus un pārbaudīt, vai tie un elektriskie savienojumi darbojas pareizi;</w:t>
      </w:r>
    </w:p>
    <w:p w:rsidR="00176EEC" w:rsidRDefault="00DB7285" w:rsidP="00EA19E3">
      <w:pPr>
        <w:pStyle w:val="ListParagraph"/>
        <w:numPr>
          <w:ilvl w:val="0"/>
          <w:numId w:val="69"/>
        </w:numPr>
      </w:pPr>
      <w:r w:rsidRPr="00176EEC">
        <w:rPr>
          <w:rFonts w:eastAsiaTheme="minorEastAsia"/>
        </w:rPr>
        <w:t>pārbaudīt un noregulēt vadības un drošības ierīces. Nomainīt bojātās un nedarbojošās ierīces;</w:t>
      </w:r>
    </w:p>
    <w:p w:rsidR="00DB7285" w:rsidRPr="00176EEC" w:rsidRDefault="00DB7285" w:rsidP="00EA19E3">
      <w:pPr>
        <w:pStyle w:val="ListParagraph"/>
        <w:numPr>
          <w:ilvl w:val="0"/>
          <w:numId w:val="69"/>
        </w:numPr>
      </w:pPr>
      <w:r w:rsidRPr="00176EEC">
        <w:rPr>
          <w:rFonts w:eastAsiaTheme="minorEastAsia"/>
        </w:rPr>
        <w:t>noņemt un aizvietot nedarbojošās iekārtas un tās iepriekš minētajā kārtībā pārbaudīt atkārtoti.</w:t>
      </w:r>
    </w:p>
    <w:p w:rsidR="00DB7285" w:rsidRDefault="00DB7285" w:rsidP="00DB7285">
      <w:pPr>
        <w:pStyle w:val="ListParagraph"/>
      </w:pPr>
      <w:r w:rsidRPr="00DB7285">
        <w:rPr>
          <w:rFonts w:eastAsiaTheme="minorEastAsia"/>
        </w:rPr>
        <w:t>Par veiktajām pārbaudēm jāsagatavo attiecīgi ziņojumi un jāiesniedz Pasūtītājam.</w:t>
      </w:r>
    </w:p>
    <w:p w:rsidR="00DB7285" w:rsidRPr="00F715F7" w:rsidRDefault="00DB7285" w:rsidP="00F715F7">
      <w:pPr>
        <w:ind w:firstLine="720"/>
        <w:rPr>
          <w:rFonts w:eastAsiaTheme="minorEastAsia"/>
        </w:rPr>
      </w:pPr>
      <w:r w:rsidRPr="00176EEC">
        <w:rPr>
          <w:rFonts w:eastAsiaTheme="minorEastAsia"/>
        </w:rPr>
        <w:t>Autonomo telpas dzesētāju stiprināšanai pie ēkas konstrukcijām jāizmanto stiprinājumi ar vibroizolējošu starpliku.</w:t>
      </w:r>
    </w:p>
    <w:p w:rsidR="00DB7285" w:rsidRDefault="00DB7285" w:rsidP="001A0F53">
      <w:pPr>
        <w:pStyle w:val="Heading3"/>
      </w:pPr>
      <w:r w:rsidRPr="00DB7285">
        <w:t>Cauruļvadu montāža.</w:t>
      </w:r>
    </w:p>
    <w:p w:rsidR="00DB7285" w:rsidRDefault="00DB7285" w:rsidP="001A0F53">
      <w:pPr>
        <w:ind w:firstLine="720"/>
      </w:pPr>
      <w:r w:rsidRPr="001A0F53">
        <w:rPr>
          <w:rFonts w:eastAsiaTheme="minorEastAsia"/>
        </w:rPr>
        <w:t>Būvuzņēmējam jāplāno, lai visas caurules labi iederas pieejamajā vietā, ņemot vērā pārējo inženiersistēmu instalācijas un iekārtas un nākotnes piekļūšanu apkopes nolūkos.</w:t>
      </w:r>
    </w:p>
    <w:p w:rsidR="00DB7285" w:rsidRPr="001A0F53" w:rsidRDefault="00DB7285" w:rsidP="001A0F53">
      <w:pPr>
        <w:ind w:firstLine="720"/>
        <w:rPr>
          <w:rFonts w:eastAsiaTheme="minorEastAsia"/>
        </w:rPr>
      </w:pPr>
      <w:r w:rsidRPr="001A0F53">
        <w:rPr>
          <w:rFonts w:eastAsiaTheme="minorEastAsia"/>
        </w:rPr>
        <w:t>Jāpārbauda, vai piegādātie materiāli ir tīri, bez mehāniskiem bojājumiem. Piegādāto materiālu aizsargmateriālus (nosegvākus, plēves u.c.) noņem tikai pēc uzstādīšanas.</w:t>
      </w:r>
    </w:p>
    <w:p w:rsidR="00DB7285" w:rsidRPr="001A0F53" w:rsidRDefault="00DB7285" w:rsidP="001A0F53">
      <w:pPr>
        <w:ind w:firstLine="720"/>
        <w:rPr>
          <w:rFonts w:eastAsiaTheme="minorEastAsia"/>
        </w:rPr>
      </w:pPr>
      <w:r w:rsidRPr="001A0F53">
        <w:rPr>
          <w:rFonts w:eastAsiaTheme="minorEastAsia"/>
        </w:rPr>
        <w:t>Cauruļvadu montāžu veic tikai ar cauruļvada ražotāja atzītiem montāžas instrumentiem un paņēmieniem.</w:t>
      </w:r>
    </w:p>
    <w:p w:rsidR="00DB7285" w:rsidRPr="001A0F53" w:rsidRDefault="00DB7285" w:rsidP="001A0F53">
      <w:pPr>
        <w:ind w:firstLine="720"/>
        <w:rPr>
          <w:rFonts w:eastAsiaTheme="minorEastAsia"/>
        </w:rPr>
      </w:pPr>
      <w:r w:rsidRPr="001A0F53">
        <w:rPr>
          <w:rFonts w:eastAsiaTheme="minorEastAsia"/>
        </w:rPr>
        <w:t>Cauruļvadu galus uzreiz pēc montāžas noslēdz ar industriāli ražotiem aizbāžņiem, lai tajos nenokļūtu netīrumi.</w:t>
      </w:r>
    </w:p>
    <w:p w:rsidR="00DB7285" w:rsidRPr="001A0F53" w:rsidRDefault="00DB7285" w:rsidP="001A0F53">
      <w:pPr>
        <w:ind w:firstLine="720"/>
        <w:rPr>
          <w:rFonts w:eastAsiaTheme="minorEastAsia"/>
        </w:rPr>
      </w:pPr>
      <w:r w:rsidRPr="001A0F53">
        <w:rPr>
          <w:rFonts w:eastAsiaTheme="minorEastAsia"/>
        </w:rPr>
        <w:t>Cauruļvadiem uzstāda termiskās izplešanās kompensātorus, slīdošos balsu un fiksācijas punktus saskaņā ar ražotāja rekomendācijām.</w:t>
      </w:r>
    </w:p>
    <w:p w:rsidR="00DB7285" w:rsidRPr="001A0F53" w:rsidRDefault="00DB7285" w:rsidP="001A0F53">
      <w:pPr>
        <w:ind w:firstLine="720"/>
        <w:rPr>
          <w:rFonts w:eastAsiaTheme="minorEastAsia"/>
        </w:rPr>
      </w:pPr>
      <w:r w:rsidRPr="001A0F53">
        <w:rPr>
          <w:rFonts w:eastAsiaTheme="minorEastAsia"/>
        </w:rPr>
        <w:t>Cauruļvadu metināšanas procesa kvalitātes nodrošināšanai un defektu fiksēšanai izmanto standarta LVS EN 5817 noteiktās metināšanas defektu pielaides, ja konstatēti metināšanas savienojumi, kuri neatbilst iepriekšminētā standartam prasībām, jāveic savienojuma izgriešanā un atkārtota metināšana.</w:t>
      </w:r>
    </w:p>
    <w:p w:rsidR="00DB7285" w:rsidRPr="001A0F53" w:rsidRDefault="00DB7285" w:rsidP="001A0F53">
      <w:pPr>
        <w:ind w:firstLine="720"/>
        <w:rPr>
          <w:rFonts w:eastAsiaTheme="minorEastAsia"/>
        </w:rPr>
      </w:pPr>
      <w:r w:rsidRPr="001A0F53">
        <w:rPr>
          <w:rFonts w:eastAsiaTheme="minorEastAsia"/>
        </w:rPr>
        <w:t>Cauruļvadi kuru montāža paliek atklāta jāveic vizuāli atbilstoši plaknei kurā veikta to montāža, tiem ir jābūt paralēli ēkas konstrukcijām. Pieļaujamā novirze no plaknes ir 3mm/m.</w:t>
      </w:r>
    </w:p>
    <w:p w:rsidR="00DB7285" w:rsidRPr="00E52B9C" w:rsidRDefault="00DB7285" w:rsidP="00E52B9C">
      <w:pPr>
        <w:ind w:firstLine="720"/>
        <w:rPr>
          <w:rFonts w:eastAsiaTheme="minorEastAsia"/>
        </w:rPr>
      </w:pPr>
      <w:r w:rsidRPr="00E52B9C">
        <w:rPr>
          <w:rFonts w:eastAsiaTheme="minorEastAsia"/>
        </w:rPr>
        <w:t>Pirms cauruļvadu savienošanas ar tehnoloģiju, kas paredz to ievietošanu savienojuma elementā uz cauruļvada virsmas veic atzīmi par nepieciešamo ievietošanas dziļumu, tādā veidā, lai pēc savienošanas ir iespējams fiksēt šo rādījumu.</w:t>
      </w:r>
    </w:p>
    <w:p w:rsidR="00DB7285" w:rsidRPr="00E52B9C" w:rsidRDefault="00DB7285" w:rsidP="00E52B9C">
      <w:pPr>
        <w:ind w:firstLine="720"/>
        <w:rPr>
          <w:rFonts w:eastAsiaTheme="minorEastAsia"/>
        </w:rPr>
      </w:pPr>
      <w:r w:rsidRPr="00E52B9C">
        <w:rPr>
          <w:rFonts w:eastAsiaTheme="minorEastAsia"/>
        </w:rPr>
        <w:t>Cauruļvadu griešanu veic izmantojot speciālus kompresijas veida instrumentus, kuru darbības laikā nerodas dzirksteles, citu paņēmienu atļauts izmantot tikai ja iepriekšminētais griešanas paņēmiens nav tehnoloģiski iespējams.</w:t>
      </w:r>
    </w:p>
    <w:p w:rsidR="006400AE" w:rsidRDefault="006400AE" w:rsidP="00E52B9C">
      <w:pPr>
        <w:ind w:firstLine="720"/>
        <w:rPr>
          <w:rFonts w:eastAsiaTheme="minorEastAsia"/>
        </w:rPr>
      </w:pPr>
      <w:r w:rsidRPr="006400AE">
        <w:rPr>
          <w:rFonts w:eastAsiaTheme="minorEastAsia"/>
        </w:rPr>
        <w:t>Telpās, kurās tiek veikti metināšanas darbi, Uzņēmējam jānodrošina lokālā dūmu nosūces iekārta ar gaisa filtrāciju vai izvadu ārpus ēkas, lai nepieļautu metināšanas gāzu izplatīšanos blakus esošajās Pasūtītāja telpās.</w:t>
      </w:r>
    </w:p>
    <w:p w:rsidR="00DB7285" w:rsidRPr="00E52B9C" w:rsidRDefault="00DB7285" w:rsidP="00E52B9C">
      <w:pPr>
        <w:ind w:firstLine="720"/>
        <w:rPr>
          <w:rFonts w:eastAsiaTheme="minorEastAsia"/>
        </w:rPr>
      </w:pPr>
      <w:r w:rsidRPr="00E52B9C">
        <w:rPr>
          <w:rFonts w:eastAsiaTheme="minorEastAsia"/>
        </w:rPr>
        <w:t>Visu cauruļvadu sistēmu sazemē izmantojot speciāli šim nolūkam cauruļvadam piemetinātus vai piestiprinātus pievienojumus, kas redzami ārpus izolācijas.</w:t>
      </w:r>
    </w:p>
    <w:p w:rsidR="00DB7285" w:rsidRPr="00296ED9" w:rsidRDefault="00DB7285" w:rsidP="00296ED9">
      <w:pPr>
        <w:ind w:firstLine="720"/>
        <w:rPr>
          <w:rFonts w:eastAsiaTheme="minorEastAsia"/>
        </w:rPr>
      </w:pPr>
      <w:r w:rsidRPr="00296ED9">
        <w:rPr>
          <w:rFonts w:eastAsiaTheme="minorEastAsia"/>
        </w:rPr>
        <w:t>Ja tehniskajās telpās atgaisošanas vārsts atrodas augstāk par 3 metriem no grīdas tiek uzbūvētas cauruļvada posms ar krānu  atgaisošanai, līdz augstumam, kas ļauj veikt sistēmas atgaisošanu atrodoties uz grīdas.</w:t>
      </w:r>
    </w:p>
    <w:p w:rsidR="00DB7285" w:rsidRPr="00296ED9" w:rsidRDefault="00DB7285" w:rsidP="00296ED9">
      <w:pPr>
        <w:ind w:firstLine="720"/>
        <w:rPr>
          <w:rFonts w:eastAsiaTheme="minorEastAsia"/>
        </w:rPr>
      </w:pPr>
      <w:r w:rsidRPr="00296ED9">
        <w:rPr>
          <w:rFonts w:eastAsiaTheme="minorEastAsia"/>
        </w:rPr>
        <w:lastRenderedPageBreak/>
        <w:t>Uz sistēmas atzariem, kas paredzēti sistēmas iztukšošanai vai potenciālajiem pieslējumiem uzstāda krānu un ieskrūvējamu gala noslēgu.</w:t>
      </w:r>
    </w:p>
    <w:p w:rsidR="00DB7285" w:rsidRPr="00296ED9" w:rsidRDefault="00DB7285" w:rsidP="00296ED9">
      <w:pPr>
        <w:ind w:firstLine="720"/>
        <w:rPr>
          <w:rFonts w:eastAsiaTheme="minorEastAsia"/>
        </w:rPr>
      </w:pPr>
      <w:r w:rsidRPr="00296ED9">
        <w:rPr>
          <w:rFonts w:eastAsiaTheme="minorEastAsia"/>
        </w:rPr>
        <w:t>Visu sistēmas montāžas laiku jārūpējas par to, lai materiāli tiktu pasargāti no mehāniskiem bojājumiem, traipiem, mitruma un citām vielām, kas varētu tiem nodarīt bojājumus.</w:t>
      </w:r>
    </w:p>
    <w:p w:rsidR="00DB7285" w:rsidRPr="00296ED9" w:rsidRDefault="00DB7285" w:rsidP="00296ED9">
      <w:pPr>
        <w:ind w:firstLine="720"/>
        <w:rPr>
          <w:rFonts w:eastAsiaTheme="minorEastAsia"/>
        </w:rPr>
      </w:pPr>
      <w:r w:rsidRPr="00296ED9">
        <w:rPr>
          <w:rFonts w:eastAsiaTheme="minorEastAsia"/>
        </w:rPr>
        <w:t>Visus cauruļvadu sistēmu izmērus un izvietojumus nepieciešams pārbaudīt pirms nokomplektēšanas un uzstādīšanas, lai pārliecinātos par kritisko izmēru precizitāti un to, ka nepastāv novirzes.</w:t>
      </w:r>
    </w:p>
    <w:p w:rsidR="00DB7285" w:rsidRPr="00296ED9" w:rsidRDefault="00DB7285" w:rsidP="00296ED9">
      <w:pPr>
        <w:ind w:firstLine="720"/>
        <w:rPr>
          <w:rFonts w:eastAsiaTheme="minorEastAsia"/>
        </w:rPr>
      </w:pPr>
      <w:r w:rsidRPr="00296ED9">
        <w:rPr>
          <w:rFonts w:eastAsiaTheme="minorEastAsia"/>
        </w:rPr>
        <w:t>Jāveic atvērumu apsekošana pārsegumos un sienās.</w:t>
      </w:r>
    </w:p>
    <w:p w:rsidR="008577EB" w:rsidRDefault="00DB7285" w:rsidP="008577EB">
      <w:pPr>
        <w:ind w:firstLine="720"/>
        <w:rPr>
          <w:rFonts w:eastAsiaTheme="minorEastAsia"/>
        </w:rPr>
      </w:pPr>
      <w:r w:rsidRPr="00296ED9">
        <w:rPr>
          <w:rFonts w:eastAsiaTheme="minorEastAsia"/>
        </w:rPr>
        <w:t>Izbūvējot cauruļvadus, jāievēro šādas prasības:</w:t>
      </w:r>
    </w:p>
    <w:p w:rsidR="008577EB" w:rsidRDefault="00DB7285" w:rsidP="00EA19E3">
      <w:pPr>
        <w:pStyle w:val="ListParagraph"/>
        <w:numPr>
          <w:ilvl w:val="0"/>
          <w:numId w:val="52"/>
        </w:numPr>
        <w:rPr>
          <w:rFonts w:eastAsiaTheme="minorEastAsia"/>
        </w:rPr>
      </w:pPr>
      <w:r w:rsidRPr="008577EB">
        <w:rPr>
          <w:rFonts w:eastAsiaTheme="minorEastAsia"/>
        </w:rPr>
        <w:t>Virs piekļuves griestiem jāatstāj pietiekama vieta griestu paneļu noņemšanai pēc sistēmas samontēšanas;</w:t>
      </w:r>
    </w:p>
    <w:p w:rsidR="008577EB" w:rsidRDefault="00DB7285" w:rsidP="00EA19E3">
      <w:pPr>
        <w:pStyle w:val="ListParagraph"/>
        <w:numPr>
          <w:ilvl w:val="0"/>
          <w:numId w:val="52"/>
        </w:numPr>
        <w:rPr>
          <w:rFonts w:eastAsiaTheme="minorEastAsia"/>
        </w:rPr>
      </w:pPr>
      <w:r w:rsidRPr="008577EB">
        <w:rPr>
          <w:rFonts w:eastAsiaTheme="minorEastAsia"/>
        </w:rPr>
        <w:t>Cauruļvadiem jābūt norādītajos slīpumos;</w:t>
      </w:r>
    </w:p>
    <w:p w:rsidR="008577EB" w:rsidRDefault="00DB7285" w:rsidP="00EA19E3">
      <w:pPr>
        <w:pStyle w:val="ListParagraph"/>
        <w:numPr>
          <w:ilvl w:val="0"/>
          <w:numId w:val="52"/>
        </w:numPr>
        <w:rPr>
          <w:rFonts w:eastAsiaTheme="minorEastAsia"/>
        </w:rPr>
      </w:pPr>
      <w:r w:rsidRPr="008577EB">
        <w:rPr>
          <w:rFonts w:eastAsiaTheme="minorEastAsia"/>
        </w:rPr>
        <w:t>Tiem jābūt bez ieliekumiem un līkumiem;</w:t>
      </w:r>
    </w:p>
    <w:p w:rsidR="008577EB" w:rsidRDefault="00DB7285" w:rsidP="00EA19E3">
      <w:pPr>
        <w:pStyle w:val="ListParagraph"/>
        <w:numPr>
          <w:ilvl w:val="0"/>
          <w:numId w:val="52"/>
        </w:numPr>
        <w:rPr>
          <w:rFonts w:eastAsiaTheme="minorEastAsia"/>
        </w:rPr>
      </w:pPr>
      <w:r w:rsidRPr="008577EB">
        <w:rPr>
          <w:rFonts w:eastAsiaTheme="minorEastAsia"/>
        </w:rPr>
        <w:t>Jāatstāj vieta izolācijas montāžai;</w:t>
      </w:r>
    </w:p>
    <w:p w:rsidR="00DB7285" w:rsidRPr="008577EB" w:rsidRDefault="00DB7285" w:rsidP="00EA19E3">
      <w:pPr>
        <w:pStyle w:val="ListParagraph"/>
        <w:numPr>
          <w:ilvl w:val="0"/>
          <w:numId w:val="52"/>
        </w:numPr>
        <w:rPr>
          <w:rFonts w:eastAsiaTheme="minorEastAsia"/>
        </w:rPr>
      </w:pPr>
      <w:r w:rsidRPr="008577EB">
        <w:rPr>
          <w:rFonts w:eastAsiaTheme="minorEastAsia"/>
        </w:rPr>
        <w:t>Jābūt iespējai piekļūt pie armatūras.</w:t>
      </w:r>
    </w:p>
    <w:p w:rsidR="00DB7285" w:rsidRPr="005107BB" w:rsidRDefault="00DB7285" w:rsidP="005107BB">
      <w:pPr>
        <w:ind w:firstLine="720"/>
        <w:rPr>
          <w:rFonts w:eastAsiaTheme="minorEastAsia"/>
        </w:rPr>
      </w:pPr>
      <w:r w:rsidRPr="005107BB">
        <w:rPr>
          <w:rFonts w:eastAsiaTheme="minorEastAsia"/>
        </w:rPr>
        <w:t xml:space="preserve">Visiem cauruļvadu sistēmas materiāliem jābūt identificējamiem. Cauruļvadu materiāliem jābūt ar tādiem apzīmējumiem, lai tos viegli varētu identificēt attiecībā pret ražotāja dokumentāciju. </w:t>
      </w:r>
    </w:p>
    <w:p w:rsidR="00DB7285" w:rsidRPr="005107BB" w:rsidRDefault="00DB7285" w:rsidP="005107BB">
      <w:pPr>
        <w:ind w:firstLine="720"/>
        <w:rPr>
          <w:rFonts w:eastAsiaTheme="minorEastAsia"/>
        </w:rPr>
      </w:pPr>
      <w:r w:rsidRPr="005107BB">
        <w:rPr>
          <w:rFonts w:eastAsiaTheme="minorEastAsia"/>
        </w:rPr>
        <w:t>Montāžas laikā, plūsmas virziens cauruļvados, jāapzīmē uz cauruļvada ar marķieri.</w:t>
      </w:r>
    </w:p>
    <w:p w:rsidR="00DB7285" w:rsidRPr="005107BB" w:rsidRDefault="00DB7285" w:rsidP="005107BB">
      <w:pPr>
        <w:ind w:firstLine="720"/>
        <w:rPr>
          <w:rFonts w:eastAsiaTheme="minorEastAsia"/>
        </w:rPr>
      </w:pPr>
      <w:r w:rsidRPr="005107BB">
        <w:rPr>
          <w:rFonts w:eastAsiaTheme="minorEastAsia"/>
        </w:rPr>
        <w:t>Cauruļvadu sistēmu savienojumus ar iekārtu veido tā, lai spriegumi un slodzes no cauruļvadiem nenonāk iekārtā. Tas attiecas arī uz cauruļvadu lineārās izplešanās iedarbību uz iekārtām.</w:t>
      </w:r>
    </w:p>
    <w:p w:rsidR="00DB7285" w:rsidRPr="005107BB" w:rsidRDefault="00DB7285" w:rsidP="005107BB">
      <w:pPr>
        <w:ind w:firstLine="720"/>
        <w:rPr>
          <w:rFonts w:eastAsiaTheme="minorEastAsia"/>
        </w:rPr>
      </w:pPr>
      <w:r w:rsidRPr="005107BB">
        <w:rPr>
          <w:rFonts w:eastAsiaTheme="minorEastAsia"/>
        </w:rPr>
        <w:t>Cauruļvadu sistēmu uzstāda tā, lai izplešanās un saraušanās procesu rezultātā netiktu bojātas savienojumu vietas un balsti.</w:t>
      </w:r>
    </w:p>
    <w:p w:rsidR="00DB7285" w:rsidRPr="005107BB" w:rsidRDefault="00DB7285" w:rsidP="005107BB">
      <w:pPr>
        <w:ind w:firstLine="720"/>
        <w:rPr>
          <w:rFonts w:eastAsiaTheme="minorEastAsia"/>
        </w:rPr>
      </w:pPr>
      <w:r w:rsidRPr="005107BB">
        <w:rPr>
          <w:rFonts w:eastAsiaTheme="minorEastAsia"/>
        </w:rPr>
        <w:t>Saskaņā ar rasējumiem izveido cauruļvadu atbalstam nepieciešamos balstus un enkurbalstus.</w:t>
      </w:r>
    </w:p>
    <w:p w:rsidR="00DB7285" w:rsidRDefault="07EA4AA2" w:rsidP="005107BB">
      <w:pPr>
        <w:ind w:firstLine="720"/>
        <w:rPr>
          <w:rFonts w:eastAsiaTheme="minorEastAsia"/>
          <w:b/>
          <w:bCs/>
        </w:rPr>
      </w:pPr>
      <w:r w:rsidRPr="07EA4AA2">
        <w:rPr>
          <w:rFonts w:eastAsiaTheme="minorEastAsia"/>
        </w:rPr>
        <w:t>Tērauda cauruļvadu krāsošanas darbu kvalitātes kontrolei izmanto krāsas ražotāja izstrādātu tērauda virsmu krāsošanas shēmu. Nepieciešamā eksplutācijas kategorija ir C2 ar prognozējamo kalpošanas laiku virs 5 gadiem. Minimālais summārais krāsas biezums 120 mikroni.</w:t>
      </w:r>
      <w:r w:rsidR="005A1110">
        <w:rPr>
          <w:rFonts w:eastAsiaTheme="minorEastAsia"/>
        </w:rPr>
        <w:t xml:space="preserve"> </w:t>
      </w:r>
      <w:r w:rsidRPr="07EA4AA2">
        <w:rPr>
          <w:rFonts w:eastAsiaTheme="minorEastAsia"/>
        </w:rPr>
        <w:t xml:space="preserve">Krāsošanu veic tikai pēc šuvju metinājuma pārbaudes. Krāsošanai izmanto dažāda toņa krāsas starp kārtām, ja krāsu ražotāja sistēma paredz šādu iespēju. Cauruļvadu transporta gruntējums nav uzskatāms, kā kārta no krāšošanas shēmā minētajām grunts kārtām.  </w:t>
      </w:r>
    </w:p>
    <w:p w:rsidR="005A1110" w:rsidRDefault="00DB7285" w:rsidP="005A1110">
      <w:pPr>
        <w:ind w:firstLine="720"/>
      </w:pPr>
      <w:r w:rsidRPr="00DB7285">
        <w:rPr>
          <w:rFonts w:eastAsiaTheme="minorEastAsia"/>
        </w:rPr>
        <w:t>Minimālais attālums starp neizolētām caurulēm un Ēkas struktūru:</w:t>
      </w:r>
    </w:p>
    <w:p w:rsidR="005A1110" w:rsidRPr="005A1110" w:rsidRDefault="00DB7285" w:rsidP="00EA19E3">
      <w:pPr>
        <w:pStyle w:val="ListParagraph"/>
        <w:numPr>
          <w:ilvl w:val="0"/>
          <w:numId w:val="53"/>
        </w:numPr>
      </w:pPr>
      <w:r w:rsidRPr="005A1110">
        <w:rPr>
          <w:rFonts w:eastAsiaTheme="minorEastAsia"/>
        </w:rPr>
        <w:t>Caurules līdz DN 25 mm - 25 mm;</w:t>
      </w:r>
    </w:p>
    <w:p w:rsidR="005A1110" w:rsidRPr="005A1110" w:rsidRDefault="00DB7285" w:rsidP="00EA19E3">
      <w:pPr>
        <w:pStyle w:val="ListParagraph"/>
        <w:numPr>
          <w:ilvl w:val="0"/>
          <w:numId w:val="53"/>
        </w:numPr>
      </w:pPr>
      <w:r w:rsidRPr="005A1110">
        <w:rPr>
          <w:rFonts w:eastAsiaTheme="minorEastAsia"/>
        </w:rPr>
        <w:t>Caurules no DN 32 līdz 50 mm - 35 mm;</w:t>
      </w:r>
    </w:p>
    <w:p w:rsidR="00DB7285" w:rsidRPr="005A1110" w:rsidRDefault="00DB7285" w:rsidP="00EA19E3">
      <w:pPr>
        <w:pStyle w:val="ListParagraph"/>
        <w:numPr>
          <w:ilvl w:val="0"/>
          <w:numId w:val="53"/>
        </w:numPr>
      </w:pPr>
      <w:r w:rsidRPr="005A1110">
        <w:rPr>
          <w:rFonts w:eastAsiaTheme="minorEastAsia"/>
        </w:rPr>
        <w:t>Caurules virs DN 50 mm - 50 mm.</w:t>
      </w:r>
    </w:p>
    <w:p w:rsidR="00DB7285" w:rsidRDefault="00DB7285" w:rsidP="005A1110">
      <w:pPr>
        <w:ind w:firstLine="720"/>
      </w:pPr>
      <w:r w:rsidRPr="00DB7285">
        <w:rPr>
          <w:rFonts w:eastAsiaTheme="minorEastAsia"/>
        </w:rPr>
        <w:t>Maksimālais attālums starp izolētām caurulēm un Objekta struktūru - 25 mm attiecībā uz visiem diametriem.</w:t>
      </w:r>
    </w:p>
    <w:p w:rsidR="00823625" w:rsidRDefault="00DB7285" w:rsidP="00823625">
      <w:pPr>
        <w:ind w:firstLine="720"/>
        <w:rPr>
          <w:rFonts w:eastAsiaTheme="minorEastAsia"/>
        </w:rPr>
      </w:pPr>
      <w:r w:rsidRPr="00DB7285">
        <w:rPr>
          <w:rFonts w:eastAsiaTheme="minorEastAsia"/>
        </w:rPr>
        <w:t>Cauruļvadu balstu stiprināšanai pie Ēkas konstrukcijām atļauts izmantot tikai rūpnieciski ražotus izstrādājumus, kas atbilst konkrētajai konstrukcijai un stiprinājuma izmēram. Atkarībā no uzstādīšanas vietas cauruļvadu stiprināšanai jāizmanto šādi stiprināšanas veidi:</w:t>
      </w:r>
    </w:p>
    <w:p w:rsidR="00823625" w:rsidRDefault="00DB7285" w:rsidP="00EA19E3">
      <w:pPr>
        <w:pStyle w:val="ListParagraph"/>
        <w:numPr>
          <w:ilvl w:val="0"/>
          <w:numId w:val="54"/>
        </w:numPr>
        <w:rPr>
          <w:rFonts w:eastAsiaTheme="minorEastAsia"/>
        </w:rPr>
      </w:pPr>
      <w:r w:rsidRPr="00823625">
        <w:rPr>
          <w:rFonts w:eastAsiaTheme="minorEastAsia"/>
        </w:rPr>
        <w:t>Cauruļu skavas ar iestrādātu gumijas lenti;</w:t>
      </w:r>
    </w:p>
    <w:p w:rsidR="00823625" w:rsidRDefault="00DB7285" w:rsidP="00EA19E3">
      <w:pPr>
        <w:pStyle w:val="ListParagraph"/>
        <w:numPr>
          <w:ilvl w:val="0"/>
          <w:numId w:val="54"/>
        </w:numPr>
        <w:rPr>
          <w:rFonts w:eastAsiaTheme="minorEastAsia"/>
        </w:rPr>
      </w:pPr>
      <w:r w:rsidRPr="00823625">
        <w:rPr>
          <w:rFonts w:eastAsiaTheme="minorEastAsia"/>
        </w:rPr>
        <w:t>Grīdas stiprinājumi;</w:t>
      </w:r>
    </w:p>
    <w:p w:rsidR="00823625" w:rsidRDefault="00DB7285" w:rsidP="00EA19E3">
      <w:pPr>
        <w:pStyle w:val="ListParagraph"/>
        <w:numPr>
          <w:ilvl w:val="0"/>
          <w:numId w:val="54"/>
        </w:numPr>
        <w:rPr>
          <w:rFonts w:eastAsiaTheme="minorEastAsia"/>
        </w:rPr>
      </w:pPr>
      <w:r w:rsidRPr="00823625">
        <w:rPr>
          <w:rFonts w:eastAsiaTheme="minorEastAsia"/>
        </w:rPr>
        <w:t>Stiprinājumi pie kolonnām un sienām;</w:t>
      </w:r>
    </w:p>
    <w:p w:rsidR="00823625" w:rsidRDefault="00DB7285" w:rsidP="00EA19E3">
      <w:pPr>
        <w:pStyle w:val="ListParagraph"/>
        <w:numPr>
          <w:ilvl w:val="0"/>
          <w:numId w:val="54"/>
        </w:numPr>
        <w:rPr>
          <w:rFonts w:eastAsiaTheme="minorEastAsia"/>
        </w:rPr>
      </w:pPr>
      <w:r w:rsidRPr="00823625">
        <w:rPr>
          <w:rFonts w:eastAsiaTheme="minorEastAsia"/>
        </w:rPr>
        <w:t>Betona, keramzīta un ģipškartona enkuri;</w:t>
      </w:r>
    </w:p>
    <w:p w:rsidR="00823625" w:rsidRDefault="00DB7285" w:rsidP="00EA19E3">
      <w:pPr>
        <w:pStyle w:val="ListParagraph"/>
        <w:numPr>
          <w:ilvl w:val="0"/>
          <w:numId w:val="54"/>
        </w:numPr>
        <w:rPr>
          <w:rFonts w:eastAsiaTheme="minorEastAsia"/>
        </w:rPr>
      </w:pPr>
      <w:r w:rsidRPr="00823625">
        <w:rPr>
          <w:rFonts w:eastAsiaTheme="minorEastAsia"/>
        </w:rPr>
        <w:t>Balsta plāksnes;</w:t>
      </w:r>
    </w:p>
    <w:p w:rsidR="00823625" w:rsidRDefault="00DB7285" w:rsidP="00EA19E3">
      <w:pPr>
        <w:pStyle w:val="ListParagraph"/>
        <w:numPr>
          <w:ilvl w:val="0"/>
          <w:numId w:val="54"/>
        </w:numPr>
        <w:rPr>
          <w:rFonts w:eastAsiaTheme="minorEastAsia"/>
        </w:rPr>
      </w:pPr>
      <w:r w:rsidRPr="00823625">
        <w:rPr>
          <w:rFonts w:eastAsiaTheme="minorEastAsia"/>
        </w:rPr>
        <w:t>Konsoles;</w:t>
      </w:r>
    </w:p>
    <w:p w:rsidR="00DB7285" w:rsidRPr="00823625" w:rsidRDefault="00DB7285" w:rsidP="00EA19E3">
      <w:pPr>
        <w:pStyle w:val="ListParagraph"/>
        <w:numPr>
          <w:ilvl w:val="0"/>
          <w:numId w:val="54"/>
        </w:numPr>
        <w:rPr>
          <w:rFonts w:eastAsiaTheme="minorEastAsia"/>
        </w:rPr>
      </w:pPr>
      <w:r w:rsidRPr="00823625">
        <w:rPr>
          <w:rFonts w:eastAsiaTheme="minorEastAsia"/>
        </w:rPr>
        <w:t>Vītņstieņi, u.c.</w:t>
      </w:r>
    </w:p>
    <w:p w:rsidR="00DB7285" w:rsidRDefault="07EA4AA2" w:rsidP="00823625">
      <w:pPr>
        <w:ind w:firstLine="720"/>
        <w:rPr>
          <w:rFonts w:eastAsiaTheme="minorEastAsia"/>
        </w:rPr>
      </w:pPr>
      <w:r w:rsidRPr="07EA4AA2">
        <w:rPr>
          <w:rFonts w:eastAsiaTheme="minorEastAsia"/>
        </w:rPr>
        <w:t xml:space="preserve">Konsoles tipa cauruļvadu atbalsti jāizvēlas tādi, kas spēj noturēt attiecīgo cauruļvadu kopā ar izolāciju un šķidrumu, kas pa to pārvietosies. Konsoles savienojumi, kas ir garāki par 0.5m, jānodrošina ar brīvā gala atsaiti vai atbalstu pie horizontālas konstrukcijas. Izņēmums ir konsoles tipa balsti, kas izgatavoti no melnā tērauda profilētām konstrukcijām un kuru nestspēja ir pamatota ar aprēķinu, kas piestādīts pirms stiprinājumu montāžas uzsākšanas. Netiks akceptēti konsoles tipa balsti, kam uz vietas būvlaukumā piemetināti vai pieskrūvēti pagarinājumi. Ja caurules pievads pie iekārtas ir garāks par 1.5m, tad šajā posmā ir jāuzstāda </w:t>
      </w:r>
      <w:r w:rsidRPr="07EA4AA2">
        <w:rPr>
          <w:rFonts w:eastAsiaTheme="minorEastAsia"/>
        </w:rPr>
        <w:lastRenderedPageBreak/>
        <w:t>stiprinājums. Cauruļu svaru nedrīkst pārnest uz iekārtu. Vietās, kur izvietoti inženiersistēmu noslēgvārsti vai cita ieregulēšanas armatūra, sistēmas/cauruļvadu stiprinājumi izvietojami abās pusēs un ne tālāk, kā 3Dn no vārsta/ieregulēšanas armatūras.</w:t>
      </w:r>
    </w:p>
    <w:p w:rsidR="00DB7285" w:rsidRPr="00F715F7" w:rsidRDefault="00DB7285" w:rsidP="00F715F7">
      <w:pPr>
        <w:ind w:firstLine="720"/>
      </w:pPr>
      <w:r w:rsidRPr="00DB7285">
        <w:rPr>
          <w:rFonts w:eastAsiaTheme="minorEastAsia"/>
        </w:rPr>
        <w:t>Ja sistēmas konstrukcija to pieprasa, jāuzstāda nekustīgie balsti. Nekustīgajiem balstiem jābūt rūpnieciski ražotiem, piemēram, Walraven vai HILTI vai ekvivalents.</w:t>
      </w:r>
    </w:p>
    <w:p w:rsidR="00DB7285" w:rsidRDefault="00DB7285" w:rsidP="00966B2D">
      <w:pPr>
        <w:pStyle w:val="Heading3"/>
      </w:pPr>
      <w:r w:rsidRPr="00DB7285">
        <w:t>Noslēdzošās un regulējošās armatūras montāža.</w:t>
      </w:r>
    </w:p>
    <w:p w:rsidR="00DB7285" w:rsidRDefault="00DB7285" w:rsidP="00966B2D">
      <w:pPr>
        <w:ind w:firstLine="720"/>
      </w:pPr>
      <w:r w:rsidRPr="00DB7285">
        <w:rPr>
          <w:rFonts w:eastAsiaTheme="minorEastAsia"/>
        </w:rPr>
        <w:t xml:space="preserve">Visas sistēmas, ierīces un iekārtas ir jāizbūvē ar nepieciešamo tehnisko armatūru, tādu kā noslēgvārsti un ventiļi, regulēšanas vārsti, filtri, pretspiediena vārsti, drošības vārsti, atgaisotāji, mērinstrumenti (termometri, manometri) u.c. Noslēgvārsti jāizmanto ar pagarināto roktura ass iznesumu.  </w:t>
      </w:r>
    </w:p>
    <w:p w:rsidR="00DB7285" w:rsidRDefault="00DB7285" w:rsidP="00A3158D">
      <w:pPr>
        <w:ind w:firstLine="720"/>
        <w:rPr>
          <w:rFonts w:eastAsiaTheme="minorEastAsia"/>
        </w:rPr>
      </w:pPr>
      <w:r w:rsidRPr="00DB7285">
        <w:rPr>
          <w:rFonts w:eastAsiaTheme="minorEastAsia"/>
        </w:rPr>
        <w:t>Pie maģistrālās armatūras, kam ir vītņu savienojums, jābūt saskrūvei (amerikankai), kas atvieglo armatūras demontāžu un montāžu tās bojājuma gadījumā. Tas attiecas arī uz regulējošo armatūru.</w:t>
      </w:r>
    </w:p>
    <w:p w:rsidR="00DB7285" w:rsidRDefault="00DB7285" w:rsidP="00A3158D">
      <w:pPr>
        <w:ind w:firstLine="720"/>
        <w:rPr>
          <w:rFonts w:eastAsiaTheme="minorEastAsia"/>
        </w:rPr>
      </w:pPr>
      <w:r w:rsidRPr="00DB7285">
        <w:rPr>
          <w:rFonts w:eastAsiaTheme="minorEastAsia"/>
        </w:rPr>
        <w:t>Pirms balansēšanas, divceļu/trīsceļu vārstu montāžas jāveic sistēmas skalošana, jo cauruļu montāžas atkritumi, rūsa un svešķermeņi var pilnībā sabojāt vārstu. Svarīgi, ka pirms un pēc vārsta ir taisni cauruļvadu posmi vismaz 10xDN, kas uzlabo vārsta darbību (reakcijas laiku). Vārstu nedrīkst pakļaut termisko pagarinājumu ietekmei, sistēmas ekspluatācijas laikā.</w:t>
      </w:r>
    </w:p>
    <w:p w:rsidR="00DB7285" w:rsidRDefault="00DB7285" w:rsidP="00A3158D">
      <w:pPr>
        <w:ind w:firstLine="720"/>
        <w:rPr>
          <w:rFonts w:eastAsiaTheme="minorEastAsia"/>
        </w:rPr>
      </w:pPr>
      <w:r w:rsidRPr="00DB7285">
        <w:rPr>
          <w:rFonts w:eastAsiaTheme="minorEastAsia"/>
        </w:rPr>
        <w:t>Uzsākot noslēgarmatūras montāžu, jāpārbauda, vai vārstu iekšpuse ir tīra un tajā neatrodas svešķermeņi. Jānoņem īpašie blīvējuma materiāli, piemēram blokus, kas tiek izmantoti, lai novērstu diska kustību vārstu transportējot. Pārbaudīt vārstu pozīcijā pilnīgi atvērts un pilnīgi aizvērts. Pārbaudīt virzošās detaļas un vārsta ligzdas, kas kļūst pieejamas šādas darbības rezultātā. Pārbaudiet, vai uz vītnēm un atlokiem nav nekā tāda, kas varētu radīt noplūdes. Pārbaudiet, vai vārstam, ko paredzēts uzstādīt attiecīgajā vietā, ir pareizs izmērs, garums un materiāls. Nemēģiniet remontēt bojātus vārstus - nomainiet tos ar nebojātiem.</w:t>
      </w:r>
    </w:p>
    <w:p w:rsidR="00DB7285" w:rsidRDefault="00DB7285" w:rsidP="00A3158D">
      <w:pPr>
        <w:ind w:firstLine="720"/>
      </w:pPr>
      <w:r w:rsidRPr="00DB7285">
        <w:rPr>
          <w:rFonts w:eastAsiaTheme="minorEastAsia"/>
        </w:rPr>
        <w:t xml:space="preserve">Sistēmu augstākajos punktus, kā arī krasās līmeņu maiņas vietās jāparedz automātiskās gaisa izlaides. Tām jābūt aprīkotām ar vienvirziena vārstu, kas aizkavē šķidruma izplūdi no cauruļvadiem, ja izlaidi nepieciešams demontēt, un noslēgvārstu uz atzara, kur izlaide uzstādīta. </w:t>
      </w:r>
    </w:p>
    <w:p w:rsidR="00DB7285" w:rsidRDefault="00DB7285" w:rsidP="00A3158D">
      <w:pPr>
        <w:ind w:firstLine="720"/>
      </w:pPr>
      <w:r w:rsidRPr="00DB7285">
        <w:rPr>
          <w:rFonts w:eastAsiaTheme="minorEastAsia"/>
        </w:rPr>
        <w:t>Sistēmu zemākajos punktos jāuzstāda tukšošanas ventiļi. Ventiļu tukšajos galos obligāti jāieskrūvē attiecīga izmēra korķi.</w:t>
      </w:r>
    </w:p>
    <w:p w:rsidR="00DB7285" w:rsidRDefault="00DB7285" w:rsidP="0089572A">
      <w:pPr>
        <w:ind w:firstLine="720"/>
        <w:rPr>
          <w:rFonts w:eastAsiaTheme="minorEastAsia"/>
        </w:rPr>
      </w:pPr>
      <w:r w:rsidRPr="00DB7285">
        <w:rPr>
          <w:rFonts w:eastAsiaTheme="minorEastAsia"/>
        </w:rPr>
        <w:t>Vienvirziena vārstus atkarībā no to konstrukcijas, uzstāda vertikālos vai horizontālos cauruļvadu posmos. To uzstāda, vadoties pēc plūsmas virziena marķējuma uz tā korpusa.</w:t>
      </w:r>
    </w:p>
    <w:p w:rsidR="00DB7285" w:rsidRDefault="00DB7285" w:rsidP="00F715F7">
      <w:pPr>
        <w:ind w:firstLine="720"/>
        <w:rPr>
          <w:rFonts w:eastAsiaTheme="minorEastAsia"/>
        </w:rPr>
      </w:pPr>
      <w:r w:rsidRPr="00DB7285">
        <w:rPr>
          <w:rFonts w:eastAsiaTheme="minorEastAsia"/>
        </w:rPr>
        <w:t>Temperatūras sensoriem jābūt ievietotam misiņa ligzdā, lai būtu piemērots standarta vītņotai T-veida caurulei. Gan ligzdas, gan devēja garumam jāatbilst caurules izmēram, kurā tie tiek ielikti.</w:t>
      </w:r>
    </w:p>
    <w:p w:rsidR="00DB7285" w:rsidRDefault="00DB7285" w:rsidP="0089572A">
      <w:pPr>
        <w:pStyle w:val="Heading3"/>
      </w:pPr>
      <w:r w:rsidRPr="00DB7285">
        <w:t>Termometri un manometri.</w:t>
      </w:r>
    </w:p>
    <w:p w:rsidR="00DB7285" w:rsidRDefault="00DB7285" w:rsidP="0089572A">
      <w:pPr>
        <w:ind w:firstLine="720"/>
      </w:pPr>
      <w:r w:rsidRPr="0089572A">
        <w:rPr>
          <w:rFonts w:eastAsiaTheme="minorEastAsia"/>
        </w:rPr>
        <w:t>Termometriem jābūt diska tipa ar minimālo diametru 80mm</w:t>
      </w:r>
      <w:r w:rsidR="003864B8">
        <w:rPr>
          <w:rFonts w:eastAsiaTheme="minorEastAsia"/>
        </w:rPr>
        <w:t xml:space="preserve">. </w:t>
      </w:r>
      <w:r w:rsidRPr="0089572A">
        <w:rPr>
          <w:rFonts w:eastAsiaTheme="minorEastAsia"/>
        </w:rPr>
        <w:t>Skala: 0</w:t>
      </w:r>
      <w:r w:rsidR="003864B8">
        <w:rPr>
          <w:rFonts w:eastAsiaTheme="minorEastAsia"/>
        </w:rPr>
        <w:t>°</w:t>
      </w:r>
      <w:r w:rsidRPr="0089572A">
        <w:rPr>
          <w:rFonts w:eastAsiaTheme="minorEastAsia"/>
        </w:rPr>
        <w:t xml:space="preserve"> – </w:t>
      </w:r>
      <w:r w:rsidR="00BC6ACA">
        <w:rPr>
          <w:rFonts w:eastAsiaTheme="minorEastAsia"/>
        </w:rPr>
        <w:t>6</w:t>
      </w:r>
      <w:r w:rsidRPr="0089572A">
        <w:rPr>
          <w:rFonts w:eastAsiaTheme="minorEastAsia"/>
        </w:rPr>
        <w:t>0</w:t>
      </w:r>
      <w:r w:rsidR="003864B8">
        <w:rPr>
          <w:rFonts w:eastAsiaTheme="minorEastAsia"/>
        </w:rPr>
        <w:t>°</w:t>
      </w:r>
      <w:r w:rsidRPr="0089572A">
        <w:rPr>
          <w:rFonts w:eastAsiaTheme="minorEastAsia"/>
        </w:rPr>
        <w:t>C.</w:t>
      </w:r>
    </w:p>
    <w:p w:rsidR="00DB7285" w:rsidRDefault="00DB7285" w:rsidP="0089572A">
      <w:pPr>
        <w:ind w:firstLine="720"/>
      </w:pPr>
      <w:r w:rsidRPr="0089572A">
        <w:rPr>
          <w:rFonts w:eastAsiaTheme="minorEastAsia"/>
        </w:rPr>
        <w:t>Bimetāla devējam jābūt ievietotam misiņa ligzdā, lai būtu piemērots standarta vītņotai T-veida caurulei. Gan ligzdas, gan devēja garumam jāatbilst caurules izmēram, kurā tie tiek ielikti. Termometriem ir jābūt ar precizitāti ± 1oC.</w:t>
      </w:r>
    </w:p>
    <w:p w:rsidR="00DB7285" w:rsidRPr="0089572A" w:rsidRDefault="00DB7285" w:rsidP="0089572A">
      <w:pPr>
        <w:ind w:firstLine="720"/>
        <w:rPr>
          <w:rFonts w:eastAsiaTheme="minorEastAsia"/>
        </w:rPr>
      </w:pPr>
      <w:r w:rsidRPr="0089572A">
        <w:rPr>
          <w:rFonts w:eastAsiaTheme="minorEastAsia"/>
        </w:rPr>
        <w:t>Visiem cirkulācijas sūkņiem un filtriem, to spiedienu starpības un piesārņojuma kontrolei jāparedz manometri. Manometri jāuzstāda arī pie izplešanās traukiem, sistēmu pievienojumu vietās (sistēmu uzpildīšanas vietās).</w:t>
      </w:r>
    </w:p>
    <w:p w:rsidR="00DB7285" w:rsidRDefault="00DB7285" w:rsidP="00186FB6">
      <w:pPr>
        <w:ind w:firstLine="720"/>
      </w:pPr>
      <w:r w:rsidRPr="00186FB6">
        <w:rPr>
          <w:rFonts w:eastAsiaTheme="minorEastAsia"/>
        </w:rPr>
        <w:t xml:space="preserve">Manometru atgaisošanai un spiediena kontrolei iekārtu abās pusēs atsevišķi ir jāpievieno krāni manometru atslēgšanai. </w:t>
      </w:r>
    </w:p>
    <w:p w:rsidR="00DB7285" w:rsidRPr="00F715F7" w:rsidRDefault="00DB7285" w:rsidP="00F715F7">
      <w:pPr>
        <w:ind w:firstLine="720"/>
      </w:pPr>
      <w:r w:rsidRPr="00186FB6">
        <w:rPr>
          <w:rFonts w:eastAsiaTheme="minorEastAsia"/>
        </w:rPr>
        <w:t>Manometriem jābūt diska tipa ar d=100 mm. Skalai jābūt no 0 – 10 bar. Skalas mazākās iedaļas vērtībai jābūt 0,2 bar. Manometram jābūt aprīkotam ar speciālu noslēgšanas/ atgaisošanas vārstu.  Ja nepieciešams, pirms manometra jāuzstāda hidrauliskā trieciena kompensators.</w:t>
      </w:r>
    </w:p>
    <w:p w:rsidR="00DB7285" w:rsidRDefault="00DB7285" w:rsidP="00186FB6">
      <w:pPr>
        <w:pStyle w:val="Heading3"/>
      </w:pPr>
      <w:r w:rsidRPr="00DB7285">
        <w:t>Izolācija.</w:t>
      </w:r>
    </w:p>
    <w:p w:rsidR="00DB7285" w:rsidRDefault="00DB7285" w:rsidP="00186FB6">
      <w:pPr>
        <w:ind w:firstLine="720"/>
      </w:pPr>
      <w:r w:rsidRPr="00186FB6">
        <w:rPr>
          <w:rFonts w:eastAsiaTheme="minorEastAsia"/>
        </w:rPr>
        <w:t xml:space="preserve">Caurulēm, kuras vada atdzesētu šķidrumu, jābūt izolētām ar izolāciju, kas ir blīva pret difūziju. Darba gaitā caurules jāizolē virs ventiļiem, sūkņiem, uzkarēm utt. Netiek pieļauta nekāda kondensācijas veidošanās uz cauruļu tīkla vai tehniskās armatūras. </w:t>
      </w:r>
    </w:p>
    <w:p w:rsidR="00DB7285" w:rsidRDefault="00DB7285" w:rsidP="00186FB6">
      <w:pPr>
        <w:ind w:firstLine="720"/>
      </w:pPr>
      <w:r w:rsidRPr="00186FB6">
        <w:rPr>
          <w:rFonts w:eastAsiaTheme="minorEastAsia"/>
        </w:rPr>
        <w:lastRenderedPageBreak/>
        <w:t xml:space="preserve">Gaisa kondicionēšanas sistēmu elementiem, kuriem nav iespējams nodrošināt pilna apjoma pretkondensāta izolācijas montāžu jāuzstāda kondensāta savākšanas „pannas” ar pievienojumiem kondensāta novadsistēmai. </w:t>
      </w:r>
    </w:p>
    <w:p w:rsidR="00DB7285" w:rsidRPr="004A7EC5" w:rsidRDefault="00DB7285" w:rsidP="004A7EC5">
      <w:pPr>
        <w:ind w:firstLine="720"/>
        <w:rPr>
          <w:rFonts w:eastAsiaTheme="minorEastAsia"/>
        </w:rPr>
      </w:pPr>
      <w:r w:rsidRPr="004A7EC5">
        <w:rPr>
          <w:rFonts w:eastAsiaTheme="minorEastAsia"/>
        </w:rPr>
        <w:t>Visām fasondaļām un veidgabaliem ir jābūt labi izolētiem, lai novērstu saskari ar gaisu un kondensāciju. Cauruļvadiem, kuri tiek izvietoti ārtelpā, izolācija ir jāaizsargā pret ārējas vides ietekmi un UV starojumu paredzot skārda aizsargčaulas.</w:t>
      </w:r>
    </w:p>
    <w:p w:rsidR="00DB7285" w:rsidRDefault="00DB7285" w:rsidP="004A7EC5">
      <w:pPr>
        <w:ind w:firstLine="720"/>
      </w:pPr>
      <w:r w:rsidRPr="004A7EC5">
        <w:rPr>
          <w:rFonts w:eastAsiaTheme="minorEastAsia"/>
        </w:rPr>
        <w:t>Izolācijas savienojumu vietas un šuves rūpīgi jāsalīmē, lai pilnībā izslēgtu iespēju gaisam iekļūt zem izolācijas. Izolācijai ir cieši jāpieguļ cauruļvadiem un nedrīkst saspiest to stiprinot. Jebkuru šuvju dubulta izolācija un strēmeļu uzlīmēšana šuvēm nav pieļaujama. Tas nepieciešams, lai varētu viegli konstatēt bojātās vietas.</w:t>
      </w:r>
    </w:p>
    <w:p w:rsidR="00DB7285" w:rsidRDefault="00DB7285" w:rsidP="00DC7AEE">
      <w:pPr>
        <w:ind w:firstLine="720"/>
      </w:pPr>
      <w:r w:rsidRPr="00DC7AEE">
        <w:rPr>
          <w:rFonts w:eastAsiaTheme="minorEastAsia"/>
        </w:rPr>
        <w:t>Līmētām šuvēm ir jābūt blīvām un labā tehniski vizuālā kvalitātē.</w:t>
      </w:r>
    </w:p>
    <w:p w:rsidR="00DB7285" w:rsidRDefault="00DB7285" w:rsidP="00DC7AEE">
      <w:pPr>
        <w:ind w:firstLine="720"/>
      </w:pPr>
      <w:r w:rsidRPr="00DC7AEE">
        <w:rPr>
          <w:rFonts w:eastAsiaTheme="minorEastAsia"/>
        </w:rPr>
        <w:t>Liela diametra cauruļvadu pagriezieni ir jāizolē ar izolācijas segmentiem. Konkrētās vietas, kad ir jāpielieto segmenti, jāprecizē atkarībā no situācijas, t.sk. arī no cauruļvadu rādiusa.</w:t>
      </w:r>
    </w:p>
    <w:p w:rsidR="00DB7285" w:rsidRDefault="00DB7285" w:rsidP="00DC7AEE">
      <w:pPr>
        <w:ind w:firstLine="720"/>
      </w:pPr>
      <w:r w:rsidRPr="00DC7AEE">
        <w:rPr>
          <w:rFonts w:eastAsiaTheme="minorEastAsia"/>
        </w:rPr>
        <w:t>Īpaša uzmanība ir jāpievērš izolācijas kvalitātei cauruļvadu stiprinājumu vietās ap kronšteinu. Risinājums izstrādājams darbu veikšanas projektā. Manometru un termometru ieliekamās detaļas ir jāizolē ar atbilstoša diametra izolācijas “cauruli”, attiecīgi to ievietojot cauruļvada pamata izolācijā.</w:t>
      </w:r>
    </w:p>
    <w:p w:rsidR="00DB7285" w:rsidRDefault="00DB7285" w:rsidP="00DC7AEE">
      <w:pPr>
        <w:ind w:firstLine="720"/>
      </w:pPr>
      <w:r w:rsidRPr="00DC7AEE">
        <w:rPr>
          <w:rFonts w:eastAsiaTheme="minorEastAsia"/>
        </w:rPr>
        <w:t xml:space="preserve">Visi ventiļi un krāni ir jāizolē līdz rokturim, izolāciju cieši pielīmējot pie korpusa. Tukšās vietas, kas veidojas izolējot balansēšanas ventiļus, netīrumu savācējus, filtrus u.tml., ir jāpiebāž ar izolācijas atgriezumiem noturības paaugstināšanai. </w:t>
      </w:r>
    </w:p>
    <w:p w:rsidR="00DB7285" w:rsidRPr="00D93E19" w:rsidRDefault="00DB7285" w:rsidP="00D93E19">
      <w:pPr>
        <w:ind w:firstLine="720"/>
        <w:rPr>
          <w:rFonts w:eastAsiaTheme="minorEastAsia"/>
        </w:rPr>
      </w:pPr>
      <w:r w:rsidRPr="00D93E19">
        <w:rPr>
          <w:rFonts w:eastAsiaTheme="minorEastAsia"/>
        </w:rPr>
        <w:t xml:space="preserve">Visu veidu sūkņiem ir jāizolē tikai korpuss (izņemot motoru). Zem sūkņiem, kuri ir montēti uz cauruļvadiem, jāparedz kondensāta “savācējpannas”. </w:t>
      </w:r>
      <w:r w:rsidR="00675C4C" w:rsidRPr="00675C4C">
        <w:rPr>
          <w:rFonts w:eastAsiaTheme="minorEastAsia"/>
        </w:rPr>
        <w:t>Tīrtelpu blokā (telpas 02, 03, 04 un to virsgriestu zonā) atvērtu kondensāta savākšanas vannu uzstādīšana zem cauruļvadiem vai armatūras nav pieļaujama. Visiem dzesēšanas sistēmas elementiem šajās zonās jānodrošina pilna apjoma, hermētiska pretkondensāta izolācija.</w:t>
      </w:r>
    </w:p>
    <w:p w:rsidR="00DB7285" w:rsidRPr="00F715F7" w:rsidRDefault="00DB7285" w:rsidP="00F715F7">
      <w:pPr>
        <w:ind w:firstLine="720"/>
      </w:pPr>
      <w:r w:rsidRPr="00D93E19">
        <w:rPr>
          <w:rFonts w:eastAsiaTheme="minorEastAsia"/>
        </w:rPr>
        <w:t>Izolācijai ir jābūt bez mehāniskiem bojājumiem. Ja starp izolāciju un cauruļvadu ir izveidojies tukšums, kas izņēmuma gadījumos ir pieļaujams, tad īpaša vērība ir jāpiegriež visu līmēto šuvju kvalitātei, lai pilnībā izslēgtu gaisa piekļūšanas iespēju.</w:t>
      </w:r>
    </w:p>
    <w:p w:rsidR="00DB7285" w:rsidRDefault="00DB7285" w:rsidP="00641180">
      <w:pPr>
        <w:pStyle w:val="Heading3"/>
      </w:pPr>
      <w:r w:rsidRPr="00DB7285">
        <w:t>Cauruļu uzmavas</w:t>
      </w:r>
    </w:p>
    <w:p w:rsidR="00DB7285" w:rsidRDefault="00DB7285" w:rsidP="00641180">
      <w:pPr>
        <w:ind w:firstLine="720"/>
      </w:pPr>
      <w:r w:rsidRPr="00641180">
        <w:rPr>
          <w:rFonts w:eastAsiaTheme="minorEastAsia"/>
        </w:rPr>
        <w:t>Visos gadījumos, kad caurules tiek izlaistas caur sienām, griestiem utt., Objekta struktūrā jābūt ieliktām tāda paša materiāla uzmavām kā caurulei. To diametram jābūt lielākam nekā konkrētajai caurulei vai, izolētu cauruļu gadījumā, vienu izmēru lielākam nekā izolētas caurules diametram. Cauruļvadus nedrīkst balstīt uz ēkas starpsienu konstrukcijām.</w:t>
      </w:r>
    </w:p>
    <w:p w:rsidR="00DB7285" w:rsidRDefault="00DB7285" w:rsidP="00641180">
      <w:pPr>
        <w:ind w:firstLine="720"/>
      </w:pPr>
      <w:r w:rsidRPr="00641180">
        <w:rPr>
          <w:rFonts w:eastAsiaTheme="minorEastAsia"/>
        </w:rPr>
        <w:t xml:space="preserve">Lai nodrošinātu efektīvu, gaisu necaurlaidīgu, ugunsdrošu un trokšņu slāpējošu hermetizāciju, brīvajai telpai starp cauruli un uzmavu katrā galā jābūt nopakotai. </w:t>
      </w:r>
    </w:p>
    <w:p w:rsidR="00DB7285" w:rsidRPr="00F715F7" w:rsidRDefault="00DB7285" w:rsidP="00F715F7">
      <w:pPr>
        <w:ind w:firstLine="720"/>
      </w:pPr>
      <w:r w:rsidRPr="00641180">
        <w:rPr>
          <w:rFonts w:eastAsiaTheme="minorEastAsia"/>
        </w:rPr>
        <w:t>Vietās, kur caurules šķērso ugunsdrošības robežu, uzmavām jābūt ugunsizturīgām.</w:t>
      </w:r>
    </w:p>
    <w:p w:rsidR="00DB7285" w:rsidRDefault="00DB7285" w:rsidP="00641180">
      <w:pPr>
        <w:pStyle w:val="Heading3"/>
      </w:pPr>
      <w:r w:rsidRPr="00DB7285">
        <w:t>Sistēmas uzpildīšana un iztukšošana.</w:t>
      </w:r>
    </w:p>
    <w:p w:rsidR="00DB7285" w:rsidRDefault="00DB7285" w:rsidP="00641180">
      <w:pPr>
        <w:ind w:firstLine="720"/>
      </w:pPr>
      <w:r w:rsidRPr="00641180">
        <w:rPr>
          <w:rFonts w:eastAsiaTheme="minorEastAsia"/>
        </w:rPr>
        <w:t>Sistēmas uzpildīšanai jābūt organizētai pie galvenā padeves mezgla. Iztukšošanas punktiem jāatrodas sistēmas zemākajā punktā. Iztukšošanas vārstiem gaisa kondicionēšanas sistēmā jābūt vismaz 20mm diametrā.</w:t>
      </w:r>
    </w:p>
    <w:p w:rsidR="00DB7285" w:rsidRDefault="00DB7285" w:rsidP="000D1859">
      <w:pPr>
        <w:ind w:firstLine="720"/>
      </w:pPr>
      <w:r w:rsidRPr="000D1859">
        <w:rPr>
          <w:rFonts w:eastAsiaTheme="minorEastAsia"/>
        </w:rPr>
        <w:t>Sistēmu posmos, kuri uzpildāmi ar nesasalstošu siltumnesēju, pēc sistēmu skalošanas un to uzpildes, veicams atkārtots siltumnesēja sasalšanas temperatūras režīmu pārbaudes laboratorijas tests, kurš pievienojams izpilddokumentācijai.</w:t>
      </w:r>
    </w:p>
    <w:p w:rsidR="00DB7285" w:rsidRPr="00F715F7" w:rsidRDefault="00DB7285" w:rsidP="00F715F7">
      <w:pPr>
        <w:ind w:firstLine="720"/>
      </w:pPr>
      <w:r w:rsidRPr="000D1859">
        <w:rPr>
          <w:rFonts w:eastAsiaTheme="minorEastAsia"/>
        </w:rPr>
        <w:t xml:space="preserve">Sistēmas, kuras pildītas ar nesasalstošo siltumnesēju, hidrauliskās balansēšanas pārbaude un regulēšana veicama pēc darba kvalitātei atbilstoša siltumnesēja uzpildes un sistēmas atgaisošanas. </w:t>
      </w:r>
    </w:p>
    <w:p w:rsidR="00DB7285" w:rsidRDefault="00DB7285" w:rsidP="000D1859">
      <w:pPr>
        <w:pStyle w:val="Heading3"/>
      </w:pPr>
      <w:r w:rsidRPr="00DB7285">
        <w:t>Testēšana un regulēšana.</w:t>
      </w:r>
    </w:p>
    <w:p w:rsidR="00DB7285" w:rsidRDefault="00DB7285" w:rsidP="000D1859">
      <w:pPr>
        <w:ind w:firstLine="720"/>
      </w:pPr>
      <w:r w:rsidRPr="000D1859">
        <w:rPr>
          <w:rFonts w:eastAsiaTheme="minorEastAsia"/>
        </w:rPr>
        <w:t>Visām cauruļvadu sistēmām jābūt testētām ar spiedien</w:t>
      </w:r>
      <w:r w:rsidR="00B92AD0">
        <w:rPr>
          <w:rFonts w:eastAsiaTheme="minorEastAsia"/>
        </w:rPr>
        <w:t>u, kas vienāds ar 1.5 no maksimālā darba spiediena</w:t>
      </w:r>
      <w:r w:rsidRPr="000D1859">
        <w:rPr>
          <w:rFonts w:eastAsiaTheme="minorEastAsia"/>
        </w:rPr>
        <w:t>. Testi jāveic pēc principa: sekcija pēc sekcijas. Pasūtītājam jābūt informētam par šiem testiem vismaz 24 stundas pirms to veikšanas.</w:t>
      </w:r>
    </w:p>
    <w:p w:rsidR="00DB7285" w:rsidRDefault="00DB7285" w:rsidP="002231BB">
      <w:pPr>
        <w:ind w:firstLine="720"/>
      </w:pPr>
      <w:r w:rsidRPr="002231BB">
        <w:rPr>
          <w:rFonts w:eastAsiaTheme="minorEastAsia"/>
        </w:rPr>
        <w:lastRenderedPageBreak/>
        <w:t>Pirms gaisa kondicionēšanas sistēmas ekspluatācijas tā jāizskalo ar tīru ūdeni. Plūsmai jābūt atbilstošai projektētajai plūsmai.</w:t>
      </w:r>
    </w:p>
    <w:p w:rsidR="00DB7285" w:rsidRDefault="00DB7285" w:rsidP="002231BB">
      <w:pPr>
        <w:ind w:firstLine="720"/>
      </w:pPr>
      <w:r w:rsidRPr="002231BB">
        <w:rPr>
          <w:rFonts w:eastAsiaTheme="minorEastAsia"/>
        </w:rPr>
        <w:t>Caurulēm jābūt marķētām pie visiem savienojumiem, vārstu abās pusēs, ierīcēm, sienas caurejas vietās un garos cauruļu posmos ik pēc aptuveni katriem 6m.</w:t>
      </w:r>
    </w:p>
    <w:p w:rsidR="00DB7285" w:rsidRDefault="00DB7285" w:rsidP="002231BB">
      <w:pPr>
        <w:ind w:firstLine="720"/>
      </w:pPr>
      <w:r w:rsidRPr="002231BB">
        <w:rPr>
          <w:rFonts w:eastAsiaTheme="minorEastAsia"/>
        </w:rPr>
        <w:t xml:space="preserve">Vietās, kur caurules tiek instalētas tiešā tuvumā viena otrai, identifikācijas marķējumi jāpielieto visām caurulēm. </w:t>
      </w:r>
    </w:p>
    <w:p w:rsidR="00DB7285" w:rsidRDefault="00D348D1" w:rsidP="00D348D1">
      <w:pPr>
        <w:ind w:firstLine="578"/>
        <w:rPr>
          <w:rFonts w:eastAsiaTheme="minorEastAsia"/>
        </w:rPr>
      </w:pPr>
      <w:r w:rsidRPr="00D348D1">
        <w:rPr>
          <w:rFonts w:eastAsiaTheme="minorEastAsia"/>
        </w:rPr>
        <w:t>Regulēšana, balansēšana un testēšana jāveic pirms sistēmas nodošanas ekspluatācijā, nepieciešamības gadījumā izmantojot siltuma/aukstuma slodžu imitatorus, lai pierādītu sistēmas atbilstību projektētajiem parametriem. Ja Pasūtītāja tehnoloģiskās iekārtas tiek uzstādītas pēc objekta nodošanas, to pievienošana un lokāla pārregulēšana tiek veikta atsevišķas vienošanās ietvaros vai garantijas perioda laikā.</w:t>
      </w:r>
    </w:p>
    <w:p w:rsidR="0375F039" w:rsidRDefault="00DB7285" w:rsidP="002231BB">
      <w:pPr>
        <w:pStyle w:val="Heading2"/>
      </w:pPr>
      <w:bookmarkStart w:id="46" w:name="_Toc224795986"/>
      <w:r w:rsidRPr="00DB7285">
        <w:t>Ventilācijas sistēmas;</w:t>
      </w:r>
      <w:bookmarkEnd w:id="46"/>
    </w:p>
    <w:p w:rsidR="00DB7285" w:rsidRDefault="00DB7285" w:rsidP="002231BB">
      <w:pPr>
        <w:ind w:firstLine="578"/>
      </w:pPr>
      <w:r>
        <w:t>Gaisa apstrādes sistēmas detaļām, tajā skaitā, elektronikai, sensoriem un VAS komponentēm, jābūt viegli pieejamām, demontējamām un montējamām, kā arī savstarpēji viegli aizvietojamām, neatkarīgi no ražotāja. Sistēmas elementus jāizvairās paslēpt aiz apdares, neparedzot piekļuves lūkas, caur kurām brīvi var piekļūt sistēmas sastāvdaļām un tās saremontēt vai nomainīt pēc nepieciešamības. Tādā veidā tiek samazināti remontam un sistēmu elementu nomaiņai nepieciešamie resursi un laiks. Apkalpošanas lūkām ir jābūt integrētām interjerā.</w:t>
      </w:r>
    </w:p>
    <w:p w:rsidR="00DB7285" w:rsidRDefault="00DB7285" w:rsidP="00F27FE5">
      <w:pPr>
        <w:ind w:firstLine="578"/>
      </w:pPr>
      <w:r>
        <w:t>Uzņēmējam jāņem vērā sekojoša kvalitātes prasība - Pirms ventilācijas sistēmas iedarbināšanas, paredzēt ventilācijas gaisa vadu sistēmas iekšējās virsmas tīrības pārbaudi un  nodošanu būvuzraudzībai. Nododot ventilācijas sistēmas gaisa vadu un to elementu iekšējās virsmas tīrību, jānodrošina vismaz "Medium"  tīrības klase saskaņā ar LVS EN 15780 “Ēku ventilācija. Gaisvadi. Ventilācijas sistēmu tīrība.”</w:t>
      </w:r>
    </w:p>
    <w:p w:rsidR="00DB7285" w:rsidRPr="00F27FE5" w:rsidRDefault="00DB7285" w:rsidP="00F27FE5">
      <w:pPr>
        <w:ind w:firstLine="578"/>
        <w:rPr>
          <w:b/>
          <w:bCs/>
          <w:highlight w:val="cyan"/>
        </w:rPr>
      </w:pPr>
      <w:r w:rsidRPr="00F27FE5">
        <w:rPr>
          <w:rFonts w:eastAsiaTheme="minorEastAsia"/>
        </w:rPr>
        <w:t xml:space="preserve">Uzņēmējam jāņem vērā sekojoša kvalitātes prasība - Vietās, kur tiek veikti ventilācijas sistēmas gaisa apjoma mērījumi gaisa vados, atvērumi pēc mērījumu veikšanas jāaiztaisa ar atbilstošiem plastmasas vai cita materiāla korķiem. </w:t>
      </w:r>
    </w:p>
    <w:p w:rsidR="0375F039" w:rsidRDefault="00DB7285" w:rsidP="00F27FE5">
      <w:pPr>
        <w:pStyle w:val="Heading3"/>
      </w:pPr>
      <w:r w:rsidRPr="00DB7285">
        <w:t>Gaisa apstrādes (AHU) iekārtu montāža.</w:t>
      </w:r>
    </w:p>
    <w:p w:rsidR="0375F039" w:rsidRDefault="287DFF7E" w:rsidP="002E57C0">
      <w:pPr>
        <w:ind w:firstLine="720"/>
      </w:pPr>
      <w:r>
        <w:t>Gaisa apstrādes iekārtas ir jāuzstāda uz pašnesoša galvanizēta tērauda rāmja, kurš ir jāmontē uz vibroizolatoriem, kuri ir aprēķināti tieši konkrētās iekārtas svaram un frekvencei.</w:t>
      </w:r>
    </w:p>
    <w:p w:rsidR="0375F039" w:rsidRDefault="00DB7285" w:rsidP="002E57C0">
      <w:pPr>
        <w:ind w:firstLine="720"/>
      </w:pPr>
      <w:r>
        <w:t>Ja iekārta ir piegādāta izjauktā veidā, to jāmontē atbilstoši rūpnīcas sagatavotai montāžas instrukcijai, piedaloties rūpnīcas atbildīgam pārstāvim, kas garantē kvalitatīvu iekārtas darbību.</w:t>
      </w:r>
    </w:p>
    <w:p w:rsidR="0375F039" w:rsidRDefault="00DB7285" w:rsidP="002E57C0">
      <w:pPr>
        <w:ind w:firstLine="720"/>
      </w:pPr>
      <w:r>
        <w:t>AHU iekārtas ir jāmontē tā, lai pie tām maksimāli brīvi varētu piekļūt, ekspluatācijas periodā apkalpot vai nomainīt sabojājušos mezglus (vai iekārtas) bez jebkādu konstrukciju pārbīdes un būvdarbu veikšanas. Izpildītājam jāparedz visi atvērumi vai speciālas pacelšanas iekārtas.</w:t>
      </w:r>
    </w:p>
    <w:p w:rsidR="0375F039" w:rsidRDefault="00DB7285" w:rsidP="002E57C0">
      <w:pPr>
        <w:ind w:firstLine="720"/>
      </w:pPr>
      <w:r>
        <w:t>Iekārtas sekciju durvīm ir jābūt komplektētiem ar rokturiem to atvēršanai (nevis ar skrūvējamiem “ritentiņiem” vai tamlīdzīgi). Eņģēm ir jābūt regulējamām.</w:t>
      </w:r>
    </w:p>
    <w:p w:rsidR="0375F039" w:rsidRDefault="00DB7285" w:rsidP="002E57C0">
      <w:pPr>
        <w:ind w:firstLine="720"/>
      </w:pPr>
      <w:r>
        <w:t>Visiem iekārtas atvērumiem ir jābūt nodrošinātiem ar speciāliem atlokiem, lai tos kvalitatīvi varētu savienot ar gaisa vadiem.</w:t>
      </w:r>
    </w:p>
    <w:p w:rsidR="0375F039" w:rsidRDefault="00DB7285" w:rsidP="003E79E0">
      <w:pPr>
        <w:ind w:firstLine="720"/>
      </w:pPr>
      <w:r>
        <w:t>Gaisa apmaiņas iekārtas ir jāsazemē.</w:t>
      </w:r>
    </w:p>
    <w:p w:rsidR="0375F039" w:rsidRDefault="287DFF7E" w:rsidP="003E79E0">
      <w:pPr>
        <w:ind w:firstLine="720"/>
      </w:pPr>
      <w:r>
        <w:t>AHU jābūt efektīvi tīrāmām. Tajās jāiekļauj visas nepieciešamās inspekcijas/tukšās daļas, kas jāparedz pirms un</w:t>
      </w:r>
      <w:r w:rsidR="001E0D63">
        <w:t xml:space="preserve"> pēc</w:t>
      </w:r>
      <w:r>
        <w:t xml:space="preserve"> aukstuma sekcijām, kā arī ventilatoru sekcijas tuvumā. </w:t>
      </w:r>
    </w:p>
    <w:p w:rsidR="0375F039" w:rsidRDefault="00DB7285" w:rsidP="003E79E0">
      <w:pPr>
        <w:ind w:firstLine="720"/>
      </w:pPr>
      <w:r>
        <w:t xml:space="preserve">Iekārtas visi drenāžas izvadi ir jānokomplektē ar drenāžas ūdens noslēgsifoniem, kas pielāgoti spiedienam iekārtā. </w:t>
      </w:r>
    </w:p>
    <w:p w:rsidR="0375F039" w:rsidRDefault="00DB7285" w:rsidP="007B58E7">
      <w:pPr>
        <w:ind w:firstLine="720"/>
      </w:pPr>
      <w:r>
        <w:t xml:space="preserve">Durvis uz filtriem un ventilatoriem jāvar atvērt kā minimums par </w:t>
      </w:r>
      <w:r w:rsidR="06C0526E">
        <w:t>100</w:t>
      </w:r>
      <w:r w:rsidR="00C258DC">
        <w:t xml:space="preserve"> grādi</w:t>
      </w:r>
      <w:r>
        <w:t>.</w:t>
      </w:r>
    </w:p>
    <w:p w:rsidR="0375F039" w:rsidRDefault="00DB7285" w:rsidP="00085DFC">
      <w:pPr>
        <w:pStyle w:val="Heading3"/>
      </w:pPr>
      <w:r w:rsidRPr="00DB7285">
        <w:t>Gaisa vadu montāža</w:t>
      </w:r>
    </w:p>
    <w:p w:rsidR="0375F039" w:rsidRDefault="00DB7285" w:rsidP="00085DFC">
      <w:pPr>
        <w:ind w:firstLine="720"/>
      </w:pPr>
      <w:r>
        <w:t>Būvobjektā esošajiem gaisa vadiem jābūt attiecīgi marķētiem, lai būtu iespējams identificēt katru būvizstrādājumu.</w:t>
      </w:r>
    </w:p>
    <w:p w:rsidR="0375F039" w:rsidRDefault="07EA4AA2" w:rsidP="000D50BE">
      <w:pPr>
        <w:ind w:firstLine="720"/>
      </w:pPr>
      <w:r>
        <w:lastRenderedPageBreak/>
        <w:t>Taisnstūra un apaļo skārda gaisa vadu hermētiskuma klase nedrīkstu būt zemāka par C klasi saskaņā ar LVS EN 1507,LVS EN 12237.</w:t>
      </w:r>
    </w:p>
    <w:p w:rsidR="0375F039" w:rsidRDefault="00DB7285" w:rsidP="000D50BE">
      <w:pPr>
        <w:ind w:firstLine="720"/>
      </w:pPr>
      <w:r>
        <w:t>Visi gaisa vadu elementi un fasondaļas ir rūpnieciski izgatavotas un aprīkotas ar atloku savienojumiem, taisnstūra gaisa vadu elementi atbilsts LVS EN 1505.</w:t>
      </w:r>
    </w:p>
    <w:p w:rsidR="0375F039" w:rsidRDefault="00DB7285" w:rsidP="000D50BE">
      <w:pPr>
        <w:ind w:firstLine="720"/>
      </w:pPr>
      <w:r>
        <w:t>Gaisa vadu pagriezienos ir iestrādāti plūsmas sadalītāji kā tas norādīts LVS EN 1505, neskatoties uz to ka standartā šī prasība minēta kā rekomendācija.</w:t>
      </w:r>
    </w:p>
    <w:p w:rsidR="0375F039" w:rsidRDefault="00DB7285" w:rsidP="000D50BE">
      <w:pPr>
        <w:ind w:firstLine="720"/>
      </w:pPr>
      <w:r>
        <w:t xml:space="preserve">Ja taisnstūra gaisa vada izmērs kāda no šķērsgriezuma dimensijām pārsniedz 1,2 m nepieciešams gaisa vadā uzstādīt stiprības ribas. </w:t>
      </w:r>
    </w:p>
    <w:p w:rsidR="0375F039" w:rsidRDefault="00DB7285" w:rsidP="00E65D79">
      <w:pPr>
        <w:ind w:firstLine="720"/>
      </w:pPr>
      <w:r>
        <w:t>Uzņēmējam jāņem vērā sekojoša kvalitātes prasība - Taisnstūra gaisa vadu griezuma vietās flanču pievienošanai jāizmanto arī hermetizācijas lenta.</w:t>
      </w:r>
    </w:p>
    <w:p w:rsidR="0375F039" w:rsidRDefault="00DB7285" w:rsidP="00E65D79">
      <w:pPr>
        <w:ind w:firstLine="720"/>
      </w:pPr>
      <w:r>
        <w:t>Nav pieļaujams pielietot gofrētos un lokanos gaisa vadus</w:t>
      </w:r>
      <w:r w:rsidR="00D705DF">
        <w:t>.</w:t>
      </w:r>
      <w:r>
        <w:t xml:space="preserve"> </w:t>
      </w:r>
    </w:p>
    <w:p w:rsidR="0375F039" w:rsidRDefault="00DB7285" w:rsidP="00E65D79">
      <w:pPr>
        <w:ind w:firstLine="720"/>
      </w:pPr>
      <w:r>
        <w:t>Montāžas laikā taisnstūra gaisa vadu galus nosedz ar līmlentes un plēves palīdzību, aizliegts izmantot plēvi, kas iepriekš bijusi paredzēta kāda cita būvizstrādājuma iepakošanai, apaļo gaisa vadus līdz 300 mm noslēdz ar speciāli ražotu aizbāzni. Būvlaukumā tiek izmantots vismaz  Intermediate PDI līmenis gaisa vadu sistēmas aizsardzībai piegādājot, uzglabājot un montējot gaisa vadu sistēmas saskaņā ar LVS EN 15780 “Ēku ventilācija. Gaisvadi. Ventilācijas sistēmu tīrība.”</w:t>
      </w:r>
    </w:p>
    <w:p w:rsidR="0375F039" w:rsidRDefault="00DB7285" w:rsidP="002610F8">
      <w:pPr>
        <w:ind w:firstLine="720"/>
      </w:pPr>
      <w:r>
        <w:t>Ja montāžas laikā konstatēts putekļu piesārņojums, kas pārsniedz LVS EN 15780 prasības, būvuzņemējam par saviem līdzekļiem jāveic sistēmas tīrīšana.</w:t>
      </w:r>
    </w:p>
    <w:p w:rsidR="0375F039" w:rsidRDefault="00DB7285" w:rsidP="002610F8">
      <w:pPr>
        <w:ind w:firstLine="720"/>
      </w:pPr>
      <w:r>
        <w:t>Vietās kur gaisa vadi šķērso konstrukcijas bez normētas ugunsizturības šķērsojuma vieta tiek aizpildīta, lai nepasliktinātu konstrukcijas iepriekšējās īpašības.</w:t>
      </w:r>
    </w:p>
    <w:p w:rsidR="0375F039" w:rsidRDefault="00DB7285" w:rsidP="002610F8">
      <w:pPr>
        <w:ind w:firstLine="720"/>
      </w:pPr>
      <w:r>
        <w:t>Gaisa vadu atzaros kuriem sistēmas nodošanas brīdī nekas netiek pievienots noslēdz ar rūpnieciski ražotu aizbāzni.</w:t>
      </w:r>
    </w:p>
    <w:p w:rsidR="0375F039" w:rsidRDefault="00DB7285" w:rsidP="002610F8">
      <w:pPr>
        <w:ind w:firstLine="720"/>
      </w:pPr>
      <w:r>
        <w:t>Vietās kur varētu tik pārtraukta potenciālā elektrības ķēde gaisa vadu sazemēšanai uzstāda zemējuma pārvadu, lai visas sistēma tiktu sazemēta.</w:t>
      </w:r>
    </w:p>
    <w:p w:rsidR="0375F039" w:rsidRDefault="00DB7285" w:rsidP="002610F8">
      <w:pPr>
        <w:ind w:firstLine="720"/>
      </w:pPr>
      <w:r>
        <w:t>Gaisa vadu nostiprināšanu veic ar speciāliem stiprinājumiem ar gumijas starpliku, kas novērš jebkādu vibrācijas pārnešanu uz konstrukcijām.</w:t>
      </w:r>
    </w:p>
    <w:p w:rsidR="0375F039" w:rsidRDefault="00DB7285" w:rsidP="00BA67CF">
      <w:pPr>
        <w:ind w:firstLine="720"/>
      </w:pPr>
      <w:r>
        <w:t>Uzstādīt gaisa vadus atbilstoši LBN 231-15 ”Publisko ēku apkure un ventilācija”, pielietojot vismazāko iespējamo šuvju skaitu.</w:t>
      </w:r>
    </w:p>
    <w:p w:rsidR="0375F039" w:rsidRDefault="00DB7285" w:rsidP="00BA67CF">
      <w:pPr>
        <w:ind w:firstLine="720"/>
      </w:pPr>
      <w:r>
        <w:t xml:space="preserve">Uzstādīt rūpnīcā vai darbnīcā izgatavotus veidgabalus, lai izmainītu virzienu, izmēru un formu, un atzaru pieslēgumiem. </w:t>
      </w:r>
    </w:p>
    <w:p w:rsidR="0375F039" w:rsidRDefault="00DB7285" w:rsidP="00BA67CF">
      <w:pPr>
        <w:ind w:firstLine="720"/>
      </w:pPr>
      <w:r>
        <w:t>Ja vien nav norādīts citādi, uzstādīt kanālus vertikāli un horizontāli, un paralēli un perpendikulāri ēkas līnijām.</w:t>
      </w:r>
    </w:p>
    <w:p w:rsidR="0375F039" w:rsidRPr="00BA67CF" w:rsidRDefault="00DB7285" w:rsidP="00BA67CF">
      <w:pPr>
        <w:ind w:firstLine="720"/>
      </w:pPr>
      <w:r w:rsidRPr="00BA67CF">
        <w:t xml:space="preserve">Paredzēt tīrīšanas lūkas atbilstoši LVS EN 12097. </w:t>
      </w:r>
    </w:p>
    <w:p w:rsidR="0375F039" w:rsidRPr="00BA67CF" w:rsidRDefault="00DB7285" w:rsidP="00BA67CF">
      <w:pPr>
        <w:ind w:firstLine="720"/>
      </w:pPr>
      <w:r w:rsidRPr="00BA67CF">
        <w:t>Tīrīšanas lūku iegriezšanu veic ar mehāniskajām elektriskajām šķērēm.</w:t>
      </w:r>
    </w:p>
    <w:p w:rsidR="0375F039" w:rsidRDefault="00DB7285" w:rsidP="00BA67CF">
      <w:pPr>
        <w:ind w:firstLine="720"/>
      </w:pPr>
      <w:r>
        <w:t xml:space="preserve">Uzstādīt gaisa vadus tuvu sienām, pārsegumiem, kolonnām, un citiem konstrukciju un pastāvīgiem ēkas elementiem. </w:t>
      </w:r>
    </w:p>
    <w:p w:rsidR="0375F039" w:rsidRDefault="00DB7285" w:rsidP="00AF51EF">
      <w:pPr>
        <w:ind w:firstLine="720"/>
      </w:pPr>
      <w:r>
        <w:t>Uzstādīt gaisa vadus ar 50 mm spraugu, plus ievērojot izolācijas biezumu.</w:t>
      </w:r>
    </w:p>
    <w:p w:rsidR="0375F039" w:rsidRDefault="00DB7285" w:rsidP="00AF51EF">
      <w:pPr>
        <w:ind w:firstLine="720"/>
      </w:pPr>
      <w:r>
        <w:t>Vietās, kur gaisa vadi šķērso ne-ugunsdrošās iekšējās starpsienas un ārējās sienas un ir atklāti skatienam, nosegt atvērumu starp starpsienu un gaisa vadu vai gaisa vada izolāciju ar lokšņu metāla atlokiem no tāda paša biezuma metāla kā gaisa vads. Izveidot pārlaidumu atvērumam no četrām pusēm vismaz par 40 mm.</w:t>
      </w:r>
      <w:r w:rsidR="5E86783E">
        <w:t xml:space="preserve"> </w:t>
      </w:r>
    </w:p>
    <w:p w:rsidR="00854A9F" w:rsidRDefault="00DB7285" w:rsidP="00854A9F">
      <w:pPr>
        <w:ind w:firstLine="720"/>
      </w:pPr>
      <w:r>
        <w:t>Pēc gaisa vadu montāžas tiek veiktas sistēmas tīrības pārbaudes, kuras veic šādi</w:t>
      </w:r>
      <w:r w:rsidR="00854A9F">
        <w:t xml:space="preserve"> </w:t>
      </w:r>
      <w:r>
        <w:t>vizuāli apskatīta gaisa vadu sistēmu, lai pārliecinātos, ka tajā nav redzami netīrumi;</w:t>
      </w:r>
    </w:p>
    <w:p w:rsidR="00854A9F" w:rsidRPr="00175F03" w:rsidRDefault="00DB7285" w:rsidP="00EA19E3">
      <w:pPr>
        <w:pStyle w:val="ListParagraph"/>
        <w:numPr>
          <w:ilvl w:val="0"/>
          <w:numId w:val="55"/>
        </w:numPr>
      </w:pPr>
      <w:r w:rsidRPr="00175F03">
        <w:t xml:space="preserve">pārbauda tīrību </w:t>
      </w:r>
      <w:r w:rsidR="00A84BED" w:rsidRPr="00175F03">
        <w:t>vis</w:t>
      </w:r>
      <w:r w:rsidR="008F18B0" w:rsidRPr="00175F03">
        <w:t>ām</w:t>
      </w:r>
      <w:r w:rsidRPr="00175F03">
        <w:t xml:space="preserve"> gaisa vadu sistēmas daļā</w:t>
      </w:r>
      <w:r w:rsidR="008F18B0" w:rsidRPr="00175F03">
        <w:t>m</w:t>
      </w:r>
      <w:r w:rsidRPr="00175F03">
        <w:t xml:space="preserve"> atbilstoši "Vacuum test" NADCA ACR, "Assessment, Cleaning and Restoration of HVAC Systems" prasībām;</w:t>
      </w:r>
    </w:p>
    <w:p w:rsidR="0375F039" w:rsidRPr="00175F03" w:rsidRDefault="00DB7285" w:rsidP="00EA19E3">
      <w:pPr>
        <w:pStyle w:val="ListParagraph"/>
        <w:numPr>
          <w:ilvl w:val="0"/>
          <w:numId w:val="55"/>
        </w:numPr>
      </w:pPr>
      <w:r w:rsidRPr="00175F03">
        <w:t>pieņemams tīrības līmenis – neto svars filtrā savāktajiem būvgružiem nedrīkst pārsniegt 0,75 mg/100 cm2.</w:t>
      </w:r>
    </w:p>
    <w:p w:rsidR="0375F039" w:rsidRDefault="00DB7285" w:rsidP="00EC6EBA">
      <w:pPr>
        <w:pStyle w:val="ListParagraph"/>
        <w:ind w:left="0" w:firstLine="720"/>
      </w:pPr>
      <w:r w:rsidRPr="00175F03">
        <w:t>Nedrīkst pieļaut, ka pie gaisa</w:t>
      </w:r>
      <w:r>
        <w:t xml:space="preserve"> vadiem tiek stiprināti kabeļi vai citas konstrukcijas, tādas kā kabeļu kāpnes u.tml.</w:t>
      </w:r>
    </w:p>
    <w:p w:rsidR="0375F039" w:rsidRDefault="00DB7285" w:rsidP="00EC6EBA">
      <w:pPr>
        <w:ind w:firstLine="720"/>
      </w:pPr>
      <w:r>
        <w:t>Gaisa vadiem un iekārtām ir jābūt iezemētām.</w:t>
      </w:r>
    </w:p>
    <w:p w:rsidR="0375F039" w:rsidRDefault="00DB7285" w:rsidP="00EC6EBA">
      <w:pPr>
        <w:ind w:firstLine="720"/>
      </w:pPr>
      <w:r>
        <w:lastRenderedPageBreak/>
        <w:t>Gaisa vadu sistēma tiks uzskatīta par nepilnīgu, ja tā neizturēs testus un pārbaudes.</w:t>
      </w:r>
    </w:p>
    <w:p w:rsidR="0375F039" w:rsidRDefault="07EA4AA2" w:rsidP="0375F039">
      <w:pPr>
        <w:pStyle w:val="ListParagraph"/>
      </w:pPr>
      <w:r>
        <w:t>Lai pārbaudītu gaisa vadu sistēmas izbūves kvalitāti, jāveic sistēmas blīvuma pārbaudes testi. Noplūdes</w:t>
      </w:r>
      <w:r w:rsidR="00EC6EBA">
        <w:tab/>
      </w:r>
      <w:r>
        <w:t>klase nedrīkst būt zemāka par “C”. Noplūdes testus veic pirms izolācijas uzstādīšanas.</w:t>
      </w:r>
    </w:p>
    <w:p w:rsidR="0375F039" w:rsidRDefault="07EA4AA2" w:rsidP="00EC6EBA">
      <w:pPr>
        <w:ind w:firstLine="720"/>
      </w:pPr>
      <w:r>
        <w:t>Pārbaudīt šādas sistēmas:</w:t>
      </w:r>
    </w:p>
    <w:p w:rsidR="0375F039" w:rsidRDefault="00DB7285" w:rsidP="00EA19E3">
      <w:pPr>
        <w:pStyle w:val="ListParagraph"/>
        <w:numPr>
          <w:ilvl w:val="0"/>
          <w:numId w:val="56"/>
        </w:numPr>
      </w:pPr>
      <w:r>
        <w:t xml:space="preserve">pieplūdes sistēmas; </w:t>
      </w:r>
    </w:p>
    <w:p w:rsidR="0375F039" w:rsidRDefault="00DB7285" w:rsidP="00EA19E3">
      <w:pPr>
        <w:pStyle w:val="ListParagraph"/>
        <w:numPr>
          <w:ilvl w:val="0"/>
          <w:numId w:val="56"/>
        </w:numPr>
      </w:pPr>
      <w:r>
        <w:t>nosūces sistēmas;</w:t>
      </w:r>
    </w:p>
    <w:p w:rsidR="0375F039" w:rsidRDefault="00DB7285" w:rsidP="00484240">
      <w:pPr>
        <w:ind w:firstLine="720"/>
      </w:pPr>
      <w:r>
        <w:t>Testus veic pie statiskā spiediena, kas ir vienāds ar maksimālo projektēto sistēmas vai pārbaudāmās daļas spiedienu. Ja statiskā spiediena klases nav noteiktas, pārbaudīt visu sistēmu ar maksimālo sistēmas projektēto spiedienu. Nepārsniegt maksimālo projektēto sistēmas ekspluatācijas spiedienu.</w:t>
      </w:r>
    </w:p>
    <w:p w:rsidR="0375F039" w:rsidRDefault="00DB7285" w:rsidP="005750CD">
      <w:pPr>
        <w:pStyle w:val="Heading3"/>
      </w:pPr>
      <w:r w:rsidRPr="00DB7285">
        <w:t>Kronšteinu un balstu uzstādīšana.</w:t>
      </w:r>
    </w:p>
    <w:p w:rsidR="0375F039" w:rsidRDefault="00DB7285" w:rsidP="005750CD">
      <w:pPr>
        <w:ind w:firstLine="720"/>
      </w:pPr>
      <w:r>
        <w:t>Nodrošināt atbilstību LVS EN 12236 „Ēku ventilācija - Ventilācijas kanālu piekari un balsti - Stiprības prasības”.</w:t>
      </w:r>
    </w:p>
    <w:p w:rsidR="0375F039" w:rsidRDefault="00DB7285" w:rsidP="005750CD">
      <w:pPr>
        <w:ind w:firstLine="720"/>
      </w:pPr>
      <w:r>
        <w:t>Stiprinājumi pie ēkas - tērauda betona ieliktņi (ķīļenkuri) vai konstrukciju tērauda stiprinājumi, piemēroti celtniecības materiāliem, pie kuriem kronšteini tiek piestiprināti.</w:t>
      </w:r>
    </w:p>
    <w:p w:rsidR="0375F039" w:rsidRDefault="00DB7285" w:rsidP="005750CD">
      <w:pPr>
        <w:ind w:firstLine="720"/>
      </w:pPr>
      <w:r>
        <w:t xml:space="preserve">Apaļos gaisa vadus stiprina ar montāžas stiprinājumu skavām vai puslokiem. Stiprināšanas veids jāizvēlas atbilstoši gaisa vada DN un izolācijas veidam. Apaļo gaisa vadu stiprināšanas solis nedrīkst pārsniegt 3000 mm. Attālumu starp stiprinājumiem veido pēc iespējas vienādu. Stiprinājuma attālumi no gala elementiem, pievienojumiem un vājinājuma vietām (vārstiem, savienojumiem utt.) jāparedz 0,3-0,5m. </w:t>
      </w:r>
    </w:p>
    <w:p w:rsidR="0375F039" w:rsidRDefault="00DB7285" w:rsidP="005750CD">
      <w:pPr>
        <w:ind w:firstLine="720"/>
      </w:pPr>
      <w:r>
        <w:t>Kantainos gaisa vadus stiprina ar vītņu stieņu un U-profila vai L-profila palīdzību. Stiprinājumu solis ir atkarīgs no gaisa vadu konfigurācijas un svara. Montējot kantainos gaisa vadus, starp vītņu stieni un gaisa vadu jāatstāj 25-35 mm brīva vieta. Tas neattiecas uz gadījumu, kad virs montējamā gaisa vada ir platāks gaisa vads.</w:t>
      </w:r>
    </w:p>
    <w:p w:rsidR="0375F039" w:rsidRDefault="07EA4AA2" w:rsidP="00F715F7">
      <w:pPr>
        <w:ind w:firstLine="720"/>
      </w:pPr>
      <w:r>
        <w:t>Lai uz Ēkas konstrukcijā netiktu pārnesta vibrācija un trokšņi, uz U – profiliem un L- profiliem jānovieto speciālas gumijas uzlikas.</w:t>
      </w:r>
    </w:p>
    <w:p w:rsidR="0375F039" w:rsidRDefault="00DB7285" w:rsidP="006A28BD">
      <w:pPr>
        <w:pStyle w:val="Heading3"/>
      </w:pPr>
      <w:r w:rsidRPr="00DB7285">
        <w:t>Trokšņu slāpētāju montāža</w:t>
      </w:r>
    </w:p>
    <w:p w:rsidR="0375F039" w:rsidRDefault="00DB7285" w:rsidP="006A28BD">
      <w:pPr>
        <w:ind w:firstLine="720"/>
      </w:pPr>
      <w:r>
        <w:t>Trokšņu slāpētājus uzstāda atbilstoši ražotāja tehniskā pasē esošai montāžas instrukcijai.</w:t>
      </w:r>
    </w:p>
    <w:p w:rsidR="0375F039" w:rsidRDefault="00DB7285" w:rsidP="006A28BD">
      <w:pPr>
        <w:ind w:firstLine="720"/>
      </w:pPr>
      <w:r>
        <w:t>Izvēlēties uzstādīšanas vietas aiz trokšņus radošiem elementiem – gaisa ražības regulējošiem vārstiem, ugunsdrošajiem vārstiem u.tml.</w:t>
      </w:r>
    </w:p>
    <w:p w:rsidR="0375F039" w:rsidRDefault="00DB7285" w:rsidP="006A28BD">
      <w:pPr>
        <w:ind w:firstLine="720"/>
      </w:pPr>
      <w:r>
        <w:t>Trokšņu slāpētājus ventilatoriem un gaisa apstrādes iekārtām jāpievieno, izmantojot vibrāciju izolējošu starpliku.</w:t>
      </w:r>
    </w:p>
    <w:p w:rsidR="0375F039" w:rsidRDefault="00DB7285" w:rsidP="00F715F7">
      <w:pPr>
        <w:ind w:firstLine="720"/>
      </w:pPr>
      <w:r>
        <w:t>Atsevišķi trokšņu slāpētāji arī tiek uzstādīti gaisa vadu atzarojumos, lai slāpētu fasondaļu radīto trokšņu līmeni un novērstu trokšņu izplatīšanos starp telpām.</w:t>
      </w:r>
    </w:p>
    <w:p w:rsidR="0375F039" w:rsidRDefault="00DB7285" w:rsidP="006A28BD">
      <w:pPr>
        <w:pStyle w:val="Heading3"/>
      </w:pPr>
      <w:r w:rsidRPr="00DB7285">
        <w:t>Ugunsdrošo vārstu montāža</w:t>
      </w:r>
    </w:p>
    <w:p w:rsidR="0375F039" w:rsidRDefault="00DB7285" w:rsidP="006A28BD">
      <w:pPr>
        <w:ind w:firstLine="720"/>
      </w:pPr>
      <w:r>
        <w:t>Uzstādīt ugunsdrošo vārstu atbilstoši izstrādājuma tehniskajā pasē norādītajai montāžas instrukcijai.</w:t>
      </w:r>
    </w:p>
    <w:p w:rsidR="0375F039" w:rsidRDefault="00DB7285" w:rsidP="006A28BD">
      <w:pPr>
        <w:ind w:firstLine="720"/>
      </w:pPr>
      <w:r>
        <w:t>Aiz ugunsdrošā vārsta uz gaisa vada uzstādīt apkalpošanas lūku, ja tāda nav paredzēta ugunsdrošā vārsta konstrukcijā. Ugunsdrošā vārsta izpildmehānismam jāatrodas viegli apkalpojamā zonā.</w:t>
      </w:r>
    </w:p>
    <w:p w:rsidR="0375F039" w:rsidRDefault="00DB7285" w:rsidP="001A7BA2">
      <w:pPr>
        <w:ind w:firstLine="720"/>
      </w:pPr>
      <w:r>
        <w:t>Ugunsdrošajiem vārstiem sistēmas montāžas laikā jābūt atvērtā stāvoklī, tos nevar izmantot sistēmas noslēgšanai montāžas laikā, lai pasargātu sistēmu no putekļiem.</w:t>
      </w:r>
    </w:p>
    <w:p w:rsidR="0375F039" w:rsidRDefault="00DB7285" w:rsidP="001A7BA2">
      <w:pPr>
        <w:ind w:firstLine="720"/>
      </w:pPr>
      <w:r>
        <w:t>Ugunsdrošo vārstu piestiprina pie ugunsdrošās konstrukcijas, atļauts pagarināt ugunsdrošās konstrukcijas robežu pie kuras tiek piestiprināts vārsts, ja tiek iesniegts ugunsdrošā vārsta ražotāja testēts mezgls šādam risinājumam.</w:t>
      </w:r>
    </w:p>
    <w:p w:rsidR="61230319" w:rsidRDefault="00DB7285" w:rsidP="00F715F7">
      <w:pPr>
        <w:ind w:firstLine="720"/>
      </w:pPr>
      <w:r>
        <w:t>Uz ugunsdrošā vārsta korpusa tiek marķēti darba stāvokļi valsts valodā. Katram ugunsdrošajam vārstam tiek piešķirt unikāls identificējams kods. Ugunsdrošo vārsta novietojumu un identifikācija kodu norāda sistēmas kopējā izpildshēmā.</w:t>
      </w:r>
    </w:p>
    <w:p w:rsidR="0375F039" w:rsidRDefault="00DB7285" w:rsidP="008734E0">
      <w:pPr>
        <w:pStyle w:val="Heading3"/>
      </w:pPr>
      <w:r w:rsidRPr="00DB7285">
        <w:t>Gaisa daudzumu regulējošo vārstu montāža.</w:t>
      </w:r>
    </w:p>
    <w:p w:rsidR="0375F039" w:rsidRDefault="00DB7285" w:rsidP="00974847">
      <w:pPr>
        <w:ind w:firstLine="720"/>
      </w:pPr>
      <w:r>
        <w:t>Vārsta izpildmehānismam jāatrodas viegli apkalpojamā zonā.</w:t>
      </w:r>
    </w:p>
    <w:p w:rsidR="001A2A15" w:rsidRDefault="00DB7285" w:rsidP="00974847">
      <w:pPr>
        <w:ind w:firstLine="720"/>
      </w:pPr>
      <w:r>
        <w:t>Pēc droseļvārstu un ugunsdrošo vārstu montāžas veic šādas pārbaudes:</w:t>
      </w:r>
    </w:p>
    <w:p w:rsidR="001A2A15" w:rsidRDefault="00DB7285" w:rsidP="00EA19E3">
      <w:pPr>
        <w:pStyle w:val="ListParagraph"/>
        <w:numPr>
          <w:ilvl w:val="0"/>
          <w:numId w:val="57"/>
        </w:numPr>
      </w:pPr>
      <w:r>
        <w:lastRenderedPageBreak/>
        <w:t>Darbināt vārstus, lai pārliecinātos par pilnu kustības diapazonu;</w:t>
      </w:r>
    </w:p>
    <w:p w:rsidR="001A2A15" w:rsidRDefault="00DB7285" w:rsidP="00EA19E3">
      <w:pPr>
        <w:pStyle w:val="ListParagraph"/>
        <w:numPr>
          <w:ilvl w:val="0"/>
          <w:numId w:val="57"/>
        </w:numPr>
      </w:pPr>
      <w:r>
        <w:t>Pārbauda piekļuves lūku vietas un pārliecinās, ka piekļuves lūku funkcijas izpilde var tikt nodrošināta;</w:t>
      </w:r>
    </w:p>
    <w:p w:rsidR="001A2A15" w:rsidRDefault="00DB7285" w:rsidP="00EA19E3">
      <w:pPr>
        <w:pStyle w:val="ListParagraph"/>
        <w:numPr>
          <w:ilvl w:val="0"/>
          <w:numId w:val="57"/>
        </w:numPr>
      </w:pPr>
      <w:r>
        <w:t>Darbināt ugunsdrošos vārstus, lai pārliecinātos par pilnu kustības diapazonu un ka ir uzstādīts atbilstošs kūstošais ieliktnis;</w:t>
      </w:r>
    </w:p>
    <w:p w:rsidR="001A2A15" w:rsidRDefault="00DB7285" w:rsidP="00EA19E3">
      <w:pPr>
        <w:pStyle w:val="ListParagraph"/>
        <w:numPr>
          <w:ilvl w:val="0"/>
          <w:numId w:val="57"/>
        </w:numPr>
      </w:pPr>
      <w:r>
        <w:t>Pārbauda, vai vārstu regulējošās vai noslēdzošās lāpstiņas ir uzstādītas pareizi un droši</w:t>
      </w:r>
      <w:r w:rsidR="001A2A15">
        <w:t>;</w:t>
      </w:r>
    </w:p>
    <w:p w:rsidR="001A2A15" w:rsidRDefault="00DB7285" w:rsidP="00EA19E3">
      <w:pPr>
        <w:pStyle w:val="ListParagraph"/>
        <w:numPr>
          <w:ilvl w:val="0"/>
          <w:numId w:val="57"/>
        </w:numPr>
      </w:pPr>
      <w:r>
        <w:t>Darbina elektromagnētiskās vārstu piedziņas no vadības sistēmas, lai pārliecinātos par vārsta pilnu kustības diapazonu;</w:t>
      </w:r>
    </w:p>
    <w:p w:rsidR="0375F039" w:rsidRDefault="00DB7285" w:rsidP="00EA19E3">
      <w:pPr>
        <w:pStyle w:val="ListParagraph"/>
        <w:numPr>
          <w:ilvl w:val="0"/>
          <w:numId w:val="57"/>
        </w:numPr>
      </w:pPr>
      <w:r>
        <w:t>Pārbauda, vai droseļvārsti un citas regulējošas ierīces, kas atrodas starpgriestu daļā, ir izvietotas saskaņā ar griestu plāniem un vai ir ierīkotas to apkalpes lūkas. Lūkām ir jābūt tik lielām, lai būtu iespējams šīs ierīces apkalpot, veikt kontrolmērījumus, regulēt un arī pirms tīrīšanas demontēt.</w:t>
      </w:r>
    </w:p>
    <w:p w:rsidR="0375F039" w:rsidRDefault="00DB7285" w:rsidP="00504F30">
      <w:pPr>
        <w:pStyle w:val="Heading3"/>
      </w:pPr>
      <w:r w:rsidRPr="00DB7285">
        <w:t>Gaisa vadu izolēšana</w:t>
      </w:r>
    </w:p>
    <w:p w:rsidR="0375F039" w:rsidRDefault="00DB7285" w:rsidP="00504F30">
      <w:pPr>
        <w:ind w:firstLine="720"/>
      </w:pPr>
      <w:r>
        <w:t xml:space="preserve">Kaučuka tipa izolācijai publiski redzamās vietā nedrīkst būt skrāpēju vai plīsumi. Izolācija tiek montēta, lai maksimāli tiktu izolēti sistēmas regulēšanas elementi. Uzstādīt izolācijas paklājus atbilstoši izstrādājuma ražotāja sniegtajai montāžas instrukcijai. Izolācijai ir jābūt bez mehāniskiem bojājumiem. </w:t>
      </w:r>
    </w:p>
    <w:p w:rsidR="0375F039" w:rsidRDefault="00DB7285" w:rsidP="00F715F7">
      <w:pPr>
        <w:ind w:firstLine="720"/>
      </w:pPr>
      <w:r>
        <w:t>Izolācijas materiāls pret tā nenokrišanu ilgākā laika periodā ir jānodrošina ar savilcēm, “karstas” apstrādes līmlentām vai citādi. Izolācijas stiprinājuma detaļas ir jānokniebj, un tās nedrīkst būt ar asumiem. Vietās, kur iespējama izolācijas sabojāšana un vietās, kur izolācija ir pakļauta atmosfēras iedarbībai, tā ir jāpārklāj ar cinkotu lokšņu tēraudu (vai biezu alumīnija foliju).</w:t>
      </w:r>
    </w:p>
    <w:p w:rsidR="0375F039" w:rsidRDefault="00DB7285" w:rsidP="00504F30">
      <w:pPr>
        <w:pStyle w:val="Heading3"/>
      </w:pPr>
      <w:r w:rsidRPr="00DB7285">
        <w:t xml:space="preserve">Tīrīšanas lūkas </w:t>
      </w:r>
    </w:p>
    <w:p w:rsidR="0375F039" w:rsidRDefault="00DB7285" w:rsidP="00F715F7">
      <w:pPr>
        <w:ind w:firstLine="720"/>
      </w:pPr>
      <w:r>
        <w:t>Tīrīšanas lūku montāžu veic saskaņā ar LVS EN 12097. Tīrīšanas lūku vietās norobežojošajās/apdares konstrucijās  uzstādīta revīzijas lūkas, saskaņā ar apdares sistēmas konstrukcijas ražotāja tehnoloģiju. Tīrīšanas lūku iegriešanu veic ar tam speciāli paredzētu instrumentu, piemēram, elektriskajām šķērēm, griezuma vietā nedrīkst būt asas malas vai iedziļinājumi. Tīrīšanas lūku atrašanās vietas un izmērus norāda sistēmas izpildshēmā. Tīrīšanas lūkas horizontāli novietotos gaisa vados  iegriež gaisa vada malas vertikālajā plaknē, ja tas ir iespējams. Vietas, kur tīrīšanas lūkas aizsedz siltumizolācija nepieciešams veikt siltumizolācijas piestiprināšanu tīrīšanas lūkai un nodrošināt, lai tīrīšanas lūka ir atveram bez izolācijas bojāšanas. 0,5m attālumā no tīrīšanas lūkas atvēruma gaisa vadā nedrīkst atrasties skrūves un asumi.</w:t>
      </w:r>
    </w:p>
    <w:p w:rsidR="0375F039" w:rsidRDefault="00DB7285" w:rsidP="0008500E">
      <w:pPr>
        <w:pStyle w:val="Heading3"/>
      </w:pPr>
      <w:r w:rsidRPr="00DB7285">
        <w:t>Gaisa vadu marķēšana</w:t>
      </w:r>
    </w:p>
    <w:p w:rsidR="0375F039" w:rsidRDefault="00DB7285" w:rsidP="0008500E">
      <w:pPr>
        <w:ind w:firstLine="720"/>
      </w:pPr>
      <w:r>
        <w:t>Sistēmu marķē ar uzlīmju palīdzību, uzlīmes fona krāsa ir atbilstoša saskaņā ar LVS EN 12792. Uz uzlīmes norāda  sistēmā plūstošās vielas virzienu, piederību sistēmai, apkalpojamo zonu.</w:t>
      </w:r>
    </w:p>
    <w:p w:rsidR="0375F039" w:rsidRDefault="00DB7285" w:rsidP="0008500E">
      <w:pPr>
        <w:ind w:firstLine="720"/>
      </w:pPr>
      <w:r>
        <w:t>Sistēmas mehāniskos elementus tādus kā ventilatori, sūkņi utt.,</w:t>
      </w:r>
      <w:r w:rsidR="492D4499">
        <w:t xml:space="preserve"> </w:t>
      </w:r>
      <w:r>
        <w:t>marķē ar pie korpusa piestiprinātu plastikāta uzrakstu, kurā uz balta fona ar melniem burtiem iegravēts sistēmas elementa identifikācijas kods un nosaukums, ar burtu augstumu vismaz 20 mm. Uz revīzijas lūkas konstrukcijā iekšpuses piestiprina uzrakstu ,, Tīrīšanas lūka,,.</w:t>
      </w:r>
    </w:p>
    <w:p w:rsidR="0375F039" w:rsidRDefault="00DB7285" w:rsidP="0008500E">
      <w:pPr>
        <w:ind w:firstLine="720"/>
      </w:pPr>
      <w:r>
        <w:t>Vietas, kur zem izolācijas slāņa ir montētas mērierīces, tiek marķētas norādot mērierīces nosaukumu.</w:t>
      </w:r>
    </w:p>
    <w:p w:rsidR="0375F039" w:rsidRDefault="00DB7285" w:rsidP="0008500E">
      <w:pPr>
        <w:ind w:firstLine="720"/>
      </w:pPr>
      <w:r>
        <w:t>Uz revīzijas lūkas, kas paredzētas ugunsdrošo vārstu apkalpošanai iekšpusē norāda ,,Ugunsdrošais vārsts,,. Uz revīzijas lūkas, kas paredzētas gaisa plūsmas regulēšanas vārsta apkalpošanai iekšpusē norāda ,,Regulēšanas vārsts,,.</w:t>
      </w:r>
    </w:p>
    <w:p w:rsidR="0375F039" w:rsidRDefault="287DFF7E" w:rsidP="00F715F7">
      <w:pPr>
        <w:ind w:firstLine="720"/>
      </w:pPr>
      <w:r>
        <w:t>Ventagregātu marķē uz korpusa redzama vietā piestiprinot sistēmas nosaukuma saskaņā ar projektu, ar burtu izmēru ne mazāku kā 50 mm. Ventagregāta sadales skapī ir pieejama elektrokomutācijas shēma, kā arī sadales skapī esošie elementi ir marķēti saskaņā ar shēmu. Ventagregāta sekcijas tiek marķētas ar norādi par iekārtām kas tajās atrodas ,piemēram ,,nosūces filtru sekcija,, ar burtu augstumu 50 mm. Ventagregātam pievienotās mērierīces tiek  marķētas valsts valodā, piemēram ,,filtru diferenciālais manometrs”.</w:t>
      </w:r>
    </w:p>
    <w:p w:rsidR="0375F039" w:rsidRPr="00D91FE2" w:rsidRDefault="287DFF7E" w:rsidP="287DFF7E">
      <w:pPr>
        <w:pStyle w:val="Heading3"/>
      </w:pPr>
      <w:r w:rsidRPr="00D91FE2">
        <w:t>Mitrinātāju montāža</w:t>
      </w:r>
    </w:p>
    <w:p w:rsidR="0375F039" w:rsidRDefault="287DFF7E" w:rsidP="007221F8">
      <w:pPr>
        <w:ind w:firstLine="578"/>
      </w:pPr>
      <w:r w:rsidRPr="00D91FE2">
        <w:lastRenderedPageBreak/>
        <w:t>Uzstādot gaisa mitrinātājus gaisa vadu sistēmā, stingri jāievēro ražotāja montāžas instrukcijas, īpašu uzmanību pievēršot gaisa vadu sistēmas elementu izvietojumam pirms un pēc mitrinātāja. Mitrinātājs jāaprīko ar drenāžas ūdens dzesēšanas moduli, lai kanalizācijā novadāmā ūdens temperatūra nepārsniedz 70</w:t>
      </w:r>
      <w:r w:rsidR="003E72D4">
        <w:rPr>
          <w:vertAlign w:val="superscript"/>
        </w:rPr>
        <w:t>°</w:t>
      </w:r>
      <w:r w:rsidRPr="00D91FE2">
        <w:t xml:space="preserve">C. Reversās osmozes sistēmai ir atsevišķs notekūdeņu pieslēgums ar pārtrauktu strūklu pie drenāžas pieslēguma. Lai reversās osmozes iekārta normāli darbotos un nebojātu mitrinātāju, jāievēro noteiktas ūdens kvalitātes prasības (pH, cietība, dzelzs, hlors u.c). </w:t>
      </w:r>
      <w:r w:rsidR="00505CE9" w:rsidRPr="00505CE9">
        <w:t xml:space="preserve">Izpildītājam par saviem līdzekļiem pirms RO iekārtas un mitrinātāja pasūtīšanas jāveic RTU ēkas ūdens analīzes pieslēguma punktā, akreditētā laboratorijā, lai pareizi piemeklētu </w:t>
      </w:r>
      <w:r w:rsidR="0065749C">
        <w:t>priekšsagatavošanu</w:t>
      </w:r>
      <w:r w:rsidR="00505CE9" w:rsidRPr="00505CE9">
        <w:t>.</w:t>
      </w:r>
    </w:p>
    <w:p w:rsidR="0375F039" w:rsidRDefault="07EA4AA2" w:rsidP="00720807">
      <w:pPr>
        <w:pStyle w:val="Heading2"/>
      </w:pPr>
      <w:bookmarkStart w:id="47" w:name="_Toc224795987"/>
      <w:r w:rsidRPr="07EA4AA2">
        <w:t>Ūdensapgādes un kanalizācijas sistēmas;</w:t>
      </w:r>
      <w:bookmarkEnd w:id="47"/>
    </w:p>
    <w:p w:rsidR="07EA4AA2" w:rsidRDefault="287DFF7E" w:rsidP="00720807">
      <w:pPr>
        <w:ind w:firstLine="578"/>
      </w:pPr>
      <w:r>
        <w:t>Saimnieciskās ūdensapgādes cauruļvadus jāizbūvē no daudzslāņu MLCP caurulēm. Visus atzarus no maģistrālēm jāmontē, izmantojot rūpnieciski ražotus veidgabalus un fasondaļas. Cauruļvadu savienošanu atļauts veikt tikai tādam personālam, kam ir pietiekama pieredze darbā ar šāda veida materiāliem. Izpildītāja pienākums ir nodrošināt ražotāja montāžas instrukcijas klātbūtni. Aizliegts izmantot dažādu ražotāju piegādātus komponentus.</w:t>
      </w:r>
    </w:p>
    <w:p w:rsidR="07EA4AA2" w:rsidRDefault="07EA4AA2" w:rsidP="00B82D48">
      <w:pPr>
        <w:ind w:firstLine="578"/>
      </w:pPr>
      <w:r>
        <w:t>Cauruļu galiem, kuri uzstādīšanas laikā tiek atstāti vaļā, jābūt nosegtiem ar atbilstošiem aizbāžņiem vai vāciņiem. Aizbāžņi no lupatām vai papīra netiek atļauti. Izpildītājam jānodrošina, lai caurulē pēc uzstādīšanas nepaliek nekādi šķēršļi. Pēc ūdensapgādes sistēmas cauruļvadu montāžas jāveic posma hidrauliskā pārbaude/tests. Testēšana jāveic pie spiediena, kas 1,5 reizes pārsniedz nominālo spiedienu, saskaņā ar ražotāja instrukcijām. Testi jāveic Pasūtītāja uzraudzībā. Uzraudzības vajadzībām Izpildītāja testēšanas aprīkojumā jāietilpst kalibrētiem spiediena un plūsmas mērītājiem. Spiediena mērītāja iedaļas vērtībai jābūt ne lielākai par 0.2bar. Pēc kanalizācijas sistēmas cauruļvadu montāžas obligāti jāveic hidrostatiskā pārbaude. Par pārbaudes rezultātiem jāsastāda pārbaudes akts. Nevienu cauruļvadu posmu nedrīkst apstiprināt kā pabeigtu, kamēr tas nav pārbaudīts saskaņā ar augšminēto un kamēr testēšanas rezultātus nav akceptējis Pasūtītājs.</w:t>
      </w:r>
    </w:p>
    <w:p w:rsidR="07EA4AA2" w:rsidRDefault="07EA4AA2" w:rsidP="00F268F8">
      <w:pPr>
        <w:ind w:firstLine="578"/>
      </w:pPr>
      <w:r>
        <w:t>Pēc sistēmu izbūves jāveic to skalošana ar ūdeni</w:t>
      </w:r>
      <w:r w:rsidR="00994AD9">
        <w:t>.</w:t>
      </w:r>
      <w:r>
        <w:t xml:space="preserve"> Pēc skalošanas cikla pabeigšanas atkārtoti piepilda sistēmu ar tīru ūdeni.</w:t>
      </w:r>
    </w:p>
    <w:p w:rsidR="07EA4AA2" w:rsidRDefault="07EA4AA2" w:rsidP="00F268F8">
      <w:pPr>
        <w:ind w:firstLine="578"/>
      </w:pPr>
      <w:r>
        <w:t>Cauruļvadiem, šķērsojot sienu un pārsegumu konstrukcijas, jāparedz aizsargčaulas un šķērsojumu vietu hermetizācija (dažāda veida putas izmantot aizliegts). Vietās, kur cauruļvadi šķērso ugunsdrošās konstrukcijas vai zonas, nepieciešams paredzēt ugunsdrošu blīvējumu, plastmasas caurulēm izmantojot speciālas ugunsdrošās manžetes. Uzsākot būvdarbus veikt hermetizējošo un ugunsdrošo materiālu un to iestrādes mezglu saskaņošanu. Paredzēt, visām inženiersistēmām, pielietot viena ražotāja izstrādājumus, piemēram, Hilti vai ekvivalentus.</w:t>
      </w:r>
    </w:p>
    <w:p w:rsidR="07EA4AA2" w:rsidRDefault="07EA4AA2" w:rsidP="00F268F8">
      <w:pPr>
        <w:ind w:firstLine="578"/>
      </w:pPr>
      <w:r w:rsidRPr="07EA4AA2">
        <w:rPr>
          <w:rFonts w:eastAsiaTheme="minorEastAsia"/>
        </w:rPr>
        <w:t>Visas iekārtas ir jāaprīko ar noslēgarmatūru to vieglai, ātrai un ērtai atslēgšanai no ūdens apgādes tīkliem un apkalpošanai.</w:t>
      </w:r>
    </w:p>
    <w:p w:rsidR="07EA4AA2" w:rsidRPr="00D3303E" w:rsidRDefault="07EA4AA2" w:rsidP="00D3303E">
      <w:pPr>
        <w:ind w:firstLine="578"/>
      </w:pPr>
      <w:r>
        <w:t>Visām sanitārajām iekārtām ir jābūt aprīkotām ar “lokālu” noslēgarmatūru, piemēram, Schell vai ekvivalenta tipa ventiļiem un ūdens pievadu dekoratīvām sienas nosegplāksnēm.</w:t>
      </w:r>
    </w:p>
    <w:p w:rsidR="07EA4AA2" w:rsidRDefault="07EA4AA2" w:rsidP="003A0AE2">
      <w:pPr>
        <w:ind w:firstLine="578"/>
      </w:pPr>
      <w:r>
        <w:t>Uzņēmējam jāņem vērā sekojoša kvalitātes prasība - uz caurulēm vai cauruļvadu izolācijas ir jābūt iepriekš saskaņotam uzlīmētam marķējumam, kas norāda sistēmu, plūsmas virzienu un caurules DN. Ja cauruļvads šķērso sienu atbilstošs marķējums jāuzstāda abās sienas pusēs. Tas pats attiecas uz ugunsdrošo šķērsojumu marķēšanu. Cauruļvadu un ugunsdrošo šķērsojumu marķēšanai atļauts izmantot pielīmētas vai pašlīmējošas etiķetes.</w:t>
      </w:r>
    </w:p>
    <w:p w:rsidR="07EA4AA2" w:rsidRDefault="64558B52" w:rsidP="00F80BD0">
      <w:pPr>
        <w:ind w:firstLine="578"/>
      </w:pPr>
      <w:r>
        <w:t xml:space="preserve">Iekšējās ūdensapgādes un kanalizācijas sistēmas jāizbūvē tā, lai to apkope neradītu grūtības un sarežģījumus to ekspluatācijas laikā. </w:t>
      </w:r>
    </w:p>
    <w:p w:rsidR="07EA4AA2" w:rsidRDefault="07EA4AA2" w:rsidP="00F80BD0">
      <w:pPr>
        <w:ind w:firstLine="578"/>
      </w:pPr>
      <w:r>
        <w:t>Cauruļvadu balstu stiprināšanai pie Ēkas konstrukcijām atļauts izmantot tikai rūpnieciski ražotus izstrādājumus, kas atbilst konkrētajai konstrukcijai un stiprinājuma izmēram. Ja caurules pievads pie iekārtas ir garāks par 1.5m, tad šajā posmā ir jāuzstāda stiprinājums. Cauruļu svaru nedrīkst pārnest uz iekārtu. Vietās, kur izvietoti inženiersistēmu noslēgvārsti vai cita ieregulēšanas armatūra, sistēmas/cauruļvadu stiprinājumi izvietojami abās pusēs un ne tālāk, kā 3Dn no vārsta/ieregulēšanas armatūras.</w:t>
      </w:r>
    </w:p>
    <w:p w:rsidR="00F80BD0" w:rsidRDefault="07EA4AA2" w:rsidP="00F80BD0">
      <w:pPr>
        <w:ind w:firstLine="578"/>
      </w:pPr>
      <w:r>
        <w:lastRenderedPageBreak/>
        <w:t>Uzstādot plastmasas pašteces cauruļvadus, jāievēro sekojošas prasības:</w:t>
      </w:r>
    </w:p>
    <w:p w:rsidR="00F80BD0" w:rsidRDefault="07EA4AA2" w:rsidP="00EA19E3">
      <w:pPr>
        <w:pStyle w:val="ListParagraph"/>
        <w:numPr>
          <w:ilvl w:val="0"/>
          <w:numId w:val="58"/>
        </w:numPr>
      </w:pPr>
      <w:r>
        <w:t>Guļvadu stiprinājumi jāizvieto viens no otra ne tālāk kā attiecīgās caurules 10 diametri;</w:t>
      </w:r>
    </w:p>
    <w:p w:rsidR="00F80BD0" w:rsidRDefault="07EA4AA2" w:rsidP="00EA19E3">
      <w:pPr>
        <w:pStyle w:val="ListParagraph"/>
        <w:numPr>
          <w:ilvl w:val="0"/>
          <w:numId w:val="58"/>
        </w:numPr>
      </w:pPr>
      <w:r>
        <w:t>Stāvvadu stiprinājumi – 1-2m viens no otra atkarībā no stiprināmās caurules DN;</w:t>
      </w:r>
    </w:p>
    <w:p w:rsidR="00F80BD0" w:rsidRDefault="07EA4AA2" w:rsidP="00EA19E3">
      <w:pPr>
        <w:pStyle w:val="ListParagraph"/>
        <w:numPr>
          <w:ilvl w:val="0"/>
          <w:numId w:val="58"/>
        </w:numPr>
      </w:pPr>
      <w:r>
        <w:t>Stiprinājumus neuzstāda tieši DN maiņas vietā vai uz atzara veidgabala, bet gan pirms un pēc šādām vietām;</w:t>
      </w:r>
    </w:p>
    <w:p w:rsidR="07EA4AA2" w:rsidRDefault="07EA4AA2" w:rsidP="00EA19E3">
      <w:pPr>
        <w:pStyle w:val="ListParagraph"/>
        <w:numPr>
          <w:ilvl w:val="0"/>
          <w:numId w:val="58"/>
        </w:numPr>
      </w:pPr>
      <w:r>
        <w:t>Stiprinājumu izvietošanai izmanto tikai noturīgas Ēkas struktūras;</w:t>
      </w:r>
    </w:p>
    <w:p w:rsidR="0375F039" w:rsidRDefault="0375F039" w:rsidP="0375F039"/>
    <w:p w:rsidR="4F266FE1" w:rsidRDefault="07EA4AA2" w:rsidP="00B36455">
      <w:pPr>
        <w:pStyle w:val="Heading2"/>
      </w:pPr>
      <w:bookmarkStart w:id="48" w:name="_Toc224795988"/>
      <w:r w:rsidRPr="07EA4AA2">
        <w:t>Citas tehnoloģiskās sistēmas;</w:t>
      </w:r>
      <w:bookmarkEnd w:id="48"/>
    </w:p>
    <w:p w:rsidR="07EA4AA2" w:rsidRPr="003931B5" w:rsidRDefault="07EA4AA2" w:rsidP="00B36455">
      <w:pPr>
        <w:ind w:firstLine="578"/>
      </w:pPr>
      <w:r w:rsidRPr="003931B5">
        <w:t>Pasūtītāja tehnoloģisko iekārtu inženiersistēmu pieslēgumus pie Būvuzņēmēja izbūvētajām Objekta inženiersistēmu tīkliem veic Pasūtītāja speciālists, bet Būvuzņēmējs savu Darbu ietvaros sagatavo pieslēguma punktus atbilstoši Tehnoloģisko iekārtu piegādātāja prasībām. Par precīzu punktu atrašanās vietu Pasūtītājs un Būvuzņēmējs vienojas atsevišķi. Tehniskajā specifikācijā šīs vietas definētas shematiski, un to izvietojums var nebūtiski mainīties, neietekmējot Līguma summu.</w:t>
      </w:r>
    </w:p>
    <w:p w:rsidR="00922421" w:rsidRPr="003931B5" w:rsidRDefault="07EA4AA2" w:rsidP="0012621B">
      <w:pPr>
        <w:ind w:firstLine="578"/>
      </w:pPr>
      <w:r w:rsidRPr="003931B5">
        <w:t xml:space="preserve">Pasūtītājs atsevišķu tehnoloģisko iekārtu montāžu </w:t>
      </w:r>
      <w:r w:rsidR="00BA693B">
        <w:t>var</w:t>
      </w:r>
      <w:r w:rsidRPr="003931B5">
        <w:t xml:space="preserve"> uzsākt paralēli būvdarbiem, montāžas procesu iepriekš saskaņojot ar būvuzņēmēju, lai iekārtu montāžas process būtiski neietekmētu būvdarbu gaitu. Iekārtu regulēšana un palaišana testa režīmā paredzēta pēc objekta nodošanas ekspluatācijā. Šis process var turpināties arī pēc Objekta Darbu gala pieņemšanas – nodošanas akta parakstīšanas. </w:t>
      </w:r>
    </w:p>
    <w:p w:rsidR="07EA4AA2" w:rsidRPr="003931B5" w:rsidRDefault="00922421" w:rsidP="0012621B">
      <w:pPr>
        <w:ind w:firstLine="578"/>
      </w:pPr>
      <w:r w:rsidRPr="003931B5">
        <w:t>Būvuzņēmēja pienākums ir Objekta nodošanas procesā nobalansēt inženiersistēmas atbilstoši projektētajiem parametriem (nepieciešamības gadījumā izmantojot slodžu imitatorus). Papildus tam, Būvuzņēmējam savā finanšu piedāvājumā (kā atsevišķa pozīcija) jāiekļauj inženiersistēmu (AVK un dzesēšanas) atkārtota pārregulēšana un pielāgošana reālajiem darba apstākļiem</w:t>
      </w:r>
      <w:r w:rsidR="003855B0">
        <w:t>.</w:t>
      </w:r>
    </w:p>
    <w:p w:rsidR="0012621B" w:rsidRPr="003931B5" w:rsidRDefault="07EA4AA2" w:rsidP="0012621B">
      <w:pPr>
        <w:ind w:firstLine="578"/>
      </w:pPr>
      <w:r w:rsidRPr="003931B5">
        <w:t>Darbi, ko līdz Objekta galīgai nodošanai nodrošina Pasūtītājs:</w:t>
      </w:r>
    </w:p>
    <w:p w:rsidR="07EA4AA2" w:rsidRPr="003931B5" w:rsidRDefault="07EA4AA2" w:rsidP="00EA19E3">
      <w:pPr>
        <w:pStyle w:val="ListParagraph"/>
        <w:numPr>
          <w:ilvl w:val="0"/>
          <w:numId w:val="59"/>
        </w:numPr>
      </w:pPr>
      <w:r w:rsidRPr="003931B5">
        <w:t>tehnoloģisko iekārtu montāža un apsaistes darbi līdz Būvuzņēmēja izbūvētajām Objekta inženiersistēmām;</w:t>
      </w:r>
    </w:p>
    <w:p w:rsidR="07EA4AA2" w:rsidRDefault="07EA4AA2" w:rsidP="0012621B">
      <w:pPr>
        <w:ind w:firstLine="720"/>
      </w:pPr>
      <w:r w:rsidRPr="003931B5">
        <w:t>Būvuzņēmējam ir pienākums Darbu izpildes laika grafikā norādītos termiņos nodrošināt iespēju Pasūtītājam un veikt tehnoloģisko iekārtu un aprīkojuma montāžas darbus un tehnoloģisko iekārtu un aprīkojuma pieslēgšanu pie izbūvētām</w:t>
      </w:r>
      <w:r>
        <w:t xml:space="preserve"> Objekta inženiersistēmām.</w:t>
      </w:r>
    </w:p>
    <w:p w:rsidR="00C32781" w:rsidRDefault="0375F039" w:rsidP="00C32781">
      <w:pPr>
        <w:pStyle w:val="Heading2"/>
      </w:pPr>
      <w:bookmarkStart w:id="49" w:name="_Toc224795989"/>
      <w:r w:rsidRPr="0375F039">
        <w:t>Materiālu un aprīkojuma uzstādīšana un testēšana</w:t>
      </w:r>
      <w:bookmarkEnd w:id="49"/>
    </w:p>
    <w:p w:rsidR="00C32781" w:rsidRDefault="0375F039" w:rsidP="005C7981">
      <w:pPr>
        <w:ind w:firstLine="578"/>
      </w:pPr>
      <w:r>
        <w:t xml:space="preserve">Uzņēmēja rīcībā būvlaukumā jābūt pietiekamam skaitam kvalificētu darbinieku, piemērotam aprīkojumam, darbarīkiem un instrumentiem projekta realizēšanai. </w:t>
      </w:r>
    </w:p>
    <w:p w:rsidR="4F266FE1" w:rsidRDefault="0375F039" w:rsidP="005C7981">
      <w:pPr>
        <w:ind w:firstLine="578"/>
      </w:pPr>
      <w:r>
        <w:t xml:space="preserve">Darba zīmējumos jāiekļauj pilns ražotāja uzstādīšanas instrukciju komplekts, t.sk. atļautās pielaides. </w:t>
      </w:r>
    </w:p>
    <w:p w:rsidR="4F266FE1" w:rsidRDefault="0375F039" w:rsidP="00C32781">
      <w:r>
        <w:t xml:space="preserve">Viss aprīkojums jāuzstāda saskaņā ar apstiprinātajiem Darba zīmējumiem, t.sk. ražotāja specifikācijām un rasējumiem, un saskaņā ar noteiktajām pielaidēm. </w:t>
      </w:r>
    </w:p>
    <w:p w:rsidR="4F266FE1" w:rsidRDefault="0375F039" w:rsidP="005C7981">
      <w:pPr>
        <w:ind w:firstLine="720"/>
      </w:pPr>
      <w:r>
        <w:t xml:space="preserve">Pielietojamās testēšanas metodes un kārtība jāiesniedz Pasūtītājam apstiprināšanai pirms testēšanas uzsākšanas. </w:t>
      </w:r>
    </w:p>
    <w:p w:rsidR="005C7981" w:rsidRDefault="0375F039" w:rsidP="005C7981">
      <w:pPr>
        <w:ind w:firstLine="720"/>
      </w:pPr>
      <w:r>
        <w:t xml:space="preserve">Bojājumi testēšanas laikā un apmācības periodos. Apmācības un testēšanas laikā par aprīkojumu un visām instalācijām atbild Uzņēmējs. Par iespējamiem aprīkojuma un materiālu, darbarīku un instrumentu bojājumiem atbildīgs ir Uzņēmējs. </w:t>
      </w:r>
    </w:p>
    <w:p w:rsidR="4F266FE1" w:rsidRPr="005C7981" w:rsidRDefault="0375F039" w:rsidP="005C7981">
      <w:pPr>
        <w:ind w:firstLine="578"/>
      </w:pPr>
      <w:r>
        <w:t>Ražotāja speciālistu pakalpojumi. Ražotāja speciālistu pakalpojumu izmaksas būvniecības laikā un garantijas periodā jāsedz Uzņēmējam.</w:t>
      </w:r>
    </w:p>
    <w:p w:rsidR="4F266FE1" w:rsidRDefault="4F266FE1" w:rsidP="005C7981">
      <w:pPr>
        <w:pStyle w:val="Heading2"/>
      </w:pPr>
      <w:bookmarkStart w:id="50" w:name="_Toc224795990"/>
      <w:r w:rsidRPr="4F266FE1">
        <w:t>Darbu veikšanas projekta saturs</w:t>
      </w:r>
      <w:bookmarkEnd w:id="50"/>
    </w:p>
    <w:p w:rsidR="00FB3962" w:rsidRDefault="4F266FE1" w:rsidP="00FB3962">
      <w:pPr>
        <w:ind w:firstLine="360"/>
      </w:pPr>
      <w:r w:rsidRPr="4F266FE1">
        <w:t xml:space="preserve">Darbu veikšanas projekts Uzņēmējam jāizstrādā par visiem būvdarbu veidiem, atbilstoši Ministru kabineta 2014.gada 2.septembra noteikumu Nr.529 “Ēku būvnoteikumi”, Ministru kabineta 2017.gada 9.maija </w:t>
      </w:r>
      <w:r w:rsidRPr="4F266FE1">
        <w:lastRenderedPageBreak/>
        <w:t>noteikumu Nr.253 “Atsevišķu inženierbūvju būvnoteikumi”, citiem normatīvajiem aktiem un pamatojoties uz darbu organizēšanas projektu.</w:t>
      </w:r>
    </w:p>
    <w:p w:rsidR="00FB3962" w:rsidRDefault="4F266FE1" w:rsidP="00FB3962">
      <w:pPr>
        <w:ind w:firstLine="360"/>
      </w:pPr>
      <w:r w:rsidRPr="4F266FE1">
        <w:t xml:space="preserve">Darbu veikšanas projektu, pamatojoties uz izstrādātiem Rasējumiem, izstrādā Uzņēmējs, bet atsevišķiem un speciāliem darbu veidiem – atsevišķu būvdarbu veicēji. </w:t>
      </w:r>
    </w:p>
    <w:p w:rsidR="00870EA2" w:rsidRDefault="4F266FE1" w:rsidP="00870EA2">
      <w:pPr>
        <w:ind w:firstLine="360"/>
      </w:pPr>
      <w:r w:rsidRPr="4F266FE1">
        <w:t>Atsevišķo DVP skaits nav noteikts, un atsevišķie DVP ir jāizstrādā un jāsaskaņo pirms secīgo darbu uzsākšanas</w:t>
      </w:r>
      <w:r w:rsidR="00A576CB">
        <w:t xml:space="preserve"> </w:t>
      </w:r>
      <w:r w:rsidR="00A576CB" w:rsidRPr="007A014F">
        <w:t>ar</w:t>
      </w:r>
      <w:r w:rsidRPr="007A014F">
        <w:t xml:space="preserve"> būvuzraugu un</w:t>
      </w:r>
      <w:r w:rsidRPr="4F266FE1">
        <w:t xml:space="preserve"> Pasūtītāju sekojošiem darbu veidiem, kas būs kā pielikumi pie kopējā darbu veikšanas projekta, kā piemēram:</w:t>
      </w:r>
    </w:p>
    <w:p w:rsidR="00870EA2" w:rsidRPr="00870EA2" w:rsidRDefault="4F266FE1" w:rsidP="00EA19E3">
      <w:pPr>
        <w:pStyle w:val="ListParagraph"/>
        <w:numPr>
          <w:ilvl w:val="0"/>
          <w:numId w:val="59"/>
        </w:numPr>
      </w:pPr>
      <w:r w:rsidRPr="00870EA2">
        <w:rPr>
          <w:rFonts w:eastAsiaTheme="minorEastAsia"/>
        </w:rPr>
        <w:t>Demontāžas darbiem;</w:t>
      </w:r>
    </w:p>
    <w:p w:rsidR="00870EA2" w:rsidRPr="00870EA2" w:rsidRDefault="4F266FE1" w:rsidP="00EA19E3">
      <w:pPr>
        <w:pStyle w:val="ListParagraph"/>
        <w:numPr>
          <w:ilvl w:val="0"/>
          <w:numId w:val="59"/>
        </w:numPr>
      </w:pPr>
      <w:r w:rsidRPr="00870EA2">
        <w:rPr>
          <w:rFonts w:eastAsiaTheme="minorEastAsia"/>
        </w:rPr>
        <w:t>Inženierkomunikāciju/iekārtu pārvietošanas darbiem;</w:t>
      </w:r>
    </w:p>
    <w:p w:rsidR="00870EA2" w:rsidRPr="00870EA2" w:rsidRDefault="4F266FE1" w:rsidP="00EA19E3">
      <w:pPr>
        <w:pStyle w:val="ListParagraph"/>
        <w:numPr>
          <w:ilvl w:val="0"/>
          <w:numId w:val="59"/>
        </w:numPr>
      </w:pPr>
      <w:r w:rsidRPr="00870EA2">
        <w:rPr>
          <w:rFonts w:eastAsiaTheme="minorEastAsia"/>
        </w:rPr>
        <w:t>Betonēšanas darbiem;</w:t>
      </w:r>
    </w:p>
    <w:p w:rsidR="00870EA2" w:rsidRPr="00870EA2" w:rsidRDefault="4F266FE1" w:rsidP="00EA19E3">
      <w:pPr>
        <w:pStyle w:val="ListParagraph"/>
        <w:numPr>
          <w:ilvl w:val="0"/>
          <w:numId w:val="59"/>
        </w:numPr>
      </w:pPr>
      <w:r w:rsidRPr="00870EA2">
        <w:rPr>
          <w:rFonts w:eastAsiaTheme="minorEastAsia"/>
        </w:rPr>
        <w:t>Gaismekļu montāžas darbiem;</w:t>
      </w:r>
    </w:p>
    <w:p w:rsidR="00870EA2" w:rsidRPr="00870EA2" w:rsidRDefault="4F266FE1" w:rsidP="00EA19E3">
      <w:pPr>
        <w:pStyle w:val="ListParagraph"/>
        <w:numPr>
          <w:ilvl w:val="0"/>
          <w:numId w:val="59"/>
        </w:numPr>
      </w:pPr>
      <w:r w:rsidRPr="00870EA2">
        <w:rPr>
          <w:rFonts w:eastAsiaTheme="minorEastAsia"/>
        </w:rPr>
        <w:t>Komunikāciju šķērsojumu atjaunošanas un izbūves darbiem;</w:t>
      </w:r>
    </w:p>
    <w:p w:rsidR="00870EA2" w:rsidRPr="00870EA2" w:rsidRDefault="4F266FE1" w:rsidP="00EA19E3">
      <w:pPr>
        <w:pStyle w:val="ListParagraph"/>
        <w:numPr>
          <w:ilvl w:val="0"/>
          <w:numId w:val="59"/>
        </w:numPr>
      </w:pPr>
      <w:r w:rsidRPr="00870EA2">
        <w:rPr>
          <w:rFonts w:eastAsiaTheme="minorEastAsia"/>
        </w:rPr>
        <w:t>Inženierkomunikāciju atjaunošanas darbiem;</w:t>
      </w:r>
    </w:p>
    <w:p w:rsidR="00870EA2" w:rsidRPr="00870EA2" w:rsidRDefault="4F266FE1" w:rsidP="00EA19E3">
      <w:pPr>
        <w:pStyle w:val="ListParagraph"/>
        <w:numPr>
          <w:ilvl w:val="0"/>
          <w:numId w:val="59"/>
        </w:numPr>
      </w:pPr>
      <w:r w:rsidRPr="00870EA2">
        <w:rPr>
          <w:rFonts w:eastAsiaTheme="minorEastAsia"/>
        </w:rPr>
        <w:t>Apdares darbu atjaunošanas darbiem.</w:t>
      </w:r>
    </w:p>
    <w:p w:rsidR="00AB0C89" w:rsidRPr="00AB0C89" w:rsidRDefault="4F266FE1" w:rsidP="00EA19E3">
      <w:pPr>
        <w:pStyle w:val="ListParagraph"/>
        <w:numPr>
          <w:ilvl w:val="0"/>
          <w:numId w:val="59"/>
        </w:numPr>
      </w:pPr>
      <w:r w:rsidRPr="00870EA2">
        <w:rPr>
          <w:rFonts w:eastAsiaTheme="minorEastAsia"/>
        </w:rPr>
        <w:t>Ugunsdrošie komunikāciju šķērsojumi un to aizdare;</w:t>
      </w:r>
    </w:p>
    <w:p w:rsidR="00AB0C89" w:rsidRPr="00AB0C89" w:rsidRDefault="4F266FE1" w:rsidP="00EA19E3">
      <w:pPr>
        <w:pStyle w:val="ListParagraph"/>
        <w:numPr>
          <w:ilvl w:val="0"/>
          <w:numId w:val="59"/>
        </w:numPr>
      </w:pPr>
      <w:r w:rsidRPr="00AB0C89">
        <w:rPr>
          <w:rFonts w:eastAsiaTheme="minorEastAsia"/>
        </w:rPr>
        <w:t>Elektrība – iekšējie tīkli;</w:t>
      </w:r>
    </w:p>
    <w:p w:rsidR="00AB0C89" w:rsidRPr="00AB0C89" w:rsidRDefault="4F266FE1" w:rsidP="00EA19E3">
      <w:pPr>
        <w:pStyle w:val="ListParagraph"/>
        <w:numPr>
          <w:ilvl w:val="0"/>
          <w:numId w:val="59"/>
        </w:numPr>
      </w:pPr>
      <w:r w:rsidRPr="00AB0C89">
        <w:rPr>
          <w:rFonts w:eastAsiaTheme="minorEastAsia"/>
        </w:rPr>
        <w:t>Vājstrāvas – iekšējie tīkli;</w:t>
      </w:r>
    </w:p>
    <w:p w:rsidR="00AB0C89" w:rsidRPr="00AB0C89" w:rsidRDefault="4F266FE1" w:rsidP="00EA19E3">
      <w:pPr>
        <w:pStyle w:val="ListParagraph"/>
        <w:numPr>
          <w:ilvl w:val="0"/>
          <w:numId w:val="59"/>
        </w:numPr>
      </w:pPr>
      <w:r w:rsidRPr="00AB0C89">
        <w:rPr>
          <w:rFonts w:eastAsiaTheme="minorEastAsia"/>
        </w:rPr>
        <w:t>Ūdensvads un kanalizācija – iekšējie tīkli;</w:t>
      </w:r>
    </w:p>
    <w:p w:rsidR="00AB0C89" w:rsidRPr="00AB0C89" w:rsidRDefault="4F266FE1" w:rsidP="00EA19E3">
      <w:pPr>
        <w:pStyle w:val="ListParagraph"/>
        <w:numPr>
          <w:ilvl w:val="0"/>
          <w:numId w:val="59"/>
        </w:numPr>
      </w:pPr>
      <w:r w:rsidRPr="00AB0C89">
        <w:rPr>
          <w:rFonts w:eastAsiaTheme="minorEastAsia"/>
        </w:rPr>
        <w:t>Ventilācija un gaisa dzesēšana;</w:t>
      </w:r>
    </w:p>
    <w:p w:rsidR="4F266FE1" w:rsidRPr="00AB0C89" w:rsidRDefault="4F266FE1" w:rsidP="00EA19E3">
      <w:pPr>
        <w:pStyle w:val="ListParagraph"/>
        <w:numPr>
          <w:ilvl w:val="0"/>
          <w:numId w:val="59"/>
        </w:numPr>
      </w:pPr>
      <w:r w:rsidRPr="00AB0C89">
        <w:rPr>
          <w:rFonts w:eastAsiaTheme="minorEastAsia"/>
        </w:rPr>
        <w:t>Tehnoloģiskās iekārtas un sistēmas.</w:t>
      </w:r>
    </w:p>
    <w:p w:rsidR="4F266FE1" w:rsidRDefault="4F266FE1" w:rsidP="00F47660">
      <w:pPr>
        <w:ind w:firstLine="720"/>
      </w:pPr>
      <w:r w:rsidRPr="4F266FE1">
        <w:t xml:space="preserve">Darbu veikšanas projekta sastāvdaļas nosaka saskaņā ar normatīvo aktu par darbu veikšanas projektu, bet projekta detalizācijas pakāpi nosaka tā izstrādātājs vienojoties ar </w:t>
      </w:r>
      <w:r w:rsidRPr="007A014F">
        <w:t>un būvuzraugu</w:t>
      </w:r>
      <w:r w:rsidRPr="4F266FE1">
        <w:t xml:space="preserve"> atkarībā no veicamo darbu specifikas un apjoma.</w:t>
      </w:r>
    </w:p>
    <w:p w:rsidR="4F266FE1" w:rsidRDefault="4F266FE1" w:rsidP="00FD21F6">
      <w:pPr>
        <w:pStyle w:val="Heading2"/>
      </w:pPr>
      <w:bookmarkStart w:id="51" w:name="_Toc224795991"/>
      <w:r w:rsidRPr="4F266FE1">
        <w:t>Progresa ziņojums:</w:t>
      </w:r>
      <w:bookmarkEnd w:id="51"/>
      <w:r w:rsidRPr="4F266FE1">
        <w:t xml:space="preserve">  </w:t>
      </w:r>
    </w:p>
    <w:p w:rsidR="00645C4F" w:rsidRDefault="4F266FE1" w:rsidP="001D3193">
      <w:pPr>
        <w:ind w:firstLine="360"/>
      </w:pPr>
      <w:r>
        <w:t>Uzņēmējam katru mēnesi, jāiesniedz ikmēneša paziņojums, kur tiek aprakstīts:</w:t>
      </w:r>
    </w:p>
    <w:p w:rsidR="4F266FE1" w:rsidRDefault="4F266FE1" w:rsidP="00EA19E3">
      <w:pPr>
        <w:pStyle w:val="ListParagraph"/>
        <w:numPr>
          <w:ilvl w:val="0"/>
          <w:numId w:val="60"/>
        </w:numPr>
      </w:pPr>
      <w:r>
        <w:t>Vispārīga informācija par projektu.</w:t>
      </w:r>
    </w:p>
    <w:p w:rsidR="00645C4F" w:rsidRDefault="4F266FE1" w:rsidP="001D3193">
      <w:pPr>
        <w:ind w:firstLine="360"/>
      </w:pPr>
      <w:r>
        <w:t>Detalizēšanas darbu norise:</w:t>
      </w:r>
    </w:p>
    <w:p w:rsidR="00645C4F" w:rsidRDefault="4F266FE1" w:rsidP="00EA19E3">
      <w:pPr>
        <w:pStyle w:val="ListParagraph"/>
        <w:numPr>
          <w:ilvl w:val="0"/>
          <w:numId w:val="60"/>
        </w:numPr>
      </w:pPr>
      <w:r>
        <w:t>Atskaites periodā konstatētās nepilnības Rasējumos;</w:t>
      </w:r>
    </w:p>
    <w:p w:rsidR="00645C4F" w:rsidRDefault="4F266FE1" w:rsidP="00EA19E3">
      <w:pPr>
        <w:pStyle w:val="ListParagraph"/>
        <w:numPr>
          <w:ilvl w:val="0"/>
          <w:numId w:val="60"/>
        </w:numPr>
      </w:pPr>
      <w:r>
        <w:t>Atskaites periodā izpildītie detalizēšanas darbi;</w:t>
      </w:r>
    </w:p>
    <w:p w:rsidR="4F266FE1" w:rsidRDefault="4F266FE1" w:rsidP="00EA19E3">
      <w:pPr>
        <w:pStyle w:val="ListParagraph"/>
        <w:numPr>
          <w:ilvl w:val="0"/>
          <w:numId w:val="60"/>
        </w:numPr>
      </w:pPr>
      <w:r>
        <w:t>Nākamajā atskaites periodā plānoto detalizēšanas darbu apraksts.</w:t>
      </w:r>
    </w:p>
    <w:p w:rsidR="00645C4F" w:rsidRDefault="4F266FE1" w:rsidP="001D3193">
      <w:pPr>
        <w:ind w:firstLine="360"/>
      </w:pPr>
      <w:r>
        <w:t>Būvdarbu norise:</w:t>
      </w:r>
    </w:p>
    <w:p w:rsidR="00645C4F" w:rsidRDefault="4F266FE1" w:rsidP="00EA19E3">
      <w:pPr>
        <w:pStyle w:val="ListParagraph"/>
        <w:numPr>
          <w:ilvl w:val="0"/>
          <w:numId w:val="61"/>
        </w:numPr>
      </w:pPr>
      <w:r>
        <w:t>Atskaites periodā veiktās segto darbu pārbaudes;</w:t>
      </w:r>
    </w:p>
    <w:p w:rsidR="4F266FE1" w:rsidRDefault="4F266FE1" w:rsidP="00EA19E3">
      <w:pPr>
        <w:pStyle w:val="ListParagraph"/>
        <w:numPr>
          <w:ilvl w:val="0"/>
          <w:numId w:val="61"/>
        </w:numPr>
      </w:pPr>
      <w:r>
        <w:t>Nākamajā mēnesī plānoto būvdarbu apraksts.</w:t>
      </w:r>
    </w:p>
    <w:p w:rsidR="00645C4F" w:rsidRDefault="4F266FE1" w:rsidP="001D3193">
      <w:pPr>
        <w:ind w:firstLine="360"/>
      </w:pPr>
      <w:r>
        <w:t>Finanšu atskaite:</w:t>
      </w:r>
    </w:p>
    <w:p w:rsidR="4F266FE1" w:rsidRDefault="4F266FE1" w:rsidP="00EA19E3">
      <w:pPr>
        <w:pStyle w:val="ListParagraph"/>
        <w:numPr>
          <w:ilvl w:val="0"/>
          <w:numId w:val="62"/>
        </w:numPr>
      </w:pPr>
      <w:r>
        <w:t xml:space="preserve">Finanšu atskaitē ir nepieciešams norādīt arī informāciju par plānoto darbu izpildes apjomu nākamajiem diviem atskaites periodiem. </w:t>
      </w:r>
    </w:p>
    <w:p w:rsidR="00645C4F" w:rsidRDefault="4F266FE1" w:rsidP="001D3193">
      <w:pPr>
        <w:ind w:firstLine="360"/>
      </w:pPr>
      <w:r>
        <w:t>Kalendāra grafika izpildes atskaite, norādot precīzi kavējumu, ja tāds ir:</w:t>
      </w:r>
    </w:p>
    <w:p w:rsidR="00645C4F" w:rsidRDefault="4F266FE1" w:rsidP="00EA19E3">
      <w:pPr>
        <w:pStyle w:val="ListParagraph"/>
        <w:numPr>
          <w:ilvl w:val="0"/>
          <w:numId w:val="62"/>
        </w:numPr>
      </w:pPr>
      <w:r>
        <w:t>Katrā ikmēneša paziņojumā ir nepieciešams norādīt aktualizētu kalendāro grafiku par visiem atlikušajiem būvdarbiem, skaidri norādot kritisko ceļu.</w:t>
      </w:r>
    </w:p>
    <w:p w:rsidR="4F266FE1" w:rsidRDefault="4F266FE1" w:rsidP="00EA19E3">
      <w:pPr>
        <w:pStyle w:val="ListParagraph"/>
        <w:numPr>
          <w:ilvl w:val="0"/>
          <w:numId w:val="62"/>
        </w:numPr>
      </w:pPr>
      <w:r>
        <w:t xml:space="preserve">Informācija par projekta izmaksām. </w:t>
      </w:r>
    </w:p>
    <w:p w:rsidR="00645C4F" w:rsidRDefault="4F266FE1" w:rsidP="001D3193">
      <w:pPr>
        <w:ind w:firstLine="360"/>
      </w:pPr>
      <w:r>
        <w:t>Darbuzņēmēju uzskaite:</w:t>
      </w:r>
    </w:p>
    <w:p w:rsidR="00645C4F" w:rsidRDefault="4F266FE1" w:rsidP="00EA19E3">
      <w:pPr>
        <w:pStyle w:val="ListParagraph"/>
        <w:numPr>
          <w:ilvl w:val="0"/>
          <w:numId w:val="63"/>
        </w:numPr>
      </w:pPr>
      <w:r>
        <w:t>Saskaņotā tehniskā dokumentācijā un tā detalizācijas.</w:t>
      </w:r>
    </w:p>
    <w:p w:rsidR="4F266FE1" w:rsidRDefault="4F266FE1" w:rsidP="00EA19E3">
      <w:pPr>
        <w:pStyle w:val="ListParagraph"/>
        <w:numPr>
          <w:ilvl w:val="0"/>
          <w:numId w:val="63"/>
        </w:numPr>
      </w:pPr>
      <w:r>
        <w:t>Fotogrāfijas, papildus fiksēt  raksturīgākos darbu veikšanas posmus atbilstoši laika grafikā definētajiem posmiem, kas parādīti ar fotogrāfijām un shēmām no konkrētā darbu veikšanas brīža, vispārīgi aprakstot fotogrāfijā un shēmā redzamo un norādot, vai fotografēts pirms-būvniecības vai būvniecības fāzē. Uzņēmējam jānofotografē būvlaukums pirms darbu uzsākšanas, tā, lai ir vizuāli  redzama faktiskā situācija.</w:t>
      </w:r>
    </w:p>
    <w:p w:rsidR="001D3193" w:rsidRDefault="4F266FE1" w:rsidP="001D3193">
      <w:pPr>
        <w:ind w:firstLine="360"/>
      </w:pPr>
      <w:r>
        <w:lastRenderedPageBreak/>
        <w:t>Visu šīs Tehniskās specifikācijas pielikumos iekļauto projekta gaitas un dokumentācijas sarakstu aktuālās redakcijas:</w:t>
      </w:r>
    </w:p>
    <w:p w:rsidR="001D3193" w:rsidRDefault="4F266FE1" w:rsidP="00EA19E3">
      <w:pPr>
        <w:pStyle w:val="ListParagraph"/>
        <w:numPr>
          <w:ilvl w:val="0"/>
          <w:numId w:val="64"/>
        </w:numPr>
      </w:pPr>
      <w:r>
        <w:t>Kvalitātes kontroles aktu saraksts;</w:t>
      </w:r>
    </w:p>
    <w:p w:rsidR="001D3193" w:rsidRDefault="4F266FE1" w:rsidP="00EA19E3">
      <w:pPr>
        <w:pStyle w:val="ListParagraph"/>
        <w:numPr>
          <w:ilvl w:val="0"/>
          <w:numId w:val="64"/>
        </w:numPr>
      </w:pPr>
      <w:r>
        <w:t>Materiālu apstiprināšanas formu saraksts;</w:t>
      </w:r>
    </w:p>
    <w:p w:rsidR="001D3193" w:rsidRDefault="4F266FE1" w:rsidP="00EA19E3">
      <w:pPr>
        <w:pStyle w:val="ListParagraph"/>
        <w:numPr>
          <w:ilvl w:val="0"/>
          <w:numId w:val="64"/>
        </w:numPr>
      </w:pPr>
      <w:r>
        <w:t>Būvdarbu izmaiņu aktu saraksts;</w:t>
      </w:r>
    </w:p>
    <w:p w:rsidR="001D3193" w:rsidRDefault="4F266FE1" w:rsidP="00EA19E3">
      <w:pPr>
        <w:pStyle w:val="ListParagraph"/>
        <w:numPr>
          <w:ilvl w:val="0"/>
          <w:numId w:val="64"/>
        </w:numPr>
      </w:pPr>
      <w:r>
        <w:t>Fakta konstatācijas aktu sarakts;</w:t>
      </w:r>
    </w:p>
    <w:p w:rsidR="001D3193" w:rsidRDefault="4F266FE1" w:rsidP="00EA19E3">
      <w:pPr>
        <w:pStyle w:val="ListParagraph"/>
        <w:numPr>
          <w:ilvl w:val="0"/>
          <w:numId w:val="64"/>
        </w:numPr>
      </w:pPr>
      <w:r>
        <w:t>DVP saraksts;</w:t>
      </w:r>
    </w:p>
    <w:p w:rsidR="001D3193" w:rsidRDefault="4F266FE1" w:rsidP="00EA19E3">
      <w:pPr>
        <w:pStyle w:val="ListParagraph"/>
        <w:numPr>
          <w:ilvl w:val="0"/>
          <w:numId w:val="64"/>
        </w:numPr>
      </w:pPr>
      <w:r>
        <w:t>Defektu aktu saraksts;</w:t>
      </w:r>
    </w:p>
    <w:p w:rsidR="4F266FE1" w:rsidRDefault="4F266FE1" w:rsidP="00EA19E3">
      <w:pPr>
        <w:pStyle w:val="ListParagraph"/>
        <w:numPr>
          <w:ilvl w:val="0"/>
          <w:numId w:val="64"/>
        </w:numPr>
      </w:pPr>
      <w:r>
        <w:t>Detalizāciju saraksts.</w:t>
      </w:r>
    </w:p>
    <w:p w:rsidR="4F266FE1" w:rsidRPr="00535D6F" w:rsidRDefault="006D15F0" w:rsidP="00535D6F">
      <w:pPr>
        <w:ind w:firstLine="360"/>
      </w:pPr>
      <w:r w:rsidRPr="006D15F0">
        <w:t>Ikmēneša progresa ziņojums iesniedzams elektroniskā formā ar atbildīgā būvdarbu vadītāja elektronisko parakstu vienlaicīgi ar ikmēneša izpildīto darbu pieņemšanas–nodošanas aktu. Pasūtītājam ir tiesības neakceptēt izpildīto darbu aktu un neveikt apmaksu, ja tam nav pievienots pilnvērtīgs un šīs nodaļas prasībām atbilstošs progresa ziņojums</w:t>
      </w:r>
      <w:r w:rsidR="4F266FE1">
        <w:t>.</w:t>
      </w:r>
    </w:p>
    <w:p w:rsidR="4F266FE1" w:rsidRDefault="4F266FE1" w:rsidP="001D3193">
      <w:pPr>
        <w:pStyle w:val="Heading2"/>
      </w:pPr>
      <w:bookmarkStart w:id="52" w:name="_Toc224795992"/>
      <w:r w:rsidRPr="4F266FE1">
        <w:t>Pārbaudes un pieņemšana:</w:t>
      </w:r>
      <w:bookmarkEnd w:id="52"/>
    </w:p>
    <w:p w:rsidR="001D3193" w:rsidRDefault="4F266FE1" w:rsidP="001D3193">
      <w:pPr>
        <w:ind w:firstLine="360"/>
      </w:pPr>
      <w:r>
        <w:t xml:space="preserve">Uzņēmējam ir pienākums trīs </w:t>
      </w:r>
      <w:r w:rsidR="0083490F">
        <w:t xml:space="preserve">darba </w:t>
      </w:r>
      <w:r>
        <w:t xml:space="preserve">dienas pirms pārbaudes uzaicināt uz pārbaudi ar pārbaudes </w:t>
      </w:r>
      <w:r w:rsidRPr="007A014F">
        <w:t>pieprasījumu, būvuzraugu. Pārbaudes</w:t>
      </w:r>
      <w:r>
        <w:t xml:space="preserve"> pieprasījumā norādot:</w:t>
      </w:r>
    </w:p>
    <w:p w:rsidR="001D3193" w:rsidRDefault="4F266FE1" w:rsidP="00EA19E3">
      <w:pPr>
        <w:pStyle w:val="ListParagraph"/>
        <w:numPr>
          <w:ilvl w:val="0"/>
          <w:numId w:val="65"/>
        </w:numPr>
      </w:pPr>
      <w:r>
        <w:t>Pārbaudes pieprasīšanas datumu;</w:t>
      </w:r>
    </w:p>
    <w:p w:rsidR="001D3193" w:rsidRDefault="4F266FE1" w:rsidP="00EA19E3">
      <w:pPr>
        <w:pStyle w:val="ListParagraph"/>
        <w:numPr>
          <w:ilvl w:val="0"/>
          <w:numId w:val="65"/>
        </w:numPr>
      </w:pPr>
      <w:r>
        <w:t>Pārbaudes datumu;</w:t>
      </w:r>
    </w:p>
    <w:p w:rsidR="001D3193" w:rsidRDefault="4F266FE1" w:rsidP="00EA19E3">
      <w:pPr>
        <w:pStyle w:val="ListParagraph"/>
        <w:numPr>
          <w:ilvl w:val="0"/>
          <w:numId w:val="65"/>
        </w:numPr>
      </w:pPr>
      <w:r>
        <w:t>Pieprasīto pārbaudes laiku;</w:t>
      </w:r>
    </w:p>
    <w:p w:rsidR="001D3193" w:rsidRDefault="4F266FE1" w:rsidP="00EA19E3">
      <w:pPr>
        <w:pStyle w:val="ListParagraph"/>
        <w:numPr>
          <w:ilvl w:val="0"/>
          <w:numId w:val="65"/>
        </w:numPr>
      </w:pPr>
      <w:r>
        <w:t>Pārbaudes objektu/ darba veidu;</w:t>
      </w:r>
    </w:p>
    <w:p w:rsidR="001D3193" w:rsidRDefault="4F266FE1" w:rsidP="00EA19E3">
      <w:pPr>
        <w:pStyle w:val="ListParagraph"/>
        <w:numPr>
          <w:ilvl w:val="0"/>
          <w:numId w:val="65"/>
        </w:numPr>
      </w:pPr>
      <w:r>
        <w:t>Zonu/ vietu;</w:t>
      </w:r>
    </w:p>
    <w:p w:rsidR="0096637A" w:rsidRDefault="4F266FE1" w:rsidP="00EA19E3">
      <w:pPr>
        <w:pStyle w:val="ListParagraph"/>
        <w:numPr>
          <w:ilvl w:val="0"/>
          <w:numId w:val="65"/>
        </w:numPr>
      </w:pPr>
      <w:r>
        <w:t>Tāmes pozīciju;</w:t>
      </w:r>
    </w:p>
    <w:p w:rsidR="0096637A" w:rsidRDefault="4F266FE1" w:rsidP="00EA19E3">
      <w:pPr>
        <w:pStyle w:val="ListParagraph"/>
        <w:numPr>
          <w:ilvl w:val="0"/>
          <w:numId w:val="65"/>
        </w:numPr>
      </w:pPr>
      <w:r>
        <w:t>Rasējumus;</w:t>
      </w:r>
    </w:p>
    <w:p w:rsidR="0096637A" w:rsidRDefault="4F266FE1" w:rsidP="00EA19E3">
      <w:pPr>
        <w:pStyle w:val="ListParagraph"/>
        <w:numPr>
          <w:ilvl w:val="0"/>
          <w:numId w:val="65"/>
        </w:numPr>
      </w:pPr>
      <w:r>
        <w:t>Pieprasīto speciālistu klātbūtni;</w:t>
      </w:r>
    </w:p>
    <w:p w:rsidR="4F266FE1" w:rsidRDefault="4F266FE1" w:rsidP="00EA19E3">
      <w:pPr>
        <w:pStyle w:val="ListParagraph"/>
        <w:numPr>
          <w:ilvl w:val="0"/>
          <w:numId w:val="65"/>
        </w:numPr>
      </w:pPr>
      <w:r>
        <w:t>Pārbaudes fiksēšanu.</w:t>
      </w:r>
    </w:p>
    <w:p w:rsidR="4F266FE1" w:rsidRDefault="4F266FE1" w:rsidP="0096637A">
      <w:pPr>
        <w:ind w:firstLine="720"/>
      </w:pPr>
      <w:r>
        <w:t>Katrs pārbaudītais un nodotais darba posms tiek fiksēts ar kvalitātes kontroles aktiem atbilstoši Tehniskās specifikācijas pielikumam un izpildshēmām. Kvalitātes kontroles aktu uzskaite ir veicama atbilstoši Tehniskās specifikācijas pielikumā iekļautajai formai.</w:t>
      </w:r>
    </w:p>
    <w:p w:rsidR="4F266FE1" w:rsidRDefault="4F266FE1" w:rsidP="0096637A">
      <w:pPr>
        <w:ind w:firstLine="720"/>
      </w:pPr>
      <w:r>
        <w:t xml:space="preserve">Pasūtītāja pārstāvjiem, ir tiesības jebkurā laikā apmeklēt un uzturēties būvlaukumā, būvobjektu un darbu izpildes vietās, kurās notiek materiālu un iekārtu izgatavošana. </w:t>
      </w:r>
    </w:p>
    <w:p w:rsidR="4F266FE1" w:rsidRDefault="4F266FE1" w:rsidP="0096637A">
      <w:pPr>
        <w:ind w:firstLine="720"/>
      </w:pPr>
      <w:r>
        <w:t>Uzņēmējam ir pienākums pēc būvuzrauga norādījumiem veikt pārbaudes vai piedalīties to veikšanā. Uzņēmējs nodrošina objektā pieejamas visas nepieciešamās iekārtas un ierīces jebkuru būvdarbu veidu pārbaužu un mērījumu veikšanai. Veiktajām pārbaudēm ir jābūt dokumentētām un pārbaužu rezultāti ir jāiesniedz Pasūtītājam.</w:t>
      </w:r>
    </w:p>
    <w:p w:rsidR="4F266FE1" w:rsidRDefault="4F266FE1" w:rsidP="00F14D7B">
      <w:pPr>
        <w:ind w:firstLine="720"/>
      </w:pPr>
      <w:r>
        <w:t>Darbu izpildes laikā var tikt veiktas atkārtotas pārbaudes. Atkārtotā pārbaude tiek veikta pēc konstatēto trūkumu novēršanas  un tās apmaksā Uzņēmējs.</w:t>
      </w:r>
    </w:p>
    <w:p w:rsidR="4F266FE1" w:rsidRDefault="4F266FE1" w:rsidP="00F14D7B">
      <w:pPr>
        <w:ind w:firstLine="720"/>
      </w:pPr>
      <w:r>
        <w:t xml:space="preserve">Visi materiāli, iekārtas utt., kas saistītas ar būvdarbiem, ir attiecīgi jāizmēģina un jāpārbauda, lai pārliecinātos par to atbilstību tehniskajām specifikācijām un Rasējumiem. </w:t>
      </w:r>
    </w:p>
    <w:p w:rsidR="4F266FE1" w:rsidRDefault="4F266FE1" w:rsidP="00F14D7B">
      <w:pPr>
        <w:ind w:firstLine="720"/>
      </w:pPr>
      <w:r>
        <w:t>Montāžas darbu, izmēģinājumu un pārbaudes procedūru kārtības apstiprināšana, kā arī attiecīgo pārbaužu rezultātu apstiprināšana vai atteikšanās no pārbaudēm, neatbrīvo Uzņēmēju no noteiktajām saistībām nodrošināt darbus atbilstoši Rasējumu prasībām.</w:t>
      </w:r>
    </w:p>
    <w:p w:rsidR="4F266FE1" w:rsidRPr="00A91394" w:rsidRDefault="4F266FE1" w:rsidP="00A91394">
      <w:pPr>
        <w:ind w:firstLine="720"/>
      </w:pPr>
      <w:r>
        <w:t>Izpildītājam ir pienākums veikt defektu aktu (t.sk., būvuzrauga konstatēto defektu un sastādīto defektu aktu) uzskaiti atbilstoši Tehniskās specifikācijas pielikumā iekļautajam defektu aktu saraksta paraugam.</w:t>
      </w:r>
    </w:p>
    <w:p w:rsidR="4F266FE1" w:rsidRDefault="4F266FE1" w:rsidP="00F14D7B">
      <w:pPr>
        <w:pStyle w:val="Heading2"/>
      </w:pPr>
      <w:bookmarkStart w:id="53" w:name="_Toc224795993"/>
      <w:r w:rsidRPr="4F266FE1">
        <w:lastRenderedPageBreak/>
        <w:t>Materiālu apstiprināšana</w:t>
      </w:r>
      <w:bookmarkEnd w:id="53"/>
    </w:p>
    <w:p w:rsidR="4F266FE1" w:rsidRDefault="4F266FE1" w:rsidP="00F14D7B">
      <w:pPr>
        <w:ind w:firstLine="578"/>
      </w:pPr>
      <w:r>
        <w:t>Pirms materiālu ievešanas objektā vai pasūtīšanas, Uzņēmējs ar materiāla apstiprināšanas formu atbilstoši Tehniskās specifikācijas pielikumam saskaņo visus būvobjektā iebūvējamos materiālus, tehnoloģijas un iekārtas vai to nomaiņu, būvuzraugu un Pasūtītāja pārstāvi. Visus saskaņotos materiālus, tehnoloģijas, iekārtas un to garantijas apkopot tabulā ar aktuālo informāciju. Uzņēmējs veic saskaņoto materiālu saraksta sastādīšanu un uzturēšanu, informācijas aktualizēšanu. Visiem vizuāli redzamajiem apdares materiāliem un inženiersistēmu redzamajām daļām nepieciešams iesniegt/sagatavot paraugus. Pirms parauga izgatavošanas saskaņot izgatavošanas zonu un izmēru.</w:t>
      </w:r>
    </w:p>
    <w:p w:rsidR="4F266FE1" w:rsidRPr="00535D6F" w:rsidRDefault="4F266FE1" w:rsidP="00535D6F">
      <w:pPr>
        <w:ind w:firstLine="578"/>
      </w:pPr>
      <w:r>
        <w:t>Materiāla nomaiņa ir pieļaujama gadījumos, ja Rasējumos paredzētie materiāli, iekārtas vai tehnoloģiskie risinājumi ir novecojuši vai, ja aizstājot sākotnēji paredzētos tiks sasniegts kvalitatīvāks rezultāts. Uzņēmējs sagatavo un iesniedz Pasūtītājam Rasējumos paredzēto materiālu, iekārtu vai tehnoloģiju salīdzinājumu ar jaunajām – nomaināmajām. Jaunajiem materiāliem vai iekārtām, vai tehnoloģijām jābūt kvalitātes un īpašību ziņā ekvivalentiem vai labākiem par nomaināmajiem. Uzņēmējs apliecina, ka nomaiņa turpmākā būvdarbu izpildē neradīs Pasūtītajam papildus izmaksas un neietekmēs līgumā noteikto būvdarbu pabeigšanas termiņu. Uzņēmējs uzņemas pilnu materiālo atbildību par sekām kas varētu rasties līguma izpildē sakarā ar saskaņotajām nomaiņām. Nomaināmajām iekārtām salīdzinājuma tabulā iekļaujama arī informācija par ražotāja pārstāvniecību Latvijā, tehniskā personāla nodrošinājumu, kā arī rezerves daļu pieejamību un plānotos piegādes laikus. Kā prioritāte iekārt izvēlei var tikt uzskatīta ražotāja rezerves daļu piegādes laiks, tuvākas ražotāja noliktavas atrašanās vieta.</w:t>
      </w:r>
    </w:p>
    <w:p w:rsidR="4F266FE1" w:rsidRDefault="4F266FE1" w:rsidP="009752C9">
      <w:pPr>
        <w:pStyle w:val="Heading2"/>
      </w:pPr>
      <w:bookmarkStart w:id="54" w:name="_Toc224795994"/>
      <w:r w:rsidRPr="4F266FE1">
        <w:t>Atbilstības pārbaudes</w:t>
      </w:r>
      <w:bookmarkEnd w:id="54"/>
    </w:p>
    <w:p w:rsidR="4F266FE1" w:rsidRDefault="4F266FE1" w:rsidP="009752C9">
      <w:pPr>
        <w:ind w:firstLine="578"/>
      </w:pPr>
      <w:r>
        <w:t xml:space="preserve">Visas pārbaudes un apskates, kā arī tajās konstatētie rezultāti tiek rakstiski reģistrēti.  </w:t>
      </w:r>
    </w:p>
    <w:p w:rsidR="4F266FE1" w:rsidRDefault="4F266FE1" w:rsidP="4F266FE1">
      <w:r>
        <w:t xml:space="preserve">Lai noteiktu Uzņēmēja piedāvāto materiālu, iekārtu vai būvdarbu izpildes kvalitātes atbilstību Rasējumos paredzētajam, izstrādājumu paraugi un pārbaužu rezultāti pirms būvdarbu uzsākšanas jāiesniedz/jāuzrāda saskaņošanai Pasūtītājam. Pārbaudīto materiālu paraugus jāuzglabā līdz būvdarbu perioda beigām. Ja kāda materiāla, iekārtas vai darbu izpildes kvalitāte ir zemāka nekā saskaņotajam paraugam, tas ir jānomaina vai jāpārtaisa bez papildus samaksas. </w:t>
      </w:r>
    </w:p>
    <w:p w:rsidR="4F266FE1" w:rsidRDefault="4F266FE1" w:rsidP="00AD6302">
      <w:pPr>
        <w:ind w:firstLine="720"/>
      </w:pPr>
      <w:r>
        <w:t xml:space="preserve">Uzņēmējs izpilda visas Rasējumos pieprasītās pārbaudes un sedz visus izdevumus, kas ar tām saistītas. Jebkurai materiālu novērtēšanai vai iesniegtiem pārbaudes rezultātiem jāatbilst pielietoto vai LR spēkā esošo normatīvu nosacījumiem. </w:t>
      </w:r>
    </w:p>
    <w:p w:rsidR="4F266FE1" w:rsidRDefault="4F266FE1" w:rsidP="00535D6F">
      <w:pPr>
        <w:ind w:firstLine="720"/>
      </w:pPr>
      <w:r>
        <w:t>Uzņēmējam ir jāiesniedz Pasūtītājam  izvērtēšanai sertifikātus, katalogus, rokasgrāmatas, rasējumus u.c. ražotāja sagatavoto informāciju, kas apliecina piedāvāto materiālu un iekārtu atbilstību LR normatīvos aktos un Rasējumos definētajām prasībām. Uzņēmēja pienākums ir pierādīt Pasūtītājam, ka piegādājamās iekārtas un materiāli atbilst Rasējumos noteiktajiem standartiem un tehniskajām prasībām, uzrādot attiecīgos atbilstību apliecinošos dokumentus.</w:t>
      </w:r>
    </w:p>
    <w:p w:rsidR="4F266FE1" w:rsidRDefault="4F266FE1" w:rsidP="004F5B1A">
      <w:pPr>
        <w:pStyle w:val="Heading2"/>
      </w:pPr>
      <w:bookmarkStart w:id="55" w:name="_Toc224795995"/>
      <w:r w:rsidRPr="4F266FE1">
        <w:t>Būvobjekta sagatavošana nodošanai ekspluatācijā</w:t>
      </w:r>
      <w:bookmarkEnd w:id="55"/>
    </w:p>
    <w:p w:rsidR="004F5B1A" w:rsidRDefault="4F266FE1" w:rsidP="004F5B1A">
      <w:pPr>
        <w:ind w:firstLine="578"/>
      </w:pPr>
      <w:r>
        <w:t>Pirms būvobjekta nodošanas ekspluatācijā Uzņēmējam jānovāc visas pagaidu būves, mehānismi, liekā grunts un būvgruži, kas radušies būvdarbu laikā gan no būvlaukuma, gan arī no tam pieguļošās teritorijas. Jāsakārto visas ieseguma virsmas, laukumi un zālāji. Jānotīra un jāsakārto ēkas fasādes, atbalsta sienas, bortakmeņi un citas norobežojošās konstrukcijas. Telpām jābūt izmazgātām un tīrām, notekām iztīrītām.</w:t>
      </w:r>
    </w:p>
    <w:p w:rsidR="4F266FE1" w:rsidRDefault="4F266FE1" w:rsidP="004F5B1A">
      <w:pPr>
        <w:ind w:firstLine="578"/>
      </w:pPr>
      <w:r>
        <w:t xml:space="preserve">Visiem logu un durvju mehānismiem, santehniskajām ietaisēm, citām ierīcēm un iekārtām jādarbojas atbilstoši tehniskajām prasībām. No teritorijas jāaizved būvniecības atkritumi un neizmantotie materiāli. </w:t>
      </w:r>
    </w:p>
    <w:p w:rsidR="4F266FE1" w:rsidRDefault="4F266FE1" w:rsidP="4F266FE1">
      <w:r>
        <w:t>Inženiersistēmas montāžas darbus var uzskatīt par pabeigtiem, ja sistēmas ir pilnībā palaistas darbībā un ieregulētas, ja ir sagatavotas ekspluatācijas instrukcijas, visi protokoli un akti ir apstiprināti un parakstīti.</w:t>
      </w:r>
    </w:p>
    <w:p w:rsidR="4F266FE1" w:rsidRDefault="0375F039" w:rsidP="005A76E0">
      <w:pPr>
        <w:pStyle w:val="Heading2"/>
      </w:pPr>
      <w:bookmarkStart w:id="56" w:name="_Toc224795996"/>
      <w:r w:rsidRPr="0375F039">
        <w:lastRenderedPageBreak/>
        <w:t>Gala pārbaude</w:t>
      </w:r>
      <w:bookmarkEnd w:id="56"/>
    </w:p>
    <w:p w:rsidR="4F266FE1" w:rsidRDefault="0375F039" w:rsidP="005A76E0">
      <w:pPr>
        <w:ind w:firstLine="578"/>
      </w:pPr>
      <w:r>
        <w:t>Būvdarbu veicējs paredz būvdarbu nobeiguma galīgās pārbaudes procedūru. Pārbaudi parasti veic būvdarbu vadītāja nozīmēta persona, kad fiziski visi attiecīgā būvdarbu veida darbi ir pabeigti. Pārbaudes ietvaros pārliecinās, vai ir sagatavota visa dokumentācija par pārbaužu programmā iekļautajiem būvdarbiem un sagatavo pārbaužu programmas atskaiti.</w:t>
      </w:r>
    </w:p>
    <w:p w:rsidR="4F266FE1" w:rsidRDefault="0375F039" w:rsidP="00A03133">
      <w:pPr>
        <w:ind w:firstLine="578"/>
      </w:pPr>
      <w:r>
        <w:t>Pārbaužu programmas atskaiti būvdarbu veicējs var izmantot kā pierādījumu paredzēto prasību izpildei – būvprojektā, standartos, būvmateriālu ražotāju tehnoloģiskos aprakstos vai citos dokumentos minēto prasību izpildi, kā arī kā apliecinājumu labas prakses principu ievērošanai.</w:t>
      </w:r>
    </w:p>
    <w:p w:rsidR="4F266FE1" w:rsidRDefault="0375F039" w:rsidP="00A40173">
      <w:r>
        <w:t>Izpildītājs savlaicīgi,</w:t>
      </w:r>
      <w:r w:rsidR="00A40173">
        <w:t xml:space="preserve"> </w:t>
      </w:r>
      <w:r>
        <w:t xml:space="preserve">atbilstoši Līguma nosacījumiem, rakstveidā informē Pasūtītāju un Būvuzraugu, par termiņu kad visi Būvdarbi būs pilnībā pabeigti, un tie būs pieejami </w:t>
      </w:r>
      <w:r w:rsidR="00600B78">
        <w:t>pārbaudei un defektācijas akta sastādīšanai</w:t>
      </w:r>
      <w:r>
        <w:t>.</w:t>
      </w:r>
      <w:r w:rsidR="00A40173">
        <w:t xml:space="preserve"> </w:t>
      </w:r>
      <w:r w:rsidR="003C092B">
        <w:t>b</w:t>
      </w:r>
      <w:r w:rsidR="00A40173" w:rsidRPr="007A014F">
        <w:t xml:space="preserve">ūvuzraugs ne vēlāk kā 30 (desmit) darba dienu laikā sastāda gala defektu sarakstu ar foto fiksāciju un defektu aprakstiem. </w:t>
      </w:r>
      <w:r>
        <w:t xml:space="preserve"> </w:t>
      </w:r>
    </w:p>
    <w:p w:rsidR="4F266FE1" w:rsidRPr="007A014F" w:rsidRDefault="0375F039" w:rsidP="00A03133">
      <w:pPr>
        <w:ind w:firstLine="578"/>
      </w:pPr>
      <w:r>
        <w:t xml:space="preserve">Gala pārbaude </w:t>
      </w:r>
      <w:r w:rsidRPr="007A014F">
        <w:t>tiek veikta pēc pilnībā pabeigtiem būvdarbiem</w:t>
      </w:r>
      <w:r w:rsidR="009B0795">
        <w:t>, defektu novēršanas</w:t>
      </w:r>
      <w:r w:rsidRPr="007A014F">
        <w:t xml:space="preserve"> un veiktiem pēdējās uzkopšanas darbiem.  </w:t>
      </w:r>
    </w:p>
    <w:p w:rsidR="4F266FE1" w:rsidRDefault="4F266FE1" w:rsidP="00635A14">
      <w:pPr>
        <w:pStyle w:val="Heading2"/>
      </w:pPr>
      <w:bookmarkStart w:id="57" w:name="_Toc224795997"/>
      <w:r w:rsidRPr="4F266FE1">
        <w:t>Būvdarbu kvalitātes prasības:</w:t>
      </w:r>
      <w:bookmarkEnd w:id="57"/>
    </w:p>
    <w:p w:rsidR="00635A14" w:rsidRDefault="4F266FE1" w:rsidP="00635A14">
      <w:pPr>
        <w:ind w:firstLine="360"/>
      </w:pPr>
      <w:r>
        <w:t>Uzņēmējam jāizstrādā būvdarbu kvalitātes kontroles sistēma. Kvalitātes kontroles sistēmai jānodrošina būtiskas būvei izvirzītās prasības saskaņā ar Būvniecības likuma 9. pantu, Latvijas būvnormatīviem. Ja Tehniskajā specifikācijā nav minētas atsauces uz piemērojamiem standartiem un to sasniedzamajiem kritērijiem</w:t>
      </w:r>
      <w:r w:rsidR="00B4337C">
        <w:t xml:space="preserve">, ievērojot </w:t>
      </w:r>
      <w:r w:rsidR="00985254">
        <w:t>sekojošo</w:t>
      </w:r>
      <w:r>
        <w:t>:</w:t>
      </w:r>
    </w:p>
    <w:p w:rsidR="00635A14" w:rsidRDefault="4F266FE1" w:rsidP="00EA19E3">
      <w:pPr>
        <w:pStyle w:val="ListParagraph"/>
        <w:numPr>
          <w:ilvl w:val="0"/>
          <w:numId w:val="66"/>
        </w:numPr>
      </w:pPr>
      <w:r>
        <w:t>Brīvprātīgo</w:t>
      </w:r>
      <w:r w:rsidR="00B4337C">
        <w:t>s</w:t>
      </w:r>
      <w:r>
        <w:t xml:space="preserve"> standartus;</w:t>
      </w:r>
    </w:p>
    <w:p w:rsidR="00635A14" w:rsidRDefault="4F266FE1" w:rsidP="00EA19E3">
      <w:pPr>
        <w:pStyle w:val="ListParagraph"/>
        <w:numPr>
          <w:ilvl w:val="0"/>
          <w:numId w:val="66"/>
        </w:numPr>
      </w:pPr>
      <w:r>
        <w:t xml:space="preserve">Speciālajos attiecīgās nozares normatīvajos aktos noteiktos obligāti piemērojamos nacionālos standartus; </w:t>
      </w:r>
    </w:p>
    <w:p w:rsidR="00A675FB" w:rsidRDefault="4F266FE1" w:rsidP="00EA19E3">
      <w:pPr>
        <w:pStyle w:val="ListParagraph"/>
        <w:numPr>
          <w:ilvl w:val="0"/>
          <w:numId w:val="66"/>
        </w:numPr>
      </w:pPr>
      <w:r>
        <w:t xml:space="preserve">Eiropas Komisijas rekomendācijas, kas nosaka preču drošuma novērtēšanas vadlīnijas; </w:t>
      </w:r>
    </w:p>
    <w:p w:rsidR="00A675FB" w:rsidRDefault="4F266FE1" w:rsidP="00EA19E3">
      <w:pPr>
        <w:pStyle w:val="ListParagraph"/>
        <w:numPr>
          <w:ilvl w:val="0"/>
          <w:numId w:val="66"/>
        </w:numPr>
      </w:pPr>
      <w:r>
        <w:t xml:space="preserve">Attiecīgajā nozarē pastāvošo labu ražošanas praksi; </w:t>
      </w:r>
    </w:p>
    <w:p w:rsidR="00A675FB" w:rsidRDefault="4F266FE1" w:rsidP="00EA19E3">
      <w:pPr>
        <w:pStyle w:val="ListParagraph"/>
        <w:numPr>
          <w:ilvl w:val="0"/>
          <w:numId w:val="66"/>
        </w:numPr>
      </w:pPr>
      <w:r>
        <w:t xml:space="preserve">Sasniegto zinātnes un tehnikas līmeni; </w:t>
      </w:r>
    </w:p>
    <w:p w:rsidR="4F266FE1" w:rsidRDefault="4F266FE1" w:rsidP="00EA19E3">
      <w:pPr>
        <w:pStyle w:val="ListParagraph"/>
        <w:numPr>
          <w:ilvl w:val="0"/>
          <w:numId w:val="66"/>
        </w:numPr>
      </w:pPr>
      <w:r>
        <w:t>Veicot kvalitātes kontroli jālieto LR spēkā esošie standarti un normatīvie dokumenti.</w:t>
      </w:r>
    </w:p>
    <w:p w:rsidR="4F266FE1" w:rsidRDefault="4F266FE1" w:rsidP="004B12AC">
      <w:pPr>
        <w:pStyle w:val="Caption"/>
        <w:jc w:val="right"/>
      </w:pPr>
      <w:r w:rsidRPr="4F266FE1">
        <w:rPr>
          <w:rFonts w:ascii="Times New Roman" w:eastAsia="Times New Roman" w:hAnsi="Times New Roman" w:cs="Times New Roman"/>
          <w:b/>
          <w:bCs/>
          <w:sz w:val="24"/>
          <w:szCs w:val="24"/>
        </w:rPr>
        <w:t xml:space="preserve"> </w:t>
      </w:r>
      <w:r w:rsidR="004B12AC">
        <w:t xml:space="preserve">Tabula </w:t>
      </w:r>
      <w:fldSimple w:instr=" SEQ Tabula \* ARABIC ">
        <w:r w:rsidR="008D2A82">
          <w:rPr>
            <w:noProof/>
          </w:rPr>
          <w:t>2</w:t>
        </w:r>
      </w:fldSimple>
      <w:r w:rsidR="004B12AC">
        <w:t>. Būvdarbi un to kvalitātes kritēriji</w:t>
      </w:r>
    </w:p>
    <w:tbl>
      <w:tblPr>
        <w:tblStyle w:val="TableGrid"/>
        <w:tblW w:w="0" w:type="auto"/>
        <w:tblLook w:val="04A0" w:firstRow="1" w:lastRow="0" w:firstColumn="1" w:lastColumn="0" w:noHBand="0" w:noVBand="1"/>
      </w:tblPr>
      <w:tblGrid>
        <w:gridCol w:w="2310"/>
        <w:gridCol w:w="4320"/>
        <w:gridCol w:w="2775"/>
        <w:gridCol w:w="300"/>
      </w:tblGrid>
      <w:tr w:rsidR="004B1F22" w:rsidTr="0375F039">
        <w:trPr>
          <w:trHeight w:val="48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Darbu veids</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Būvdarbu kvalitātes kritēriju raksturojošs dokuments</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Kritērijs</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405"/>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1</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2</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3</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72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Darbu veicēja darbu uzraudzības līmenis un to principi (visi būvdarbi)</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LVS EN 1990</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  IL2</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96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00056634" w:rsidP="4F266FE1">
            <w:pPr>
              <w:spacing w:after="120"/>
              <w:rPr>
                <w:rFonts w:eastAsiaTheme="minorEastAsia"/>
                <w:b/>
                <w:bCs/>
              </w:rPr>
            </w:pPr>
            <w:r>
              <w:rPr>
                <w:rFonts w:eastAsiaTheme="minorEastAsia"/>
                <w:b/>
                <w:bCs/>
              </w:rPr>
              <w:t>Priekštelpas</w:t>
            </w:r>
            <w:r w:rsidR="4F266FE1" w:rsidRPr="4F266FE1">
              <w:rPr>
                <w:rFonts w:eastAsiaTheme="minorEastAsia"/>
                <w:b/>
                <w:bCs/>
              </w:rPr>
              <w:t xml:space="preserve"> GALA APDARE</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LVS CEN/TR 15124; European Union of contractors of plastering, dry lining, stucco and related activities (UEEP) and Eurogypsum. Un materiālu ražotāju rekomendācijas.</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00305608" w:rsidP="4F266FE1">
            <w:pPr>
              <w:spacing w:after="120"/>
              <w:rPr>
                <w:rFonts w:eastAsiaTheme="minorEastAsia"/>
              </w:rPr>
            </w:pPr>
            <w:r>
              <w:rPr>
                <w:rFonts w:eastAsiaTheme="minorEastAsia"/>
              </w:rPr>
              <w:t>3</w:t>
            </w:r>
            <w:r w:rsidR="4F266FE1" w:rsidRPr="4F266FE1">
              <w:rPr>
                <w:rFonts w:eastAsiaTheme="minorEastAsia"/>
              </w:rPr>
              <w:t xml:space="preserve"> (Q</w:t>
            </w:r>
            <w:r w:rsidR="00222993">
              <w:rPr>
                <w:rFonts w:eastAsiaTheme="minorEastAsia"/>
              </w:rPr>
              <w:t>3</w:t>
            </w:r>
            <w:r w:rsidR="4F266FE1" w:rsidRPr="4F266FE1">
              <w:rPr>
                <w:rFonts w:eastAsiaTheme="minorEastAsia"/>
              </w:rPr>
              <w:t>)</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96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 xml:space="preserve">Tehnisko telpu </w:t>
            </w:r>
            <w:r>
              <w:br/>
            </w:r>
            <w:r w:rsidRPr="4F266FE1">
              <w:rPr>
                <w:rFonts w:eastAsiaTheme="minorEastAsia"/>
                <w:b/>
                <w:bCs/>
              </w:rPr>
              <w:t>GALA APDARE</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LVS CEN/TR 15124; European Union of contractors of plastering, dry lining, stucco and related activities (UEEP) and Eurogypsum. Un materiālu ražotāju rekomendācijas.</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004B1F22" w:rsidP="4F266FE1">
            <w:pPr>
              <w:spacing w:after="120"/>
              <w:rPr>
                <w:rFonts w:eastAsiaTheme="minorEastAsia"/>
              </w:rPr>
            </w:pPr>
            <w:r>
              <w:rPr>
                <w:rFonts w:eastAsiaTheme="minorEastAsia"/>
              </w:rPr>
              <w:t>2</w:t>
            </w:r>
            <w:r w:rsidR="4F266FE1" w:rsidRPr="4F266FE1">
              <w:rPr>
                <w:rFonts w:eastAsiaTheme="minorEastAsia"/>
              </w:rPr>
              <w:t>(Q</w:t>
            </w:r>
            <w:r>
              <w:rPr>
                <w:rFonts w:eastAsiaTheme="minorEastAsia"/>
              </w:rPr>
              <w:t>2</w:t>
            </w:r>
            <w:r w:rsidR="4F266FE1" w:rsidRPr="4F266FE1">
              <w:rPr>
                <w:rFonts w:eastAsiaTheme="minorEastAsia"/>
              </w:rPr>
              <w:t>)</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96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lastRenderedPageBreak/>
              <w:t>Ģipškartona konstrukcijas un saliekamie piekaramie griesti</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LVS 97; LVS EN 13964</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Izpildīt ietverto, projekta prasības, t.sk. (Q</w:t>
            </w:r>
            <w:r w:rsidR="00074921">
              <w:rPr>
                <w:rFonts w:eastAsiaTheme="minorEastAsia"/>
              </w:rPr>
              <w:t>3</w:t>
            </w:r>
            <w:r w:rsidRPr="4F266FE1">
              <w:rPr>
                <w:rFonts w:eastAsiaTheme="minorEastAsia"/>
              </w:rPr>
              <w:t>), (Q</w:t>
            </w:r>
            <w:r w:rsidR="00074921">
              <w:rPr>
                <w:rFonts w:eastAsiaTheme="minorEastAsia"/>
              </w:rPr>
              <w:t>2</w:t>
            </w:r>
            <w:r w:rsidRPr="4F266FE1">
              <w:rPr>
                <w:rFonts w:eastAsiaTheme="minorEastAsia"/>
              </w:rPr>
              <w:t>).</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72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Ūdensapgāde un kanalizācija (iekšējie tīkli)</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LBN 221-15, LVS CEN/TR 13801, LVS EN  ISO 1452 (standarta sērija)</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Izpildīt ietverot projekta prasības</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96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Ventilācija un dzesēšana</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LBN 231-15, LVS EN 13053, LVS EN 1886, LVS EN 1506, LVS EN 1505, LVS EN 12237, LVS EN 15726, LVS EN 15727, LVS EN ISO 16890 LVS EN 12599, ASHARE 62.1-2010</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 xml:space="preserve">Izpildīt ietverot projekta prasības detalizēti </w:t>
            </w:r>
            <w:r>
              <w:br/>
            </w:r>
            <w:r w:rsidRPr="4F266FE1">
              <w:rPr>
                <w:rFonts w:eastAsiaTheme="minorEastAsia"/>
              </w:rPr>
              <w:t>skatīt zemāk:</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48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Gaisa apstrādes iekārtu parametri</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LVS EN 1886</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 xml:space="preserve">Ne zemāk kā </w:t>
            </w:r>
            <w:r>
              <w:br/>
            </w:r>
            <w:r w:rsidR="00450263" w:rsidRPr="4F266FE1">
              <w:rPr>
                <w:rFonts w:eastAsiaTheme="minorEastAsia"/>
              </w:rPr>
              <w:t>T2</w:t>
            </w:r>
            <w:r w:rsidR="00450263" w:rsidRPr="00557EB1">
              <w:t>,</w:t>
            </w:r>
            <w:r w:rsidR="00450263" w:rsidRPr="4F266FE1">
              <w:rPr>
                <w:rFonts w:eastAsiaTheme="minorEastAsia"/>
              </w:rPr>
              <w:t xml:space="preserve"> TB</w:t>
            </w:r>
            <w:r w:rsidR="00450263">
              <w:rPr>
                <w:rFonts w:eastAsiaTheme="minorEastAsia"/>
              </w:rPr>
              <w:t>2</w:t>
            </w:r>
            <w:r w:rsidR="00450263" w:rsidRPr="00557EB1">
              <w:t>, L1, D1</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72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0375F039" w:rsidP="4F266FE1">
            <w:pPr>
              <w:spacing w:after="120"/>
              <w:rPr>
                <w:rFonts w:eastAsiaTheme="minorEastAsia"/>
                <w:b/>
                <w:bCs/>
              </w:rPr>
            </w:pPr>
            <w:r w:rsidRPr="0375F039">
              <w:rPr>
                <w:rFonts w:eastAsiaTheme="minorEastAsia"/>
                <w:b/>
                <w:bCs/>
              </w:rPr>
              <w:t xml:space="preserve">Gaisa vadu hermētiskums </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LVS EN 15727</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0375F039" w:rsidP="0375F039">
            <w:pPr>
              <w:spacing w:after="120"/>
              <w:rPr>
                <w:rFonts w:eastAsiaTheme="minorEastAsia"/>
              </w:rPr>
            </w:pPr>
            <w:r w:rsidRPr="00ED496D">
              <w:rPr>
                <w:rFonts w:eastAsiaTheme="minorEastAsia"/>
              </w:rPr>
              <w:t xml:space="preserve">Ne vairāk kā </w:t>
            </w:r>
            <w:r w:rsidR="00DF07E9" w:rsidRPr="00ED496D">
              <w:rPr>
                <w:rFonts w:eastAsiaTheme="minorEastAsia"/>
              </w:rPr>
              <w:t>C</w:t>
            </w:r>
            <w:r w:rsidRPr="00ED496D">
              <w:rPr>
                <w:rFonts w:eastAsiaTheme="minorEastAsia"/>
              </w:rPr>
              <w:t xml:space="preserve"> klase</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48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Darbu nodošana un testi</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 xml:space="preserve">LVS EN 12599 </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Izpildīt prasības</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168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Elektromontāžas darbi</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LVS HD 60364-5-52; LVS HD 60364-5-54; LVS HD 60364-1; LVS HD 60364-4-41; LVS HD 60364-5-534; LVS HD 60364-7-706; LVS EN 50310; LVS EN 62305 (standarta sērija); IEC 61439-7; LVS EN 50171; LVS EN 61557-1; LVS EN 50085-1; LVS EN 50085-2 (standarta sērija); LVS EN 15193; LBN 261-15</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Izpildīt ietverot projekta prasības</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48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UAS sistēmas</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LBN 201-15, LVS CEN/TS 54-14</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Izpildīt ietverot projekta prasības</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r w:rsidR="004B1F22" w:rsidTr="0375F039">
        <w:trPr>
          <w:trHeight w:val="960"/>
        </w:trPr>
        <w:tc>
          <w:tcPr>
            <w:tcW w:w="231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b/>
                <w:bCs/>
              </w:rPr>
            </w:pPr>
            <w:r w:rsidRPr="4F266FE1">
              <w:rPr>
                <w:rFonts w:eastAsiaTheme="minorEastAsia"/>
                <w:b/>
                <w:bCs/>
              </w:rPr>
              <w:t>Citi, jeb pārējie darbi</w:t>
            </w:r>
          </w:p>
        </w:tc>
        <w:tc>
          <w:tcPr>
            <w:tcW w:w="4320"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Kvalitāte ar kuru pasūtītājs var pamatoti rēķināties saskaņā ar būvuzņēmēja kvalitātes kontroles procedūrām</w:t>
            </w:r>
          </w:p>
        </w:tc>
        <w:tc>
          <w:tcPr>
            <w:tcW w:w="2775" w:type="dxa"/>
            <w:tcBorders>
              <w:top w:val="single" w:sz="8" w:space="0" w:color="auto"/>
              <w:left w:val="single" w:sz="8" w:space="0" w:color="auto"/>
              <w:bottom w:val="single" w:sz="8" w:space="0" w:color="auto"/>
              <w:right w:val="single" w:sz="8" w:space="0" w:color="auto"/>
            </w:tcBorders>
            <w:tcMar>
              <w:left w:w="108" w:type="dxa"/>
              <w:right w:w="108" w:type="dxa"/>
            </w:tcMar>
          </w:tcPr>
          <w:p w:rsidR="4F266FE1" w:rsidRDefault="4F266FE1" w:rsidP="4F266FE1">
            <w:pPr>
              <w:spacing w:after="120"/>
              <w:rPr>
                <w:rFonts w:eastAsiaTheme="minorEastAsia"/>
              </w:rPr>
            </w:pPr>
            <w:r w:rsidRPr="4F266FE1">
              <w:rPr>
                <w:rFonts w:eastAsiaTheme="minorEastAsia"/>
              </w:rPr>
              <w:t>Izpildīt ietverot projekta un būvizstrādājumu ražotāju tehnoloģiskās prasības</w:t>
            </w:r>
          </w:p>
        </w:tc>
        <w:tc>
          <w:tcPr>
            <w:tcW w:w="300" w:type="dxa"/>
            <w:tcBorders>
              <w:top w:val="nil"/>
              <w:left w:val="single" w:sz="8" w:space="0" w:color="auto"/>
              <w:bottom w:val="nil"/>
              <w:right w:val="nil"/>
            </w:tcBorders>
            <w:vAlign w:val="center"/>
          </w:tcPr>
          <w:p w:rsidR="4F266FE1" w:rsidRDefault="4F266FE1" w:rsidP="4F266FE1">
            <w:pPr>
              <w:rPr>
                <w:rFonts w:eastAsiaTheme="minorEastAsia"/>
              </w:rPr>
            </w:pPr>
          </w:p>
        </w:tc>
      </w:tr>
    </w:tbl>
    <w:p w:rsidR="00871E69" w:rsidRPr="001B22C7" w:rsidRDefault="0375F039" w:rsidP="0375F039">
      <w:pPr>
        <w:pStyle w:val="Heading2"/>
      </w:pPr>
      <w:bookmarkStart w:id="58" w:name="_Toc224795998"/>
      <w:r>
        <w:t>Prasības būvniecības darbu pieņemšanai;</w:t>
      </w:r>
      <w:bookmarkEnd w:id="58"/>
    </w:p>
    <w:p w:rsidR="7B8F8F13" w:rsidRDefault="4F266FE1" w:rsidP="002D10AB">
      <w:pPr>
        <w:ind w:firstLine="578"/>
      </w:pPr>
      <w:r>
        <w:t>Uzņēmējam ir pienākums iesniegt Pasūtītājam visus veikto darbu apjomus, pamatojot katrus darbu apjomus ar atbilstības dokumentāciju (deklarācijām, sertifikātiem, izpildshēmām u.c.) klāt pievienojot pilnu izpilddokumentācijas komplektu. Samaksa par veiktajiem būvdarbiem tiek veikta Līguma paredzētajā kārtībā par projekta risinājumiem atbilstošiem, kvalitatīvi paveiktiem un no būvuzrauga puses pieņemtiem darbiem par ko ir sagatavota atbilstoša izpilddokumentācija.</w:t>
      </w:r>
    </w:p>
    <w:p w:rsidR="7B8F8F13" w:rsidRDefault="0375F039" w:rsidP="002D10AB">
      <w:pPr>
        <w:ind w:firstLine="578"/>
      </w:pPr>
      <w:r>
        <w:t>Uzņēmējam ir pienākums pēc Pasūtītāja pieprasījuma sniegt atskaiti par būvdarbu gaitu vai informāciju par būvdarbiem saistītiem jautājumiem.</w:t>
      </w:r>
    </w:p>
    <w:p w:rsidR="301288E9" w:rsidRDefault="4F266FE1" w:rsidP="4F266FE1">
      <w:pPr>
        <w:pStyle w:val="Heading2"/>
      </w:pPr>
      <w:bookmarkStart w:id="59" w:name="_Toc224795999"/>
      <w:r>
        <w:t>Prasības un detalizācijas līmenis izpilddokumentācijas sagatavošanai;</w:t>
      </w:r>
      <w:bookmarkEnd w:id="59"/>
    </w:p>
    <w:p w:rsidR="301288E9" w:rsidRDefault="0375F039" w:rsidP="001B5C93">
      <w:pPr>
        <w:ind w:firstLine="578"/>
      </w:pPr>
      <w:r>
        <w:t>Uzņēmējam laicīgi ir jāizstrādā  visa nepieciešamā izpilddokumentācija. Iesniedzot būvuzraugam akceptēšanai ikmēneša veikto darbu aktu, pie tā jābūt pievienotam pilnam izpildshēmu komplektam un pieejamam izpilddokumentācijas komplektam.</w:t>
      </w:r>
    </w:p>
    <w:p w:rsidR="301288E9" w:rsidRDefault="301288E9" w:rsidP="001B5C93">
      <w:pPr>
        <w:pStyle w:val="Heading3"/>
      </w:pPr>
      <w:r w:rsidRPr="301288E9">
        <w:lastRenderedPageBreak/>
        <w:t>Detalizācijas rasējumi</w:t>
      </w:r>
    </w:p>
    <w:p w:rsidR="7B8F8F13" w:rsidRDefault="301288E9" w:rsidP="00F715F7">
      <w:pPr>
        <w:ind w:firstLine="578"/>
      </w:pPr>
      <w:r>
        <w:t xml:space="preserve">Detalizācijas rasējumi Uzņēmējam ir jāizstrādā atbilstoši LBN 202-18 “Būvniecības ieceres dokumentācijas noformēšana” un jāsaskaņo ar būvniecības dalībniekiem – </w:t>
      </w:r>
      <w:r w:rsidRPr="007A014F">
        <w:t>Pasūtītāju un būvuzraugu pirms</w:t>
      </w:r>
      <w:r>
        <w:t xml:space="preserve"> konkrētā darba uzsākšanas.</w:t>
      </w:r>
    </w:p>
    <w:p w:rsidR="00871E69" w:rsidRPr="001B22C7" w:rsidRDefault="07EA4AA2" w:rsidP="0375F039">
      <w:pPr>
        <w:pStyle w:val="Heading2"/>
      </w:pPr>
      <w:bookmarkStart w:id="60" w:name="_Toc224796000"/>
      <w:r>
        <w:t>Prasības iekārtu un sistēmu  marķēšanai.</w:t>
      </w:r>
      <w:bookmarkEnd w:id="60"/>
    </w:p>
    <w:p w:rsidR="07EA4AA2" w:rsidRDefault="07EA4AA2" w:rsidP="001B5C93">
      <w:pPr>
        <w:ind w:firstLine="578"/>
        <w:rPr>
          <w:rFonts w:eastAsiaTheme="minorEastAsia"/>
        </w:rPr>
      </w:pPr>
      <w:r w:rsidRPr="07EA4AA2">
        <w:rPr>
          <w:rFonts w:eastAsiaTheme="minorEastAsia"/>
        </w:rPr>
        <w:t xml:space="preserve">Detalizētu inženiersistēmu marķēšanas aprakstu skatīt sadaļā - Inženiersistēmu montāžas tehniskās prasības. </w:t>
      </w:r>
    </w:p>
    <w:p w:rsidR="0375F039" w:rsidRDefault="0375F039" w:rsidP="00661509">
      <w:pPr>
        <w:ind w:firstLine="578"/>
        <w:rPr>
          <w:rFonts w:eastAsiaTheme="minorEastAsia"/>
        </w:rPr>
      </w:pPr>
      <w:r w:rsidRPr="0375F039">
        <w:rPr>
          <w:rFonts w:eastAsiaTheme="minorEastAsia"/>
        </w:rPr>
        <w:t>Izpildrasējumos un shēmās jānorāda atbilstošās iekārtas vai armatūras marķējums. Sistēmu aprakstā vai piezīmēs jānorāda atsevišķo atzaru atslēgšanas armatūras marķējums un to atrašanās vieta Objektā, lai avārijas gadījumā būtu iespējams ātri rīkoties un nebūtu jāatslēdz visi sistēmas atzari.</w:t>
      </w:r>
    </w:p>
    <w:p w:rsidR="0375F039" w:rsidRPr="00F715F7" w:rsidRDefault="07EA4AA2" w:rsidP="00F715F7">
      <w:pPr>
        <w:ind w:firstLine="578"/>
      </w:pPr>
      <w:r w:rsidRPr="07EA4AA2">
        <w:rPr>
          <w:rFonts w:eastAsiaTheme="minorEastAsia"/>
        </w:rPr>
        <w:t>Marķējumu segtajiem elementiem, piemēram, virs piekārtajiem griestiem, jāveic redzamās vietās, apkalpojamo lūku vai elementu tuvumā. Visas vietas, kurās uz griestiem tiks paredzēts šāds mērķējums, ir jāsaskaņo ar Pasūtītāju, ņemot vērā interjera prasības.</w:t>
      </w:r>
    </w:p>
    <w:p w:rsidR="00871E69" w:rsidRPr="00AA17B8" w:rsidRDefault="00871E69" w:rsidP="00871E69">
      <w:pPr>
        <w:pStyle w:val="Heading2"/>
      </w:pPr>
      <w:bookmarkStart w:id="61" w:name="_Toc224796001"/>
      <w:r w:rsidRPr="00AA17B8">
        <w:t>Prasības un pārbaudes tīrtelpu pieņemšanai ekspluatācijā (</w:t>
      </w:r>
      <w:r w:rsidR="006F64D5">
        <w:t xml:space="preserve">atbilstoši </w:t>
      </w:r>
      <w:r w:rsidRPr="00AA17B8">
        <w:t>ISO 14644)</w:t>
      </w:r>
      <w:bookmarkEnd w:id="61"/>
    </w:p>
    <w:p w:rsidR="00255D8E" w:rsidRDefault="00255D8E" w:rsidP="001F0027">
      <w:pPr>
        <w:ind w:firstLine="578"/>
      </w:pPr>
      <w:r w:rsidRPr="00AA17B8">
        <w:t>Pēc būvdarbu pabeigšanas jāveic telpu galējā tīrīšana un jāsagatavo telpas</w:t>
      </w:r>
      <w:r>
        <w:t xml:space="preserve"> nodošanai ekspluatācijā. Pasūtītājs organizē neatkarīgu 3 puses validatoru, kas pārbauda izbūvēto telpu atbilstību saskaņotajam projektam un ISO 14644 grupas standartiem.</w:t>
      </w:r>
    </w:p>
    <w:p w:rsidR="00E84140" w:rsidRDefault="00BB1B58" w:rsidP="00E84140">
      <w:pPr>
        <w:ind w:firstLine="578"/>
      </w:pPr>
      <w:r>
        <w:t>Tīrtelpu sistēmu pieņemšana un validācija jāveic, lai pierādītu to atbilstību projektētajai ISO tīrības klasei un funkcionālajām prasībām.</w:t>
      </w:r>
    </w:p>
    <w:p w:rsidR="00BB1B58" w:rsidRDefault="00BB1B58" w:rsidP="00E84140">
      <w:pPr>
        <w:pStyle w:val="Heading3"/>
      </w:pPr>
      <w:r>
        <w:t>Validācijas stāvokļi</w:t>
      </w:r>
    </w:p>
    <w:p w:rsidR="00BB1B58" w:rsidRDefault="00BB1B58" w:rsidP="00E84140">
      <w:pPr>
        <w:ind w:firstLine="578"/>
      </w:pPr>
      <w:r>
        <w:t>Saskaņā ar ISO 14644-1, mērījumi (atkarībā no projekta prasībām) var tikt veikti vienā vai vairākos no šiem stāvokļiem:</w:t>
      </w:r>
    </w:p>
    <w:p w:rsidR="00BB1B58" w:rsidRDefault="00BB1B58" w:rsidP="00E84140">
      <w:pPr>
        <w:ind w:firstLine="578"/>
      </w:pPr>
      <w:r>
        <w:t>"As-built" (Pēc izbūves): Tīrtelpa ir pabeigta, visas inženierkomunikācijas darbojas, bet telpā nav ražošanas iekārtu, materiālu un personāla.</w:t>
      </w:r>
    </w:p>
    <w:p w:rsidR="00E84140" w:rsidRDefault="00BB1B58" w:rsidP="00E84140">
      <w:pPr>
        <w:ind w:firstLine="578"/>
      </w:pPr>
      <w:r>
        <w:t>"At-rest" (Miera stāvoklī): Telpā ir uzstādītas ražošanas iekārtas un tās darbojas, bet nav klāt personāla.</w:t>
      </w:r>
    </w:p>
    <w:p w:rsidR="00BB1B58" w:rsidRDefault="00BB1B58" w:rsidP="00E84140">
      <w:pPr>
        <w:ind w:firstLine="578"/>
      </w:pPr>
      <w:r>
        <w:t>"Operational" (Darba stāvoklī): Tīrtelpa funkcionē normālā režīmā, iekārtas darbojas un tajā atrodas un strādā paredzētais personāla skaits.</w:t>
      </w:r>
    </w:p>
    <w:p w:rsidR="00BB1B58" w:rsidRDefault="00BB1B58" w:rsidP="00E84140">
      <w:pPr>
        <w:pStyle w:val="Heading3"/>
      </w:pPr>
      <w:r>
        <w:t>Obligātās pārbaudes</w:t>
      </w:r>
    </w:p>
    <w:p w:rsidR="00E84140" w:rsidRDefault="00BB1B58" w:rsidP="00E84140">
      <w:pPr>
        <w:ind w:firstLine="578"/>
      </w:pPr>
      <w:r>
        <w:t>Šīs pārbaudes ir kritiski nepieciešamas, lai klasificētu telpu un apstiprinātu ventilācijas (HVAC) sistēmas pamatfunkcijas:</w:t>
      </w:r>
    </w:p>
    <w:p w:rsidR="00C816B8" w:rsidRDefault="00BB1B58" w:rsidP="00EA19E3">
      <w:pPr>
        <w:pStyle w:val="ListParagraph"/>
        <w:numPr>
          <w:ilvl w:val="0"/>
          <w:numId w:val="70"/>
        </w:numPr>
      </w:pPr>
      <w:r>
        <w:t>Gaisa plūsmas ātruma un tilpuma mērījumi (ISO 14644-3)</w:t>
      </w:r>
      <w:r w:rsidR="00C816B8">
        <w:t>.</w:t>
      </w:r>
      <w:r w:rsidR="00312C11">
        <w:t xml:space="preserve"> </w:t>
      </w:r>
      <w:r>
        <w:t>Noteikt gaisa apmaiņas reizes stundā (ACH) neregulāras plūsmas telpām</w:t>
      </w:r>
      <w:r w:rsidR="00312C11">
        <w:t>.</w:t>
      </w:r>
    </w:p>
    <w:p w:rsidR="009D0A9D" w:rsidRDefault="00BB1B58" w:rsidP="00EA19E3">
      <w:pPr>
        <w:pStyle w:val="ListParagraph"/>
        <w:numPr>
          <w:ilvl w:val="0"/>
          <w:numId w:val="70"/>
        </w:numPr>
      </w:pPr>
      <w:r>
        <w:t>Gaisa spiediena starpības mērījumi</w:t>
      </w:r>
      <w:r w:rsidR="0052179E">
        <w:t xml:space="preserve">. </w:t>
      </w:r>
      <w:r>
        <w:t>Pārbaudīt spiediena kaskādes starp dažādu tīrības klašu telpā</w:t>
      </w:r>
      <w:r w:rsidR="0052179E">
        <w:t>m</w:t>
      </w:r>
      <w:r w:rsidR="009D0A9D">
        <w:t>;</w:t>
      </w:r>
    </w:p>
    <w:p w:rsidR="00BB1B58" w:rsidRDefault="00BB1B58" w:rsidP="00EA19E3">
      <w:pPr>
        <w:pStyle w:val="ListParagraph"/>
        <w:numPr>
          <w:ilvl w:val="0"/>
          <w:numId w:val="70"/>
        </w:numPr>
      </w:pPr>
      <w:r>
        <w:t>Gaisa daļiņu koncentrācijas mērījumi (ISO 14644-1)</w:t>
      </w:r>
      <w:r w:rsidR="009D0A9D">
        <w:t xml:space="preserve">. </w:t>
      </w:r>
      <w:r>
        <w:t>Noteikt un apstiprināt telpas ISO tīrības klasi (piemēram, ISO 7, ISO 8), mērot putekļu daļiņu skaitu noteiktos punktos ar optisko daļiņu skaitītāju (OPC).</w:t>
      </w:r>
    </w:p>
    <w:p w:rsidR="00BB1B58" w:rsidRDefault="00BB1B58" w:rsidP="0012334C">
      <w:pPr>
        <w:pStyle w:val="Heading3"/>
      </w:pPr>
      <w:r>
        <w:t>Dokumentācija</w:t>
      </w:r>
    </w:p>
    <w:p w:rsidR="00BB1B58" w:rsidRDefault="00BB1B58" w:rsidP="0012334C">
      <w:r>
        <w:t>Pēc testu veikšanas izpildītājam jāsagatavo Validācijas (komisionēšanas) protokols, kurā obligāti jāiekļauj:</w:t>
      </w:r>
    </w:p>
    <w:p w:rsidR="00936106" w:rsidRDefault="00BB1B58" w:rsidP="00EA19E3">
      <w:pPr>
        <w:pStyle w:val="ListParagraph"/>
        <w:numPr>
          <w:ilvl w:val="0"/>
          <w:numId w:val="71"/>
        </w:numPr>
      </w:pPr>
      <w:r>
        <w:t>Mērījumu metodika un mēriekārtu saraksts (ar derīgiem kalibrēšanas sertifikātiem).</w:t>
      </w:r>
    </w:p>
    <w:p w:rsidR="00936106" w:rsidRDefault="00BB1B58" w:rsidP="00EA19E3">
      <w:pPr>
        <w:pStyle w:val="ListParagraph"/>
        <w:numPr>
          <w:ilvl w:val="0"/>
          <w:numId w:val="71"/>
        </w:numPr>
      </w:pPr>
      <w:r>
        <w:t>Tīrtelpas shēma ar precīzi norādītiem mērījumu punktiem.</w:t>
      </w:r>
    </w:p>
    <w:p w:rsidR="00255D8E" w:rsidRPr="00936106" w:rsidRDefault="00BB1B58" w:rsidP="00EA19E3">
      <w:pPr>
        <w:pStyle w:val="ListParagraph"/>
        <w:numPr>
          <w:ilvl w:val="0"/>
          <w:numId w:val="71"/>
        </w:numPr>
      </w:pPr>
      <w:r>
        <w:t>Iegūto datu analīze un atzinums par atbilstību projektētajai ISO klasei.</w:t>
      </w:r>
    </w:p>
    <w:p w:rsidR="00871E69" w:rsidRPr="001B22C7" w:rsidRDefault="4F266FE1" w:rsidP="4F266FE1">
      <w:pPr>
        <w:pStyle w:val="Heading2"/>
      </w:pPr>
      <w:bookmarkStart w:id="62" w:name="_Toc224796002"/>
      <w:r>
        <w:lastRenderedPageBreak/>
        <w:t>Garantijas termiņu definēšana;</w:t>
      </w:r>
      <w:bookmarkEnd w:id="62"/>
    </w:p>
    <w:p w:rsidR="4F266FE1" w:rsidRPr="006D08C5" w:rsidRDefault="0375F039" w:rsidP="4F266FE1">
      <w:r w:rsidRPr="006D08C5">
        <w:t>Garantijas laiks izpildītajiem būvdarbiem un iekārtām ir vismaz 5 (pieci) gadi.</w:t>
      </w:r>
    </w:p>
    <w:p w:rsidR="00871E69" w:rsidRPr="006D08C5" w:rsidRDefault="7B8F8F13" w:rsidP="00871E69">
      <w:pPr>
        <w:pStyle w:val="Heading2"/>
      </w:pPr>
      <w:bookmarkStart w:id="63" w:name="_Toc224796003"/>
      <w:r w:rsidRPr="006D08C5">
        <w:t>Norādījumi par tīrtelpu ekspluatāciju, inženiertehnisko iekārtu apkopi un servisu.</w:t>
      </w:r>
      <w:bookmarkEnd w:id="63"/>
    </w:p>
    <w:p w:rsidR="004D2015" w:rsidRDefault="004D2015" w:rsidP="004D2015">
      <w:r w:rsidRPr="006D08C5">
        <w:t>Lai ilgtermiņā nodrošinātu tīrtelpas atbilstību projektētajai ISO klasei, ir kritiski svarīgi ievērot stingrus ekspluatācijas protokolus un nodrošināt proaktīvu inženiertehnisko</w:t>
      </w:r>
      <w:r>
        <w:t xml:space="preserve"> iekārtu apkopi.</w:t>
      </w:r>
    </w:p>
    <w:p w:rsidR="004D2015" w:rsidRDefault="004D2015" w:rsidP="003E5B17">
      <w:pPr>
        <w:pStyle w:val="Heading3"/>
      </w:pPr>
      <w:r>
        <w:t>Tīrtelpu ikdienas ekspluatācijas pamatprasības</w:t>
      </w:r>
    </w:p>
    <w:p w:rsidR="004D2015" w:rsidRDefault="004D2015" w:rsidP="003E5B17">
      <w:pPr>
        <w:ind w:firstLine="720"/>
      </w:pPr>
      <w:r>
        <w:t>Pat vislabāk projektētā ventilācijas sistēma nespēs kompensēt nepareizu telpas lietošanu. Ekspluatācijas procesā stingri jāievēro šādi noteikumi:</w:t>
      </w:r>
    </w:p>
    <w:p w:rsidR="00452DAF" w:rsidRDefault="004D2015" w:rsidP="00EA19E3">
      <w:pPr>
        <w:pStyle w:val="ListParagraph"/>
        <w:numPr>
          <w:ilvl w:val="0"/>
          <w:numId w:val="72"/>
        </w:numPr>
      </w:pPr>
      <w:r>
        <w:t>Personāla plūsma un apģērbs: Iekļūšana tīrtelpā atļauta tikai caur slūžām, ievērojot noteikto ģērbšanās procedūru. Jāizmanto telpas ISO klasei atbilstošs speciālais apģērbs, kas nerada plūksnas (lint-free)</w:t>
      </w:r>
      <w:r w:rsidR="00452DAF">
        <w:t>;</w:t>
      </w:r>
    </w:p>
    <w:p w:rsidR="00452DAF" w:rsidRDefault="004D2015" w:rsidP="00EA19E3">
      <w:pPr>
        <w:pStyle w:val="ListParagraph"/>
        <w:numPr>
          <w:ilvl w:val="0"/>
          <w:numId w:val="72"/>
        </w:numPr>
      </w:pPr>
      <w:r>
        <w:t>Materiālu ievešana: Visi materiāli, izejvielas un instrumenti pirms ievešanas tīrtelpā ir jānodezinficē</w:t>
      </w:r>
      <w:r w:rsidR="00452DAF">
        <w:t>;</w:t>
      </w:r>
    </w:p>
    <w:p w:rsidR="00393F3F" w:rsidRDefault="004D2015" w:rsidP="00EA19E3">
      <w:pPr>
        <w:pStyle w:val="ListParagraph"/>
        <w:numPr>
          <w:ilvl w:val="0"/>
          <w:numId w:val="72"/>
        </w:numPr>
      </w:pPr>
      <w:r>
        <w:t>Durvju bloķēšanas sistēma (Interlock): Slūžās nedrīkst vienlaikus atvērt abas durvis. Sistēmai jānodrošina, ka vienas durvis paliek bloķētas, kamēr otras ir atvērtas, lai novērstu spiediena zudumu un gaisa sajaukšanos.</w:t>
      </w:r>
    </w:p>
    <w:p w:rsidR="004D2015" w:rsidRDefault="004D2015" w:rsidP="00EA19E3">
      <w:pPr>
        <w:pStyle w:val="ListParagraph"/>
        <w:numPr>
          <w:ilvl w:val="0"/>
          <w:numId w:val="72"/>
        </w:numPr>
      </w:pPr>
      <w:r>
        <w:t>Uzkopšana jāveic ar speciāliem, tīrtelpām paredzētiem tīrīšanas līdzekļiem, ievērojot virzienu "no tīrākās zonas uz netīrāko" un "no augšas uz leju".</w:t>
      </w:r>
    </w:p>
    <w:p w:rsidR="004D2015" w:rsidRDefault="004D2015" w:rsidP="00393F3F">
      <w:pPr>
        <w:pStyle w:val="Heading3"/>
      </w:pPr>
      <w:r>
        <w:t>Inženiertehnisko iekārtu (HVAC) apkope un serviss</w:t>
      </w:r>
    </w:p>
    <w:p w:rsidR="004D2015" w:rsidRDefault="004D2015" w:rsidP="004D2015">
      <w:r>
        <w:t>Pakāpeniska filtru nomaiņas stratēģija:</w:t>
      </w:r>
    </w:p>
    <w:p w:rsidR="004D2015" w:rsidRDefault="004D2015" w:rsidP="004D2015">
      <w:r>
        <w:t xml:space="preserve">        Priekšfiltri</w:t>
      </w:r>
      <w:r w:rsidR="00F703B3">
        <w:t xml:space="preserve"> (G4)</w:t>
      </w:r>
      <w:r>
        <w:t xml:space="preserve"> un kabatu filtri (F7/F9): Jāmaina regulāri, pamatojoties uz spiediena krituma rādījumiem, ko fiksē diferenciālā spiediena devēji. Savlaicīga šo filtru nomaiņa tieši ietekmē HEPA filtru kalpošanas ilgumu.</w:t>
      </w:r>
    </w:p>
    <w:p w:rsidR="004D2015" w:rsidRDefault="004D2015" w:rsidP="005C33EE">
      <w:pPr>
        <w:ind w:firstLine="720"/>
      </w:pPr>
      <w:r>
        <w:t>HEPA filtri: Nomaiņa tiek veikta reti (parasti ik pēc 3 līdz 5 gadiem vai vairāk), pamatojoties uz maksimālo pieļaujamo spiediena pretestību vai gadījumos, ja ikgadējā integritātes (noplūdes) testā tiek konstatēti bojājumi.</w:t>
      </w:r>
    </w:p>
    <w:p w:rsidR="005C33EE" w:rsidRDefault="004D2015" w:rsidP="005C33EE">
      <w:pPr>
        <w:ind w:firstLine="720"/>
      </w:pPr>
      <w:r>
        <w:t>Ventilācijas iekārtu (AHU) pārbaude: Regulāri jāpārbauda ventilatoru</w:t>
      </w:r>
      <w:r w:rsidR="005C33EE">
        <w:t>s</w:t>
      </w:r>
      <w:r>
        <w:t>, gultņi, blīvējumi un siltummaiņi, lai novērstu vibrācijas, mehāniskos piemaisījumus vai iekārtas jaudas kritumu.</w:t>
      </w:r>
    </w:p>
    <w:p w:rsidR="004D2015" w:rsidRDefault="004D2015" w:rsidP="005C33EE">
      <w:pPr>
        <w:ind w:firstLine="720"/>
      </w:pPr>
      <w:r>
        <w:t>Gaisa vadu sistēmas uzturēšana: Periodiski jānovērtē gaisa vadu tīrība atbilstoši NADCA ACR standartam (kā norādīts iepriekš).</w:t>
      </w:r>
    </w:p>
    <w:p w:rsidR="004D2015" w:rsidRDefault="004D2015" w:rsidP="004D2015"/>
    <w:p w:rsidR="004D2015" w:rsidRDefault="004D2015" w:rsidP="005C33EE">
      <w:pPr>
        <w:pStyle w:val="Heading3"/>
      </w:pPr>
      <w:r>
        <w:t>Uzraudzība un periodiskā pārtestēšana (ISO 14644-2)</w:t>
      </w:r>
    </w:p>
    <w:p w:rsidR="004D2015" w:rsidRDefault="004D2015" w:rsidP="005C33EE">
      <w:pPr>
        <w:ind w:firstLine="720"/>
      </w:pPr>
      <w:r>
        <w:t>Sistēmas stāvoklis un mēriekārtu precizitāte ir regulāri jāapstiprina:</w:t>
      </w:r>
    </w:p>
    <w:p w:rsidR="004D2015" w:rsidRDefault="004D2015" w:rsidP="005C33EE">
      <w:pPr>
        <w:ind w:firstLine="720"/>
      </w:pPr>
      <w:r>
        <w:t>Nepārtrauktais monitorings (BMS</w:t>
      </w:r>
      <w:r w:rsidR="005C33EE">
        <w:t>/RMS</w:t>
      </w:r>
      <w:r>
        <w:t>): Ēkas vadības sistēmai (BMS</w:t>
      </w:r>
      <w:r w:rsidR="00465809">
        <w:t>/RMS</w:t>
      </w:r>
      <w:r>
        <w:t>) nepārtraukti jāreģistrē spiediena starpība starp telpām, temperatūra un relatīvais mitrums. Pārsniedzot kritiskās robežas, sistēmai jāģenerē brīdinājuma trauksmes.</w:t>
      </w:r>
    </w:p>
    <w:p w:rsidR="004D2015" w:rsidRDefault="004D2015" w:rsidP="00465809">
      <w:pPr>
        <w:ind w:firstLine="720"/>
      </w:pPr>
      <w:r>
        <w:t>Devēju kalibrēšana: Visiem kritiskajiem</w:t>
      </w:r>
      <w:r w:rsidR="00465809">
        <w:t xml:space="preserve"> RMS sistēmas</w:t>
      </w:r>
      <w:r>
        <w:t xml:space="preserve"> devējiem (spiediena, temperatūras, mitruma) vismaz reizi 12 mēnešos jāveic kalibrēšana ar sertificētām iekārtām.</w:t>
      </w:r>
    </w:p>
    <w:p w:rsidR="004D2015" w:rsidRDefault="002242CA" w:rsidP="00685A52">
      <w:pPr>
        <w:ind w:firstLine="720"/>
      </w:pPr>
      <w:r>
        <w:t>R</w:t>
      </w:r>
      <w:r w:rsidR="004D2015">
        <w:t>eizi 6 līdz 12 mēnešos jāatkārto daļiņu skaita mērījumi, gaisa plūsmas ātruma kontrole un HEPA filtru hermētiskuma pārbaude, atjaunojot telpas sertifikāciju.</w:t>
      </w:r>
    </w:p>
    <w:p w:rsidR="004D2015" w:rsidRDefault="004D2015" w:rsidP="00685A52">
      <w:pPr>
        <w:pStyle w:val="Heading3"/>
      </w:pPr>
      <w:r>
        <w:t>Ārkārtas rīcība un dokumentēšana</w:t>
      </w:r>
    </w:p>
    <w:p w:rsidR="004D2015" w:rsidRDefault="004D2015" w:rsidP="00685A52">
      <w:pPr>
        <w:ind w:firstLine="720"/>
      </w:pPr>
      <w:r>
        <w:t>Reaģēšana uz novirzēm: Trauksmes gadījumā (piem., nokrītas gaisa spiediens vai apstājas ventilācija) nekavējoties jāpārtrauc jebkādi tehnoloģiskie procesi, produkti jāaizsargā no iespējamā piesārņojuma un jāizsauc servisa tehniķis.</w:t>
      </w:r>
    </w:p>
    <w:p w:rsidR="004D2015" w:rsidRPr="004D2015" w:rsidRDefault="004D2015" w:rsidP="00685A52">
      <w:pPr>
        <w:ind w:firstLine="578"/>
        <w:rPr>
          <w:highlight w:val="green"/>
        </w:rPr>
      </w:pPr>
      <w:r>
        <w:t>Dokumentācija: Visi apkopes darbi, filtru nomaiņas, kalibrēšanas akti, tīrīšanas grafiki un trauksmes gadījumi ir detalizēti jāreģistrē ekspluatācijas žurnālos</w:t>
      </w:r>
      <w:r w:rsidR="00C52F6C">
        <w:t>.</w:t>
      </w:r>
    </w:p>
    <w:p w:rsidR="002D0CBF" w:rsidRPr="001B22C7" w:rsidRDefault="301288E9" w:rsidP="301288E9">
      <w:pPr>
        <w:pStyle w:val="Heading2"/>
      </w:pPr>
      <w:bookmarkStart w:id="64" w:name="_Toc224796004"/>
      <w:r>
        <w:lastRenderedPageBreak/>
        <w:t>Prasības un pārbaudes telpu un inženiertīklu pieņemšanai ekspluatācija;</w:t>
      </w:r>
      <w:bookmarkEnd w:id="64"/>
    </w:p>
    <w:p w:rsidR="0023348A" w:rsidRDefault="7B8F8F13" w:rsidP="0023348A">
      <w:pPr>
        <w:pStyle w:val="Heading3"/>
      </w:pPr>
      <w:r w:rsidRPr="7B8F8F13">
        <w:t>Iekārtu un sistēmas pārbaudes</w:t>
      </w:r>
    </w:p>
    <w:p w:rsidR="0023348A" w:rsidRDefault="7B8F8F13" w:rsidP="0023348A">
      <w:pPr>
        <w:ind w:firstLine="360"/>
      </w:pPr>
      <w:r>
        <w:t>Pabeidzot iekārtu un sistēmu montāžu, Uzņēmējam, pieaicinot Pasūtītāju, ir jāveic to pārbaudes, lai pārliecinātos par to atbilstību Darba zīmējumu un/vai ražotāja prasībām. Ja normatīvie akti nereglamentē noteiktu pārbaužu metodiku, tad Uzņēmējs sagatavo pārbaužu programmu, kura tiek saskaņota ar Pasūtītāju. Uzņēmēja pienākums ir nodrošināt ar visiem pārbaudēm nepieciešamiem instrumentiem, iekārtām un personālu un Uzņēmējam ir jāsedz visi izdevumi, kas rodas, veicot noteiktās pārbaudes.</w:t>
      </w:r>
    </w:p>
    <w:p w:rsidR="7B8F8F13" w:rsidRDefault="07EA4AA2" w:rsidP="0023348A">
      <w:pPr>
        <w:ind w:firstLine="360"/>
      </w:pPr>
      <w:r>
        <w:t>Uzņēmējam darbi tiek akceptēti un pieņemti tikai pēc pilnībā pabeigtu visu iekārtu un sistēmu pārbaudes. Uzņēmējs pēc pārbaužu pabeigšanas sagatavo un iesniedz Pasūtītājam atskaiti, kas satur mērījumus un atzinumu par iekārtu un sistēmu gatavību pieņemšanai. Tajā jāietver vadības, regulēšanas, izmēģināšanas u.c. dokumentācija, kas sastādīta montāžas pārbaudēs un nododot ekspluatācijā.</w:t>
      </w:r>
    </w:p>
    <w:p w:rsidR="001D1895" w:rsidRDefault="301288E9" w:rsidP="001D1895">
      <w:pPr>
        <w:pStyle w:val="Heading3"/>
      </w:pPr>
      <w:r w:rsidRPr="001D1895">
        <w:t>Nodošanas dokumentācija:</w:t>
      </w:r>
    </w:p>
    <w:p w:rsidR="301288E9" w:rsidRDefault="301288E9" w:rsidP="001D1895">
      <w:r>
        <w:t>Pabeidzot būvdarbus, Uzņēmējam ir jāsagatavo un jānoformē visa nepieciešamā dokumentācija atbilstoši šajā Tehniskajā specifikācijā definētajām prasībām.</w:t>
      </w:r>
    </w:p>
    <w:p w:rsidR="301288E9" w:rsidRDefault="301288E9" w:rsidP="001D1895">
      <w:r>
        <w:t>Uzņēmējam ir jānodod Pasūtītājam visu Rasējuma sadaļu izpildrasējumus, kuros ir apkopotas visas būvdarbu laikā veiktās izmaiņas. Rasējumi jānoformē atbilstoši LBN 202-18 pdf un DWG versijās. Izpildrasējumos ir jāatēlo visu sistēmu un objektu precīzi novietojumi ar piesaistēm.</w:t>
      </w:r>
    </w:p>
    <w:p w:rsidR="301288E9" w:rsidRPr="004A5BC5" w:rsidRDefault="301288E9" w:rsidP="0083783D">
      <w:r w:rsidRPr="004A5BC5">
        <w:t>Uzņēmējam Valsts zemes dienestā jāpasūta un jāsaņem kadastrālās uzmērīšanas lieta, un jāveic tās apmaksa.</w:t>
      </w:r>
    </w:p>
    <w:p w:rsidR="301288E9" w:rsidRPr="004A5BC5" w:rsidRDefault="301288E9" w:rsidP="0083783D">
      <w:r w:rsidRPr="004A5BC5">
        <w:t xml:space="preserve">Uzņēmējam ir jāpieprasa un jāsaņem pozitīvi atzinumi no iestādēm un institūcijām, kuras ir devušas tehniskos noteikumus vai sniegušas skaņojumus ar piezīmēm projekta dokumentācijā. </w:t>
      </w:r>
    </w:p>
    <w:p w:rsidR="301288E9" w:rsidRDefault="301288E9" w:rsidP="0083783D">
      <w:r>
        <w:t xml:space="preserve">Uzņēmējam, nododot ekspluatācijā iekārtas un sistēmas, jāsagatavo lietošanas un apkopes rokasgrāmatas. </w:t>
      </w:r>
    </w:p>
    <w:p w:rsidR="301288E9" w:rsidRDefault="301288E9" w:rsidP="0083783D">
      <w:r>
        <w:t>Rokasgrāmatās jāietver šāda informācija:</w:t>
      </w:r>
    </w:p>
    <w:p w:rsidR="0083783D" w:rsidRDefault="301288E9" w:rsidP="00EA19E3">
      <w:pPr>
        <w:pStyle w:val="ListParagraph"/>
        <w:numPr>
          <w:ilvl w:val="0"/>
          <w:numId w:val="67"/>
        </w:numPr>
      </w:pPr>
      <w:r>
        <w:t>Detalizēts apraksts, kas satur pilnīgas un sīkas ziņas par iekārtu, tās komplektēšanu, komponentiem un piederumiem, programmu nodrošinājumu utt.;</w:t>
      </w:r>
    </w:p>
    <w:p w:rsidR="00850046" w:rsidRDefault="301288E9" w:rsidP="00EA19E3">
      <w:pPr>
        <w:pStyle w:val="ListParagraph"/>
        <w:numPr>
          <w:ilvl w:val="0"/>
          <w:numId w:val="67"/>
        </w:numPr>
      </w:pPr>
      <w:r>
        <w:t>Sistēmas vai iekārtas darbības īss tehniskais raksturojums, t.sk. cauruļvadu un instrumentu shēmas, blokshēmas un līniju shēmas, ķēžu un kontūru shēmas, cauruļvadu shēmas, datu ieguves sistēmas funkcionālais apraksts utt.;</w:t>
      </w:r>
    </w:p>
    <w:p w:rsidR="00850046" w:rsidRDefault="301288E9" w:rsidP="00EA19E3">
      <w:pPr>
        <w:pStyle w:val="ListParagraph"/>
        <w:numPr>
          <w:ilvl w:val="0"/>
          <w:numId w:val="67"/>
        </w:numPr>
      </w:pPr>
      <w:r>
        <w:t>Lietošanas instrukcijas, kurās secīgi aprakstītas darbības;</w:t>
      </w:r>
    </w:p>
    <w:p w:rsidR="00850046" w:rsidRDefault="301288E9" w:rsidP="00EA19E3">
      <w:pPr>
        <w:pStyle w:val="ListParagraph"/>
        <w:numPr>
          <w:ilvl w:val="0"/>
          <w:numId w:val="67"/>
        </w:numPr>
      </w:pPr>
      <w:r>
        <w:t>Izmēģināšana un regulēšana, norādot, kā tiek veikta pārbaude, kā arī sistēmas vai iekārtu regulēšanas procedūra pirms iedarbināšanas un vēlākā ekspluatācijā, ieskaitot ekspluatācijas atsākšanas kārtību pēc remonta/detaļu nomaiņas vai ekspluatāciju rekomendētās periodiskās pārbaudes laikā;</w:t>
      </w:r>
    </w:p>
    <w:p w:rsidR="301288E9" w:rsidRDefault="301288E9" w:rsidP="00EA19E3">
      <w:pPr>
        <w:pStyle w:val="ListParagraph"/>
        <w:numPr>
          <w:ilvl w:val="0"/>
          <w:numId w:val="67"/>
        </w:numPr>
      </w:pPr>
      <w:r>
        <w:t>Apkopes instrukcijas, atsevišķi izdalot profilaktiskās apkopes, kur jānorāda nepieciešamās periodiskās apskates, to kārtība, kārtējās pārbaudes, kalibrēšana u.tml., remonts un regulēšana, kur jāraksturo apskates, kā arī tādu detaļu noņemšana un nomaiņa, kuras var tikt mainītas un tādu detaļu apskate un remonts, kurām nepieciešama kontrole un remonts.</w:t>
      </w:r>
    </w:p>
    <w:p w:rsidR="301288E9" w:rsidRDefault="301288E9" w:rsidP="00EA19E3">
      <w:pPr>
        <w:pStyle w:val="ListParagraph"/>
        <w:numPr>
          <w:ilvl w:val="0"/>
          <w:numId w:val="3"/>
        </w:numPr>
      </w:pPr>
      <w:r>
        <w:t>Nodošanas dokumentācijai jāpievieno visu ieprojektēto sistēmu iekārtu ražotāju tehnisko raksturojumu izdrukas un elementu katalogu tehniskie rādītāji un zīmējumi, kā arī jāpievieno visu sistēmu iekārtu un elementu krāsaini vizuāli uzskatāmi materiāli un rokasgrāmatas.</w:t>
      </w:r>
    </w:p>
    <w:p w:rsidR="301288E9" w:rsidRDefault="301288E9" w:rsidP="00EA19E3">
      <w:pPr>
        <w:pStyle w:val="ListParagraph"/>
        <w:numPr>
          <w:ilvl w:val="0"/>
          <w:numId w:val="3"/>
        </w:numPr>
      </w:pPr>
      <w:r>
        <w:t xml:space="preserve">Būvdarbu izpilddokumentācija jāiesniedz izdrukas veidā un pilnā sastāvā papildus arī USB-datu nesējā. Grafiskā daļa elektroniski ir jāsagatavo AutoCAD programmas nodrošinājumam saprotamā formātā. Iepriekš saskaņojot ar Pasūtītāju, atsevišķa informācija var tikt iesniegta Adobe Acrobat failu formā. Teksta daļai jābūt izstrādātai Word un Excel programmnodrošinājumam saprotamā formātā. Dokumentācijai jābūt sagatavotai un iesietai lietošanai ērtā veidā. </w:t>
      </w:r>
    </w:p>
    <w:p w:rsidR="301288E9" w:rsidRDefault="301288E9" w:rsidP="00EA19E3">
      <w:pPr>
        <w:pStyle w:val="ListParagraph"/>
        <w:numPr>
          <w:ilvl w:val="0"/>
          <w:numId w:val="3"/>
        </w:numPr>
      </w:pPr>
      <w:r>
        <w:t>Izpilddokumentācija, pārbaužu un mērījumu rezultāti, sistēmu pases un protokoli ir jāsagatavo un jāiesniedz Pasūtītājam pirms paziņojuma par darbu pabeigšanu un būvobjekta nodošanu ekspluatācijā.</w:t>
      </w:r>
    </w:p>
    <w:p w:rsidR="7B8F8F13" w:rsidRDefault="7B8F8F13" w:rsidP="000A2AD0">
      <w:pPr>
        <w:pStyle w:val="Heading3"/>
      </w:pPr>
      <w:r w:rsidRPr="7B8F8F13">
        <w:t>Personāla apmācība būvobjektā:</w:t>
      </w:r>
    </w:p>
    <w:p w:rsidR="07EA4AA2" w:rsidRDefault="07EA4AA2" w:rsidP="00F715F7">
      <w:pPr>
        <w:ind w:firstLine="720"/>
      </w:pPr>
      <w:r>
        <w:lastRenderedPageBreak/>
        <w:t>Pēc iekārtu uzstādīšanas Uzņēmējs nodrošina Pasūtītāja norīkotajiem pārstāvjiem pilnīgu apmācības kursu par uzstādīto sistēmu ekspluatāciju un uzturēšanu kopumā. Apmācība tiek organizēta kā mācīšanās darba vietā un to nodrošina Uzņēmējs personāls, kurš uzstāda iekārtas un nodod tās ekspluatācijā. Lietotāja rokasgrāmata tiek izmantota par apmācības pamata dokumentu, bet papildus tiek izmantota Uzņēmēja iepriekš sagatavota sīkāka apmācības programma.</w:t>
      </w:r>
    </w:p>
    <w:p w:rsidR="7B8F8F13" w:rsidRDefault="7B8F8F13" w:rsidP="000A2AD0">
      <w:pPr>
        <w:pStyle w:val="Heading3"/>
      </w:pPr>
      <w:r w:rsidRPr="7B8F8F13">
        <w:t>Uzņēmēja atļaujas, licences un skaņojumi:</w:t>
      </w:r>
    </w:p>
    <w:p w:rsidR="7B8F8F13" w:rsidRDefault="7B8F8F13" w:rsidP="000A2AD0">
      <w:pPr>
        <w:ind w:firstLine="360"/>
      </w:pPr>
      <w:r>
        <w:t>Uzņēmējs ir atbildīgs par visu LR likumdošanā noteikto atļauju, licenču un saskaņojumu saņemšanu pirms jebkuru līgumā noteikto aktivitāšu uzsākšanas.</w:t>
      </w:r>
    </w:p>
    <w:p w:rsidR="7B8F8F13" w:rsidRDefault="7B8F8F13" w:rsidP="000A2AD0">
      <w:pPr>
        <w:ind w:firstLine="360"/>
      </w:pPr>
      <w:r>
        <w:t>Uzņēmējam jāsedz visas reālās izmaksas un nodevas, kas saistītas ar šo atļauju, licenču un saskaņojumu saņemšanu.</w:t>
      </w:r>
    </w:p>
    <w:p w:rsidR="7B8F8F13" w:rsidRDefault="7B8F8F13" w:rsidP="000A2AD0">
      <w:pPr>
        <w:ind w:firstLine="360"/>
      </w:pPr>
      <w:r>
        <w:t>Uzņēmējam jāizpilda visas prasības un jāsniedz nepieciešamais atbalsts un palīdzība Pasūtītājam to atļauju saņemšanai, ko var saņemt tikai Pasūtītājs.</w:t>
      </w:r>
    </w:p>
    <w:p w:rsidR="7B8F8F13" w:rsidRDefault="3C37B9D9" w:rsidP="000A2AD0">
      <w:pPr>
        <w:ind w:firstLine="360"/>
      </w:pPr>
      <w:r>
        <w:t>Uzņēmējam jāievēro visi nosacījumi, kas izvirzīti trešo pušu piešķirtajās atļaujās, t.sk. Pasūtītāja saņemtajās atļaujās izvirzītie nosacījumi.</w:t>
      </w:r>
    </w:p>
    <w:p w:rsidR="002D0CBF" w:rsidRDefault="4F266FE1" w:rsidP="4F266FE1">
      <w:pPr>
        <w:pStyle w:val="Heading2"/>
      </w:pPr>
      <w:bookmarkStart w:id="65" w:name="_Toc224796005"/>
      <w:r>
        <w:t>Prasības būvlaukuma sagatavošanai;</w:t>
      </w:r>
      <w:bookmarkEnd w:id="65"/>
    </w:p>
    <w:p w:rsidR="3C37B9D9" w:rsidRDefault="4F266FE1" w:rsidP="00575C8E">
      <w:pPr>
        <w:pStyle w:val="Heading3"/>
      </w:pPr>
      <w:r w:rsidRPr="4F266FE1">
        <w:t>Izpildītāja darba teritorija:</w:t>
      </w:r>
    </w:p>
    <w:p w:rsidR="4F266FE1" w:rsidRDefault="4F266FE1" w:rsidP="00575C8E">
      <w:pPr>
        <w:ind w:firstLine="720"/>
      </w:pPr>
      <w:r>
        <w:t xml:space="preserve">Uzņēmējam jānodrošina un jāuztur piemērotas telpas būvlaukumā. Tāpat viņam apstiprinātajā būvlaukumā jānodrošina un jāuztur pietiekams skaits noliktavu, rezervuāru un darbnīcu adekvātai materiālu, degvielas, iekārtu un cita aprīkojuma uzglabāšanai. Noliktavu lielumam un konstrukcijai jābūt tādai, lai nodrošinātu adekvātu materiālu, degvielas, rezerves daļu u.c. krājumu uzglabāšanu un aizsardzību tādos daudzumos, kas garantē darba procesu nepārtrauktību, un darbnīcām, ja tādas nepieciešamas, jābūt atbilstoši aprīkotām, lai varētu veikt iekārtu un aprīkojuma remontu gan iekštelpās, gan uz būvēm. </w:t>
      </w:r>
    </w:p>
    <w:p w:rsidR="4F266FE1" w:rsidRDefault="4F266FE1" w:rsidP="4F266FE1">
      <w:r>
        <w:t xml:space="preserve">Uzņēmējam savās izmaksās jāiekļauj visi izdevumi, kas varētu rasties biroja telpu vai būvlaukuma ierīkošanas un uzturēšanas vajadzībām. </w:t>
      </w:r>
    </w:p>
    <w:p w:rsidR="4F266FE1" w:rsidRDefault="4F266FE1" w:rsidP="00F715F7">
      <w:pPr>
        <w:ind w:firstLine="720"/>
      </w:pPr>
      <w:r>
        <w:t>Uzņēmējam pašam jāorganizē vienošanās starp savu personālu un piesaistītajiem Apakšuzņēmējiem, kas strādā būvlaukumā vai tā tuvumā, par laukumiem, ko tas/tie vēlas izmantot kā piekļuves vai uzglabāšanas teritoriju savam inventāram un materiāliem un kā darba laukumu. Visas izmaksas šim nolūkam jāsedz pašam Uzņēmējam.</w:t>
      </w:r>
    </w:p>
    <w:p w:rsidR="4F266FE1" w:rsidRDefault="4F266FE1" w:rsidP="00575C8E">
      <w:pPr>
        <w:pStyle w:val="Heading3"/>
      </w:pPr>
      <w:r w:rsidRPr="4F266FE1">
        <w:t>Būvlaukuma piekļūšana un izpēte:</w:t>
      </w:r>
    </w:p>
    <w:p w:rsidR="4F266FE1" w:rsidRDefault="4F266FE1" w:rsidP="00046ECF">
      <w:pPr>
        <w:ind w:firstLine="720"/>
      </w:pPr>
      <w:r>
        <w:t xml:space="preserve">Uzņēmējam jāiegūst pašam sava informācija par piekļūšanu visām būvlaukuma daļām, un, ja Uzņēmējs vēlas izmantot ceļus, kas ved cauri privātīpašumiem vai kā citādi apgrūtinātām teritorijām, viņam jānokārto visas formalitātes ar teritorijas valdītājiem. Ņemot vērā, ka būvdarbu laikā ēkas ekspluatācija tiek turpināta, saskaņot ar Pasūtītāju konkrētus darbu veikšanas laikus un kārtību, kādā tiek šķērsotas ekspluatētās telpas. </w:t>
      </w:r>
    </w:p>
    <w:p w:rsidR="4F266FE1" w:rsidRDefault="4F266FE1" w:rsidP="4F266FE1">
      <w:r>
        <w:t xml:space="preserve">Segumi, ko Uzņēmējs izmanto vai šķērso līguma nolūkos, jāuztur apmierinošā stāvoklī līguma izpildes laikā, savukārt pēc tā izpildes Uzņēmējam jāatjauno segumi vismaz līdz to sākotnējam stāvoklim, kas būtu pieņemams Pasūtītājam un kontrolinstitūcijām, uz paša rēķina. Uzņēmējam jāregulē savu transportlīdzekļu darbības veids, lai nodrošinātu, ka tie netiek nevajadzīgi bojāti būvju teritorijā - publiski vai kādā citā veidā. </w:t>
      </w:r>
    </w:p>
    <w:p w:rsidR="4F266FE1" w:rsidRDefault="4F266FE1" w:rsidP="4F266FE1">
      <w:r>
        <w:t>Visas pagaidu būves, kas nepieciešamas līgumā noteikto darbu pabeigšanai (tādas kā drošas sastatnes, iežogojums, apgaismojums, tiltiņi u.c., kā arī darbs, aprīkojums, materiāli un būves, kas nepieciešamas drošai, savlaicīgai un kvalitatīvai līgumsaistību izpildei) uzskatāmas par iekļautām Uzņēmēja piedāvājuma cenā un par tām nav jāveic papildus maksājumi.</w:t>
      </w:r>
    </w:p>
    <w:p w:rsidR="4F266FE1" w:rsidRDefault="4F266FE1" w:rsidP="00046ECF">
      <w:pPr>
        <w:ind w:firstLine="720"/>
      </w:pPr>
      <w:r>
        <w:t>Uzņēmējam pirms sava cenas piedāvājuma iesniegšanas jāveic rūpīga objekta  apskate un jāiepazīstas ar tā stāvokli attiecībā uz vispārējiem būvniecības apstākļiem būvlaukumā, esošajām iekārtām un pakalpojumiem un jebkuru citu aspektu, kas varētu ietekmēt būvniecību un darbu izpildes metodes.</w:t>
      </w:r>
    </w:p>
    <w:p w:rsidR="4F266FE1" w:rsidRDefault="4F266FE1" w:rsidP="4F266FE1">
      <w:r>
        <w:t>Uzņēmējam īpaši jāizpēta apstākļi, kas saistīti ar piekļūšanu būvlaukumam, pastāvošie šķēršļiem un iespēju robežās jākonstatē visas tās grūtības teritorijā, kas varētu traucēt darbu izpildi.</w:t>
      </w:r>
    </w:p>
    <w:p w:rsidR="4F266FE1" w:rsidRDefault="4F266FE1" w:rsidP="4F266FE1">
      <w:r>
        <w:lastRenderedPageBreak/>
        <w:t xml:space="preserve">Jāpieņem, ka Uzņēmējs ir izanalizējis esošos satiksmes apstākļus kā arī to ietekmi uz darbu izpildi. </w:t>
      </w:r>
    </w:p>
    <w:p w:rsidR="4F266FE1" w:rsidRPr="00F715F7" w:rsidRDefault="4F266FE1" w:rsidP="4F266FE1">
      <w:r>
        <w:t>Visas saistītās izmaksas jāpieņem par iekļautām Uzņēmēja piedāvājuma cenā.</w:t>
      </w:r>
    </w:p>
    <w:p w:rsidR="3C37B9D9" w:rsidRDefault="4F266FE1" w:rsidP="00046ECF">
      <w:pPr>
        <w:pStyle w:val="Heading3"/>
      </w:pPr>
      <w:r w:rsidRPr="4F266FE1">
        <w:t>Atskaite par stāvokli pirms Būvdarbiem:</w:t>
      </w:r>
    </w:p>
    <w:p w:rsidR="3C37B9D9" w:rsidRDefault="4F266FE1" w:rsidP="00046ECF">
      <w:pPr>
        <w:ind w:firstLine="720"/>
      </w:pPr>
      <w:r>
        <w:t xml:space="preserve">Pirms jebkuriem būvdarbiem Uzņēmējam ar Pasūtītāju jāveic būvdarbu zonas, konstrukciju, ietvju u.c. blakus struktūru t.sk materiālu piegādes zonas, ko varētu ietekmēt būvdarbi, apsekošana. Apsekotām jābūt arī teritorijām būvlaukuma tuvumā, kuras varētu ietekmēt būvdarbi. Visi esošie bojājumi un/vai defekti, kā arī citas būtiskas detaļas jākonstatē, jāiereģistrē un jānofotografē. </w:t>
      </w:r>
    </w:p>
    <w:p w:rsidR="3C37B9D9" w:rsidRDefault="4F266FE1" w:rsidP="00046ECF">
      <w:pPr>
        <w:ind w:firstLine="720"/>
      </w:pPr>
      <w:r>
        <w:t xml:space="preserve">Šāda atskaite jāiesniedz Pasūtītājam divos eksemplāros pirms jebkādu aktivitāšu uzsākšanas būvlaukuma teritorijās. Ja bojājumu un/vai defektu nav, Uzņēmējam jāiesniedz Pasūtītājam rakstisks apstiprinājums par apsekošanu, kas veikta pirms darbu uzsākšanas būvlaukumu vietās. </w:t>
      </w:r>
    </w:p>
    <w:p w:rsidR="3C37B9D9" w:rsidRDefault="4F266FE1" w:rsidP="00046ECF">
      <w:pPr>
        <w:ind w:firstLine="720"/>
      </w:pPr>
      <w:r>
        <w:t xml:space="preserve">Uzņēmējam jāorganizē Pasūtītāja pārstāvju un jebkuru citu tehnisko noteikumu izdevējinstitūciju, pārbaudes institūciju un atbildīgo institūciju klātbūtne apsekošanas laikā. </w:t>
      </w:r>
    </w:p>
    <w:p w:rsidR="3C37B9D9" w:rsidRPr="00F715F7" w:rsidRDefault="4F266FE1" w:rsidP="00F715F7">
      <w:pPr>
        <w:ind w:firstLine="720"/>
      </w:pPr>
      <w:r>
        <w:t>Visi apsekošanas laikā un/vai pēc Uzņēmēja darbiem konstatētie, bet neiereģistrētie bojājumi un/vai defekti jānovērš un jānodrošina to sākotnējais vai labāks stāvoklis, kas būtu pieņemams Pasūtītājam, īpašniekam, Trešajām personām un/vai kontrolinstitūcijām, Uzņēmējs uzņemas novērst par saviem līdzekļiem.</w:t>
      </w:r>
    </w:p>
    <w:p w:rsidR="3C37B9D9" w:rsidRDefault="4F266FE1" w:rsidP="00046ECF">
      <w:pPr>
        <w:pStyle w:val="Heading3"/>
      </w:pPr>
      <w:r w:rsidRPr="4F266FE1">
        <w:t>Aizsardzība pret bojājumiem:</w:t>
      </w:r>
    </w:p>
    <w:p w:rsidR="3C37B9D9" w:rsidRDefault="4F266FE1" w:rsidP="00046ECF">
      <w:pPr>
        <w:ind w:firstLine="720"/>
      </w:pPr>
      <w:r>
        <w:t xml:space="preserve">Uzņēmējam jāveic visi nepieciešamie piesardzības pasākumi, lai izvairītos no īpašumu, ēkas konstrukciju, apdares, inženiersistēmu, iekārtu un citu bojājumu izraisīšanas, kā arī līguma darbības laikā ātri jāatrisina jebkuras īpašnieku vai objektu valdītāju sūdzības. </w:t>
      </w:r>
    </w:p>
    <w:p w:rsidR="3C37B9D9" w:rsidRDefault="4F266FE1" w:rsidP="00046ECF">
      <w:pPr>
        <w:ind w:firstLine="720"/>
      </w:pPr>
      <w:r>
        <w:t xml:space="preserve">Vietās, kur jebkura būvju daļa atrodas tuvumā, zem vai šķērso kādas ar likumu noteikta uzņēmuma, ceļu pārvaldes institūcijas vai citas puses iekārtas, Uzņēmējam jāsniedz īslaicīgs atbalsts un jāveic darbi apkārt, zem vai blakus visām iekārtām tā, lai izvairītos no bojājumiem, noplūdēm vai briesmām un nodrošinātu nepārtrauktu šo iekārtu darbību. </w:t>
      </w:r>
    </w:p>
    <w:p w:rsidR="3C37B9D9" w:rsidRDefault="4F266FE1" w:rsidP="00046ECF">
      <w:pPr>
        <w:ind w:firstLine="720"/>
      </w:pPr>
      <w:r>
        <w:t xml:space="preserve">Uzņēmējam nekavējoties rakstiski jāinformē Pasūtītājs par bojājumiem vai savainojumiem, kas radušies darbu izpildes laikā. </w:t>
      </w:r>
    </w:p>
    <w:p w:rsidR="3C37B9D9" w:rsidRPr="00F715F7" w:rsidRDefault="4F266FE1" w:rsidP="00F715F7">
      <w:pPr>
        <w:ind w:firstLine="720"/>
      </w:pPr>
      <w:r>
        <w:t>Ja tiktu atklāti bojājumi vai noplūdes, Uzņēmējam nekavējoties jāinformē Pasūtītājs un attiecīgais ar likumu noteiktais uzņēmums, īpašnieks, Trešā persona un jānodrošina jebkuras bojātās iekārtas remontam vai nomaiņai.</w:t>
      </w:r>
    </w:p>
    <w:p w:rsidR="3C37B9D9" w:rsidRDefault="301288E9" w:rsidP="007D4FFE">
      <w:pPr>
        <w:pStyle w:val="Heading2"/>
      </w:pPr>
      <w:bookmarkStart w:id="66" w:name="_Toc224796006"/>
      <w:r w:rsidRPr="301288E9">
        <w:t>Komunikācijas izmantošana būvlaukumā:</w:t>
      </w:r>
      <w:bookmarkEnd w:id="66"/>
    </w:p>
    <w:p w:rsidR="3C37B9D9" w:rsidRDefault="4F266FE1" w:rsidP="007D4FFE">
      <w:pPr>
        <w:pStyle w:val="Heading3"/>
      </w:pPr>
      <w:r w:rsidRPr="4F266FE1">
        <w:t>Vispārīgi</w:t>
      </w:r>
    </w:p>
    <w:p w:rsidR="3C37B9D9" w:rsidRDefault="301288E9" w:rsidP="00FC126A">
      <w:pPr>
        <w:ind w:firstLine="720"/>
      </w:pPr>
      <w:r>
        <w:t>Uzņēmējam uz sava rēķina jānoorganizē elektrības un ūdens apgāde, telefons un citas komunikācijas, kas nepieciešamas būvlaukuma iekārtošanai, un jānodrošina visu cauruļu, kabeļu un armatūras, kas saistītas ar šo komunikāciju uzstādīšanu, piegādi, apkopi un aizvākšana pēc darbu pabeigšanas. Uzņēmējam jānodrošina adekvāta pārbaudīta dzeramā ūdens piegāde būvlaukumā. Visām elektroiekārtām, kas ietilpst pagaidu būvēs, jāatbilst normatīvajiem aktiem.</w:t>
      </w:r>
    </w:p>
    <w:p w:rsidR="3C37B9D9" w:rsidRDefault="301288E9" w:rsidP="00220EA5">
      <w:pPr>
        <w:ind w:firstLine="720"/>
      </w:pPr>
      <w:r>
        <w:t>Pēc darbu pabeigšanas vai gadījumā, ja pagaidu ietaises vairs nav nepieciešamas, tās jānojauc un būvlaukums jāsakārto atbilstoši tā sākotnējam stāvoklim. Visas ar pagaidu ietaisēm, t.sk., bet ne ierobežojoši, instalāciju apkopi, pārvietošanu un aizvākšanu, saistītās izmaksas jāuzņemas Uzņēmējam.</w:t>
      </w:r>
    </w:p>
    <w:p w:rsidR="3C37B9D9" w:rsidRDefault="301288E9" w:rsidP="00220EA5">
      <w:pPr>
        <w:ind w:firstLine="720"/>
      </w:pPr>
      <w:r>
        <w:t>Pirms darbu uzsākšanas Uzņēmēja pienākums ir nodrošināt komunālo pakalpojumu skaitītāju uzstādīšanu un uzskaiti, kā arī būvdarbu laikā veikt ikmēneša komunālo pakalpojumu apmaksu (elektroenerģija un ūdens, kanalizācija u.c. ) pēc ievaduzskaites vai kontrolskaitītāju rādītājiem, ja šādi pieslēgumi nepieciešami.</w:t>
      </w:r>
    </w:p>
    <w:p w:rsidR="07EA4AA2" w:rsidRDefault="07EA4AA2" w:rsidP="07EA4AA2">
      <w:r>
        <w:t>Uzņēmējam ir pienākums būvniecības laikā apmaksāt komunālos pakalpojumus (elektroenerģija, ūdens un kanalizācija, apkure u.c.), pēc ievaduzskaites vai kontrolskaitītāju rādītājiem.</w:t>
      </w:r>
    </w:p>
    <w:p w:rsidR="3C37B9D9" w:rsidRDefault="301288E9" w:rsidP="007D4FFE">
      <w:pPr>
        <w:pStyle w:val="Heading3"/>
      </w:pPr>
      <w:r w:rsidRPr="301288E9">
        <w:t>Pagaidu ūdensapgāde:</w:t>
      </w:r>
    </w:p>
    <w:p w:rsidR="07EA4AA2" w:rsidRDefault="07EA4AA2" w:rsidP="00F715F7">
      <w:pPr>
        <w:ind w:firstLine="720"/>
      </w:pPr>
      <w:r>
        <w:lastRenderedPageBreak/>
        <w:t>Uzņēmējam jānodrošina un jāapmaksā visa ūdensapgāde, kas nepieciešama būvdarbiem, sanitārajām ietaisēm, būvlaukuma birojiem un cauruļvadu skalošanai un testēšanai.</w:t>
      </w:r>
    </w:p>
    <w:p w:rsidR="3C37B9D9" w:rsidRDefault="301288E9" w:rsidP="007D4FFE">
      <w:pPr>
        <w:pStyle w:val="Heading3"/>
      </w:pPr>
      <w:r w:rsidRPr="301288E9">
        <w:t>Pagaidu elektroapgāde:</w:t>
      </w:r>
    </w:p>
    <w:p w:rsidR="3C37B9D9" w:rsidRPr="00F715F7" w:rsidRDefault="301288E9" w:rsidP="00F715F7">
      <w:pPr>
        <w:ind w:firstLine="720"/>
      </w:pPr>
      <w:r>
        <w:t>Uzņēmējam uz sava rēķina jāpiegādā, jāuzstāda, jādarbina un jāapkopj visa elektroapgādes sistēma, kas nepieciešama būvdarbiem, būvlaukuma birojiem un testēšanai. Uzņēmējam jākārto visas formalitātes ar vietējo elektroapgādes uzņēmumu par pagaidu elektroapgādi. Uzņēmējam jāmaksā vietējam elektroapgādes uzņēmumam par visiem pieslēgumu pakalpojumiem, kā arī jānodrošina viss darbaspēks, materiāli un aprīkojums pagaidu elektroapgādes uzstādīšanai. Pēc darbu pabeigšanas teritorijā Uzņēmējam jāatslēdz elektrība un jānovāc pagaidu elektroapgādes sistēma, vienojoties ar vietējo elektroapgādes uzņēmumu. Ja kā pagaidu elektroapgādes sistēmā tiek izmantotas motorģeneratoru stacijas, šīm stacijām jābūt akustiski izolētām ar īpašiem nožogojumiem no blakusesošajām dzīvojamām mājām.</w:t>
      </w:r>
    </w:p>
    <w:p w:rsidR="3C37B9D9" w:rsidRDefault="301288E9" w:rsidP="007D4FFE">
      <w:pPr>
        <w:pStyle w:val="Heading3"/>
      </w:pPr>
      <w:r w:rsidRPr="301288E9">
        <w:t>Sanitārie pakalpojumi:</w:t>
      </w:r>
    </w:p>
    <w:p w:rsidR="301288E9" w:rsidRDefault="301288E9" w:rsidP="00F715F7">
      <w:pPr>
        <w:ind w:firstLine="720"/>
      </w:pPr>
      <w:r>
        <w:t xml:space="preserve">Uzņēmējam jānodrošina un jāapmaksā pietiekams skaits pagaidu tualešu saviem darbiniekiem. Ietaises atbilstoši jānošķir no publiski pieejamām vietām un jāuzstāda un jāapkopj piemērotās teritorijās. Tualetes jāuztur tīras un jāiztukšo pēc nepieciešamības. Pabeidzot darbus, sanitārās iekārtas jānovāc un teritorija jāatgriež to sākotnējā stāvoklī.  </w:t>
      </w:r>
    </w:p>
    <w:p w:rsidR="3C37B9D9" w:rsidRDefault="301288E9" w:rsidP="00AC1B02">
      <w:pPr>
        <w:pStyle w:val="Heading3"/>
      </w:pPr>
      <w:r w:rsidRPr="301288E9">
        <w:t>Vides apsaimniekošana būvniecības laikā:</w:t>
      </w:r>
    </w:p>
    <w:p w:rsidR="00AC1B02" w:rsidRDefault="301288E9" w:rsidP="00B0574B">
      <w:pPr>
        <w:ind w:firstLine="360"/>
      </w:pPr>
      <w:r>
        <w:t>Uzņēmējam jāsagatavo un jāiesniedz Pasūtītājam apstiprināšanai vides aizsardzības plāns būvdarbu veikšanai. Plānā cita starpā jāiekļauj šādi aspekti, kas sniedz ierosinājumus piesārņojuma novēršanai un/vai samazināšanai:</w:t>
      </w:r>
    </w:p>
    <w:p w:rsidR="00AC1B02" w:rsidRDefault="301288E9" w:rsidP="00EA19E3">
      <w:pPr>
        <w:pStyle w:val="ListParagraph"/>
        <w:numPr>
          <w:ilvl w:val="0"/>
          <w:numId w:val="68"/>
        </w:numPr>
      </w:pPr>
      <w:r>
        <w:t>sanitārās iekārtas būvlaukuma personālam;</w:t>
      </w:r>
    </w:p>
    <w:p w:rsidR="00AC1B02" w:rsidRDefault="301288E9" w:rsidP="00EA19E3">
      <w:pPr>
        <w:pStyle w:val="ListParagraph"/>
        <w:numPr>
          <w:ilvl w:val="0"/>
          <w:numId w:val="68"/>
        </w:numPr>
      </w:pPr>
      <w:r>
        <w:t>izraktā materiāla pārpalikuma likvidēšana;</w:t>
      </w:r>
    </w:p>
    <w:p w:rsidR="00AC1B02" w:rsidRDefault="301288E9" w:rsidP="00EA19E3">
      <w:pPr>
        <w:pStyle w:val="ListParagraph"/>
        <w:numPr>
          <w:ilvl w:val="0"/>
          <w:numId w:val="68"/>
        </w:numPr>
      </w:pPr>
      <w:r>
        <w:t>ieplūstošo ūdeņu piesārņojums ar eļļu, piesārņoto ūdeni, būvmateriāliem un ķimikālijām;</w:t>
      </w:r>
    </w:p>
    <w:p w:rsidR="00AC1B02" w:rsidRDefault="301288E9" w:rsidP="00EA19E3">
      <w:pPr>
        <w:pStyle w:val="ListParagraph"/>
        <w:numPr>
          <w:ilvl w:val="0"/>
          <w:numId w:val="68"/>
        </w:numPr>
      </w:pPr>
      <w:r>
        <w:t>gruntsūdeņu piesārņojums, kas radies būvdarbu rezultātā;</w:t>
      </w:r>
    </w:p>
    <w:p w:rsidR="00AC1B02" w:rsidRDefault="301288E9" w:rsidP="00EA19E3">
      <w:pPr>
        <w:pStyle w:val="ListParagraph"/>
        <w:numPr>
          <w:ilvl w:val="0"/>
          <w:numId w:val="68"/>
        </w:numPr>
      </w:pPr>
      <w:r>
        <w:t>troksnis;</w:t>
      </w:r>
    </w:p>
    <w:p w:rsidR="00AC1B02" w:rsidRDefault="301288E9" w:rsidP="00EA19E3">
      <w:pPr>
        <w:pStyle w:val="ListParagraph"/>
        <w:numPr>
          <w:ilvl w:val="0"/>
          <w:numId w:val="68"/>
        </w:numPr>
      </w:pPr>
      <w:r>
        <w:t>gaisa piesārņojums;</w:t>
      </w:r>
    </w:p>
    <w:p w:rsidR="3C37B9D9" w:rsidRPr="00F715F7" w:rsidRDefault="301288E9" w:rsidP="00EA19E3">
      <w:pPr>
        <w:pStyle w:val="ListParagraph"/>
        <w:numPr>
          <w:ilvl w:val="0"/>
          <w:numId w:val="68"/>
        </w:numPr>
      </w:pPr>
      <w:r>
        <w:t>būvlaukuma tīrība.</w:t>
      </w:r>
    </w:p>
    <w:p w:rsidR="3C37B9D9" w:rsidRDefault="301288E9" w:rsidP="00AC1B02">
      <w:pPr>
        <w:pStyle w:val="Heading3"/>
      </w:pPr>
      <w:r w:rsidRPr="301288E9">
        <w:t>Laukumi atkritumu apsaimniekošanai un atkritumu apsaimniekošana:</w:t>
      </w:r>
    </w:p>
    <w:p w:rsidR="3C37B9D9" w:rsidRPr="00F715F7" w:rsidRDefault="301288E9" w:rsidP="00F715F7">
      <w:pPr>
        <w:ind w:firstLine="720"/>
      </w:pPr>
      <w:r>
        <w:t>Uzņēmējam netiks piedāvāti laukumi atkritumu ievietošanai</w:t>
      </w:r>
      <w:r w:rsidR="00A8427E">
        <w:t>.</w:t>
      </w:r>
    </w:p>
    <w:p w:rsidR="3C37B9D9" w:rsidRDefault="301288E9" w:rsidP="00AC1B02">
      <w:pPr>
        <w:pStyle w:val="Heading3"/>
      </w:pPr>
      <w:r w:rsidRPr="301288E9">
        <w:t>Uzkopšana:</w:t>
      </w:r>
    </w:p>
    <w:p w:rsidR="4F266FE1" w:rsidRDefault="4F266FE1" w:rsidP="00F715F7">
      <w:pPr>
        <w:ind w:firstLine="720"/>
      </w:pPr>
      <w:r>
        <w:t>Uzņēmējam jāuzkopj visi izbērtie netīrumi, grants vai citi nepiederoši materiāli, kas radušies būvdarbu rezultātā, no visām ielām un ceļiem būvlaukuma tuvumā pēc katras dienas darbu pabeigšanas. Uzkopšanā jāietver mazgāšana ar ūdeni, beršana ar suku un roku darba izmantošana, ja tas nepieciešams, lai ielu stāvoklis būtu pielīdzināms blakusesošo darbu neskarto ielu stāvoklim.</w:t>
      </w:r>
    </w:p>
    <w:p w:rsidR="4F266FE1" w:rsidRDefault="4F266FE1" w:rsidP="00AC1B02">
      <w:pPr>
        <w:pStyle w:val="Heading3"/>
      </w:pPr>
      <w:r w:rsidRPr="4F266FE1">
        <w:t>Būvlaukuma tīrība:</w:t>
      </w:r>
    </w:p>
    <w:p w:rsidR="4F266FE1" w:rsidRDefault="4F266FE1" w:rsidP="00D73444">
      <w:pPr>
        <w:ind w:firstLine="720"/>
      </w:pPr>
      <w:r>
        <w:t>Uzņēmējs ir atbildīgs par būvlaukuma un būvju uzturēšanu tīru. Materiāli un aprīkojums jānovieto, jāuzglabā un jāsakrauj tādā kārtībā, kas iespējami samazinātu vietējo aktivitāšu traucējumus un pārtraukumus.</w:t>
      </w:r>
    </w:p>
    <w:p w:rsidR="4F266FE1" w:rsidRDefault="4F266FE1" w:rsidP="4F266FE1">
      <w:r>
        <w:t>Uzņēmējam jāveic visi nepieciešamie pasākumi, lai nepieļautu, ka transportlīdzekļi izgāž būvgružus vai citus atkritumus uz ceļiem un ietvēm, un nekavējoties jāaizvāc jebkuri šādā veidā izgāzti materiāli.</w:t>
      </w:r>
    </w:p>
    <w:p w:rsidR="3C37B9D9" w:rsidRPr="00F715F7" w:rsidRDefault="4F266FE1" w:rsidP="00F715F7">
      <w:pPr>
        <w:ind w:firstLine="720"/>
      </w:pPr>
      <w:r>
        <w:t>Uzņēmējs būvobjektā nodrošina pārstrādājamu materiālu šķirošanu. Darbu veikšanas projektā atbilstoši būvdarbu veidam Uzņēmējs norāda šķirojamos atkritumus (piemēram, kokmateriāli, stikla, metāla, ķieģeļu, akmens, keramikas un betona materiāli, ko atgūst no ēkas konstrukcijām), norāda vietu atkritumu šķirošanai un savākšanai, kā arī pēc Pasūtītāja pieprasījuma iesniedz pavadzīmes un faktūrrēķinus, kas apliecina atkritumu atbilstošu nodošanu.</w:t>
      </w:r>
    </w:p>
    <w:p w:rsidR="3C37B9D9" w:rsidRDefault="301288E9" w:rsidP="00AC1B02">
      <w:pPr>
        <w:pStyle w:val="Heading3"/>
      </w:pPr>
      <w:r w:rsidRPr="301288E9">
        <w:lastRenderedPageBreak/>
        <w:t>Pēdējā uzkopšana:</w:t>
      </w:r>
    </w:p>
    <w:p w:rsidR="3C37B9D9" w:rsidRDefault="301288E9" w:rsidP="00D73444">
      <w:pPr>
        <w:ind w:firstLine="720"/>
      </w:pPr>
      <w:r>
        <w:t xml:space="preserve">Pēc būvdarbu pabeigšanas un testēšanas Uzņēmējam jāaizvāc visi būvgruži un liekie materiāli (t.sk. visas pagaidu konstrukcijas, brīdinājumu zīmes, instrumenti, sastatnes, materiāli, izejvielas un celtniecības mašīnas vai aprīkojums, ko Uzņēmējs vai kāds no viņa apakšuzņēmējiem izmantojuši darbu veikšanai) no būvlaukuma un tā apkārtnes. Uzņēmējam jāuzkopj visas būves un jāatstāj būvlaukums labā kārtībā. </w:t>
      </w:r>
    </w:p>
    <w:p w:rsidR="3C37B9D9" w:rsidRDefault="301288E9" w:rsidP="3C37B9D9">
      <w:r>
        <w:t xml:space="preserve">Pasūtītāja uzkopšanas tiesības </w:t>
      </w:r>
    </w:p>
    <w:p w:rsidR="3C37B9D9" w:rsidRDefault="301288E9" w:rsidP="00D73444">
      <w:pPr>
        <w:ind w:firstLine="720"/>
      </w:pPr>
      <w:r>
        <w:t xml:space="preserve">Ja Uzņēmējs atsakās vai ignorē prasību veikt vai nekvalitatīvi veic būvgružu, atkritumu, pagaidu konstrukciju aizvākšanu, bruģēto teritoriju, gājēju ietvju tīrīšanu vai telpu uzkopšanu kā noteikts šajās prasībās Pasūtītājs var pēc paša izvēles aizvākt un izgāzt minētos būvgružus, atkritumus un pagaidu būves, uzkopt bruģētās teritorijas, gājēju ietves, telpas un atskaitīt attiecīgās izmaksas no summas, kas pienāktos Uzņēmējam saskaņā ar šo Tehnisko specifikāciju un Līgumu. </w:t>
      </w:r>
    </w:p>
    <w:p w:rsidR="3C37B9D9" w:rsidRDefault="301288E9" w:rsidP="3C37B9D9">
      <w:r>
        <w:t xml:space="preserve">Ielu un ietvju šķēršļi </w:t>
      </w:r>
    </w:p>
    <w:p w:rsidR="4F266FE1" w:rsidRDefault="301288E9" w:rsidP="00365279">
      <w:pPr>
        <w:ind w:firstLine="720"/>
      </w:pPr>
      <w:r>
        <w:t xml:space="preserve">Uzņēmējam jāveic visi nepieciešamie pasākumi, lai novērstu netīru transportlīdzekļu izbraukšanu no būvlaukuma, atstājot izgāztus dubļus vai citus gružus uz blakusesošajiem ceļiem vai ietvēm, un nekavējoties jāaizvāc jebkuri šādā veidā izgāzti materiāli. </w:t>
      </w:r>
    </w:p>
    <w:p w:rsidR="3C37B9D9" w:rsidRDefault="4F266FE1" w:rsidP="00AC1B02">
      <w:pPr>
        <w:pStyle w:val="Heading3"/>
      </w:pPr>
      <w:r w:rsidRPr="4F266FE1">
        <w:t>Esošās komunikācijas:</w:t>
      </w:r>
    </w:p>
    <w:p w:rsidR="3C37B9D9" w:rsidRDefault="4F266FE1" w:rsidP="00D73444">
      <w:pPr>
        <w:ind w:firstLine="720"/>
      </w:pPr>
      <w:r>
        <w:t>Uzņēmējam jākonsultējas ar visām atbildīgajām/iesaistītajām institūcijām vai/un apsaimniekotāju pirms rakšanas vai demontāžas darbu uzsākšanas un jānoskaidro precīza esošo komunikāciju atrašanās vieta, kas var ietekmēt vai ko var ietekmēt būvdarbi.</w:t>
      </w:r>
    </w:p>
    <w:p w:rsidR="3C37B9D9" w:rsidRDefault="4F266FE1" w:rsidP="00D73444">
      <w:pPr>
        <w:ind w:firstLine="720"/>
      </w:pPr>
      <w:r>
        <w:t>Gadījumā, ja Uzņēmēja vainas dēļ tiek bojātas ūdens, kanalizācijas, elektrības vai citas instalācijas (neatkarīgi no to marķējuma), Uzņēmējam nekavējoties jāinformē attiecīgā institūcija vai/un Pasūtītājam.</w:t>
      </w:r>
    </w:p>
    <w:p w:rsidR="3C37B9D9" w:rsidRDefault="4F266FE1" w:rsidP="00D73444">
      <w:pPr>
        <w:ind w:firstLine="720"/>
      </w:pPr>
      <w:r>
        <w:t>Jebkuri Uzņēmēja izraisīti bojājumi esošajās komunikācijās jāsalabo līdz sākotnējam vai labākam stāvoklim par Uzņēmēja līdzekļiem.</w:t>
      </w:r>
    </w:p>
    <w:p w:rsidR="3C37B9D9" w:rsidRDefault="4F266FE1" w:rsidP="00D73444">
      <w:pPr>
        <w:ind w:firstLine="720"/>
      </w:pPr>
      <w:r>
        <w:t>Ja nepieciešams, Uzņēmējam par saviem līdzekļiem jāveic izpētes rakšanas darbi, lai apstiprinātu vai noteiktu esošo komunikāciju tipus, izmērus un atrašanās vietas.</w:t>
      </w:r>
    </w:p>
    <w:p w:rsidR="3C37B9D9" w:rsidRDefault="07EA4AA2" w:rsidP="00D73444">
      <w:pPr>
        <w:ind w:firstLine="360"/>
      </w:pPr>
      <w:r>
        <w:t>Uzņēmējam jānodrošina netraucēta visu inženierkomunikāciju un to iekārtu darbība uz būvniecības laiku, Uzņēmējs veic nepieciešamās darbības inženierkomunikāciju un iekārtu pārbūvē, pēc būvdarbu pabeigšanas Uzņēmējam jāatjauno visu inženierkomunikāciju un iekārtu darbība saskaņā ar to sākotnējo novietojumu, ja Pasūtītājs nav norādījis savādāk. Visas darbības un izmaksas Uzņēmējs iekļauj savā piedāvājumā.</w:t>
      </w:r>
    </w:p>
    <w:p w:rsidR="00B44A6C" w:rsidRDefault="00B44A6C" w:rsidP="00B44A6C">
      <w:pPr>
        <w:pStyle w:val="Heading1"/>
      </w:pPr>
      <w:bookmarkStart w:id="67" w:name="_Toc224796007"/>
      <w:r>
        <w:lastRenderedPageBreak/>
        <w:t>Pielikumi</w:t>
      </w:r>
      <w:bookmarkEnd w:id="67"/>
    </w:p>
    <w:p w:rsidR="00215CD5" w:rsidRPr="00ED5D6C" w:rsidRDefault="00215CD5" w:rsidP="00215CD5">
      <w:pPr>
        <w:pStyle w:val="Heading2"/>
      </w:pPr>
      <w:bookmarkStart w:id="68" w:name="_Toc224796008"/>
      <w:r w:rsidRPr="00ED5D6C">
        <w:t>Materiālu apstiprināšanas formai (MAF)</w:t>
      </w:r>
      <w:bookmarkEnd w:id="68"/>
    </w:p>
    <w:p w:rsidR="00215CD5" w:rsidRPr="00ED5D6C" w:rsidRDefault="00215CD5" w:rsidP="00215CD5">
      <w:pPr>
        <w:pStyle w:val="Heading2"/>
      </w:pPr>
      <w:bookmarkStart w:id="69" w:name="_Toc224796009"/>
      <w:r w:rsidRPr="00ED5D6C">
        <w:t>Kvalitātes kontroles akts (KKA)</w:t>
      </w:r>
      <w:bookmarkEnd w:id="69"/>
    </w:p>
    <w:p w:rsidR="00215CD5" w:rsidRPr="00ED5D6C" w:rsidRDefault="00215CD5" w:rsidP="00215CD5">
      <w:pPr>
        <w:pStyle w:val="Heading2"/>
      </w:pPr>
      <w:bookmarkStart w:id="70" w:name="_Toc224796010"/>
      <w:r w:rsidRPr="00ED5D6C">
        <w:t>Fakta konstatācijas akts (FKA)</w:t>
      </w:r>
      <w:bookmarkEnd w:id="70"/>
    </w:p>
    <w:p w:rsidR="00215CD5" w:rsidRPr="00ED5D6C" w:rsidRDefault="287DFF7E" w:rsidP="287DFF7E">
      <w:pPr>
        <w:pStyle w:val="Heading2"/>
      </w:pPr>
      <w:bookmarkStart w:id="71" w:name="_Toc224796011"/>
      <w:r w:rsidRPr="00ED5D6C">
        <w:t>Darbu veikšanas projekts (DVP)</w:t>
      </w:r>
      <w:bookmarkEnd w:id="71"/>
    </w:p>
    <w:p w:rsidR="00215CD5" w:rsidRPr="00ED5D6C" w:rsidRDefault="00215CD5" w:rsidP="00215CD5">
      <w:pPr>
        <w:pStyle w:val="Heading2"/>
      </w:pPr>
      <w:bookmarkStart w:id="72" w:name="_Toc224796012"/>
      <w:r w:rsidRPr="00ED5D6C">
        <w:t>Pārbaudes pieprasījums (PP)</w:t>
      </w:r>
      <w:bookmarkEnd w:id="72"/>
    </w:p>
    <w:p w:rsidR="00501FCC" w:rsidRPr="00ED5D6C" w:rsidRDefault="00215CD5" w:rsidP="2512D0EB">
      <w:pPr>
        <w:pStyle w:val="Heading2"/>
      </w:pPr>
      <w:bookmarkStart w:id="73" w:name="_Toc224796013"/>
      <w:r w:rsidRPr="00ED5D6C">
        <w:t>Defektu saraksts/ defektu akts</w:t>
      </w:r>
      <w:bookmarkEnd w:id="73"/>
    </w:p>
    <w:p w:rsidR="00ED41B5" w:rsidRPr="00ED5D6C" w:rsidRDefault="00ED41B5" w:rsidP="00ED41B5">
      <w:pPr>
        <w:pStyle w:val="Heading2"/>
      </w:pPr>
      <w:bookmarkStart w:id="74" w:name="_Toc224796014"/>
      <w:r w:rsidRPr="00ED5D6C">
        <w:t>Pl</w:t>
      </w:r>
      <w:r w:rsidR="005B55AA" w:rsidRPr="00ED5D6C">
        <w:t>ānojuma skice</w:t>
      </w:r>
      <w:bookmarkEnd w:id="74"/>
    </w:p>
    <w:p w:rsidR="00834677" w:rsidRDefault="006A1525" w:rsidP="004C5970">
      <w:pPr>
        <w:pStyle w:val="Heading2"/>
      </w:pPr>
      <w:bookmarkStart w:id="75" w:name="_Toc224796015"/>
      <w:r>
        <w:t>Inženiertīklu pieslēgumu skice</w:t>
      </w:r>
      <w:bookmarkEnd w:id="75"/>
    </w:p>
    <w:p w:rsidR="004339D8" w:rsidRDefault="004339D8" w:rsidP="004339D8">
      <w:pPr>
        <w:pStyle w:val="Heading2"/>
      </w:pPr>
      <w:bookmarkStart w:id="76" w:name="_Toc224796016"/>
      <w:r>
        <w:t>AVK risinājumu principiālā shēma</w:t>
      </w:r>
      <w:bookmarkEnd w:id="76"/>
    </w:p>
    <w:p w:rsidR="004339D8" w:rsidRDefault="004339D8" w:rsidP="004339D8">
      <w:pPr>
        <w:pStyle w:val="Heading2"/>
      </w:pPr>
      <w:bookmarkStart w:id="77" w:name="_Toc224796017"/>
      <w:r>
        <w:t>Aprēķinu ievaddatu apkopojuma tabula</w:t>
      </w:r>
      <w:bookmarkEnd w:id="77"/>
    </w:p>
    <w:p w:rsidR="002A4DA4" w:rsidRPr="002A4DA4" w:rsidRDefault="002A4DA4" w:rsidP="002A4DA4">
      <w:pPr>
        <w:pStyle w:val="Heading2"/>
      </w:pPr>
      <w:bookmarkStart w:id="78" w:name="_Toc224796018"/>
      <w:r>
        <w:t>Testēšanas staciju tehniskie dati</w:t>
      </w:r>
      <w:bookmarkEnd w:id="78"/>
    </w:p>
    <w:p w:rsidR="004C5970" w:rsidRPr="004C5970" w:rsidRDefault="004C5970" w:rsidP="004C5970"/>
    <w:sectPr w:rsidR="004C5970" w:rsidRPr="004C5970" w:rsidSect="00DC48A0">
      <w:headerReference w:type="default" r:id="rId21"/>
      <w:footerReference w:type="default" r:id="rId22"/>
      <w:pgSz w:w="11906" w:h="16838"/>
      <w:pgMar w:top="1560" w:right="1080" w:bottom="1440" w:left="1080" w:header="568" w:footer="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4D56" w:rsidRDefault="00CE4D56" w:rsidP="00386887">
      <w:r>
        <w:separator/>
      </w:r>
    </w:p>
  </w:endnote>
  <w:endnote w:type="continuationSeparator" w:id="0">
    <w:p w:rsidR="00CE4D56" w:rsidRDefault="00CE4D56" w:rsidP="00386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7926531"/>
      <w:docPartObj>
        <w:docPartGallery w:val="Page Numbers (Bottom of Page)"/>
        <w:docPartUnique/>
      </w:docPartObj>
    </w:sdtPr>
    <w:sdtEndPr>
      <w:rPr>
        <w:noProof/>
      </w:rPr>
    </w:sdtEndPr>
    <w:sdtContent>
      <w:p w:rsidR="004E0E6D" w:rsidRDefault="004E0E6D" w:rsidP="000C17B9">
        <w:pPr>
          <w:pStyle w:val="Footer"/>
        </w:pPr>
        <w:r>
          <w:tab/>
        </w:r>
        <w:r>
          <w:tab/>
        </w:r>
        <w:r>
          <w:tab/>
        </w:r>
        <w:r>
          <w:fldChar w:fldCharType="begin"/>
        </w:r>
        <w:r>
          <w:instrText xml:space="preserve"> PAGE   \* MERGEFORMAT </w:instrText>
        </w:r>
        <w:r>
          <w:fldChar w:fldCharType="separate"/>
        </w:r>
        <w:r w:rsidR="005F5E20">
          <w:rPr>
            <w:noProof/>
          </w:rPr>
          <w:t>2</w:t>
        </w:r>
        <w:r>
          <w:rPr>
            <w:noProof/>
          </w:rPr>
          <w:fldChar w:fldCharType="end"/>
        </w:r>
        <w:r>
          <w:rPr>
            <w:noProof/>
          </w:rPr>
          <w:t xml:space="preserve"> of </w:t>
        </w:r>
        <w:fldSimple w:instr="NUMPAGES   \* MERGEFORMAT">
          <w:r w:rsidR="005F5E20">
            <w:rPr>
              <w:noProof/>
            </w:rPr>
            <w:t>4</w:t>
          </w:r>
        </w:fldSimple>
      </w:p>
    </w:sdtContent>
  </w:sdt>
  <w:p w:rsidR="004E0E6D" w:rsidRDefault="004E0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4D56" w:rsidRDefault="00CE4D56" w:rsidP="00386887">
      <w:r>
        <w:separator/>
      </w:r>
    </w:p>
  </w:footnote>
  <w:footnote w:type="continuationSeparator" w:id="0">
    <w:p w:rsidR="00CE4D56" w:rsidRDefault="00CE4D56" w:rsidP="00386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460" w:rsidRDefault="00383460">
    <w:pPr>
      <w:pStyle w:val="Header"/>
      <w:rPr>
        <w:lang w:val="en-GB"/>
      </w:rPr>
    </w:pPr>
    <w:r>
      <w:rPr>
        <w:lang w:val="en-GB"/>
      </w:rPr>
      <w:t>3.pieliums</w:t>
    </w:r>
  </w:p>
  <w:p w:rsidR="004E0E6D" w:rsidRPr="00E84A24" w:rsidRDefault="00046DB3">
    <w:pPr>
      <w:pStyle w:val="Header"/>
      <w:rPr>
        <w:lang w:val="en-GB"/>
      </w:rPr>
    </w:pPr>
    <w:proofErr w:type="spellStart"/>
    <w:r>
      <w:rPr>
        <w:lang w:val="en-GB"/>
      </w:rPr>
      <w:t>Rīgas</w:t>
    </w:r>
    <w:proofErr w:type="spellEnd"/>
    <w:r>
      <w:rPr>
        <w:lang w:val="en-GB"/>
      </w:rPr>
      <w:t xml:space="preserve"> </w:t>
    </w:r>
    <w:proofErr w:type="spellStart"/>
    <w:r>
      <w:rPr>
        <w:lang w:val="en-GB"/>
      </w:rPr>
      <w:t>Tehniskā</w:t>
    </w:r>
    <w:proofErr w:type="spellEnd"/>
    <w:r>
      <w:rPr>
        <w:lang w:val="en-GB"/>
      </w:rPr>
      <w:t xml:space="preserve"> </w:t>
    </w:r>
    <w:proofErr w:type="spellStart"/>
    <w:r>
      <w:rPr>
        <w:lang w:val="en-GB"/>
      </w:rPr>
      <w:t>Universitāte</w:t>
    </w:r>
    <w:proofErr w:type="spellEnd"/>
  </w:p>
  <w:p w:rsidR="004E0E6D" w:rsidRDefault="00746AF4">
    <w:pPr>
      <w:pStyle w:val="Header"/>
      <w:rPr>
        <w:lang w:val="en-GB"/>
      </w:rPr>
    </w:pPr>
    <w:proofErr w:type="spellStart"/>
    <w:r>
      <w:rPr>
        <w:lang w:val="en-GB"/>
      </w:rPr>
      <w:t>Mikro</w:t>
    </w:r>
    <w:r w:rsidR="006A4A2D">
      <w:rPr>
        <w:lang w:val="en-GB"/>
      </w:rPr>
      <w:t>čipu</w:t>
    </w:r>
    <w:proofErr w:type="spellEnd"/>
    <w:r w:rsidR="006A4A2D">
      <w:rPr>
        <w:lang w:val="en-GB"/>
      </w:rPr>
      <w:t xml:space="preserve"> </w:t>
    </w:r>
    <w:proofErr w:type="spellStart"/>
    <w:r w:rsidR="006A4A2D">
      <w:rPr>
        <w:lang w:val="en-GB"/>
      </w:rPr>
      <w:t>testēšanas</w:t>
    </w:r>
    <w:proofErr w:type="spellEnd"/>
    <w:r w:rsidR="006A4A2D">
      <w:rPr>
        <w:lang w:val="en-GB"/>
      </w:rPr>
      <w:t xml:space="preserve"> </w:t>
    </w:r>
    <w:proofErr w:type="spellStart"/>
    <w:r w:rsidR="006A4A2D">
      <w:rPr>
        <w:lang w:val="en-GB"/>
      </w:rPr>
      <w:t>centra</w:t>
    </w:r>
    <w:proofErr w:type="spellEnd"/>
    <w:r w:rsidR="006A4A2D">
      <w:rPr>
        <w:lang w:val="en-GB"/>
      </w:rPr>
      <w:t xml:space="preserve"> </w:t>
    </w:r>
    <w:proofErr w:type="spellStart"/>
    <w:r w:rsidR="006A4A2D">
      <w:rPr>
        <w:lang w:val="en-GB"/>
      </w:rPr>
      <w:t>izbūve</w:t>
    </w:r>
    <w:proofErr w:type="spellEnd"/>
    <w:r w:rsidR="006514A0">
      <w:rPr>
        <w:lang w:val="en-GB"/>
      </w:rPr>
      <w:t xml:space="preserve">: </w:t>
    </w:r>
    <w:proofErr w:type="spellStart"/>
    <w:r w:rsidR="006514A0">
      <w:rPr>
        <w:lang w:val="en-GB"/>
      </w:rPr>
      <w:t>Rīga</w:t>
    </w:r>
    <w:proofErr w:type="spellEnd"/>
    <w:r w:rsidR="006514A0">
      <w:rPr>
        <w:lang w:val="en-GB"/>
      </w:rPr>
      <w:t xml:space="preserve">, </w:t>
    </w:r>
    <w:proofErr w:type="spellStart"/>
    <w:r w:rsidR="006A4A2D">
      <w:rPr>
        <w:lang w:val="en-GB"/>
      </w:rPr>
      <w:t>Āzenes</w:t>
    </w:r>
    <w:proofErr w:type="spellEnd"/>
    <w:r w:rsidR="006A4A2D">
      <w:rPr>
        <w:lang w:val="en-GB"/>
      </w:rPr>
      <w:t xml:space="preserve"> </w:t>
    </w:r>
    <w:proofErr w:type="spellStart"/>
    <w:r w:rsidR="006A4A2D">
      <w:rPr>
        <w:lang w:val="en-GB"/>
      </w:rPr>
      <w:t>ielā</w:t>
    </w:r>
    <w:proofErr w:type="spellEnd"/>
    <w:r w:rsidR="006A4A2D">
      <w:rPr>
        <w:lang w:val="en-GB"/>
      </w:rPr>
      <w:t xml:space="preserve"> 12</w:t>
    </w:r>
    <w:r w:rsidR="006514A0">
      <w:rPr>
        <w:lang w:val="en-GB"/>
      </w:rPr>
      <w:t>, LV-1048</w:t>
    </w:r>
  </w:p>
  <w:p w:rsidR="00CF27DC" w:rsidRDefault="00CF27DC">
    <w:pPr>
      <w:pStyle w:val="Header"/>
      <w:rPr>
        <w:lang w:val="en-GB"/>
      </w:rPr>
    </w:pPr>
    <w:proofErr w:type="spellStart"/>
    <w:r>
      <w:rPr>
        <w:lang w:val="en-GB"/>
      </w:rPr>
      <w:t>Tehniskās</w:t>
    </w:r>
    <w:proofErr w:type="spellEnd"/>
    <w:r>
      <w:rPr>
        <w:lang w:val="en-GB"/>
      </w:rPr>
      <w:t xml:space="preserve"> </w:t>
    </w:r>
    <w:proofErr w:type="spellStart"/>
    <w:r>
      <w:rPr>
        <w:lang w:val="en-GB"/>
      </w:rPr>
      <w:t>specifikācijas</w:t>
    </w:r>
    <w:proofErr w:type="spellEnd"/>
    <w:r>
      <w:rPr>
        <w:lang w:val="en-GB"/>
      </w:rPr>
      <w:t xml:space="preserve"> </w:t>
    </w:r>
    <w:proofErr w:type="spellStart"/>
    <w:r>
      <w:rPr>
        <w:lang w:val="en-GB"/>
      </w:rPr>
      <w:t>aktualizācijas</w:t>
    </w:r>
    <w:proofErr w:type="spellEnd"/>
    <w:r>
      <w:rPr>
        <w:lang w:val="en-GB"/>
      </w:rPr>
      <w:t xml:space="preserve"> datums: 14.04.2026.</w:t>
    </w:r>
  </w:p>
  <w:p w:rsidR="00DD2174" w:rsidRPr="00E84A24" w:rsidRDefault="00DD2174">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B41BF"/>
    <w:multiLevelType w:val="hybridMultilevel"/>
    <w:tmpl w:val="1BE6B0A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6A509DD"/>
    <w:multiLevelType w:val="hybridMultilevel"/>
    <w:tmpl w:val="2CD430F0"/>
    <w:lvl w:ilvl="0" w:tplc="F5C426DC">
      <w:start w:val="1"/>
      <w:numFmt w:val="bullet"/>
      <w:lvlText w:val=""/>
      <w:lvlJc w:val="left"/>
      <w:pPr>
        <w:ind w:left="720" w:hanging="360"/>
      </w:pPr>
      <w:rPr>
        <w:rFonts w:ascii="Symbol" w:hAnsi="Symbol" w:hint="default"/>
      </w:rPr>
    </w:lvl>
    <w:lvl w:ilvl="1" w:tplc="1F044AE8" w:tentative="1">
      <w:start w:val="1"/>
      <w:numFmt w:val="bullet"/>
      <w:lvlText w:val="o"/>
      <w:lvlJc w:val="left"/>
      <w:pPr>
        <w:ind w:left="1440" w:hanging="360"/>
      </w:pPr>
      <w:rPr>
        <w:rFonts w:ascii="Courier New" w:hAnsi="Courier New" w:hint="default"/>
      </w:rPr>
    </w:lvl>
    <w:lvl w:ilvl="2" w:tplc="31B40CEE" w:tentative="1">
      <w:start w:val="1"/>
      <w:numFmt w:val="bullet"/>
      <w:lvlText w:val=""/>
      <w:lvlJc w:val="left"/>
      <w:pPr>
        <w:ind w:left="2160" w:hanging="360"/>
      </w:pPr>
      <w:rPr>
        <w:rFonts w:ascii="Wingdings" w:hAnsi="Wingdings" w:hint="default"/>
      </w:rPr>
    </w:lvl>
    <w:lvl w:ilvl="3" w:tplc="817630BA" w:tentative="1">
      <w:start w:val="1"/>
      <w:numFmt w:val="bullet"/>
      <w:lvlText w:val=""/>
      <w:lvlJc w:val="left"/>
      <w:pPr>
        <w:ind w:left="2880" w:hanging="360"/>
      </w:pPr>
      <w:rPr>
        <w:rFonts w:ascii="Symbol" w:hAnsi="Symbol" w:hint="default"/>
      </w:rPr>
    </w:lvl>
    <w:lvl w:ilvl="4" w:tplc="B14AD8F6" w:tentative="1">
      <w:start w:val="1"/>
      <w:numFmt w:val="bullet"/>
      <w:lvlText w:val="o"/>
      <w:lvlJc w:val="left"/>
      <w:pPr>
        <w:ind w:left="3600" w:hanging="360"/>
      </w:pPr>
      <w:rPr>
        <w:rFonts w:ascii="Courier New" w:hAnsi="Courier New" w:hint="default"/>
      </w:rPr>
    </w:lvl>
    <w:lvl w:ilvl="5" w:tplc="0EFAFEDA" w:tentative="1">
      <w:start w:val="1"/>
      <w:numFmt w:val="bullet"/>
      <w:lvlText w:val=""/>
      <w:lvlJc w:val="left"/>
      <w:pPr>
        <w:ind w:left="4320" w:hanging="360"/>
      </w:pPr>
      <w:rPr>
        <w:rFonts w:ascii="Wingdings" w:hAnsi="Wingdings" w:hint="default"/>
      </w:rPr>
    </w:lvl>
    <w:lvl w:ilvl="6" w:tplc="7A987F92" w:tentative="1">
      <w:start w:val="1"/>
      <w:numFmt w:val="bullet"/>
      <w:lvlText w:val=""/>
      <w:lvlJc w:val="left"/>
      <w:pPr>
        <w:ind w:left="5040" w:hanging="360"/>
      </w:pPr>
      <w:rPr>
        <w:rFonts w:ascii="Symbol" w:hAnsi="Symbol" w:hint="default"/>
      </w:rPr>
    </w:lvl>
    <w:lvl w:ilvl="7" w:tplc="677803F6" w:tentative="1">
      <w:start w:val="1"/>
      <w:numFmt w:val="bullet"/>
      <w:lvlText w:val="o"/>
      <w:lvlJc w:val="left"/>
      <w:pPr>
        <w:ind w:left="5760" w:hanging="360"/>
      </w:pPr>
      <w:rPr>
        <w:rFonts w:ascii="Courier New" w:hAnsi="Courier New" w:hint="default"/>
      </w:rPr>
    </w:lvl>
    <w:lvl w:ilvl="8" w:tplc="390CD0AE" w:tentative="1">
      <w:start w:val="1"/>
      <w:numFmt w:val="bullet"/>
      <w:lvlText w:val=""/>
      <w:lvlJc w:val="left"/>
      <w:pPr>
        <w:ind w:left="6480" w:hanging="360"/>
      </w:pPr>
      <w:rPr>
        <w:rFonts w:ascii="Wingdings" w:hAnsi="Wingdings" w:hint="default"/>
      </w:rPr>
    </w:lvl>
  </w:abstractNum>
  <w:abstractNum w:abstractNumId="2" w15:restartNumberingAfterBreak="0">
    <w:nsid w:val="06B743A7"/>
    <w:multiLevelType w:val="hybridMultilevel"/>
    <w:tmpl w:val="2CBA4F8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0AD11266"/>
    <w:multiLevelType w:val="hybridMultilevel"/>
    <w:tmpl w:val="F216FD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E3687A"/>
    <w:multiLevelType w:val="multilevel"/>
    <w:tmpl w:val="42983612"/>
    <w:lvl w:ilvl="0">
      <w:start w:val="1"/>
      <w:numFmt w:val="decimal"/>
      <w:pStyle w:val="Heading1"/>
      <w:lvlText w:val="%1."/>
      <w:lvlJc w:val="left"/>
      <w:pPr>
        <w:tabs>
          <w:tab w:val="num" w:pos="360"/>
        </w:tabs>
        <w:ind w:left="360" w:hanging="360"/>
      </w:pPr>
      <w:rPr>
        <w:rFonts w:ascii="Arial" w:hAnsi="Arial" w:hint="default"/>
        <w:b/>
        <w:i w:val="0"/>
      </w:rPr>
    </w:lvl>
    <w:lvl w:ilvl="1">
      <w:start w:val="1"/>
      <w:numFmt w:val="decimal"/>
      <w:pStyle w:val="Heading2"/>
      <w:lvlText w:val="%1.%2."/>
      <w:lvlJc w:val="left"/>
      <w:pPr>
        <w:tabs>
          <w:tab w:val="num" w:pos="720"/>
        </w:tabs>
        <w:ind w:left="397" w:hanging="397"/>
      </w:pPr>
      <w:rPr>
        <w:b/>
      </w:rPr>
    </w:lvl>
    <w:lvl w:ilvl="2">
      <w:start w:val="1"/>
      <w:numFmt w:val="decimal"/>
      <w:pStyle w:val="Heading3"/>
      <w:lvlText w:val="%1.%2.%3."/>
      <w:lvlJc w:val="left"/>
      <w:pPr>
        <w:tabs>
          <w:tab w:val="num" w:pos="720"/>
        </w:tabs>
        <w:ind w:left="720" w:hanging="720"/>
      </w:pPr>
      <w:rPr>
        <w:rFonts w:ascii="Arial" w:hAnsi="Arial" w:hint="default"/>
        <w:b w:val="0"/>
      </w:rPr>
    </w:lvl>
    <w:lvl w:ilvl="3">
      <w:start w:val="1"/>
      <w:numFmt w:val="decimal"/>
      <w:pStyle w:val="Heading4"/>
      <w:lvlText w:val="%1.%2.%3.%4."/>
      <w:lvlJc w:val="left"/>
      <w:pPr>
        <w:tabs>
          <w:tab w:val="num" w:pos="1818"/>
        </w:tabs>
        <w:ind w:left="1818" w:hanging="967"/>
      </w:pPr>
      <w:rPr>
        <w:b w:val="0"/>
        <w:i w:val="0"/>
      </w:rPr>
    </w:lvl>
    <w:lvl w:ilvl="4">
      <w:start w:val="1"/>
      <w:numFmt w:val="bullet"/>
      <w:pStyle w:val="Heading5"/>
      <w:lvlText w:val=""/>
      <w:lvlJc w:val="left"/>
      <w:pPr>
        <w:tabs>
          <w:tab w:val="num" w:pos="1080"/>
        </w:tabs>
        <w:ind w:left="1080" w:hanging="1080"/>
      </w:pPr>
      <w:rPr>
        <w:rFonts w:ascii="Symbol" w:hAnsi="Symbol" w:hint="default"/>
        <w:b/>
      </w:rPr>
    </w:lvl>
    <w:lvl w:ilvl="5">
      <w:start w:val="1"/>
      <w:numFmt w:val="decimal"/>
      <w:pStyle w:val="Heading6"/>
      <w:lvlText w:val="%1.%2.%3.%4.%5.%6."/>
      <w:lvlJc w:val="left"/>
      <w:pPr>
        <w:tabs>
          <w:tab w:val="num" w:pos="1440"/>
        </w:tabs>
        <w:ind w:left="1440" w:hanging="1440"/>
      </w:pPr>
      <w:rPr>
        <w:b/>
      </w:rPr>
    </w:lvl>
    <w:lvl w:ilvl="6">
      <w:start w:val="1"/>
      <w:numFmt w:val="decimal"/>
      <w:pStyle w:val="Heading7"/>
      <w:lvlText w:val="%1.%2.%3.%4.%5.%6.%7."/>
      <w:lvlJc w:val="left"/>
      <w:pPr>
        <w:tabs>
          <w:tab w:val="num" w:pos="1440"/>
        </w:tabs>
        <w:ind w:left="1440" w:hanging="1440"/>
      </w:pPr>
      <w:rPr>
        <w:b/>
      </w:rPr>
    </w:lvl>
    <w:lvl w:ilvl="7">
      <w:start w:val="1"/>
      <w:numFmt w:val="decimal"/>
      <w:pStyle w:val="Heading8"/>
      <w:lvlText w:val="%1.%2.%3.%4.%5.%6.%7.%8."/>
      <w:lvlJc w:val="left"/>
      <w:pPr>
        <w:tabs>
          <w:tab w:val="num" w:pos="1800"/>
        </w:tabs>
        <w:ind w:left="1800" w:hanging="1800"/>
      </w:pPr>
      <w:rPr>
        <w:b/>
      </w:rPr>
    </w:lvl>
    <w:lvl w:ilvl="8">
      <w:start w:val="1"/>
      <w:numFmt w:val="decimal"/>
      <w:pStyle w:val="Heading9"/>
      <w:lvlText w:val="%1.%2.%3.%4.%5.%6.%7.%8.%9."/>
      <w:lvlJc w:val="left"/>
      <w:pPr>
        <w:tabs>
          <w:tab w:val="num" w:pos="2160"/>
        </w:tabs>
        <w:ind w:left="2160" w:hanging="2160"/>
      </w:pPr>
      <w:rPr>
        <w:b/>
      </w:rPr>
    </w:lvl>
  </w:abstractNum>
  <w:abstractNum w:abstractNumId="5" w15:restartNumberingAfterBreak="0">
    <w:nsid w:val="0AE64D04"/>
    <w:multiLevelType w:val="hybridMultilevel"/>
    <w:tmpl w:val="AB729EF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0CF67BC2"/>
    <w:multiLevelType w:val="hybridMultilevel"/>
    <w:tmpl w:val="01406464"/>
    <w:lvl w:ilvl="0" w:tplc="07C68D3C">
      <w:start w:val="1"/>
      <w:numFmt w:val="bullet"/>
      <w:lvlText w:val=""/>
      <w:lvlJc w:val="left"/>
      <w:pPr>
        <w:ind w:left="1080" w:hanging="360"/>
      </w:pPr>
      <w:rPr>
        <w:rFonts w:ascii="Symbol" w:hAnsi="Symbol" w:hint="default"/>
      </w:rPr>
    </w:lvl>
    <w:lvl w:ilvl="1" w:tplc="C908C35A" w:tentative="1">
      <w:start w:val="1"/>
      <w:numFmt w:val="bullet"/>
      <w:lvlText w:val="o"/>
      <w:lvlJc w:val="left"/>
      <w:pPr>
        <w:ind w:left="1800" w:hanging="360"/>
      </w:pPr>
      <w:rPr>
        <w:rFonts w:ascii="Courier New" w:hAnsi="Courier New" w:hint="default"/>
      </w:rPr>
    </w:lvl>
    <w:lvl w:ilvl="2" w:tplc="EC00659E" w:tentative="1">
      <w:start w:val="1"/>
      <w:numFmt w:val="bullet"/>
      <w:lvlText w:val=""/>
      <w:lvlJc w:val="left"/>
      <w:pPr>
        <w:ind w:left="2520" w:hanging="360"/>
      </w:pPr>
      <w:rPr>
        <w:rFonts w:ascii="Wingdings" w:hAnsi="Wingdings" w:hint="default"/>
      </w:rPr>
    </w:lvl>
    <w:lvl w:ilvl="3" w:tplc="F4A04802" w:tentative="1">
      <w:start w:val="1"/>
      <w:numFmt w:val="bullet"/>
      <w:lvlText w:val=""/>
      <w:lvlJc w:val="left"/>
      <w:pPr>
        <w:ind w:left="3240" w:hanging="360"/>
      </w:pPr>
      <w:rPr>
        <w:rFonts w:ascii="Symbol" w:hAnsi="Symbol" w:hint="default"/>
      </w:rPr>
    </w:lvl>
    <w:lvl w:ilvl="4" w:tplc="ECF282C4" w:tentative="1">
      <w:start w:val="1"/>
      <w:numFmt w:val="bullet"/>
      <w:lvlText w:val="o"/>
      <w:lvlJc w:val="left"/>
      <w:pPr>
        <w:ind w:left="3960" w:hanging="360"/>
      </w:pPr>
      <w:rPr>
        <w:rFonts w:ascii="Courier New" w:hAnsi="Courier New" w:hint="default"/>
      </w:rPr>
    </w:lvl>
    <w:lvl w:ilvl="5" w:tplc="0BC0309A" w:tentative="1">
      <w:start w:val="1"/>
      <w:numFmt w:val="bullet"/>
      <w:lvlText w:val=""/>
      <w:lvlJc w:val="left"/>
      <w:pPr>
        <w:ind w:left="4680" w:hanging="360"/>
      </w:pPr>
      <w:rPr>
        <w:rFonts w:ascii="Wingdings" w:hAnsi="Wingdings" w:hint="default"/>
      </w:rPr>
    </w:lvl>
    <w:lvl w:ilvl="6" w:tplc="FD6484EA" w:tentative="1">
      <w:start w:val="1"/>
      <w:numFmt w:val="bullet"/>
      <w:lvlText w:val=""/>
      <w:lvlJc w:val="left"/>
      <w:pPr>
        <w:ind w:left="5400" w:hanging="360"/>
      </w:pPr>
      <w:rPr>
        <w:rFonts w:ascii="Symbol" w:hAnsi="Symbol" w:hint="default"/>
      </w:rPr>
    </w:lvl>
    <w:lvl w:ilvl="7" w:tplc="A74C77C0" w:tentative="1">
      <w:start w:val="1"/>
      <w:numFmt w:val="bullet"/>
      <w:lvlText w:val="o"/>
      <w:lvlJc w:val="left"/>
      <w:pPr>
        <w:ind w:left="6120" w:hanging="360"/>
      </w:pPr>
      <w:rPr>
        <w:rFonts w:ascii="Courier New" w:hAnsi="Courier New" w:hint="default"/>
      </w:rPr>
    </w:lvl>
    <w:lvl w:ilvl="8" w:tplc="7A7A0CF6" w:tentative="1">
      <w:start w:val="1"/>
      <w:numFmt w:val="bullet"/>
      <w:lvlText w:val=""/>
      <w:lvlJc w:val="left"/>
      <w:pPr>
        <w:ind w:left="6840" w:hanging="360"/>
      </w:pPr>
      <w:rPr>
        <w:rFonts w:ascii="Wingdings" w:hAnsi="Wingdings" w:hint="default"/>
      </w:rPr>
    </w:lvl>
  </w:abstractNum>
  <w:abstractNum w:abstractNumId="7" w15:restartNumberingAfterBreak="0">
    <w:nsid w:val="0E155BAE"/>
    <w:multiLevelType w:val="hybridMultilevel"/>
    <w:tmpl w:val="D7324C3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10717E2B"/>
    <w:multiLevelType w:val="hybridMultilevel"/>
    <w:tmpl w:val="0A3601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0B10519"/>
    <w:multiLevelType w:val="hybridMultilevel"/>
    <w:tmpl w:val="93F805FC"/>
    <w:lvl w:ilvl="0" w:tplc="A024FBCC">
      <w:start w:val="1"/>
      <w:numFmt w:val="bullet"/>
      <w:lvlText w:val=""/>
      <w:lvlJc w:val="left"/>
      <w:pPr>
        <w:ind w:left="720" w:hanging="360"/>
      </w:pPr>
      <w:rPr>
        <w:rFonts w:ascii="Symbol" w:hAnsi="Symbol" w:hint="default"/>
      </w:rPr>
    </w:lvl>
    <w:lvl w:ilvl="1" w:tplc="6B88E2F8" w:tentative="1">
      <w:start w:val="1"/>
      <w:numFmt w:val="bullet"/>
      <w:lvlText w:val="o"/>
      <w:lvlJc w:val="left"/>
      <w:pPr>
        <w:ind w:left="1440" w:hanging="360"/>
      </w:pPr>
      <w:rPr>
        <w:rFonts w:ascii="Courier New" w:hAnsi="Courier New" w:hint="default"/>
      </w:rPr>
    </w:lvl>
    <w:lvl w:ilvl="2" w:tplc="CCF6A326" w:tentative="1">
      <w:start w:val="1"/>
      <w:numFmt w:val="bullet"/>
      <w:lvlText w:val=""/>
      <w:lvlJc w:val="left"/>
      <w:pPr>
        <w:ind w:left="2160" w:hanging="360"/>
      </w:pPr>
      <w:rPr>
        <w:rFonts w:ascii="Wingdings" w:hAnsi="Wingdings" w:hint="default"/>
      </w:rPr>
    </w:lvl>
    <w:lvl w:ilvl="3" w:tplc="7A48B1BC" w:tentative="1">
      <w:start w:val="1"/>
      <w:numFmt w:val="bullet"/>
      <w:lvlText w:val=""/>
      <w:lvlJc w:val="left"/>
      <w:pPr>
        <w:ind w:left="2880" w:hanging="360"/>
      </w:pPr>
      <w:rPr>
        <w:rFonts w:ascii="Symbol" w:hAnsi="Symbol" w:hint="default"/>
      </w:rPr>
    </w:lvl>
    <w:lvl w:ilvl="4" w:tplc="16E0D0B2" w:tentative="1">
      <w:start w:val="1"/>
      <w:numFmt w:val="bullet"/>
      <w:lvlText w:val="o"/>
      <w:lvlJc w:val="left"/>
      <w:pPr>
        <w:ind w:left="3600" w:hanging="360"/>
      </w:pPr>
      <w:rPr>
        <w:rFonts w:ascii="Courier New" w:hAnsi="Courier New" w:hint="default"/>
      </w:rPr>
    </w:lvl>
    <w:lvl w:ilvl="5" w:tplc="E044431A" w:tentative="1">
      <w:start w:val="1"/>
      <w:numFmt w:val="bullet"/>
      <w:lvlText w:val=""/>
      <w:lvlJc w:val="left"/>
      <w:pPr>
        <w:ind w:left="4320" w:hanging="360"/>
      </w:pPr>
      <w:rPr>
        <w:rFonts w:ascii="Wingdings" w:hAnsi="Wingdings" w:hint="default"/>
      </w:rPr>
    </w:lvl>
    <w:lvl w:ilvl="6" w:tplc="B6EC10EC" w:tentative="1">
      <w:start w:val="1"/>
      <w:numFmt w:val="bullet"/>
      <w:lvlText w:val=""/>
      <w:lvlJc w:val="left"/>
      <w:pPr>
        <w:ind w:left="5040" w:hanging="360"/>
      </w:pPr>
      <w:rPr>
        <w:rFonts w:ascii="Symbol" w:hAnsi="Symbol" w:hint="default"/>
      </w:rPr>
    </w:lvl>
    <w:lvl w:ilvl="7" w:tplc="A2308DF6" w:tentative="1">
      <w:start w:val="1"/>
      <w:numFmt w:val="bullet"/>
      <w:lvlText w:val="o"/>
      <w:lvlJc w:val="left"/>
      <w:pPr>
        <w:ind w:left="5760" w:hanging="360"/>
      </w:pPr>
      <w:rPr>
        <w:rFonts w:ascii="Courier New" w:hAnsi="Courier New" w:hint="default"/>
      </w:rPr>
    </w:lvl>
    <w:lvl w:ilvl="8" w:tplc="8416D9DA" w:tentative="1">
      <w:start w:val="1"/>
      <w:numFmt w:val="bullet"/>
      <w:lvlText w:val=""/>
      <w:lvlJc w:val="left"/>
      <w:pPr>
        <w:ind w:left="6480" w:hanging="360"/>
      </w:pPr>
      <w:rPr>
        <w:rFonts w:ascii="Wingdings" w:hAnsi="Wingdings" w:hint="default"/>
      </w:rPr>
    </w:lvl>
  </w:abstractNum>
  <w:abstractNum w:abstractNumId="10" w15:restartNumberingAfterBreak="0">
    <w:nsid w:val="111B5BC4"/>
    <w:multiLevelType w:val="hybridMultilevel"/>
    <w:tmpl w:val="80920818"/>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11" w15:restartNumberingAfterBreak="0">
    <w:nsid w:val="12157468"/>
    <w:multiLevelType w:val="hybridMultilevel"/>
    <w:tmpl w:val="0074A7D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12C0003A"/>
    <w:multiLevelType w:val="hybridMultilevel"/>
    <w:tmpl w:val="CA940A9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12CD6F7B"/>
    <w:multiLevelType w:val="hybridMultilevel"/>
    <w:tmpl w:val="3DD2195E"/>
    <w:lvl w:ilvl="0" w:tplc="FE267C46">
      <w:start w:val="1"/>
      <w:numFmt w:val="bullet"/>
      <w:lvlText w:val=""/>
      <w:lvlJc w:val="left"/>
      <w:pPr>
        <w:ind w:left="1298" w:hanging="360"/>
      </w:pPr>
      <w:rPr>
        <w:rFonts w:ascii="Symbol" w:hAnsi="Symbol" w:hint="default"/>
      </w:rPr>
    </w:lvl>
    <w:lvl w:ilvl="1" w:tplc="16DA1436" w:tentative="1">
      <w:start w:val="1"/>
      <w:numFmt w:val="bullet"/>
      <w:lvlText w:val="o"/>
      <w:lvlJc w:val="left"/>
      <w:pPr>
        <w:ind w:left="2018" w:hanging="360"/>
      </w:pPr>
      <w:rPr>
        <w:rFonts w:ascii="Courier New" w:hAnsi="Courier New" w:hint="default"/>
      </w:rPr>
    </w:lvl>
    <w:lvl w:ilvl="2" w:tplc="DC58BCEA" w:tentative="1">
      <w:start w:val="1"/>
      <w:numFmt w:val="bullet"/>
      <w:lvlText w:val=""/>
      <w:lvlJc w:val="left"/>
      <w:pPr>
        <w:ind w:left="2738" w:hanging="360"/>
      </w:pPr>
      <w:rPr>
        <w:rFonts w:ascii="Wingdings" w:hAnsi="Wingdings" w:hint="default"/>
      </w:rPr>
    </w:lvl>
    <w:lvl w:ilvl="3" w:tplc="F328D12E" w:tentative="1">
      <w:start w:val="1"/>
      <w:numFmt w:val="bullet"/>
      <w:lvlText w:val=""/>
      <w:lvlJc w:val="left"/>
      <w:pPr>
        <w:ind w:left="3458" w:hanging="360"/>
      </w:pPr>
      <w:rPr>
        <w:rFonts w:ascii="Symbol" w:hAnsi="Symbol" w:hint="default"/>
      </w:rPr>
    </w:lvl>
    <w:lvl w:ilvl="4" w:tplc="920C57A4" w:tentative="1">
      <w:start w:val="1"/>
      <w:numFmt w:val="bullet"/>
      <w:lvlText w:val="o"/>
      <w:lvlJc w:val="left"/>
      <w:pPr>
        <w:ind w:left="4178" w:hanging="360"/>
      </w:pPr>
      <w:rPr>
        <w:rFonts w:ascii="Courier New" w:hAnsi="Courier New" w:hint="default"/>
      </w:rPr>
    </w:lvl>
    <w:lvl w:ilvl="5" w:tplc="BDB423D8" w:tentative="1">
      <w:start w:val="1"/>
      <w:numFmt w:val="bullet"/>
      <w:lvlText w:val=""/>
      <w:lvlJc w:val="left"/>
      <w:pPr>
        <w:ind w:left="4898" w:hanging="360"/>
      </w:pPr>
      <w:rPr>
        <w:rFonts w:ascii="Wingdings" w:hAnsi="Wingdings" w:hint="default"/>
      </w:rPr>
    </w:lvl>
    <w:lvl w:ilvl="6" w:tplc="9488B18E" w:tentative="1">
      <w:start w:val="1"/>
      <w:numFmt w:val="bullet"/>
      <w:lvlText w:val=""/>
      <w:lvlJc w:val="left"/>
      <w:pPr>
        <w:ind w:left="5618" w:hanging="360"/>
      </w:pPr>
      <w:rPr>
        <w:rFonts w:ascii="Symbol" w:hAnsi="Symbol" w:hint="default"/>
      </w:rPr>
    </w:lvl>
    <w:lvl w:ilvl="7" w:tplc="1F9AC3EA" w:tentative="1">
      <w:start w:val="1"/>
      <w:numFmt w:val="bullet"/>
      <w:lvlText w:val="o"/>
      <w:lvlJc w:val="left"/>
      <w:pPr>
        <w:ind w:left="6338" w:hanging="360"/>
      </w:pPr>
      <w:rPr>
        <w:rFonts w:ascii="Courier New" w:hAnsi="Courier New" w:hint="default"/>
      </w:rPr>
    </w:lvl>
    <w:lvl w:ilvl="8" w:tplc="5A5E2218" w:tentative="1">
      <w:start w:val="1"/>
      <w:numFmt w:val="bullet"/>
      <w:lvlText w:val=""/>
      <w:lvlJc w:val="left"/>
      <w:pPr>
        <w:ind w:left="7058" w:hanging="360"/>
      </w:pPr>
      <w:rPr>
        <w:rFonts w:ascii="Wingdings" w:hAnsi="Wingdings" w:hint="default"/>
      </w:rPr>
    </w:lvl>
  </w:abstractNum>
  <w:abstractNum w:abstractNumId="14" w15:restartNumberingAfterBreak="0">
    <w:nsid w:val="131256BC"/>
    <w:multiLevelType w:val="hybridMultilevel"/>
    <w:tmpl w:val="9EB8624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37D4A2C"/>
    <w:multiLevelType w:val="hybridMultilevel"/>
    <w:tmpl w:val="8B5A647A"/>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16266512"/>
    <w:multiLevelType w:val="hybridMultilevel"/>
    <w:tmpl w:val="55BCA0B2"/>
    <w:lvl w:ilvl="0" w:tplc="BE52FE4C">
      <w:start w:val="1"/>
      <w:numFmt w:val="bullet"/>
      <w:lvlText w:val=""/>
      <w:lvlJc w:val="left"/>
      <w:pPr>
        <w:ind w:left="1298" w:hanging="360"/>
      </w:pPr>
      <w:rPr>
        <w:rFonts w:ascii="Symbol" w:hAnsi="Symbol" w:hint="default"/>
      </w:rPr>
    </w:lvl>
    <w:lvl w:ilvl="1" w:tplc="788C2006" w:tentative="1">
      <w:start w:val="1"/>
      <w:numFmt w:val="bullet"/>
      <w:lvlText w:val="o"/>
      <w:lvlJc w:val="left"/>
      <w:pPr>
        <w:ind w:left="2018" w:hanging="360"/>
      </w:pPr>
      <w:rPr>
        <w:rFonts w:ascii="Courier New" w:hAnsi="Courier New" w:hint="default"/>
      </w:rPr>
    </w:lvl>
    <w:lvl w:ilvl="2" w:tplc="ECE0F8AE" w:tentative="1">
      <w:start w:val="1"/>
      <w:numFmt w:val="bullet"/>
      <w:lvlText w:val=""/>
      <w:lvlJc w:val="left"/>
      <w:pPr>
        <w:ind w:left="2738" w:hanging="360"/>
      </w:pPr>
      <w:rPr>
        <w:rFonts w:ascii="Wingdings" w:hAnsi="Wingdings" w:hint="default"/>
      </w:rPr>
    </w:lvl>
    <w:lvl w:ilvl="3" w:tplc="CD827AAE" w:tentative="1">
      <w:start w:val="1"/>
      <w:numFmt w:val="bullet"/>
      <w:lvlText w:val=""/>
      <w:lvlJc w:val="left"/>
      <w:pPr>
        <w:ind w:left="3458" w:hanging="360"/>
      </w:pPr>
      <w:rPr>
        <w:rFonts w:ascii="Symbol" w:hAnsi="Symbol" w:hint="default"/>
      </w:rPr>
    </w:lvl>
    <w:lvl w:ilvl="4" w:tplc="FAECF3C4" w:tentative="1">
      <w:start w:val="1"/>
      <w:numFmt w:val="bullet"/>
      <w:lvlText w:val="o"/>
      <w:lvlJc w:val="left"/>
      <w:pPr>
        <w:ind w:left="4178" w:hanging="360"/>
      </w:pPr>
      <w:rPr>
        <w:rFonts w:ascii="Courier New" w:hAnsi="Courier New" w:hint="default"/>
      </w:rPr>
    </w:lvl>
    <w:lvl w:ilvl="5" w:tplc="5450F132" w:tentative="1">
      <w:start w:val="1"/>
      <w:numFmt w:val="bullet"/>
      <w:lvlText w:val=""/>
      <w:lvlJc w:val="left"/>
      <w:pPr>
        <w:ind w:left="4898" w:hanging="360"/>
      </w:pPr>
      <w:rPr>
        <w:rFonts w:ascii="Wingdings" w:hAnsi="Wingdings" w:hint="default"/>
      </w:rPr>
    </w:lvl>
    <w:lvl w:ilvl="6" w:tplc="CADCCF42" w:tentative="1">
      <w:start w:val="1"/>
      <w:numFmt w:val="bullet"/>
      <w:lvlText w:val=""/>
      <w:lvlJc w:val="left"/>
      <w:pPr>
        <w:ind w:left="5618" w:hanging="360"/>
      </w:pPr>
      <w:rPr>
        <w:rFonts w:ascii="Symbol" w:hAnsi="Symbol" w:hint="default"/>
      </w:rPr>
    </w:lvl>
    <w:lvl w:ilvl="7" w:tplc="C6C629B8" w:tentative="1">
      <w:start w:val="1"/>
      <w:numFmt w:val="bullet"/>
      <w:lvlText w:val="o"/>
      <w:lvlJc w:val="left"/>
      <w:pPr>
        <w:ind w:left="6338" w:hanging="360"/>
      </w:pPr>
      <w:rPr>
        <w:rFonts w:ascii="Courier New" w:hAnsi="Courier New" w:hint="default"/>
      </w:rPr>
    </w:lvl>
    <w:lvl w:ilvl="8" w:tplc="F24E621A" w:tentative="1">
      <w:start w:val="1"/>
      <w:numFmt w:val="bullet"/>
      <w:lvlText w:val=""/>
      <w:lvlJc w:val="left"/>
      <w:pPr>
        <w:ind w:left="7058" w:hanging="360"/>
      </w:pPr>
      <w:rPr>
        <w:rFonts w:ascii="Wingdings" w:hAnsi="Wingdings" w:hint="default"/>
      </w:rPr>
    </w:lvl>
  </w:abstractNum>
  <w:abstractNum w:abstractNumId="17" w15:restartNumberingAfterBreak="0">
    <w:nsid w:val="16501F62"/>
    <w:multiLevelType w:val="hybridMultilevel"/>
    <w:tmpl w:val="34A86454"/>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8" w15:restartNumberingAfterBreak="0">
    <w:nsid w:val="1674199E"/>
    <w:multiLevelType w:val="hybridMultilevel"/>
    <w:tmpl w:val="EB74569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17926B40"/>
    <w:multiLevelType w:val="hybridMultilevel"/>
    <w:tmpl w:val="A0B2528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0" w15:restartNumberingAfterBreak="0">
    <w:nsid w:val="18650059"/>
    <w:multiLevelType w:val="hybridMultilevel"/>
    <w:tmpl w:val="25EC4046"/>
    <w:lvl w:ilvl="0" w:tplc="21840E80">
      <w:start w:val="1"/>
      <w:numFmt w:val="bullet"/>
      <w:lvlText w:val=""/>
      <w:lvlJc w:val="left"/>
      <w:pPr>
        <w:ind w:left="720" w:hanging="360"/>
      </w:pPr>
      <w:rPr>
        <w:rFonts w:ascii="Symbol" w:hAnsi="Symbol" w:hint="default"/>
      </w:rPr>
    </w:lvl>
    <w:lvl w:ilvl="1" w:tplc="A3B8647A" w:tentative="1">
      <w:start w:val="1"/>
      <w:numFmt w:val="bullet"/>
      <w:lvlText w:val="o"/>
      <w:lvlJc w:val="left"/>
      <w:pPr>
        <w:ind w:left="1440" w:hanging="360"/>
      </w:pPr>
      <w:rPr>
        <w:rFonts w:ascii="Courier New" w:hAnsi="Courier New" w:hint="default"/>
      </w:rPr>
    </w:lvl>
    <w:lvl w:ilvl="2" w:tplc="2D8E165C" w:tentative="1">
      <w:start w:val="1"/>
      <w:numFmt w:val="bullet"/>
      <w:lvlText w:val=""/>
      <w:lvlJc w:val="left"/>
      <w:pPr>
        <w:ind w:left="2160" w:hanging="360"/>
      </w:pPr>
      <w:rPr>
        <w:rFonts w:ascii="Wingdings" w:hAnsi="Wingdings" w:hint="default"/>
      </w:rPr>
    </w:lvl>
    <w:lvl w:ilvl="3" w:tplc="4606E9CA" w:tentative="1">
      <w:start w:val="1"/>
      <w:numFmt w:val="bullet"/>
      <w:lvlText w:val=""/>
      <w:lvlJc w:val="left"/>
      <w:pPr>
        <w:ind w:left="2880" w:hanging="360"/>
      </w:pPr>
      <w:rPr>
        <w:rFonts w:ascii="Symbol" w:hAnsi="Symbol" w:hint="default"/>
      </w:rPr>
    </w:lvl>
    <w:lvl w:ilvl="4" w:tplc="91DABFC2" w:tentative="1">
      <w:start w:val="1"/>
      <w:numFmt w:val="bullet"/>
      <w:lvlText w:val="o"/>
      <w:lvlJc w:val="left"/>
      <w:pPr>
        <w:ind w:left="3600" w:hanging="360"/>
      </w:pPr>
      <w:rPr>
        <w:rFonts w:ascii="Courier New" w:hAnsi="Courier New" w:hint="default"/>
      </w:rPr>
    </w:lvl>
    <w:lvl w:ilvl="5" w:tplc="24F8C904" w:tentative="1">
      <w:start w:val="1"/>
      <w:numFmt w:val="bullet"/>
      <w:lvlText w:val=""/>
      <w:lvlJc w:val="left"/>
      <w:pPr>
        <w:ind w:left="4320" w:hanging="360"/>
      </w:pPr>
      <w:rPr>
        <w:rFonts w:ascii="Wingdings" w:hAnsi="Wingdings" w:hint="default"/>
      </w:rPr>
    </w:lvl>
    <w:lvl w:ilvl="6" w:tplc="396657B0" w:tentative="1">
      <w:start w:val="1"/>
      <w:numFmt w:val="bullet"/>
      <w:lvlText w:val=""/>
      <w:lvlJc w:val="left"/>
      <w:pPr>
        <w:ind w:left="5040" w:hanging="360"/>
      </w:pPr>
      <w:rPr>
        <w:rFonts w:ascii="Symbol" w:hAnsi="Symbol" w:hint="default"/>
      </w:rPr>
    </w:lvl>
    <w:lvl w:ilvl="7" w:tplc="5A8AD7A2" w:tentative="1">
      <w:start w:val="1"/>
      <w:numFmt w:val="bullet"/>
      <w:lvlText w:val="o"/>
      <w:lvlJc w:val="left"/>
      <w:pPr>
        <w:ind w:left="5760" w:hanging="360"/>
      </w:pPr>
      <w:rPr>
        <w:rFonts w:ascii="Courier New" w:hAnsi="Courier New" w:hint="default"/>
      </w:rPr>
    </w:lvl>
    <w:lvl w:ilvl="8" w:tplc="FA1A7B52" w:tentative="1">
      <w:start w:val="1"/>
      <w:numFmt w:val="bullet"/>
      <w:lvlText w:val=""/>
      <w:lvlJc w:val="left"/>
      <w:pPr>
        <w:ind w:left="6480" w:hanging="360"/>
      </w:pPr>
      <w:rPr>
        <w:rFonts w:ascii="Wingdings" w:hAnsi="Wingdings" w:hint="default"/>
      </w:rPr>
    </w:lvl>
  </w:abstractNum>
  <w:abstractNum w:abstractNumId="21" w15:restartNumberingAfterBreak="0">
    <w:nsid w:val="1B5D6818"/>
    <w:multiLevelType w:val="hybridMultilevel"/>
    <w:tmpl w:val="7902A35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1B716E74"/>
    <w:multiLevelType w:val="hybridMultilevel"/>
    <w:tmpl w:val="61F0B0B6"/>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23" w15:restartNumberingAfterBreak="0">
    <w:nsid w:val="1D7B2A18"/>
    <w:multiLevelType w:val="hybridMultilevel"/>
    <w:tmpl w:val="218EB9A4"/>
    <w:lvl w:ilvl="0" w:tplc="C9FA0682">
      <w:start w:val="1"/>
      <w:numFmt w:val="bullet"/>
      <w:lvlText w:val=""/>
      <w:lvlJc w:val="left"/>
      <w:pPr>
        <w:ind w:left="720" w:hanging="360"/>
      </w:pPr>
      <w:rPr>
        <w:rFonts w:ascii="Symbol" w:hAnsi="Symbol" w:hint="default"/>
      </w:rPr>
    </w:lvl>
    <w:lvl w:ilvl="1" w:tplc="073A7AEA" w:tentative="1">
      <w:start w:val="1"/>
      <w:numFmt w:val="bullet"/>
      <w:lvlText w:val="o"/>
      <w:lvlJc w:val="left"/>
      <w:pPr>
        <w:ind w:left="1440" w:hanging="360"/>
      </w:pPr>
      <w:rPr>
        <w:rFonts w:ascii="Courier New" w:hAnsi="Courier New" w:hint="default"/>
      </w:rPr>
    </w:lvl>
    <w:lvl w:ilvl="2" w:tplc="F006DADE" w:tentative="1">
      <w:start w:val="1"/>
      <w:numFmt w:val="bullet"/>
      <w:lvlText w:val=""/>
      <w:lvlJc w:val="left"/>
      <w:pPr>
        <w:ind w:left="2160" w:hanging="360"/>
      </w:pPr>
      <w:rPr>
        <w:rFonts w:ascii="Wingdings" w:hAnsi="Wingdings" w:hint="default"/>
      </w:rPr>
    </w:lvl>
    <w:lvl w:ilvl="3" w:tplc="00FACFA4" w:tentative="1">
      <w:start w:val="1"/>
      <w:numFmt w:val="bullet"/>
      <w:lvlText w:val=""/>
      <w:lvlJc w:val="left"/>
      <w:pPr>
        <w:ind w:left="2880" w:hanging="360"/>
      </w:pPr>
      <w:rPr>
        <w:rFonts w:ascii="Symbol" w:hAnsi="Symbol" w:hint="default"/>
      </w:rPr>
    </w:lvl>
    <w:lvl w:ilvl="4" w:tplc="3FEED8CC" w:tentative="1">
      <w:start w:val="1"/>
      <w:numFmt w:val="bullet"/>
      <w:lvlText w:val="o"/>
      <w:lvlJc w:val="left"/>
      <w:pPr>
        <w:ind w:left="3600" w:hanging="360"/>
      </w:pPr>
      <w:rPr>
        <w:rFonts w:ascii="Courier New" w:hAnsi="Courier New" w:hint="default"/>
      </w:rPr>
    </w:lvl>
    <w:lvl w:ilvl="5" w:tplc="881C12A4" w:tentative="1">
      <w:start w:val="1"/>
      <w:numFmt w:val="bullet"/>
      <w:lvlText w:val=""/>
      <w:lvlJc w:val="left"/>
      <w:pPr>
        <w:ind w:left="4320" w:hanging="360"/>
      </w:pPr>
      <w:rPr>
        <w:rFonts w:ascii="Wingdings" w:hAnsi="Wingdings" w:hint="default"/>
      </w:rPr>
    </w:lvl>
    <w:lvl w:ilvl="6" w:tplc="A318656A" w:tentative="1">
      <w:start w:val="1"/>
      <w:numFmt w:val="bullet"/>
      <w:lvlText w:val=""/>
      <w:lvlJc w:val="left"/>
      <w:pPr>
        <w:ind w:left="5040" w:hanging="360"/>
      </w:pPr>
      <w:rPr>
        <w:rFonts w:ascii="Symbol" w:hAnsi="Symbol" w:hint="default"/>
      </w:rPr>
    </w:lvl>
    <w:lvl w:ilvl="7" w:tplc="1D9C683A" w:tentative="1">
      <w:start w:val="1"/>
      <w:numFmt w:val="bullet"/>
      <w:lvlText w:val="o"/>
      <w:lvlJc w:val="left"/>
      <w:pPr>
        <w:ind w:left="5760" w:hanging="360"/>
      </w:pPr>
      <w:rPr>
        <w:rFonts w:ascii="Courier New" w:hAnsi="Courier New" w:hint="default"/>
      </w:rPr>
    </w:lvl>
    <w:lvl w:ilvl="8" w:tplc="0BB6C04C" w:tentative="1">
      <w:start w:val="1"/>
      <w:numFmt w:val="bullet"/>
      <w:lvlText w:val=""/>
      <w:lvlJc w:val="left"/>
      <w:pPr>
        <w:ind w:left="6480" w:hanging="360"/>
      </w:pPr>
      <w:rPr>
        <w:rFonts w:ascii="Wingdings" w:hAnsi="Wingdings" w:hint="default"/>
      </w:rPr>
    </w:lvl>
  </w:abstractNum>
  <w:abstractNum w:abstractNumId="24" w15:restartNumberingAfterBreak="0">
    <w:nsid w:val="1E7E083E"/>
    <w:multiLevelType w:val="hybridMultilevel"/>
    <w:tmpl w:val="DEB09E9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2092286A"/>
    <w:multiLevelType w:val="hybridMultilevel"/>
    <w:tmpl w:val="628C1820"/>
    <w:lvl w:ilvl="0" w:tplc="97D41890">
      <w:start w:val="1"/>
      <w:numFmt w:val="bullet"/>
      <w:lvlText w:val=""/>
      <w:lvlJc w:val="left"/>
      <w:pPr>
        <w:ind w:left="1440" w:hanging="360"/>
      </w:pPr>
      <w:rPr>
        <w:rFonts w:ascii="Symbol" w:hAnsi="Symbol" w:hint="default"/>
      </w:rPr>
    </w:lvl>
    <w:lvl w:ilvl="1" w:tplc="D62A9404" w:tentative="1">
      <w:start w:val="1"/>
      <w:numFmt w:val="bullet"/>
      <w:lvlText w:val="o"/>
      <w:lvlJc w:val="left"/>
      <w:pPr>
        <w:ind w:left="2160" w:hanging="360"/>
      </w:pPr>
      <w:rPr>
        <w:rFonts w:ascii="Courier New" w:hAnsi="Courier New" w:hint="default"/>
      </w:rPr>
    </w:lvl>
    <w:lvl w:ilvl="2" w:tplc="C6763934" w:tentative="1">
      <w:start w:val="1"/>
      <w:numFmt w:val="bullet"/>
      <w:lvlText w:val=""/>
      <w:lvlJc w:val="left"/>
      <w:pPr>
        <w:ind w:left="2880" w:hanging="360"/>
      </w:pPr>
      <w:rPr>
        <w:rFonts w:ascii="Wingdings" w:hAnsi="Wingdings" w:hint="default"/>
      </w:rPr>
    </w:lvl>
    <w:lvl w:ilvl="3" w:tplc="00FC1A56" w:tentative="1">
      <w:start w:val="1"/>
      <w:numFmt w:val="bullet"/>
      <w:lvlText w:val=""/>
      <w:lvlJc w:val="left"/>
      <w:pPr>
        <w:ind w:left="3600" w:hanging="360"/>
      </w:pPr>
      <w:rPr>
        <w:rFonts w:ascii="Symbol" w:hAnsi="Symbol" w:hint="default"/>
      </w:rPr>
    </w:lvl>
    <w:lvl w:ilvl="4" w:tplc="DBC6B352" w:tentative="1">
      <w:start w:val="1"/>
      <w:numFmt w:val="bullet"/>
      <w:lvlText w:val="o"/>
      <w:lvlJc w:val="left"/>
      <w:pPr>
        <w:ind w:left="4320" w:hanging="360"/>
      </w:pPr>
      <w:rPr>
        <w:rFonts w:ascii="Courier New" w:hAnsi="Courier New" w:hint="default"/>
      </w:rPr>
    </w:lvl>
    <w:lvl w:ilvl="5" w:tplc="C3DC46E6" w:tentative="1">
      <w:start w:val="1"/>
      <w:numFmt w:val="bullet"/>
      <w:lvlText w:val=""/>
      <w:lvlJc w:val="left"/>
      <w:pPr>
        <w:ind w:left="5040" w:hanging="360"/>
      </w:pPr>
      <w:rPr>
        <w:rFonts w:ascii="Wingdings" w:hAnsi="Wingdings" w:hint="default"/>
      </w:rPr>
    </w:lvl>
    <w:lvl w:ilvl="6" w:tplc="3F367194" w:tentative="1">
      <w:start w:val="1"/>
      <w:numFmt w:val="bullet"/>
      <w:lvlText w:val=""/>
      <w:lvlJc w:val="left"/>
      <w:pPr>
        <w:ind w:left="5760" w:hanging="360"/>
      </w:pPr>
      <w:rPr>
        <w:rFonts w:ascii="Symbol" w:hAnsi="Symbol" w:hint="default"/>
      </w:rPr>
    </w:lvl>
    <w:lvl w:ilvl="7" w:tplc="B5D666AE" w:tentative="1">
      <w:start w:val="1"/>
      <w:numFmt w:val="bullet"/>
      <w:lvlText w:val="o"/>
      <w:lvlJc w:val="left"/>
      <w:pPr>
        <w:ind w:left="6480" w:hanging="360"/>
      </w:pPr>
      <w:rPr>
        <w:rFonts w:ascii="Courier New" w:hAnsi="Courier New" w:hint="default"/>
      </w:rPr>
    </w:lvl>
    <w:lvl w:ilvl="8" w:tplc="9D86B208" w:tentative="1">
      <w:start w:val="1"/>
      <w:numFmt w:val="bullet"/>
      <w:lvlText w:val=""/>
      <w:lvlJc w:val="left"/>
      <w:pPr>
        <w:ind w:left="7200" w:hanging="360"/>
      </w:pPr>
      <w:rPr>
        <w:rFonts w:ascii="Wingdings" w:hAnsi="Wingdings" w:hint="default"/>
      </w:rPr>
    </w:lvl>
  </w:abstractNum>
  <w:abstractNum w:abstractNumId="26" w15:restartNumberingAfterBreak="0">
    <w:nsid w:val="20B27DDC"/>
    <w:multiLevelType w:val="hybridMultilevel"/>
    <w:tmpl w:val="71E28D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20D25A2E"/>
    <w:multiLevelType w:val="hybridMultilevel"/>
    <w:tmpl w:val="C5D65BA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216268E7"/>
    <w:multiLevelType w:val="hybridMultilevel"/>
    <w:tmpl w:val="78A6FCAA"/>
    <w:lvl w:ilvl="0" w:tplc="3CF620DE">
      <w:start w:val="1"/>
      <w:numFmt w:val="bullet"/>
      <w:lvlText w:val=""/>
      <w:lvlJc w:val="left"/>
      <w:pPr>
        <w:ind w:left="1350" w:hanging="360"/>
      </w:pPr>
      <w:rPr>
        <w:rFonts w:ascii="Symbol" w:hAnsi="Symbol" w:hint="default"/>
      </w:rPr>
    </w:lvl>
    <w:lvl w:ilvl="1" w:tplc="5FDE5424" w:tentative="1">
      <w:start w:val="1"/>
      <w:numFmt w:val="bullet"/>
      <w:lvlText w:val="o"/>
      <w:lvlJc w:val="left"/>
      <w:pPr>
        <w:ind w:left="2070" w:hanging="360"/>
      </w:pPr>
      <w:rPr>
        <w:rFonts w:ascii="Courier New" w:hAnsi="Courier New" w:hint="default"/>
      </w:rPr>
    </w:lvl>
    <w:lvl w:ilvl="2" w:tplc="820CAC46" w:tentative="1">
      <w:start w:val="1"/>
      <w:numFmt w:val="bullet"/>
      <w:lvlText w:val=""/>
      <w:lvlJc w:val="left"/>
      <w:pPr>
        <w:ind w:left="2790" w:hanging="360"/>
      </w:pPr>
      <w:rPr>
        <w:rFonts w:ascii="Wingdings" w:hAnsi="Wingdings" w:hint="default"/>
      </w:rPr>
    </w:lvl>
    <w:lvl w:ilvl="3" w:tplc="72CC5AD8" w:tentative="1">
      <w:start w:val="1"/>
      <w:numFmt w:val="bullet"/>
      <w:lvlText w:val=""/>
      <w:lvlJc w:val="left"/>
      <w:pPr>
        <w:ind w:left="3510" w:hanging="360"/>
      </w:pPr>
      <w:rPr>
        <w:rFonts w:ascii="Symbol" w:hAnsi="Symbol" w:hint="default"/>
      </w:rPr>
    </w:lvl>
    <w:lvl w:ilvl="4" w:tplc="8A02E3AA" w:tentative="1">
      <w:start w:val="1"/>
      <w:numFmt w:val="bullet"/>
      <w:lvlText w:val="o"/>
      <w:lvlJc w:val="left"/>
      <w:pPr>
        <w:ind w:left="4230" w:hanging="360"/>
      </w:pPr>
      <w:rPr>
        <w:rFonts w:ascii="Courier New" w:hAnsi="Courier New" w:hint="default"/>
      </w:rPr>
    </w:lvl>
    <w:lvl w:ilvl="5" w:tplc="7FAC5DB2" w:tentative="1">
      <w:start w:val="1"/>
      <w:numFmt w:val="bullet"/>
      <w:lvlText w:val=""/>
      <w:lvlJc w:val="left"/>
      <w:pPr>
        <w:ind w:left="4950" w:hanging="360"/>
      </w:pPr>
      <w:rPr>
        <w:rFonts w:ascii="Wingdings" w:hAnsi="Wingdings" w:hint="default"/>
      </w:rPr>
    </w:lvl>
    <w:lvl w:ilvl="6" w:tplc="D9E22F36" w:tentative="1">
      <w:start w:val="1"/>
      <w:numFmt w:val="bullet"/>
      <w:lvlText w:val=""/>
      <w:lvlJc w:val="left"/>
      <w:pPr>
        <w:ind w:left="5670" w:hanging="360"/>
      </w:pPr>
      <w:rPr>
        <w:rFonts w:ascii="Symbol" w:hAnsi="Symbol" w:hint="default"/>
      </w:rPr>
    </w:lvl>
    <w:lvl w:ilvl="7" w:tplc="B61243F0" w:tentative="1">
      <w:start w:val="1"/>
      <w:numFmt w:val="bullet"/>
      <w:lvlText w:val="o"/>
      <w:lvlJc w:val="left"/>
      <w:pPr>
        <w:ind w:left="6390" w:hanging="360"/>
      </w:pPr>
      <w:rPr>
        <w:rFonts w:ascii="Courier New" w:hAnsi="Courier New" w:hint="default"/>
      </w:rPr>
    </w:lvl>
    <w:lvl w:ilvl="8" w:tplc="CFDA913E" w:tentative="1">
      <w:start w:val="1"/>
      <w:numFmt w:val="bullet"/>
      <w:lvlText w:val=""/>
      <w:lvlJc w:val="left"/>
      <w:pPr>
        <w:ind w:left="7110" w:hanging="360"/>
      </w:pPr>
      <w:rPr>
        <w:rFonts w:ascii="Wingdings" w:hAnsi="Wingdings" w:hint="default"/>
      </w:rPr>
    </w:lvl>
  </w:abstractNum>
  <w:abstractNum w:abstractNumId="29" w15:restartNumberingAfterBreak="0">
    <w:nsid w:val="229D0D10"/>
    <w:multiLevelType w:val="hybridMultilevel"/>
    <w:tmpl w:val="9FB4319E"/>
    <w:lvl w:ilvl="0" w:tplc="E6BA0232">
      <w:start w:val="1"/>
      <w:numFmt w:val="bullet"/>
      <w:lvlText w:val=""/>
      <w:lvlJc w:val="left"/>
      <w:pPr>
        <w:ind w:left="1350" w:hanging="360"/>
      </w:pPr>
      <w:rPr>
        <w:rFonts w:ascii="Symbol" w:hAnsi="Symbol" w:hint="default"/>
      </w:rPr>
    </w:lvl>
    <w:lvl w:ilvl="1" w:tplc="AD0082EC" w:tentative="1">
      <w:start w:val="1"/>
      <w:numFmt w:val="bullet"/>
      <w:lvlText w:val="o"/>
      <w:lvlJc w:val="left"/>
      <w:pPr>
        <w:ind w:left="2070" w:hanging="360"/>
      </w:pPr>
      <w:rPr>
        <w:rFonts w:ascii="Courier New" w:hAnsi="Courier New" w:hint="default"/>
      </w:rPr>
    </w:lvl>
    <w:lvl w:ilvl="2" w:tplc="2EE2DAFE" w:tentative="1">
      <w:start w:val="1"/>
      <w:numFmt w:val="bullet"/>
      <w:lvlText w:val=""/>
      <w:lvlJc w:val="left"/>
      <w:pPr>
        <w:ind w:left="2790" w:hanging="360"/>
      </w:pPr>
      <w:rPr>
        <w:rFonts w:ascii="Wingdings" w:hAnsi="Wingdings" w:hint="default"/>
      </w:rPr>
    </w:lvl>
    <w:lvl w:ilvl="3" w:tplc="EEFE31CA" w:tentative="1">
      <w:start w:val="1"/>
      <w:numFmt w:val="bullet"/>
      <w:lvlText w:val=""/>
      <w:lvlJc w:val="left"/>
      <w:pPr>
        <w:ind w:left="3510" w:hanging="360"/>
      </w:pPr>
      <w:rPr>
        <w:rFonts w:ascii="Symbol" w:hAnsi="Symbol" w:hint="default"/>
      </w:rPr>
    </w:lvl>
    <w:lvl w:ilvl="4" w:tplc="736A38E4" w:tentative="1">
      <w:start w:val="1"/>
      <w:numFmt w:val="bullet"/>
      <w:lvlText w:val="o"/>
      <w:lvlJc w:val="left"/>
      <w:pPr>
        <w:ind w:left="4230" w:hanging="360"/>
      </w:pPr>
      <w:rPr>
        <w:rFonts w:ascii="Courier New" w:hAnsi="Courier New" w:hint="default"/>
      </w:rPr>
    </w:lvl>
    <w:lvl w:ilvl="5" w:tplc="CCE285B2" w:tentative="1">
      <w:start w:val="1"/>
      <w:numFmt w:val="bullet"/>
      <w:lvlText w:val=""/>
      <w:lvlJc w:val="left"/>
      <w:pPr>
        <w:ind w:left="4950" w:hanging="360"/>
      </w:pPr>
      <w:rPr>
        <w:rFonts w:ascii="Wingdings" w:hAnsi="Wingdings" w:hint="default"/>
      </w:rPr>
    </w:lvl>
    <w:lvl w:ilvl="6" w:tplc="9378F9FA" w:tentative="1">
      <w:start w:val="1"/>
      <w:numFmt w:val="bullet"/>
      <w:lvlText w:val=""/>
      <w:lvlJc w:val="left"/>
      <w:pPr>
        <w:ind w:left="5670" w:hanging="360"/>
      </w:pPr>
      <w:rPr>
        <w:rFonts w:ascii="Symbol" w:hAnsi="Symbol" w:hint="default"/>
      </w:rPr>
    </w:lvl>
    <w:lvl w:ilvl="7" w:tplc="9398B7B6" w:tentative="1">
      <w:start w:val="1"/>
      <w:numFmt w:val="bullet"/>
      <w:lvlText w:val="o"/>
      <w:lvlJc w:val="left"/>
      <w:pPr>
        <w:ind w:left="6390" w:hanging="360"/>
      </w:pPr>
      <w:rPr>
        <w:rFonts w:ascii="Courier New" w:hAnsi="Courier New" w:hint="default"/>
      </w:rPr>
    </w:lvl>
    <w:lvl w:ilvl="8" w:tplc="312A8A9A" w:tentative="1">
      <w:start w:val="1"/>
      <w:numFmt w:val="bullet"/>
      <w:lvlText w:val=""/>
      <w:lvlJc w:val="left"/>
      <w:pPr>
        <w:ind w:left="7110" w:hanging="360"/>
      </w:pPr>
      <w:rPr>
        <w:rFonts w:ascii="Wingdings" w:hAnsi="Wingdings" w:hint="default"/>
      </w:rPr>
    </w:lvl>
  </w:abstractNum>
  <w:abstractNum w:abstractNumId="30" w15:restartNumberingAfterBreak="0">
    <w:nsid w:val="237F74AF"/>
    <w:multiLevelType w:val="hybridMultilevel"/>
    <w:tmpl w:val="FFFFFFFF"/>
    <w:lvl w:ilvl="0" w:tplc="62D025BE">
      <w:start w:val="1"/>
      <w:numFmt w:val="bullet"/>
      <w:lvlText w:val=""/>
      <w:lvlJc w:val="left"/>
      <w:pPr>
        <w:ind w:left="720" w:hanging="360"/>
      </w:pPr>
      <w:rPr>
        <w:rFonts w:ascii="Symbol" w:hAnsi="Symbol" w:hint="default"/>
      </w:rPr>
    </w:lvl>
    <w:lvl w:ilvl="1" w:tplc="6E8A3B22">
      <w:start w:val="1"/>
      <w:numFmt w:val="bullet"/>
      <w:lvlText w:val="o"/>
      <w:lvlJc w:val="left"/>
      <w:pPr>
        <w:ind w:left="1440" w:hanging="360"/>
      </w:pPr>
      <w:rPr>
        <w:rFonts w:ascii="Courier New" w:hAnsi="Courier New" w:hint="default"/>
      </w:rPr>
    </w:lvl>
    <w:lvl w:ilvl="2" w:tplc="D9AEAAEC">
      <w:start w:val="1"/>
      <w:numFmt w:val="bullet"/>
      <w:lvlText w:val=""/>
      <w:lvlJc w:val="left"/>
      <w:pPr>
        <w:ind w:left="2160" w:hanging="360"/>
      </w:pPr>
      <w:rPr>
        <w:rFonts w:ascii="Wingdings" w:hAnsi="Wingdings" w:hint="default"/>
      </w:rPr>
    </w:lvl>
    <w:lvl w:ilvl="3" w:tplc="9D1471EC">
      <w:start w:val="1"/>
      <w:numFmt w:val="bullet"/>
      <w:lvlText w:val=""/>
      <w:lvlJc w:val="left"/>
      <w:pPr>
        <w:ind w:left="2880" w:hanging="360"/>
      </w:pPr>
      <w:rPr>
        <w:rFonts w:ascii="Symbol" w:hAnsi="Symbol" w:hint="default"/>
      </w:rPr>
    </w:lvl>
    <w:lvl w:ilvl="4" w:tplc="F55A265E">
      <w:start w:val="1"/>
      <w:numFmt w:val="bullet"/>
      <w:lvlText w:val="o"/>
      <w:lvlJc w:val="left"/>
      <w:pPr>
        <w:ind w:left="3600" w:hanging="360"/>
      </w:pPr>
      <w:rPr>
        <w:rFonts w:ascii="Courier New" w:hAnsi="Courier New" w:hint="default"/>
      </w:rPr>
    </w:lvl>
    <w:lvl w:ilvl="5" w:tplc="6486CC7A">
      <w:start w:val="1"/>
      <w:numFmt w:val="bullet"/>
      <w:lvlText w:val=""/>
      <w:lvlJc w:val="left"/>
      <w:pPr>
        <w:ind w:left="4320" w:hanging="360"/>
      </w:pPr>
      <w:rPr>
        <w:rFonts w:ascii="Wingdings" w:hAnsi="Wingdings" w:hint="default"/>
      </w:rPr>
    </w:lvl>
    <w:lvl w:ilvl="6" w:tplc="EAC410CE">
      <w:start w:val="1"/>
      <w:numFmt w:val="bullet"/>
      <w:lvlText w:val=""/>
      <w:lvlJc w:val="left"/>
      <w:pPr>
        <w:ind w:left="5040" w:hanging="360"/>
      </w:pPr>
      <w:rPr>
        <w:rFonts w:ascii="Symbol" w:hAnsi="Symbol" w:hint="default"/>
      </w:rPr>
    </w:lvl>
    <w:lvl w:ilvl="7" w:tplc="312CEEFC">
      <w:start w:val="1"/>
      <w:numFmt w:val="bullet"/>
      <w:lvlText w:val="o"/>
      <w:lvlJc w:val="left"/>
      <w:pPr>
        <w:ind w:left="5760" w:hanging="360"/>
      </w:pPr>
      <w:rPr>
        <w:rFonts w:ascii="Courier New" w:hAnsi="Courier New" w:hint="default"/>
      </w:rPr>
    </w:lvl>
    <w:lvl w:ilvl="8" w:tplc="DFE4C3C2">
      <w:start w:val="1"/>
      <w:numFmt w:val="bullet"/>
      <w:lvlText w:val=""/>
      <w:lvlJc w:val="left"/>
      <w:pPr>
        <w:ind w:left="6480" w:hanging="360"/>
      </w:pPr>
      <w:rPr>
        <w:rFonts w:ascii="Wingdings" w:hAnsi="Wingdings" w:hint="default"/>
      </w:rPr>
    </w:lvl>
  </w:abstractNum>
  <w:abstractNum w:abstractNumId="31" w15:restartNumberingAfterBreak="0">
    <w:nsid w:val="2671676F"/>
    <w:multiLevelType w:val="hybridMultilevel"/>
    <w:tmpl w:val="A748E2AC"/>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32" w15:restartNumberingAfterBreak="0">
    <w:nsid w:val="269A0135"/>
    <w:multiLevelType w:val="hybridMultilevel"/>
    <w:tmpl w:val="FFFFFFFF"/>
    <w:lvl w:ilvl="0" w:tplc="2E70C996">
      <w:start w:val="1"/>
      <w:numFmt w:val="bullet"/>
      <w:lvlText w:val=""/>
      <w:lvlJc w:val="left"/>
      <w:pPr>
        <w:ind w:left="720" w:hanging="360"/>
      </w:pPr>
      <w:rPr>
        <w:rFonts w:ascii="Symbol" w:hAnsi="Symbol" w:hint="default"/>
      </w:rPr>
    </w:lvl>
    <w:lvl w:ilvl="1" w:tplc="08560D00">
      <w:start w:val="1"/>
      <w:numFmt w:val="bullet"/>
      <w:lvlText w:val="o"/>
      <w:lvlJc w:val="left"/>
      <w:pPr>
        <w:ind w:left="1440" w:hanging="360"/>
      </w:pPr>
      <w:rPr>
        <w:rFonts w:ascii="Courier New" w:hAnsi="Courier New" w:hint="default"/>
      </w:rPr>
    </w:lvl>
    <w:lvl w:ilvl="2" w:tplc="38B0161E">
      <w:start w:val="1"/>
      <w:numFmt w:val="bullet"/>
      <w:lvlText w:val=""/>
      <w:lvlJc w:val="left"/>
      <w:pPr>
        <w:ind w:left="2160" w:hanging="360"/>
      </w:pPr>
      <w:rPr>
        <w:rFonts w:ascii="Wingdings" w:hAnsi="Wingdings" w:hint="default"/>
      </w:rPr>
    </w:lvl>
    <w:lvl w:ilvl="3" w:tplc="FAD424A6">
      <w:start w:val="1"/>
      <w:numFmt w:val="bullet"/>
      <w:lvlText w:val=""/>
      <w:lvlJc w:val="left"/>
      <w:pPr>
        <w:ind w:left="2880" w:hanging="360"/>
      </w:pPr>
      <w:rPr>
        <w:rFonts w:ascii="Symbol" w:hAnsi="Symbol" w:hint="default"/>
      </w:rPr>
    </w:lvl>
    <w:lvl w:ilvl="4" w:tplc="74A691F8">
      <w:start w:val="1"/>
      <w:numFmt w:val="bullet"/>
      <w:lvlText w:val="o"/>
      <w:lvlJc w:val="left"/>
      <w:pPr>
        <w:ind w:left="3600" w:hanging="360"/>
      </w:pPr>
      <w:rPr>
        <w:rFonts w:ascii="Courier New" w:hAnsi="Courier New" w:hint="default"/>
      </w:rPr>
    </w:lvl>
    <w:lvl w:ilvl="5" w:tplc="6DD28942">
      <w:start w:val="1"/>
      <w:numFmt w:val="bullet"/>
      <w:lvlText w:val=""/>
      <w:lvlJc w:val="left"/>
      <w:pPr>
        <w:ind w:left="4320" w:hanging="360"/>
      </w:pPr>
      <w:rPr>
        <w:rFonts w:ascii="Wingdings" w:hAnsi="Wingdings" w:hint="default"/>
      </w:rPr>
    </w:lvl>
    <w:lvl w:ilvl="6" w:tplc="53C2CF34">
      <w:start w:val="1"/>
      <w:numFmt w:val="bullet"/>
      <w:lvlText w:val=""/>
      <w:lvlJc w:val="left"/>
      <w:pPr>
        <w:ind w:left="5040" w:hanging="360"/>
      </w:pPr>
      <w:rPr>
        <w:rFonts w:ascii="Symbol" w:hAnsi="Symbol" w:hint="default"/>
      </w:rPr>
    </w:lvl>
    <w:lvl w:ilvl="7" w:tplc="7E888DB6">
      <w:start w:val="1"/>
      <w:numFmt w:val="bullet"/>
      <w:lvlText w:val="o"/>
      <w:lvlJc w:val="left"/>
      <w:pPr>
        <w:ind w:left="5760" w:hanging="360"/>
      </w:pPr>
      <w:rPr>
        <w:rFonts w:ascii="Courier New" w:hAnsi="Courier New" w:hint="default"/>
      </w:rPr>
    </w:lvl>
    <w:lvl w:ilvl="8" w:tplc="F32204FE">
      <w:start w:val="1"/>
      <w:numFmt w:val="bullet"/>
      <w:lvlText w:val=""/>
      <w:lvlJc w:val="left"/>
      <w:pPr>
        <w:ind w:left="6480" w:hanging="360"/>
      </w:pPr>
      <w:rPr>
        <w:rFonts w:ascii="Wingdings" w:hAnsi="Wingdings" w:hint="default"/>
      </w:rPr>
    </w:lvl>
  </w:abstractNum>
  <w:abstractNum w:abstractNumId="33" w15:restartNumberingAfterBreak="0">
    <w:nsid w:val="2864440C"/>
    <w:multiLevelType w:val="hybridMultilevel"/>
    <w:tmpl w:val="65B654B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4" w15:restartNumberingAfterBreak="0">
    <w:nsid w:val="2DD639A6"/>
    <w:multiLevelType w:val="hybridMultilevel"/>
    <w:tmpl w:val="928A206A"/>
    <w:lvl w:ilvl="0" w:tplc="46C44082">
      <w:start w:val="1"/>
      <w:numFmt w:val="bullet"/>
      <w:lvlText w:val=""/>
      <w:lvlJc w:val="left"/>
      <w:pPr>
        <w:ind w:left="1080" w:hanging="360"/>
      </w:pPr>
      <w:rPr>
        <w:rFonts w:ascii="Symbol" w:hAnsi="Symbol" w:hint="default"/>
      </w:rPr>
    </w:lvl>
    <w:lvl w:ilvl="1" w:tplc="29642CDC" w:tentative="1">
      <w:start w:val="1"/>
      <w:numFmt w:val="bullet"/>
      <w:lvlText w:val="o"/>
      <w:lvlJc w:val="left"/>
      <w:pPr>
        <w:ind w:left="1800" w:hanging="360"/>
      </w:pPr>
      <w:rPr>
        <w:rFonts w:ascii="Courier New" w:hAnsi="Courier New" w:hint="default"/>
      </w:rPr>
    </w:lvl>
    <w:lvl w:ilvl="2" w:tplc="6E2C016E" w:tentative="1">
      <w:start w:val="1"/>
      <w:numFmt w:val="bullet"/>
      <w:lvlText w:val=""/>
      <w:lvlJc w:val="left"/>
      <w:pPr>
        <w:ind w:left="2520" w:hanging="360"/>
      </w:pPr>
      <w:rPr>
        <w:rFonts w:ascii="Wingdings" w:hAnsi="Wingdings" w:hint="default"/>
      </w:rPr>
    </w:lvl>
    <w:lvl w:ilvl="3" w:tplc="3F10C366" w:tentative="1">
      <w:start w:val="1"/>
      <w:numFmt w:val="bullet"/>
      <w:lvlText w:val=""/>
      <w:lvlJc w:val="left"/>
      <w:pPr>
        <w:ind w:left="3240" w:hanging="360"/>
      </w:pPr>
      <w:rPr>
        <w:rFonts w:ascii="Symbol" w:hAnsi="Symbol" w:hint="default"/>
      </w:rPr>
    </w:lvl>
    <w:lvl w:ilvl="4" w:tplc="CD98EB00" w:tentative="1">
      <w:start w:val="1"/>
      <w:numFmt w:val="bullet"/>
      <w:lvlText w:val="o"/>
      <w:lvlJc w:val="left"/>
      <w:pPr>
        <w:ind w:left="3960" w:hanging="360"/>
      </w:pPr>
      <w:rPr>
        <w:rFonts w:ascii="Courier New" w:hAnsi="Courier New" w:hint="default"/>
      </w:rPr>
    </w:lvl>
    <w:lvl w:ilvl="5" w:tplc="E4726962" w:tentative="1">
      <w:start w:val="1"/>
      <w:numFmt w:val="bullet"/>
      <w:lvlText w:val=""/>
      <w:lvlJc w:val="left"/>
      <w:pPr>
        <w:ind w:left="4680" w:hanging="360"/>
      </w:pPr>
      <w:rPr>
        <w:rFonts w:ascii="Wingdings" w:hAnsi="Wingdings" w:hint="default"/>
      </w:rPr>
    </w:lvl>
    <w:lvl w:ilvl="6" w:tplc="43B4B050" w:tentative="1">
      <w:start w:val="1"/>
      <w:numFmt w:val="bullet"/>
      <w:lvlText w:val=""/>
      <w:lvlJc w:val="left"/>
      <w:pPr>
        <w:ind w:left="5400" w:hanging="360"/>
      </w:pPr>
      <w:rPr>
        <w:rFonts w:ascii="Symbol" w:hAnsi="Symbol" w:hint="default"/>
      </w:rPr>
    </w:lvl>
    <w:lvl w:ilvl="7" w:tplc="6152E9E4" w:tentative="1">
      <w:start w:val="1"/>
      <w:numFmt w:val="bullet"/>
      <w:lvlText w:val="o"/>
      <w:lvlJc w:val="left"/>
      <w:pPr>
        <w:ind w:left="6120" w:hanging="360"/>
      </w:pPr>
      <w:rPr>
        <w:rFonts w:ascii="Courier New" w:hAnsi="Courier New" w:hint="default"/>
      </w:rPr>
    </w:lvl>
    <w:lvl w:ilvl="8" w:tplc="6C185434" w:tentative="1">
      <w:start w:val="1"/>
      <w:numFmt w:val="bullet"/>
      <w:lvlText w:val=""/>
      <w:lvlJc w:val="left"/>
      <w:pPr>
        <w:ind w:left="6840" w:hanging="360"/>
      </w:pPr>
      <w:rPr>
        <w:rFonts w:ascii="Wingdings" w:hAnsi="Wingdings" w:hint="default"/>
      </w:rPr>
    </w:lvl>
  </w:abstractNum>
  <w:abstractNum w:abstractNumId="35" w15:restartNumberingAfterBreak="0">
    <w:nsid w:val="2E634624"/>
    <w:multiLevelType w:val="hybridMultilevel"/>
    <w:tmpl w:val="3E0E0986"/>
    <w:lvl w:ilvl="0" w:tplc="49EEA3FE">
      <w:start w:val="1"/>
      <w:numFmt w:val="bullet"/>
      <w:lvlText w:val=""/>
      <w:lvlJc w:val="left"/>
      <w:pPr>
        <w:ind w:left="720" w:hanging="360"/>
      </w:pPr>
      <w:rPr>
        <w:rFonts w:ascii="Symbol" w:hAnsi="Symbol" w:hint="default"/>
      </w:rPr>
    </w:lvl>
    <w:lvl w:ilvl="1" w:tplc="E0BE7E46" w:tentative="1">
      <w:start w:val="1"/>
      <w:numFmt w:val="bullet"/>
      <w:lvlText w:val="o"/>
      <w:lvlJc w:val="left"/>
      <w:pPr>
        <w:ind w:left="1440" w:hanging="360"/>
      </w:pPr>
      <w:rPr>
        <w:rFonts w:ascii="Courier New" w:hAnsi="Courier New" w:hint="default"/>
      </w:rPr>
    </w:lvl>
    <w:lvl w:ilvl="2" w:tplc="DD7EA450" w:tentative="1">
      <w:start w:val="1"/>
      <w:numFmt w:val="bullet"/>
      <w:lvlText w:val=""/>
      <w:lvlJc w:val="left"/>
      <w:pPr>
        <w:ind w:left="2160" w:hanging="360"/>
      </w:pPr>
      <w:rPr>
        <w:rFonts w:ascii="Wingdings" w:hAnsi="Wingdings" w:hint="default"/>
      </w:rPr>
    </w:lvl>
    <w:lvl w:ilvl="3" w:tplc="FF983422" w:tentative="1">
      <w:start w:val="1"/>
      <w:numFmt w:val="bullet"/>
      <w:lvlText w:val=""/>
      <w:lvlJc w:val="left"/>
      <w:pPr>
        <w:ind w:left="2880" w:hanging="360"/>
      </w:pPr>
      <w:rPr>
        <w:rFonts w:ascii="Symbol" w:hAnsi="Symbol" w:hint="default"/>
      </w:rPr>
    </w:lvl>
    <w:lvl w:ilvl="4" w:tplc="794CF376" w:tentative="1">
      <w:start w:val="1"/>
      <w:numFmt w:val="bullet"/>
      <w:lvlText w:val="o"/>
      <w:lvlJc w:val="left"/>
      <w:pPr>
        <w:ind w:left="3600" w:hanging="360"/>
      </w:pPr>
      <w:rPr>
        <w:rFonts w:ascii="Courier New" w:hAnsi="Courier New" w:hint="default"/>
      </w:rPr>
    </w:lvl>
    <w:lvl w:ilvl="5" w:tplc="7A48A214" w:tentative="1">
      <w:start w:val="1"/>
      <w:numFmt w:val="bullet"/>
      <w:lvlText w:val=""/>
      <w:lvlJc w:val="left"/>
      <w:pPr>
        <w:ind w:left="4320" w:hanging="360"/>
      </w:pPr>
      <w:rPr>
        <w:rFonts w:ascii="Wingdings" w:hAnsi="Wingdings" w:hint="default"/>
      </w:rPr>
    </w:lvl>
    <w:lvl w:ilvl="6" w:tplc="6AB07CDE" w:tentative="1">
      <w:start w:val="1"/>
      <w:numFmt w:val="bullet"/>
      <w:lvlText w:val=""/>
      <w:lvlJc w:val="left"/>
      <w:pPr>
        <w:ind w:left="5040" w:hanging="360"/>
      </w:pPr>
      <w:rPr>
        <w:rFonts w:ascii="Symbol" w:hAnsi="Symbol" w:hint="default"/>
      </w:rPr>
    </w:lvl>
    <w:lvl w:ilvl="7" w:tplc="D8189A3C" w:tentative="1">
      <w:start w:val="1"/>
      <w:numFmt w:val="bullet"/>
      <w:lvlText w:val="o"/>
      <w:lvlJc w:val="left"/>
      <w:pPr>
        <w:ind w:left="5760" w:hanging="360"/>
      </w:pPr>
      <w:rPr>
        <w:rFonts w:ascii="Courier New" w:hAnsi="Courier New" w:hint="default"/>
      </w:rPr>
    </w:lvl>
    <w:lvl w:ilvl="8" w:tplc="897CC39C" w:tentative="1">
      <w:start w:val="1"/>
      <w:numFmt w:val="bullet"/>
      <w:lvlText w:val=""/>
      <w:lvlJc w:val="left"/>
      <w:pPr>
        <w:ind w:left="6480" w:hanging="360"/>
      </w:pPr>
      <w:rPr>
        <w:rFonts w:ascii="Wingdings" w:hAnsi="Wingdings" w:hint="default"/>
      </w:rPr>
    </w:lvl>
  </w:abstractNum>
  <w:abstractNum w:abstractNumId="36" w15:restartNumberingAfterBreak="0">
    <w:nsid w:val="2E953F46"/>
    <w:multiLevelType w:val="hybridMultilevel"/>
    <w:tmpl w:val="3A10F72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7" w15:restartNumberingAfterBreak="0">
    <w:nsid w:val="2F7F56DF"/>
    <w:multiLevelType w:val="hybridMultilevel"/>
    <w:tmpl w:val="7BB6784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2FA87379"/>
    <w:multiLevelType w:val="hybridMultilevel"/>
    <w:tmpl w:val="8ADEE40C"/>
    <w:lvl w:ilvl="0" w:tplc="B06CC04C">
      <w:start w:val="1"/>
      <w:numFmt w:val="bullet"/>
      <w:lvlText w:val=""/>
      <w:lvlJc w:val="left"/>
      <w:pPr>
        <w:ind w:left="1440" w:hanging="360"/>
      </w:pPr>
      <w:rPr>
        <w:rFonts w:ascii="Symbol" w:hAnsi="Symbol" w:hint="default"/>
      </w:rPr>
    </w:lvl>
    <w:lvl w:ilvl="1" w:tplc="B9E4FD48" w:tentative="1">
      <w:start w:val="1"/>
      <w:numFmt w:val="bullet"/>
      <w:lvlText w:val="o"/>
      <w:lvlJc w:val="left"/>
      <w:pPr>
        <w:ind w:left="2160" w:hanging="360"/>
      </w:pPr>
      <w:rPr>
        <w:rFonts w:ascii="Courier New" w:hAnsi="Courier New" w:hint="default"/>
      </w:rPr>
    </w:lvl>
    <w:lvl w:ilvl="2" w:tplc="6A7C87BC" w:tentative="1">
      <w:start w:val="1"/>
      <w:numFmt w:val="bullet"/>
      <w:lvlText w:val=""/>
      <w:lvlJc w:val="left"/>
      <w:pPr>
        <w:ind w:left="2880" w:hanging="360"/>
      </w:pPr>
      <w:rPr>
        <w:rFonts w:ascii="Wingdings" w:hAnsi="Wingdings" w:hint="default"/>
      </w:rPr>
    </w:lvl>
    <w:lvl w:ilvl="3" w:tplc="DF08F772" w:tentative="1">
      <w:start w:val="1"/>
      <w:numFmt w:val="bullet"/>
      <w:lvlText w:val=""/>
      <w:lvlJc w:val="left"/>
      <w:pPr>
        <w:ind w:left="3600" w:hanging="360"/>
      </w:pPr>
      <w:rPr>
        <w:rFonts w:ascii="Symbol" w:hAnsi="Symbol" w:hint="default"/>
      </w:rPr>
    </w:lvl>
    <w:lvl w:ilvl="4" w:tplc="79869CB8" w:tentative="1">
      <w:start w:val="1"/>
      <w:numFmt w:val="bullet"/>
      <w:lvlText w:val="o"/>
      <w:lvlJc w:val="left"/>
      <w:pPr>
        <w:ind w:left="4320" w:hanging="360"/>
      </w:pPr>
      <w:rPr>
        <w:rFonts w:ascii="Courier New" w:hAnsi="Courier New" w:hint="default"/>
      </w:rPr>
    </w:lvl>
    <w:lvl w:ilvl="5" w:tplc="DFFC70D8" w:tentative="1">
      <w:start w:val="1"/>
      <w:numFmt w:val="bullet"/>
      <w:lvlText w:val=""/>
      <w:lvlJc w:val="left"/>
      <w:pPr>
        <w:ind w:left="5040" w:hanging="360"/>
      </w:pPr>
      <w:rPr>
        <w:rFonts w:ascii="Wingdings" w:hAnsi="Wingdings" w:hint="default"/>
      </w:rPr>
    </w:lvl>
    <w:lvl w:ilvl="6" w:tplc="6BDC3374" w:tentative="1">
      <w:start w:val="1"/>
      <w:numFmt w:val="bullet"/>
      <w:lvlText w:val=""/>
      <w:lvlJc w:val="left"/>
      <w:pPr>
        <w:ind w:left="5760" w:hanging="360"/>
      </w:pPr>
      <w:rPr>
        <w:rFonts w:ascii="Symbol" w:hAnsi="Symbol" w:hint="default"/>
      </w:rPr>
    </w:lvl>
    <w:lvl w:ilvl="7" w:tplc="5650B0AE" w:tentative="1">
      <w:start w:val="1"/>
      <w:numFmt w:val="bullet"/>
      <w:lvlText w:val="o"/>
      <w:lvlJc w:val="left"/>
      <w:pPr>
        <w:ind w:left="6480" w:hanging="360"/>
      </w:pPr>
      <w:rPr>
        <w:rFonts w:ascii="Courier New" w:hAnsi="Courier New" w:hint="default"/>
      </w:rPr>
    </w:lvl>
    <w:lvl w:ilvl="8" w:tplc="A42CC15E" w:tentative="1">
      <w:start w:val="1"/>
      <w:numFmt w:val="bullet"/>
      <w:lvlText w:val=""/>
      <w:lvlJc w:val="left"/>
      <w:pPr>
        <w:ind w:left="7200" w:hanging="360"/>
      </w:pPr>
      <w:rPr>
        <w:rFonts w:ascii="Wingdings" w:hAnsi="Wingdings" w:hint="default"/>
      </w:rPr>
    </w:lvl>
  </w:abstractNum>
  <w:abstractNum w:abstractNumId="39" w15:restartNumberingAfterBreak="0">
    <w:nsid w:val="33E21691"/>
    <w:multiLevelType w:val="hybridMultilevel"/>
    <w:tmpl w:val="117CFF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364362F1"/>
    <w:multiLevelType w:val="hybridMultilevel"/>
    <w:tmpl w:val="FD706F18"/>
    <w:lvl w:ilvl="0" w:tplc="90581106">
      <w:start w:val="1"/>
      <w:numFmt w:val="bullet"/>
      <w:lvlText w:val=""/>
      <w:lvlJc w:val="left"/>
      <w:pPr>
        <w:ind w:left="720" w:hanging="360"/>
      </w:pPr>
      <w:rPr>
        <w:rFonts w:ascii="Symbol" w:hAnsi="Symbol" w:hint="default"/>
      </w:rPr>
    </w:lvl>
    <w:lvl w:ilvl="1" w:tplc="8FC05792" w:tentative="1">
      <w:start w:val="1"/>
      <w:numFmt w:val="bullet"/>
      <w:lvlText w:val="o"/>
      <w:lvlJc w:val="left"/>
      <w:pPr>
        <w:ind w:left="1440" w:hanging="360"/>
      </w:pPr>
      <w:rPr>
        <w:rFonts w:ascii="Courier New" w:hAnsi="Courier New" w:hint="default"/>
      </w:rPr>
    </w:lvl>
    <w:lvl w:ilvl="2" w:tplc="144AA722" w:tentative="1">
      <w:start w:val="1"/>
      <w:numFmt w:val="bullet"/>
      <w:lvlText w:val=""/>
      <w:lvlJc w:val="left"/>
      <w:pPr>
        <w:ind w:left="2160" w:hanging="360"/>
      </w:pPr>
      <w:rPr>
        <w:rFonts w:ascii="Wingdings" w:hAnsi="Wingdings" w:hint="default"/>
      </w:rPr>
    </w:lvl>
    <w:lvl w:ilvl="3" w:tplc="2E087408" w:tentative="1">
      <w:start w:val="1"/>
      <w:numFmt w:val="bullet"/>
      <w:lvlText w:val=""/>
      <w:lvlJc w:val="left"/>
      <w:pPr>
        <w:ind w:left="2880" w:hanging="360"/>
      </w:pPr>
      <w:rPr>
        <w:rFonts w:ascii="Symbol" w:hAnsi="Symbol" w:hint="default"/>
      </w:rPr>
    </w:lvl>
    <w:lvl w:ilvl="4" w:tplc="C6AC3234" w:tentative="1">
      <w:start w:val="1"/>
      <w:numFmt w:val="bullet"/>
      <w:lvlText w:val="o"/>
      <w:lvlJc w:val="left"/>
      <w:pPr>
        <w:ind w:left="3600" w:hanging="360"/>
      </w:pPr>
      <w:rPr>
        <w:rFonts w:ascii="Courier New" w:hAnsi="Courier New" w:hint="default"/>
      </w:rPr>
    </w:lvl>
    <w:lvl w:ilvl="5" w:tplc="858A6EEA" w:tentative="1">
      <w:start w:val="1"/>
      <w:numFmt w:val="bullet"/>
      <w:lvlText w:val=""/>
      <w:lvlJc w:val="left"/>
      <w:pPr>
        <w:ind w:left="4320" w:hanging="360"/>
      </w:pPr>
      <w:rPr>
        <w:rFonts w:ascii="Wingdings" w:hAnsi="Wingdings" w:hint="default"/>
      </w:rPr>
    </w:lvl>
    <w:lvl w:ilvl="6" w:tplc="65BC50CE" w:tentative="1">
      <w:start w:val="1"/>
      <w:numFmt w:val="bullet"/>
      <w:lvlText w:val=""/>
      <w:lvlJc w:val="left"/>
      <w:pPr>
        <w:ind w:left="5040" w:hanging="360"/>
      </w:pPr>
      <w:rPr>
        <w:rFonts w:ascii="Symbol" w:hAnsi="Symbol" w:hint="default"/>
      </w:rPr>
    </w:lvl>
    <w:lvl w:ilvl="7" w:tplc="891C732C" w:tentative="1">
      <w:start w:val="1"/>
      <w:numFmt w:val="bullet"/>
      <w:lvlText w:val="o"/>
      <w:lvlJc w:val="left"/>
      <w:pPr>
        <w:ind w:left="5760" w:hanging="360"/>
      </w:pPr>
      <w:rPr>
        <w:rFonts w:ascii="Courier New" w:hAnsi="Courier New" w:hint="default"/>
      </w:rPr>
    </w:lvl>
    <w:lvl w:ilvl="8" w:tplc="FAFE88C8" w:tentative="1">
      <w:start w:val="1"/>
      <w:numFmt w:val="bullet"/>
      <w:lvlText w:val=""/>
      <w:lvlJc w:val="left"/>
      <w:pPr>
        <w:ind w:left="6480" w:hanging="360"/>
      </w:pPr>
      <w:rPr>
        <w:rFonts w:ascii="Wingdings" w:hAnsi="Wingdings" w:hint="default"/>
      </w:rPr>
    </w:lvl>
  </w:abstractNum>
  <w:abstractNum w:abstractNumId="41" w15:restartNumberingAfterBreak="0">
    <w:nsid w:val="37502868"/>
    <w:multiLevelType w:val="hybridMultilevel"/>
    <w:tmpl w:val="AE626FD0"/>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2" w15:restartNumberingAfterBreak="0">
    <w:nsid w:val="37754DB5"/>
    <w:multiLevelType w:val="hybridMultilevel"/>
    <w:tmpl w:val="CA800B8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3" w15:restartNumberingAfterBreak="0">
    <w:nsid w:val="3D6E5846"/>
    <w:multiLevelType w:val="hybridMultilevel"/>
    <w:tmpl w:val="7ED2C85A"/>
    <w:lvl w:ilvl="0" w:tplc="BE52FE4C">
      <w:start w:val="1"/>
      <w:numFmt w:val="bullet"/>
      <w:lvlText w:val=""/>
      <w:lvlJc w:val="left"/>
      <w:pPr>
        <w:ind w:left="1298"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3F061720"/>
    <w:multiLevelType w:val="hybridMultilevel"/>
    <w:tmpl w:val="B1A48630"/>
    <w:lvl w:ilvl="0" w:tplc="66822A8E">
      <w:start w:val="1"/>
      <w:numFmt w:val="bullet"/>
      <w:lvlText w:val=""/>
      <w:lvlJc w:val="left"/>
      <w:pPr>
        <w:ind w:left="720" w:hanging="360"/>
      </w:pPr>
      <w:rPr>
        <w:rFonts w:ascii="Symbol" w:hAnsi="Symbol" w:hint="default"/>
      </w:rPr>
    </w:lvl>
    <w:lvl w:ilvl="1" w:tplc="D7521174" w:tentative="1">
      <w:start w:val="1"/>
      <w:numFmt w:val="bullet"/>
      <w:lvlText w:val="o"/>
      <w:lvlJc w:val="left"/>
      <w:pPr>
        <w:ind w:left="1440" w:hanging="360"/>
      </w:pPr>
      <w:rPr>
        <w:rFonts w:ascii="Courier New" w:hAnsi="Courier New" w:hint="default"/>
      </w:rPr>
    </w:lvl>
    <w:lvl w:ilvl="2" w:tplc="D36C5FE4" w:tentative="1">
      <w:start w:val="1"/>
      <w:numFmt w:val="bullet"/>
      <w:lvlText w:val=""/>
      <w:lvlJc w:val="left"/>
      <w:pPr>
        <w:ind w:left="2160" w:hanging="360"/>
      </w:pPr>
      <w:rPr>
        <w:rFonts w:ascii="Wingdings" w:hAnsi="Wingdings" w:hint="default"/>
      </w:rPr>
    </w:lvl>
    <w:lvl w:ilvl="3" w:tplc="349CC00A" w:tentative="1">
      <w:start w:val="1"/>
      <w:numFmt w:val="bullet"/>
      <w:lvlText w:val=""/>
      <w:lvlJc w:val="left"/>
      <w:pPr>
        <w:ind w:left="2880" w:hanging="360"/>
      </w:pPr>
      <w:rPr>
        <w:rFonts w:ascii="Symbol" w:hAnsi="Symbol" w:hint="default"/>
      </w:rPr>
    </w:lvl>
    <w:lvl w:ilvl="4" w:tplc="E50A718C" w:tentative="1">
      <w:start w:val="1"/>
      <w:numFmt w:val="bullet"/>
      <w:lvlText w:val="o"/>
      <w:lvlJc w:val="left"/>
      <w:pPr>
        <w:ind w:left="3600" w:hanging="360"/>
      </w:pPr>
      <w:rPr>
        <w:rFonts w:ascii="Courier New" w:hAnsi="Courier New" w:hint="default"/>
      </w:rPr>
    </w:lvl>
    <w:lvl w:ilvl="5" w:tplc="765642F0" w:tentative="1">
      <w:start w:val="1"/>
      <w:numFmt w:val="bullet"/>
      <w:lvlText w:val=""/>
      <w:lvlJc w:val="left"/>
      <w:pPr>
        <w:ind w:left="4320" w:hanging="360"/>
      </w:pPr>
      <w:rPr>
        <w:rFonts w:ascii="Wingdings" w:hAnsi="Wingdings" w:hint="default"/>
      </w:rPr>
    </w:lvl>
    <w:lvl w:ilvl="6" w:tplc="7DFC8D5E" w:tentative="1">
      <w:start w:val="1"/>
      <w:numFmt w:val="bullet"/>
      <w:lvlText w:val=""/>
      <w:lvlJc w:val="left"/>
      <w:pPr>
        <w:ind w:left="5040" w:hanging="360"/>
      </w:pPr>
      <w:rPr>
        <w:rFonts w:ascii="Symbol" w:hAnsi="Symbol" w:hint="default"/>
      </w:rPr>
    </w:lvl>
    <w:lvl w:ilvl="7" w:tplc="D466F388" w:tentative="1">
      <w:start w:val="1"/>
      <w:numFmt w:val="bullet"/>
      <w:lvlText w:val="o"/>
      <w:lvlJc w:val="left"/>
      <w:pPr>
        <w:ind w:left="5760" w:hanging="360"/>
      </w:pPr>
      <w:rPr>
        <w:rFonts w:ascii="Courier New" w:hAnsi="Courier New" w:hint="default"/>
      </w:rPr>
    </w:lvl>
    <w:lvl w:ilvl="8" w:tplc="539A8EBE" w:tentative="1">
      <w:start w:val="1"/>
      <w:numFmt w:val="bullet"/>
      <w:lvlText w:val=""/>
      <w:lvlJc w:val="left"/>
      <w:pPr>
        <w:ind w:left="6480" w:hanging="360"/>
      </w:pPr>
      <w:rPr>
        <w:rFonts w:ascii="Wingdings" w:hAnsi="Wingdings" w:hint="default"/>
      </w:rPr>
    </w:lvl>
  </w:abstractNum>
  <w:abstractNum w:abstractNumId="45" w15:restartNumberingAfterBreak="0">
    <w:nsid w:val="40C205C0"/>
    <w:multiLevelType w:val="hybridMultilevel"/>
    <w:tmpl w:val="B54E2398"/>
    <w:lvl w:ilvl="0" w:tplc="0426000F">
      <w:start w:val="1"/>
      <w:numFmt w:val="decimal"/>
      <w:pStyle w:val="ListBullet"/>
      <w:lvlText w:val="%1."/>
      <w:lvlJc w:val="left"/>
      <w:pPr>
        <w:ind w:left="1060" w:hanging="360"/>
      </w:pPr>
    </w:lvl>
    <w:lvl w:ilvl="1" w:tplc="04260019" w:tentative="1">
      <w:start w:val="1"/>
      <w:numFmt w:val="lowerLetter"/>
      <w:lvlText w:val="%2."/>
      <w:lvlJc w:val="left"/>
      <w:pPr>
        <w:ind w:left="1780" w:hanging="360"/>
      </w:pPr>
    </w:lvl>
    <w:lvl w:ilvl="2" w:tplc="0426001B" w:tentative="1">
      <w:start w:val="1"/>
      <w:numFmt w:val="lowerRoman"/>
      <w:lvlText w:val="%3."/>
      <w:lvlJc w:val="right"/>
      <w:pPr>
        <w:ind w:left="2500" w:hanging="180"/>
      </w:pPr>
    </w:lvl>
    <w:lvl w:ilvl="3" w:tplc="0426000F" w:tentative="1">
      <w:start w:val="1"/>
      <w:numFmt w:val="decimal"/>
      <w:lvlText w:val="%4."/>
      <w:lvlJc w:val="left"/>
      <w:pPr>
        <w:ind w:left="3220" w:hanging="360"/>
      </w:pPr>
    </w:lvl>
    <w:lvl w:ilvl="4" w:tplc="04260019" w:tentative="1">
      <w:start w:val="1"/>
      <w:numFmt w:val="lowerLetter"/>
      <w:lvlText w:val="%5."/>
      <w:lvlJc w:val="left"/>
      <w:pPr>
        <w:ind w:left="3940" w:hanging="360"/>
      </w:pPr>
    </w:lvl>
    <w:lvl w:ilvl="5" w:tplc="0426001B" w:tentative="1">
      <w:start w:val="1"/>
      <w:numFmt w:val="lowerRoman"/>
      <w:lvlText w:val="%6."/>
      <w:lvlJc w:val="right"/>
      <w:pPr>
        <w:ind w:left="4660" w:hanging="180"/>
      </w:pPr>
    </w:lvl>
    <w:lvl w:ilvl="6" w:tplc="0426000F" w:tentative="1">
      <w:start w:val="1"/>
      <w:numFmt w:val="decimal"/>
      <w:lvlText w:val="%7."/>
      <w:lvlJc w:val="left"/>
      <w:pPr>
        <w:ind w:left="5380" w:hanging="360"/>
      </w:pPr>
    </w:lvl>
    <w:lvl w:ilvl="7" w:tplc="04260019" w:tentative="1">
      <w:start w:val="1"/>
      <w:numFmt w:val="lowerLetter"/>
      <w:lvlText w:val="%8."/>
      <w:lvlJc w:val="left"/>
      <w:pPr>
        <w:ind w:left="6100" w:hanging="360"/>
      </w:pPr>
    </w:lvl>
    <w:lvl w:ilvl="8" w:tplc="0426001B" w:tentative="1">
      <w:start w:val="1"/>
      <w:numFmt w:val="lowerRoman"/>
      <w:lvlText w:val="%9."/>
      <w:lvlJc w:val="right"/>
      <w:pPr>
        <w:ind w:left="6820" w:hanging="180"/>
      </w:pPr>
    </w:lvl>
  </w:abstractNum>
  <w:abstractNum w:abstractNumId="46" w15:restartNumberingAfterBreak="0">
    <w:nsid w:val="4265B8F4"/>
    <w:multiLevelType w:val="hybridMultilevel"/>
    <w:tmpl w:val="EB361C6C"/>
    <w:lvl w:ilvl="0" w:tplc="CF5A374A">
      <w:start w:val="1"/>
      <w:numFmt w:val="bullet"/>
      <w:lvlText w:val="·"/>
      <w:lvlJc w:val="left"/>
      <w:pPr>
        <w:ind w:left="720" w:hanging="360"/>
      </w:pPr>
      <w:rPr>
        <w:rFonts w:ascii="Symbol" w:hAnsi="Symbol" w:hint="default"/>
      </w:rPr>
    </w:lvl>
    <w:lvl w:ilvl="1" w:tplc="87901E54">
      <w:start w:val="1"/>
      <w:numFmt w:val="bullet"/>
      <w:lvlText w:val="o"/>
      <w:lvlJc w:val="left"/>
      <w:pPr>
        <w:ind w:left="1440" w:hanging="360"/>
      </w:pPr>
      <w:rPr>
        <w:rFonts w:ascii="Courier New" w:hAnsi="Courier New" w:hint="default"/>
      </w:rPr>
    </w:lvl>
    <w:lvl w:ilvl="2" w:tplc="DE8C3990">
      <w:start w:val="1"/>
      <w:numFmt w:val="bullet"/>
      <w:lvlText w:val=""/>
      <w:lvlJc w:val="left"/>
      <w:pPr>
        <w:ind w:left="2160" w:hanging="360"/>
      </w:pPr>
      <w:rPr>
        <w:rFonts w:ascii="Wingdings" w:hAnsi="Wingdings" w:hint="default"/>
      </w:rPr>
    </w:lvl>
    <w:lvl w:ilvl="3" w:tplc="AF3623F2">
      <w:start w:val="1"/>
      <w:numFmt w:val="bullet"/>
      <w:lvlText w:val=""/>
      <w:lvlJc w:val="left"/>
      <w:pPr>
        <w:ind w:left="2880" w:hanging="360"/>
      </w:pPr>
      <w:rPr>
        <w:rFonts w:ascii="Symbol" w:hAnsi="Symbol" w:hint="default"/>
      </w:rPr>
    </w:lvl>
    <w:lvl w:ilvl="4" w:tplc="54641680">
      <w:start w:val="1"/>
      <w:numFmt w:val="bullet"/>
      <w:lvlText w:val="o"/>
      <w:lvlJc w:val="left"/>
      <w:pPr>
        <w:ind w:left="3600" w:hanging="360"/>
      </w:pPr>
      <w:rPr>
        <w:rFonts w:ascii="Courier New" w:hAnsi="Courier New" w:hint="default"/>
      </w:rPr>
    </w:lvl>
    <w:lvl w:ilvl="5" w:tplc="A740BBCA">
      <w:start w:val="1"/>
      <w:numFmt w:val="bullet"/>
      <w:lvlText w:val=""/>
      <w:lvlJc w:val="left"/>
      <w:pPr>
        <w:ind w:left="4320" w:hanging="360"/>
      </w:pPr>
      <w:rPr>
        <w:rFonts w:ascii="Wingdings" w:hAnsi="Wingdings" w:hint="default"/>
      </w:rPr>
    </w:lvl>
    <w:lvl w:ilvl="6" w:tplc="CC48A238">
      <w:start w:val="1"/>
      <w:numFmt w:val="bullet"/>
      <w:lvlText w:val=""/>
      <w:lvlJc w:val="left"/>
      <w:pPr>
        <w:ind w:left="5040" w:hanging="360"/>
      </w:pPr>
      <w:rPr>
        <w:rFonts w:ascii="Symbol" w:hAnsi="Symbol" w:hint="default"/>
      </w:rPr>
    </w:lvl>
    <w:lvl w:ilvl="7" w:tplc="B4E096A0">
      <w:start w:val="1"/>
      <w:numFmt w:val="bullet"/>
      <w:lvlText w:val="o"/>
      <w:lvlJc w:val="left"/>
      <w:pPr>
        <w:ind w:left="5760" w:hanging="360"/>
      </w:pPr>
      <w:rPr>
        <w:rFonts w:ascii="Courier New" w:hAnsi="Courier New" w:hint="default"/>
      </w:rPr>
    </w:lvl>
    <w:lvl w:ilvl="8" w:tplc="F4BA366A">
      <w:start w:val="1"/>
      <w:numFmt w:val="bullet"/>
      <w:lvlText w:val=""/>
      <w:lvlJc w:val="left"/>
      <w:pPr>
        <w:ind w:left="6480" w:hanging="360"/>
      </w:pPr>
      <w:rPr>
        <w:rFonts w:ascii="Wingdings" w:hAnsi="Wingdings" w:hint="default"/>
      </w:rPr>
    </w:lvl>
  </w:abstractNum>
  <w:abstractNum w:abstractNumId="47" w15:restartNumberingAfterBreak="0">
    <w:nsid w:val="439910D7"/>
    <w:multiLevelType w:val="hybridMultilevel"/>
    <w:tmpl w:val="6E54F09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8" w15:restartNumberingAfterBreak="0">
    <w:nsid w:val="44A4FC68"/>
    <w:multiLevelType w:val="hybridMultilevel"/>
    <w:tmpl w:val="45CE594E"/>
    <w:lvl w:ilvl="0" w:tplc="912252F8">
      <w:start w:val="1"/>
      <w:numFmt w:val="bullet"/>
      <w:lvlText w:val=""/>
      <w:lvlJc w:val="left"/>
      <w:pPr>
        <w:ind w:left="720" w:hanging="360"/>
      </w:pPr>
      <w:rPr>
        <w:rFonts w:ascii="Symbol" w:hAnsi="Symbol" w:hint="default"/>
      </w:rPr>
    </w:lvl>
    <w:lvl w:ilvl="1" w:tplc="865E2594">
      <w:start w:val="1"/>
      <w:numFmt w:val="bullet"/>
      <w:lvlText w:val="o"/>
      <w:lvlJc w:val="left"/>
      <w:pPr>
        <w:ind w:left="1440" w:hanging="360"/>
      </w:pPr>
      <w:rPr>
        <w:rFonts w:ascii="Courier New" w:hAnsi="Courier New" w:hint="default"/>
      </w:rPr>
    </w:lvl>
    <w:lvl w:ilvl="2" w:tplc="28E66D76">
      <w:start w:val="1"/>
      <w:numFmt w:val="bullet"/>
      <w:lvlText w:val=""/>
      <w:lvlJc w:val="left"/>
      <w:pPr>
        <w:ind w:left="2160" w:hanging="360"/>
      </w:pPr>
      <w:rPr>
        <w:rFonts w:ascii="Wingdings" w:hAnsi="Wingdings" w:hint="default"/>
      </w:rPr>
    </w:lvl>
    <w:lvl w:ilvl="3" w:tplc="CEA89072">
      <w:start w:val="1"/>
      <w:numFmt w:val="bullet"/>
      <w:lvlText w:val=""/>
      <w:lvlJc w:val="left"/>
      <w:pPr>
        <w:ind w:left="2880" w:hanging="360"/>
      </w:pPr>
      <w:rPr>
        <w:rFonts w:ascii="Symbol" w:hAnsi="Symbol" w:hint="default"/>
      </w:rPr>
    </w:lvl>
    <w:lvl w:ilvl="4" w:tplc="DA58FFB0">
      <w:start w:val="1"/>
      <w:numFmt w:val="bullet"/>
      <w:lvlText w:val="o"/>
      <w:lvlJc w:val="left"/>
      <w:pPr>
        <w:ind w:left="3600" w:hanging="360"/>
      </w:pPr>
      <w:rPr>
        <w:rFonts w:ascii="Courier New" w:hAnsi="Courier New" w:hint="default"/>
      </w:rPr>
    </w:lvl>
    <w:lvl w:ilvl="5" w:tplc="C53C21A0">
      <w:start w:val="1"/>
      <w:numFmt w:val="bullet"/>
      <w:lvlText w:val=""/>
      <w:lvlJc w:val="left"/>
      <w:pPr>
        <w:ind w:left="4320" w:hanging="360"/>
      </w:pPr>
      <w:rPr>
        <w:rFonts w:ascii="Wingdings" w:hAnsi="Wingdings" w:hint="default"/>
      </w:rPr>
    </w:lvl>
    <w:lvl w:ilvl="6" w:tplc="7D1ACF8A">
      <w:start w:val="1"/>
      <w:numFmt w:val="bullet"/>
      <w:lvlText w:val=""/>
      <w:lvlJc w:val="left"/>
      <w:pPr>
        <w:ind w:left="5040" w:hanging="360"/>
      </w:pPr>
      <w:rPr>
        <w:rFonts w:ascii="Symbol" w:hAnsi="Symbol" w:hint="default"/>
      </w:rPr>
    </w:lvl>
    <w:lvl w:ilvl="7" w:tplc="62025E2A">
      <w:start w:val="1"/>
      <w:numFmt w:val="bullet"/>
      <w:lvlText w:val="o"/>
      <w:lvlJc w:val="left"/>
      <w:pPr>
        <w:ind w:left="5760" w:hanging="360"/>
      </w:pPr>
      <w:rPr>
        <w:rFonts w:ascii="Courier New" w:hAnsi="Courier New" w:hint="default"/>
      </w:rPr>
    </w:lvl>
    <w:lvl w:ilvl="8" w:tplc="F55C8F28">
      <w:start w:val="1"/>
      <w:numFmt w:val="bullet"/>
      <w:lvlText w:val=""/>
      <w:lvlJc w:val="left"/>
      <w:pPr>
        <w:ind w:left="6480" w:hanging="360"/>
      </w:pPr>
      <w:rPr>
        <w:rFonts w:ascii="Wingdings" w:hAnsi="Wingdings" w:hint="default"/>
      </w:rPr>
    </w:lvl>
  </w:abstractNum>
  <w:abstractNum w:abstractNumId="49" w15:restartNumberingAfterBreak="0">
    <w:nsid w:val="44DB4413"/>
    <w:multiLevelType w:val="hybridMultilevel"/>
    <w:tmpl w:val="BD60B244"/>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0" w15:restartNumberingAfterBreak="0">
    <w:nsid w:val="46160815"/>
    <w:multiLevelType w:val="hybridMultilevel"/>
    <w:tmpl w:val="6ECE556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1" w15:restartNumberingAfterBreak="0">
    <w:nsid w:val="4704265E"/>
    <w:multiLevelType w:val="hybridMultilevel"/>
    <w:tmpl w:val="202A5C1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2" w15:restartNumberingAfterBreak="0">
    <w:nsid w:val="4769554D"/>
    <w:multiLevelType w:val="hybridMultilevel"/>
    <w:tmpl w:val="8A02EE4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3" w15:restartNumberingAfterBreak="0">
    <w:nsid w:val="4777A71D"/>
    <w:multiLevelType w:val="hybridMultilevel"/>
    <w:tmpl w:val="B79EA0FC"/>
    <w:lvl w:ilvl="0" w:tplc="7256EE8E">
      <w:start w:val="1"/>
      <w:numFmt w:val="bullet"/>
      <w:lvlText w:val=""/>
      <w:lvlJc w:val="left"/>
      <w:pPr>
        <w:ind w:left="1080" w:hanging="360"/>
      </w:pPr>
      <w:rPr>
        <w:rFonts w:ascii="Symbol" w:hAnsi="Symbol" w:hint="default"/>
      </w:rPr>
    </w:lvl>
    <w:lvl w:ilvl="1" w:tplc="598018A2">
      <w:start w:val="1"/>
      <w:numFmt w:val="bullet"/>
      <w:lvlText w:val="o"/>
      <w:lvlJc w:val="left"/>
      <w:pPr>
        <w:ind w:left="1800" w:hanging="360"/>
      </w:pPr>
      <w:rPr>
        <w:rFonts w:ascii="Courier New" w:hAnsi="Courier New" w:hint="default"/>
      </w:rPr>
    </w:lvl>
    <w:lvl w:ilvl="2" w:tplc="690C6F1A">
      <w:start w:val="1"/>
      <w:numFmt w:val="bullet"/>
      <w:lvlText w:val=""/>
      <w:lvlJc w:val="left"/>
      <w:pPr>
        <w:ind w:left="2520" w:hanging="360"/>
      </w:pPr>
      <w:rPr>
        <w:rFonts w:ascii="Wingdings" w:hAnsi="Wingdings" w:hint="default"/>
      </w:rPr>
    </w:lvl>
    <w:lvl w:ilvl="3" w:tplc="C9CAEE6E">
      <w:start w:val="1"/>
      <w:numFmt w:val="bullet"/>
      <w:lvlText w:val=""/>
      <w:lvlJc w:val="left"/>
      <w:pPr>
        <w:ind w:left="3240" w:hanging="360"/>
      </w:pPr>
      <w:rPr>
        <w:rFonts w:ascii="Symbol" w:hAnsi="Symbol" w:hint="default"/>
      </w:rPr>
    </w:lvl>
    <w:lvl w:ilvl="4" w:tplc="7D9E8682">
      <w:start w:val="1"/>
      <w:numFmt w:val="bullet"/>
      <w:lvlText w:val="o"/>
      <w:lvlJc w:val="left"/>
      <w:pPr>
        <w:ind w:left="3960" w:hanging="360"/>
      </w:pPr>
      <w:rPr>
        <w:rFonts w:ascii="Courier New" w:hAnsi="Courier New" w:hint="default"/>
      </w:rPr>
    </w:lvl>
    <w:lvl w:ilvl="5" w:tplc="8A3206DA">
      <w:start w:val="1"/>
      <w:numFmt w:val="bullet"/>
      <w:lvlText w:val=""/>
      <w:lvlJc w:val="left"/>
      <w:pPr>
        <w:ind w:left="4680" w:hanging="360"/>
      </w:pPr>
      <w:rPr>
        <w:rFonts w:ascii="Wingdings" w:hAnsi="Wingdings" w:hint="default"/>
      </w:rPr>
    </w:lvl>
    <w:lvl w:ilvl="6" w:tplc="17A0C1BC">
      <w:start w:val="1"/>
      <w:numFmt w:val="bullet"/>
      <w:lvlText w:val=""/>
      <w:lvlJc w:val="left"/>
      <w:pPr>
        <w:ind w:left="5400" w:hanging="360"/>
      </w:pPr>
      <w:rPr>
        <w:rFonts w:ascii="Symbol" w:hAnsi="Symbol" w:hint="default"/>
      </w:rPr>
    </w:lvl>
    <w:lvl w:ilvl="7" w:tplc="E702BB84">
      <w:start w:val="1"/>
      <w:numFmt w:val="bullet"/>
      <w:lvlText w:val="o"/>
      <w:lvlJc w:val="left"/>
      <w:pPr>
        <w:ind w:left="6120" w:hanging="360"/>
      </w:pPr>
      <w:rPr>
        <w:rFonts w:ascii="Courier New" w:hAnsi="Courier New" w:hint="default"/>
      </w:rPr>
    </w:lvl>
    <w:lvl w:ilvl="8" w:tplc="53E02838">
      <w:start w:val="1"/>
      <w:numFmt w:val="bullet"/>
      <w:lvlText w:val=""/>
      <w:lvlJc w:val="left"/>
      <w:pPr>
        <w:ind w:left="6840" w:hanging="360"/>
      </w:pPr>
      <w:rPr>
        <w:rFonts w:ascii="Wingdings" w:hAnsi="Wingdings" w:hint="default"/>
      </w:rPr>
    </w:lvl>
  </w:abstractNum>
  <w:abstractNum w:abstractNumId="54" w15:restartNumberingAfterBreak="0">
    <w:nsid w:val="47A30506"/>
    <w:multiLevelType w:val="hybridMultilevel"/>
    <w:tmpl w:val="D23AA2B4"/>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5" w15:restartNumberingAfterBreak="0">
    <w:nsid w:val="49447CC9"/>
    <w:multiLevelType w:val="hybridMultilevel"/>
    <w:tmpl w:val="FFE23AC4"/>
    <w:lvl w:ilvl="0" w:tplc="CDDE7C6C">
      <w:start w:val="1"/>
      <w:numFmt w:val="bullet"/>
      <w:lvlText w:val=""/>
      <w:lvlJc w:val="left"/>
      <w:pPr>
        <w:ind w:left="1485" w:hanging="360"/>
      </w:pPr>
      <w:rPr>
        <w:rFonts w:ascii="Symbol" w:hAnsi="Symbol" w:hint="default"/>
      </w:rPr>
    </w:lvl>
    <w:lvl w:ilvl="1" w:tplc="BDDE635C">
      <w:start w:val="1"/>
      <w:numFmt w:val="bullet"/>
      <w:lvlText w:val="o"/>
      <w:lvlJc w:val="left"/>
      <w:pPr>
        <w:ind w:left="2205" w:hanging="360"/>
      </w:pPr>
      <w:rPr>
        <w:rFonts w:ascii="Courier New" w:hAnsi="Courier New" w:hint="default"/>
      </w:rPr>
    </w:lvl>
    <w:lvl w:ilvl="2" w:tplc="19902DB8" w:tentative="1">
      <w:start w:val="1"/>
      <w:numFmt w:val="bullet"/>
      <w:lvlText w:val=""/>
      <w:lvlJc w:val="left"/>
      <w:pPr>
        <w:ind w:left="2925" w:hanging="360"/>
      </w:pPr>
      <w:rPr>
        <w:rFonts w:ascii="Wingdings" w:hAnsi="Wingdings" w:hint="default"/>
      </w:rPr>
    </w:lvl>
    <w:lvl w:ilvl="3" w:tplc="52D653F8" w:tentative="1">
      <w:start w:val="1"/>
      <w:numFmt w:val="bullet"/>
      <w:lvlText w:val=""/>
      <w:lvlJc w:val="left"/>
      <w:pPr>
        <w:ind w:left="3645" w:hanging="360"/>
      </w:pPr>
      <w:rPr>
        <w:rFonts w:ascii="Symbol" w:hAnsi="Symbol" w:hint="default"/>
      </w:rPr>
    </w:lvl>
    <w:lvl w:ilvl="4" w:tplc="AB60EF8E" w:tentative="1">
      <w:start w:val="1"/>
      <w:numFmt w:val="bullet"/>
      <w:lvlText w:val="o"/>
      <w:lvlJc w:val="left"/>
      <w:pPr>
        <w:ind w:left="4365" w:hanging="360"/>
      </w:pPr>
      <w:rPr>
        <w:rFonts w:ascii="Courier New" w:hAnsi="Courier New" w:hint="default"/>
      </w:rPr>
    </w:lvl>
    <w:lvl w:ilvl="5" w:tplc="CF8259A4" w:tentative="1">
      <w:start w:val="1"/>
      <w:numFmt w:val="bullet"/>
      <w:lvlText w:val=""/>
      <w:lvlJc w:val="left"/>
      <w:pPr>
        <w:ind w:left="5085" w:hanging="360"/>
      </w:pPr>
      <w:rPr>
        <w:rFonts w:ascii="Wingdings" w:hAnsi="Wingdings" w:hint="default"/>
      </w:rPr>
    </w:lvl>
    <w:lvl w:ilvl="6" w:tplc="6CBAB646" w:tentative="1">
      <w:start w:val="1"/>
      <w:numFmt w:val="bullet"/>
      <w:lvlText w:val=""/>
      <w:lvlJc w:val="left"/>
      <w:pPr>
        <w:ind w:left="5805" w:hanging="360"/>
      </w:pPr>
      <w:rPr>
        <w:rFonts w:ascii="Symbol" w:hAnsi="Symbol" w:hint="default"/>
      </w:rPr>
    </w:lvl>
    <w:lvl w:ilvl="7" w:tplc="33D842A8" w:tentative="1">
      <w:start w:val="1"/>
      <w:numFmt w:val="bullet"/>
      <w:lvlText w:val="o"/>
      <w:lvlJc w:val="left"/>
      <w:pPr>
        <w:ind w:left="6525" w:hanging="360"/>
      </w:pPr>
      <w:rPr>
        <w:rFonts w:ascii="Courier New" w:hAnsi="Courier New" w:hint="default"/>
      </w:rPr>
    </w:lvl>
    <w:lvl w:ilvl="8" w:tplc="B7EC551A" w:tentative="1">
      <w:start w:val="1"/>
      <w:numFmt w:val="bullet"/>
      <w:lvlText w:val=""/>
      <w:lvlJc w:val="left"/>
      <w:pPr>
        <w:ind w:left="7245" w:hanging="360"/>
      </w:pPr>
      <w:rPr>
        <w:rFonts w:ascii="Wingdings" w:hAnsi="Wingdings" w:hint="default"/>
      </w:rPr>
    </w:lvl>
  </w:abstractNum>
  <w:abstractNum w:abstractNumId="56" w15:restartNumberingAfterBreak="0">
    <w:nsid w:val="498F3E1F"/>
    <w:multiLevelType w:val="hybridMultilevel"/>
    <w:tmpl w:val="D452E0F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7" w15:restartNumberingAfterBreak="0">
    <w:nsid w:val="4AC53348"/>
    <w:multiLevelType w:val="hybridMultilevel"/>
    <w:tmpl w:val="395E39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4AFA1F00"/>
    <w:multiLevelType w:val="hybridMultilevel"/>
    <w:tmpl w:val="05C84232"/>
    <w:lvl w:ilvl="0" w:tplc="9A10C72C">
      <w:start w:val="1"/>
      <w:numFmt w:val="bullet"/>
      <w:lvlText w:val=""/>
      <w:lvlJc w:val="left"/>
      <w:pPr>
        <w:ind w:left="1440" w:hanging="360"/>
      </w:pPr>
      <w:rPr>
        <w:rFonts w:ascii="Symbol" w:hAnsi="Symbol" w:hint="default"/>
      </w:rPr>
    </w:lvl>
    <w:lvl w:ilvl="1" w:tplc="5FA81C44" w:tentative="1">
      <w:start w:val="1"/>
      <w:numFmt w:val="bullet"/>
      <w:lvlText w:val="o"/>
      <w:lvlJc w:val="left"/>
      <w:pPr>
        <w:ind w:left="2160" w:hanging="360"/>
      </w:pPr>
      <w:rPr>
        <w:rFonts w:ascii="Courier New" w:hAnsi="Courier New" w:hint="default"/>
      </w:rPr>
    </w:lvl>
    <w:lvl w:ilvl="2" w:tplc="C12A09A2" w:tentative="1">
      <w:start w:val="1"/>
      <w:numFmt w:val="bullet"/>
      <w:lvlText w:val=""/>
      <w:lvlJc w:val="left"/>
      <w:pPr>
        <w:ind w:left="2880" w:hanging="360"/>
      </w:pPr>
      <w:rPr>
        <w:rFonts w:ascii="Wingdings" w:hAnsi="Wingdings" w:hint="default"/>
      </w:rPr>
    </w:lvl>
    <w:lvl w:ilvl="3" w:tplc="10166278" w:tentative="1">
      <w:start w:val="1"/>
      <w:numFmt w:val="bullet"/>
      <w:lvlText w:val=""/>
      <w:lvlJc w:val="left"/>
      <w:pPr>
        <w:ind w:left="3600" w:hanging="360"/>
      </w:pPr>
      <w:rPr>
        <w:rFonts w:ascii="Symbol" w:hAnsi="Symbol" w:hint="default"/>
      </w:rPr>
    </w:lvl>
    <w:lvl w:ilvl="4" w:tplc="2702DD94" w:tentative="1">
      <w:start w:val="1"/>
      <w:numFmt w:val="bullet"/>
      <w:lvlText w:val="o"/>
      <w:lvlJc w:val="left"/>
      <w:pPr>
        <w:ind w:left="4320" w:hanging="360"/>
      </w:pPr>
      <w:rPr>
        <w:rFonts w:ascii="Courier New" w:hAnsi="Courier New" w:hint="default"/>
      </w:rPr>
    </w:lvl>
    <w:lvl w:ilvl="5" w:tplc="1E70F9DA" w:tentative="1">
      <w:start w:val="1"/>
      <w:numFmt w:val="bullet"/>
      <w:lvlText w:val=""/>
      <w:lvlJc w:val="left"/>
      <w:pPr>
        <w:ind w:left="5040" w:hanging="360"/>
      </w:pPr>
      <w:rPr>
        <w:rFonts w:ascii="Wingdings" w:hAnsi="Wingdings" w:hint="default"/>
      </w:rPr>
    </w:lvl>
    <w:lvl w:ilvl="6" w:tplc="C71E3CB8" w:tentative="1">
      <w:start w:val="1"/>
      <w:numFmt w:val="bullet"/>
      <w:lvlText w:val=""/>
      <w:lvlJc w:val="left"/>
      <w:pPr>
        <w:ind w:left="5760" w:hanging="360"/>
      </w:pPr>
      <w:rPr>
        <w:rFonts w:ascii="Symbol" w:hAnsi="Symbol" w:hint="default"/>
      </w:rPr>
    </w:lvl>
    <w:lvl w:ilvl="7" w:tplc="D054C384" w:tentative="1">
      <w:start w:val="1"/>
      <w:numFmt w:val="bullet"/>
      <w:lvlText w:val="o"/>
      <w:lvlJc w:val="left"/>
      <w:pPr>
        <w:ind w:left="6480" w:hanging="360"/>
      </w:pPr>
      <w:rPr>
        <w:rFonts w:ascii="Courier New" w:hAnsi="Courier New" w:hint="default"/>
      </w:rPr>
    </w:lvl>
    <w:lvl w:ilvl="8" w:tplc="2BF25838" w:tentative="1">
      <w:start w:val="1"/>
      <w:numFmt w:val="bullet"/>
      <w:lvlText w:val=""/>
      <w:lvlJc w:val="left"/>
      <w:pPr>
        <w:ind w:left="7200" w:hanging="360"/>
      </w:pPr>
      <w:rPr>
        <w:rFonts w:ascii="Wingdings" w:hAnsi="Wingdings" w:hint="default"/>
      </w:rPr>
    </w:lvl>
  </w:abstractNum>
  <w:abstractNum w:abstractNumId="59" w15:restartNumberingAfterBreak="0">
    <w:nsid w:val="4D312447"/>
    <w:multiLevelType w:val="hybridMultilevel"/>
    <w:tmpl w:val="E35CD45A"/>
    <w:lvl w:ilvl="0" w:tplc="753C1394">
      <w:start w:val="1"/>
      <w:numFmt w:val="bullet"/>
      <w:lvlText w:val=""/>
      <w:lvlJc w:val="left"/>
      <w:pPr>
        <w:ind w:left="765" w:hanging="360"/>
      </w:pPr>
      <w:rPr>
        <w:rFonts w:ascii="Symbol" w:hAnsi="Symbol" w:hint="default"/>
      </w:rPr>
    </w:lvl>
    <w:lvl w:ilvl="1" w:tplc="62C8F50E" w:tentative="1">
      <w:start w:val="1"/>
      <w:numFmt w:val="bullet"/>
      <w:lvlText w:val="o"/>
      <w:lvlJc w:val="left"/>
      <w:pPr>
        <w:ind w:left="1485" w:hanging="360"/>
      </w:pPr>
      <w:rPr>
        <w:rFonts w:ascii="Courier New" w:hAnsi="Courier New" w:hint="default"/>
      </w:rPr>
    </w:lvl>
    <w:lvl w:ilvl="2" w:tplc="B7560942" w:tentative="1">
      <w:start w:val="1"/>
      <w:numFmt w:val="bullet"/>
      <w:lvlText w:val=""/>
      <w:lvlJc w:val="left"/>
      <w:pPr>
        <w:ind w:left="2205" w:hanging="360"/>
      </w:pPr>
      <w:rPr>
        <w:rFonts w:ascii="Wingdings" w:hAnsi="Wingdings" w:hint="default"/>
      </w:rPr>
    </w:lvl>
    <w:lvl w:ilvl="3" w:tplc="7F10EEBC" w:tentative="1">
      <w:start w:val="1"/>
      <w:numFmt w:val="bullet"/>
      <w:lvlText w:val=""/>
      <w:lvlJc w:val="left"/>
      <w:pPr>
        <w:ind w:left="2925" w:hanging="360"/>
      </w:pPr>
      <w:rPr>
        <w:rFonts w:ascii="Symbol" w:hAnsi="Symbol" w:hint="default"/>
      </w:rPr>
    </w:lvl>
    <w:lvl w:ilvl="4" w:tplc="337A3EB4" w:tentative="1">
      <w:start w:val="1"/>
      <w:numFmt w:val="bullet"/>
      <w:lvlText w:val="o"/>
      <w:lvlJc w:val="left"/>
      <w:pPr>
        <w:ind w:left="3645" w:hanging="360"/>
      </w:pPr>
      <w:rPr>
        <w:rFonts w:ascii="Courier New" w:hAnsi="Courier New" w:hint="default"/>
      </w:rPr>
    </w:lvl>
    <w:lvl w:ilvl="5" w:tplc="CC3A7E32" w:tentative="1">
      <w:start w:val="1"/>
      <w:numFmt w:val="bullet"/>
      <w:lvlText w:val=""/>
      <w:lvlJc w:val="left"/>
      <w:pPr>
        <w:ind w:left="4365" w:hanging="360"/>
      </w:pPr>
      <w:rPr>
        <w:rFonts w:ascii="Wingdings" w:hAnsi="Wingdings" w:hint="default"/>
      </w:rPr>
    </w:lvl>
    <w:lvl w:ilvl="6" w:tplc="DFD46422" w:tentative="1">
      <w:start w:val="1"/>
      <w:numFmt w:val="bullet"/>
      <w:lvlText w:val=""/>
      <w:lvlJc w:val="left"/>
      <w:pPr>
        <w:ind w:left="5085" w:hanging="360"/>
      </w:pPr>
      <w:rPr>
        <w:rFonts w:ascii="Symbol" w:hAnsi="Symbol" w:hint="default"/>
      </w:rPr>
    </w:lvl>
    <w:lvl w:ilvl="7" w:tplc="02A4A28E" w:tentative="1">
      <w:start w:val="1"/>
      <w:numFmt w:val="bullet"/>
      <w:lvlText w:val="o"/>
      <w:lvlJc w:val="left"/>
      <w:pPr>
        <w:ind w:left="5805" w:hanging="360"/>
      </w:pPr>
      <w:rPr>
        <w:rFonts w:ascii="Courier New" w:hAnsi="Courier New" w:hint="default"/>
      </w:rPr>
    </w:lvl>
    <w:lvl w:ilvl="8" w:tplc="A1A24222" w:tentative="1">
      <w:start w:val="1"/>
      <w:numFmt w:val="bullet"/>
      <w:lvlText w:val=""/>
      <w:lvlJc w:val="left"/>
      <w:pPr>
        <w:ind w:left="6525" w:hanging="360"/>
      </w:pPr>
      <w:rPr>
        <w:rFonts w:ascii="Wingdings" w:hAnsi="Wingdings" w:hint="default"/>
      </w:rPr>
    </w:lvl>
  </w:abstractNum>
  <w:abstractNum w:abstractNumId="60" w15:restartNumberingAfterBreak="0">
    <w:nsid w:val="4FA8209B"/>
    <w:multiLevelType w:val="hybridMultilevel"/>
    <w:tmpl w:val="1C8A466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1" w15:restartNumberingAfterBreak="0">
    <w:nsid w:val="5103A5DF"/>
    <w:multiLevelType w:val="hybridMultilevel"/>
    <w:tmpl w:val="6780F274"/>
    <w:lvl w:ilvl="0" w:tplc="D852623E">
      <w:start w:val="1"/>
      <w:numFmt w:val="bullet"/>
      <w:lvlText w:val=""/>
      <w:lvlJc w:val="left"/>
      <w:pPr>
        <w:ind w:left="720" w:hanging="360"/>
      </w:pPr>
      <w:rPr>
        <w:rFonts w:ascii="Symbol" w:hAnsi="Symbol" w:hint="default"/>
      </w:rPr>
    </w:lvl>
    <w:lvl w:ilvl="1" w:tplc="50A8939C">
      <w:start w:val="1"/>
      <w:numFmt w:val="bullet"/>
      <w:lvlText w:val="o"/>
      <w:lvlJc w:val="left"/>
      <w:pPr>
        <w:ind w:left="1440" w:hanging="360"/>
      </w:pPr>
      <w:rPr>
        <w:rFonts w:ascii="Courier New" w:hAnsi="Courier New" w:hint="default"/>
      </w:rPr>
    </w:lvl>
    <w:lvl w:ilvl="2" w:tplc="69102962">
      <w:start w:val="1"/>
      <w:numFmt w:val="bullet"/>
      <w:lvlText w:val=""/>
      <w:lvlJc w:val="left"/>
      <w:pPr>
        <w:ind w:left="2160" w:hanging="360"/>
      </w:pPr>
      <w:rPr>
        <w:rFonts w:ascii="Wingdings" w:hAnsi="Wingdings" w:hint="default"/>
      </w:rPr>
    </w:lvl>
    <w:lvl w:ilvl="3" w:tplc="EAD81D3C">
      <w:start w:val="1"/>
      <w:numFmt w:val="bullet"/>
      <w:lvlText w:val=""/>
      <w:lvlJc w:val="left"/>
      <w:pPr>
        <w:ind w:left="2880" w:hanging="360"/>
      </w:pPr>
      <w:rPr>
        <w:rFonts w:ascii="Symbol" w:hAnsi="Symbol" w:hint="default"/>
      </w:rPr>
    </w:lvl>
    <w:lvl w:ilvl="4" w:tplc="FD3CA7BC">
      <w:start w:val="1"/>
      <w:numFmt w:val="bullet"/>
      <w:lvlText w:val="o"/>
      <w:lvlJc w:val="left"/>
      <w:pPr>
        <w:ind w:left="3600" w:hanging="360"/>
      </w:pPr>
      <w:rPr>
        <w:rFonts w:ascii="Courier New" w:hAnsi="Courier New" w:hint="default"/>
      </w:rPr>
    </w:lvl>
    <w:lvl w:ilvl="5" w:tplc="7A323676">
      <w:start w:val="1"/>
      <w:numFmt w:val="bullet"/>
      <w:lvlText w:val=""/>
      <w:lvlJc w:val="left"/>
      <w:pPr>
        <w:ind w:left="4320" w:hanging="360"/>
      </w:pPr>
      <w:rPr>
        <w:rFonts w:ascii="Wingdings" w:hAnsi="Wingdings" w:hint="default"/>
      </w:rPr>
    </w:lvl>
    <w:lvl w:ilvl="6" w:tplc="9B5A505E">
      <w:start w:val="1"/>
      <w:numFmt w:val="bullet"/>
      <w:lvlText w:val=""/>
      <w:lvlJc w:val="left"/>
      <w:pPr>
        <w:ind w:left="5040" w:hanging="360"/>
      </w:pPr>
      <w:rPr>
        <w:rFonts w:ascii="Symbol" w:hAnsi="Symbol" w:hint="default"/>
      </w:rPr>
    </w:lvl>
    <w:lvl w:ilvl="7" w:tplc="96DAC5AE">
      <w:start w:val="1"/>
      <w:numFmt w:val="bullet"/>
      <w:lvlText w:val="o"/>
      <w:lvlJc w:val="left"/>
      <w:pPr>
        <w:ind w:left="5760" w:hanging="360"/>
      </w:pPr>
      <w:rPr>
        <w:rFonts w:ascii="Courier New" w:hAnsi="Courier New" w:hint="default"/>
      </w:rPr>
    </w:lvl>
    <w:lvl w:ilvl="8" w:tplc="30243C28">
      <w:start w:val="1"/>
      <w:numFmt w:val="bullet"/>
      <w:lvlText w:val=""/>
      <w:lvlJc w:val="left"/>
      <w:pPr>
        <w:ind w:left="6480" w:hanging="360"/>
      </w:pPr>
      <w:rPr>
        <w:rFonts w:ascii="Wingdings" w:hAnsi="Wingdings" w:hint="default"/>
      </w:rPr>
    </w:lvl>
  </w:abstractNum>
  <w:abstractNum w:abstractNumId="62" w15:restartNumberingAfterBreak="0">
    <w:nsid w:val="51B309F8"/>
    <w:multiLevelType w:val="hybridMultilevel"/>
    <w:tmpl w:val="490A5D8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52BC4B07"/>
    <w:multiLevelType w:val="hybridMultilevel"/>
    <w:tmpl w:val="012C3FE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4" w15:restartNumberingAfterBreak="0">
    <w:nsid w:val="52D32F47"/>
    <w:multiLevelType w:val="hybridMultilevel"/>
    <w:tmpl w:val="E68C3C16"/>
    <w:lvl w:ilvl="0" w:tplc="AF12B242">
      <w:start w:val="1"/>
      <w:numFmt w:val="bullet"/>
      <w:lvlText w:val=""/>
      <w:lvlJc w:val="left"/>
      <w:pPr>
        <w:ind w:left="1350" w:hanging="360"/>
      </w:pPr>
      <w:rPr>
        <w:rFonts w:ascii="Symbol" w:hAnsi="Symbol" w:hint="default"/>
      </w:rPr>
    </w:lvl>
    <w:lvl w:ilvl="1" w:tplc="297ABB88" w:tentative="1">
      <w:start w:val="1"/>
      <w:numFmt w:val="bullet"/>
      <w:lvlText w:val="o"/>
      <w:lvlJc w:val="left"/>
      <w:pPr>
        <w:ind w:left="2070" w:hanging="360"/>
      </w:pPr>
      <w:rPr>
        <w:rFonts w:ascii="Courier New" w:hAnsi="Courier New" w:hint="default"/>
      </w:rPr>
    </w:lvl>
    <w:lvl w:ilvl="2" w:tplc="C4D6E9F6" w:tentative="1">
      <w:start w:val="1"/>
      <w:numFmt w:val="bullet"/>
      <w:lvlText w:val=""/>
      <w:lvlJc w:val="left"/>
      <w:pPr>
        <w:ind w:left="2790" w:hanging="360"/>
      </w:pPr>
      <w:rPr>
        <w:rFonts w:ascii="Wingdings" w:hAnsi="Wingdings" w:hint="default"/>
      </w:rPr>
    </w:lvl>
    <w:lvl w:ilvl="3" w:tplc="40427916" w:tentative="1">
      <w:start w:val="1"/>
      <w:numFmt w:val="bullet"/>
      <w:lvlText w:val=""/>
      <w:lvlJc w:val="left"/>
      <w:pPr>
        <w:ind w:left="3510" w:hanging="360"/>
      </w:pPr>
      <w:rPr>
        <w:rFonts w:ascii="Symbol" w:hAnsi="Symbol" w:hint="default"/>
      </w:rPr>
    </w:lvl>
    <w:lvl w:ilvl="4" w:tplc="B1D4AD14" w:tentative="1">
      <w:start w:val="1"/>
      <w:numFmt w:val="bullet"/>
      <w:lvlText w:val="o"/>
      <w:lvlJc w:val="left"/>
      <w:pPr>
        <w:ind w:left="4230" w:hanging="360"/>
      </w:pPr>
      <w:rPr>
        <w:rFonts w:ascii="Courier New" w:hAnsi="Courier New" w:hint="default"/>
      </w:rPr>
    </w:lvl>
    <w:lvl w:ilvl="5" w:tplc="7C5C732A" w:tentative="1">
      <w:start w:val="1"/>
      <w:numFmt w:val="bullet"/>
      <w:lvlText w:val=""/>
      <w:lvlJc w:val="left"/>
      <w:pPr>
        <w:ind w:left="4950" w:hanging="360"/>
      </w:pPr>
      <w:rPr>
        <w:rFonts w:ascii="Wingdings" w:hAnsi="Wingdings" w:hint="default"/>
      </w:rPr>
    </w:lvl>
    <w:lvl w:ilvl="6" w:tplc="8AF8D38C" w:tentative="1">
      <w:start w:val="1"/>
      <w:numFmt w:val="bullet"/>
      <w:lvlText w:val=""/>
      <w:lvlJc w:val="left"/>
      <w:pPr>
        <w:ind w:left="5670" w:hanging="360"/>
      </w:pPr>
      <w:rPr>
        <w:rFonts w:ascii="Symbol" w:hAnsi="Symbol" w:hint="default"/>
      </w:rPr>
    </w:lvl>
    <w:lvl w:ilvl="7" w:tplc="5088E994" w:tentative="1">
      <w:start w:val="1"/>
      <w:numFmt w:val="bullet"/>
      <w:lvlText w:val="o"/>
      <w:lvlJc w:val="left"/>
      <w:pPr>
        <w:ind w:left="6390" w:hanging="360"/>
      </w:pPr>
      <w:rPr>
        <w:rFonts w:ascii="Courier New" w:hAnsi="Courier New" w:hint="default"/>
      </w:rPr>
    </w:lvl>
    <w:lvl w:ilvl="8" w:tplc="6622BE0E" w:tentative="1">
      <w:start w:val="1"/>
      <w:numFmt w:val="bullet"/>
      <w:lvlText w:val=""/>
      <w:lvlJc w:val="left"/>
      <w:pPr>
        <w:ind w:left="7110" w:hanging="360"/>
      </w:pPr>
      <w:rPr>
        <w:rFonts w:ascii="Wingdings" w:hAnsi="Wingdings" w:hint="default"/>
      </w:rPr>
    </w:lvl>
  </w:abstractNum>
  <w:abstractNum w:abstractNumId="65" w15:restartNumberingAfterBreak="0">
    <w:nsid w:val="539554EB"/>
    <w:multiLevelType w:val="hybridMultilevel"/>
    <w:tmpl w:val="F1B8C74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6" w15:restartNumberingAfterBreak="0">
    <w:nsid w:val="548E2310"/>
    <w:multiLevelType w:val="hybridMultilevel"/>
    <w:tmpl w:val="19AEA8D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7" w15:restartNumberingAfterBreak="0">
    <w:nsid w:val="563E4DF7"/>
    <w:multiLevelType w:val="hybridMultilevel"/>
    <w:tmpl w:val="88A2438A"/>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68" w15:restartNumberingAfterBreak="0">
    <w:nsid w:val="56B2323D"/>
    <w:multiLevelType w:val="hybridMultilevel"/>
    <w:tmpl w:val="326A9D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58772365"/>
    <w:multiLevelType w:val="hybridMultilevel"/>
    <w:tmpl w:val="1612166A"/>
    <w:lvl w:ilvl="0" w:tplc="846E0AF0">
      <w:start w:val="1"/>
      <w:numFmt w:val="bullet"/>
      <w:lvlText w:val=""/>
      <w:lvlJc w:val="left"/>
      <w:pPr>
        <w:ind w:left="720" w:hanging="360"/>
      </w:pPr>
      <w:rPr>
        <w:rFonts w:ascii="Symbol" w:hAnsi="Symbol" w:hint="default"/>
      </w:rPr>
    </w:lvl>
    <w:lvl w:ilvl="1" w:tplc="0D945918" w:tentative="1">
      <w:start w:val="1"/>
      <w:numFmt w:val="bullet"/>
      <w:lvlText w:val="o"/>
      <w:lvlJc w:val="left"/>
      <w:pPr>
        <w:ind w:left="1440" w:hanging="360"/>
      </w:pPr>
      <w:rPr>
        <w:rFonts w:ascii="Courier New" w:hAnsi="Courier New" w:hint="default"/>
      </w:rPr>
    </w:lvl>
    <w:lvl w:ilvl="2" w:tplc="557AB964" w:tentative="1">
      <w:start w:val="1"/>
      <w:numFmt w:val="bullet"/>
      <w:lvlText w:val=""/>
      <w:lvlJc w:val="left"/>
      <w:pPr>
        <w:ind w:left="2160" w:hanging="360"/>
      </w:pPr>
      <w:rPr>
        <w:rFonts w:ascii="Wingdings" w:hAnsi="Wingdings" w:hint="default"/>
      </w:rPr>
    </w:lvl>
    <w:lvl w:ilvl="3" w:tplc="E6FA9F26" w:tentative="1">
      <w:start w:val="1"/>
      <w:numFmt w:val="bullet"/>
      <w:lvlText w:val=""/>
      <w:lvlJc w:val="left"/>
      <w:pPr>
        <w:ind w:left="2880" w:hanging="360"/>
      </w:pPr>
      <w:rPr>
        <w:rFonts w:ascii="Symbol" w:hAnsi="Symbol" w:hint="default"/>
      </w:rPr>
    </w:lvl>
    <w:lvl w:ilvl="4" w:tplc="F8466164" w:tentative="1">
      <w:start w:val="1"/>
      <w:numFmt w:val="bullet"/>
      <w:lvlText w:val="o"/>
      <w:lvlJc w:val="left"/>
      <w:pPr>
        <w:ind w:left="3600" w:hanging="360"/>
      </w:pPr>
      <w:rPr>
        <w:rFonts w:ascii="Courier New" w:hAnsi="Courier New" w:hint="default"/>
      </w:rPr>
    </w:lvl>
    <w:lvl w:ilvl="5" w:tplc="A5E6E922" w:tentative="1">
      <w:start w:val="1"/>
      <w:numFmt w:val="bullet"/>
      <w:lvlText w:val=""/>
      <w:lvlJc w:val="left"/>
      <w:pPr>
        <w:ind w:left="4320" w:hanging="360"/>
      </w:pPr>
      <w:rPr>
        <w:rFonts w:ascii="Wingdings" w:hAnsi="Wingdings" w:hint="default"/>
      </w:rPr>
    </w:lvl>
    <w:lvl w:ilvl="6" w:tplc="7D64D2C6" w:tentative="1">
      <w:start w:val="1"/>
      <w:numFmt w:val="bullet"/>
      <w:lvlText w:val=""/>
      <w:lvlJc w:val="left"/>
      <w:pPr>
        <w:ind w:left="5040" w:hanging="360"/>
      </w:pPr>
      <w:rPr>
        <w:rFonts w:ascii="Symbol" w:hAnsi="Symbol" w:hint="default"/>
      </w:rPr>
    </w:lvl>
    <w:lvl w:ilvl="7" w:tplc="9ADEB33A" w:tentative="1">
      <w:start w:val="1"/>
      <w:numFmt w:val="bullet"/>
      <w:lvlText w:val="o"/>
      <w:lvlJc w:val="left"/>
      <w:pPr>
        <w:ind w:left="5760" w:hanging="360"/>
      </w:pPr>
      <w:rPr>
        <w:rFonts w:ascii="Courier New" w:hAnsi="Courier New" w:hint="default"/>
      </w:rPr>
    </w:lvl>
    <w:lvl w:ilvl="8" w:tplc="2466C806" w:tentative="1">
      <w:start w:val="1"/>
      <w:numFmt w:val="bullet"/>
      <w:lvlText w:val=""/>
      <w:lvlJc w:val="left"/>
      <w:pPr>
        <w:ind w:left="6480" w:hanging="360"/>
      </w:pPr>
      <w:rPr>
        <w:rFonts w:ascii="Wingdings" w:hAnsi="Wingdings" w:hint="default"/>
      </w:rPr>
    </w:lvl>
  </w:abstractNum>
  <w:abstractNum w:abstractNumId="70" w15:restartNumberingAfterBreak="0">
    <w:nsid w:val="59DF111F"/>
    <w:multiLevelType w:val="hybridMultilevel"/>
    <w:tmpl w:val="F012885A"/>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71" w15:restartNumberingAfterBreak="0">
    <w:nsid w:val="5BD37D26"/>
    <w:multiLevelType w:val="hybridMultilevel"/>
    <w:tmpl w:val="BF9C5A9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2" w15:restartNumberingAfterBreak="0">
    <w:nsid w:val="5C5E5B60"/>
    <w:multiLevelType w:val="hybridMultilevel"/>
    <w:tmpl w:val="50F4167A"/>
    <w:lvl w:ilvl="0" w:tplc="DB64362A">
      <w:start w:val="1"/>
      <w:numFmt w:val="bullet"/>
      <w:lvlText w:val=""/>
      <w:lvlJc w:val="left"/>
      <w:pPr>
        <w:ind w:left="720" w:hanging="360"/>
      </w:pPr>
      <w:rPr>
        <w:rFonts w:ascii="Symbol" w:hAnsi="Symbol" w:hint="default"/>
      </w:rPr>
    </w:lvl>
    <w:lvl w:ilvl="1" w:tplc="3BEC5AF2" w:tentative="1">
      <w:start w:val="1"/>
      <w:numFmt w:val="bullet"/>
      <w:lvlText w:val="o"/>
      <w:lvlJc w:val="left"/>
      <w:pPr>
        <w:ind w:left="1440" w:hanging="360"/>
      </w:pPr>
      <w:rPr>
        <w:rFonts w:ascii="Courier New" w:hAnsi="Courier New" w:hint="default"/>
      </w:rPr>
    </w:lvl>
    <w:lvl w:ilvl="2" w:tplc="706ECF46" w:tentative="1">
      <w:start w:val="1"/>
      <w:numFmt w:val="bullet"/>
      <w:lvlText w:val=""/>
      <w:lvlJc w:val="left"/>
      <w:pPr>
        <w:ind w:left="2160" w:hanging="360"/>
      </w:pPr>
      <w:rPr>
        <w:rFonts w:ascii="Wingdings" w:hAnsi="Wingdings" w:hint="default"/>
      </w:rPr>
    </w:lvl>
    <w:lvl w:ilvl="3" w:tplc="28E64D28" w:tentative="1">
      <w:start w:val="1"/>
      <w:numFmt w:val="bullet"/>
      <w:lvlText w:val=""/>
      <w:lvlJc w:val="left"/>
      <w:pPr>
        <w:ind w:left="2880" w:hanging="360"/>
      </w:pPr>
      <w:rPr>
        <w:rFonts w:ascii="Symbol" w:hAnsi="Symbol" w:hint="default"/>
      </w:rPr>
    </w:lvl>
    <w:lvl w:ilvl="4" w:tplc="6778F45C" w:tentative="1">
      <w:start w:val="1"/>
      <w:numFmt w:val="bullet"/>
      <w:lvlText w:val="o"/>
      <w:lvlJc w:val="left"/>
      <w:pPr>
        <w:ind w:left="3600" w:hanging="360"/>
      </w:pPr>
      <w:rPr>
        <w:rFonts w:ascii="Courier New" w:hAnsi="Courier New" w:hint="default"/>
      </w:rPr>
    </w:lvl>
    <w:lvl w:ilvl="5" w:tplc="3140B982" w:tentative="1">
      <w:start w:val="1"/>
      <w:numFmt w:val="bullet"/>
      <w:lvlText w:val=""/>
      <w:lvlJc w:val="left"/>
      <w:pPr>
        <w:ind w:left="4320" w:hanging="360"/>
      </w:pPr>
      <w:rPr>
        <w:rFonts w:ascii="Wingdings" w:hAnsi="Wingdings" w:hint="default"/>
      </w:rPr>
    </w:lvl>
    <w:lvl w:ilvl="6" w:tplc="3D1CAF4A" w:tentative="1">
      <w:start w:val="1"/>
      <w:numFmt w:val="bullet"/>
      <w:lvlText w:val=""/>
      <w:lvlJc w:val="left"/>
      <w:pPr>
        <w:ind w:left="5040" w:hanging="360"/>
      </w:pPr>
      <w:rPr>
        <w:rFonts w:ascii="Symbol" w:hAnsi="Symbol" w:hint="default"/>
      </w:rPr>
    </w:lvl>
    <w:lvl w:ilvl="7" w:tplc="3C8C4A2E" w:tentative="1">
      <w:start w:val="1"/>
      <w:numFmt w:val="bullet"/>
      <w:lvlText w:val="o"/>
      <w:lvlJc w:val="left"/>
      <w:pPr>
        <w:ind w:left="5760" w:hanging="360"/>
      </w:pPr>
      <w:rPr>
        <w:rFonts w:ascii="Courier New" w:hAnsi="Courier New" w:hint="default"/>
      </w:rPr>
    </w:lvl>
    <w:lvl w:ilvl="8" w:tplc="2F505882" w:tentative="1">
      <w:start w:val="1"/>
      <w:numFmt w:val="bullet"/>
      <w:lvlText w:val=""/>
      <w:lvlJc w:val="left"/>
      <w:pPr>
        <w:ind w:left="6480" w:hanging="360"/>
      </w:pPr>
      <w:rPr>
        <w:rFonts w:ascii="Wingdings" w:hAnsi="Wingdings" w:hint="default"/>
      </w:rPr>
    </w:lvl>
  </w:abstractNum>
  <w:abstractNum w:abstractNumId="73" w15:restartNumberingAfterBreak="0">
    <w:nsid w:val="5E692CA8"/>
    <w:multiLevelType w:val="hybridMultilevel"/>
    <w:tmpl w:val="B5423B6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4" w15:restartNumberingAfterBreak="0">
    <w:nsid w:val="5F45311D"/>
    <w:multiLevelType w:val="hybridMultilevel"/>
    <w:tmpl w:val="AB568CE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5" w15:restartNumberingAfterBreak="0">
    <w:nsid w:val="600560B7"/>
    <w:multiLevelType w:val="hybridMultilevel"/>
    <w:tmpl w:val="16EA97CC"/>
    <w:lvl w:ilvl="0" w:tplc="ADD2F34A">
      <w:start w:val="1"/>
      <w:numFmt w:val="bullet"/>
      <w:lvlText w:val=""/>
      <w:lvlJc w:val="left"/>
      <w:pPr>
        <w:ind w:left="1440" w:hanging="360"/>
      </w:pPr>
      <w:rPr>
        <w:rFonts w:ascii="Symbol" w:hAnsi="Symbol" w:hint="default"/>
      </w:rPr>
    </w:lvl>
    <w:lvl w:ilvl="1" w:tplc="2074705E" w:tentative="1">
      <w:start w:val="1"/>
      <w:numFmt w:val="bullet"/>
      <w:lvlText w:val="o"/>
      <w:lvlJc w:val="left"/>
      <w:pPr>
        <w:ind w:left="2160" w:hanging="360"/>
      </w:pPr>
      <w:rPr>
        <w:rFonts w:ascii="Courier New" w:hAnsi="Courier New" w:hint="default"/>
      </w:rPr>
    </w:lvl>
    <w:lvl w:ilvl="2" w:tplc="28C0AEEA" w:tentative="1">
      <w:start w:val="1"/>
      <w:numFmt w:val="bullet"/>
      <w:lvlText w:val=""/>
      <w:lvlJc w:val="left"/>
      <w:pPr>
        <w:ind w:left="2880" w:hanging="360"/>
      </w:pPr>
      <w:rPr>
        <w:rFonts w:ascii="Wingdings" w:hAnsi="Wingdings" w:hint="default"/>
      </w:rPr>
    </w:lvl>
    <w:lvl w:ilvl="3" w:tplc="F028DE7E" w:tentative="1">
      <w:start w:val="1"/>
      <w:numFmt w:val="bullet"/>
      <w:lvlText w:val=""/>
      <w:lvlJc w:val="left"/>
      <w:pPr>
        <w:ind w:left="3600" w:hanging="360"/>
      </w:pPr>
      <w:rPr>
        <w:rFonts w:ascii="Symbol" w:hAnsi="Symbol" w:hint="default"/>
      </w:rPr>
    </w:lvl>
    <w:lvl w:ilvl="4" w:tplc="43520008" w:tentative="1">
      <w:start w:val="1"/>
      <w:numFmt w:val="bullet"/>
      <w:lvlText w:val="o"/>
      <w:lvlJc w:val="left"/>
      <w:pPr>
        <w:ind w:left="4320" w:hanging="360"/>
      </w:pPr>
      <w:rPr>
        <w:rFonts w:ascii="Courier New" w:hAnsi="Courier New" w:hint="default"/>
      </w:rPr>
    </w:lvl>
    <w:lvl w:ilvl="5" w:tplc="8C6C78F0" w:tentative="1">
      <w:start w:val="1"/>
      <w:numFmt w:val="bullet"/>
      <w:lvlText w:val=""/>
      <w:lvlJc w:val="left"/>
      <w:pPr>
        <w:ind w:left="5040" w:hanging="360"/>
      </w:pPr>
      <w:rPr>
        <w:rFonts w:ascii="Wingdings" w:hAnsi="Wingdings" w:hint="default"/>
      </w:rPr>
    </w:lvl>
    <w:lvl w:ilvl="6" w:tplc="15DC0468" w:tentative="1">
      <w:start w:val="1"/>
      <w:numFmt w:val="bullet"/>
      <w:lvlText w:val=""/>
      <w:lvlJc w:val="left"/>
      <w:pPr>
        <w:ind w:left="5760" w:hanging="360"/>
      </w:pPr>
      <w:rPr>
        <w:rFonts w:ascii="Symbol" w:hAnsi="Symbol" w:hint="default"/>
      </w:rPr>
    </w:lvl>
    <w:lvl w:ilvl="7" w:tplc="641C04EA" w:tentative="1">
      <w:start w:val="1"/>
      <w:numFmt w:val="bullet"/>
      <w:lvlText w:val="o"/>
      <w:lvlJc w:val="left"/>
      <w:pPr>
        <w:ind w:left="6480" w:hanging="360"/>
      </w:pPr>
      <w:rPr>
        <w:rFonts w:ascii="Courier New" w:hAnsi="Courier New" w:hint="default"/>
      </w:rPr>
    </w:lvl>
    <w:lvl w:ilvl="8" w:tplc="E46A408A" w:tentative="1">
      <w:start w:val="1"/>
      <w:numFmt w:val="bullet"/>
      <w:lvlText w:val=""/>
      <w:lvlJc w:val="left"/>
      <w:pPr>
        <w:ind w:left="7200" w:hanging="360"/>
      </w:pPr>
      <w:rPr>
        <w:rFonts w:ascii="Wingdings" w:hAnsi="Wingdings" w:hint="default"/>
      </w:rPr>
    </w:lvl>
  </w:abstractNum>
  <w:abstractNum w:abstractNumId="76" w15:restartNumberingAfterBreak="0">
    <w:nsid w:val="64D6244E"/>
    <w:multiLevelType w:val="hybridMultilevel"/>
    <w:tmpl w:val="1512A82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7" w15:restartNumberingAfterBreak="0">
    <w:nsid w:val="6727191D"/>
    <w:multiLevelType w:val="hybridMultilevel"/>
    <w:tmpl w:val="49FCD53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8" w15:restartNumberingAfterBreak="0">
    <w:nsid w:val="68C774A6"/>
    <w:multiLevelType w:val="hybridMultilevel"/>
    <w:tmpl w:val="C7CA208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9" w15:restartNumberingAfterBreak="0">
    <w:nsid w:val="6A8E0E4B"/>
    <w:multiLevelType w:val="hybridMultilevel"/>
    <w:tmpl w:val="2780C22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0" w15:restartNumberingAfterBreak="0">
    <w:nsid w:val="6E476A81"/>
    <w:multiLevelType w:val="hybridMultilevel"/>
    <w:tmpl w:val="4E0453B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1" w15:restartNumberingAfterBreak="0">
    <w:nsid w:val="6E696EBA"/>
    <w:multiLevelType w:val="hybridMultilevel"/>
    <w:tmpl w:val="3BF80FE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2" w15:restartNumberingAfterBreak="0">
    <w:nsid w:val="6F4454D7"/>
    <w:multiLevelType w:val="hybridMultilevel"/>
    <w:tmpl w:val="FA424DC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3" w15:restartNumberingAfterBreak="0">
    <w:nsid w:val="70F94ED1"/>
    <w:multiLevelType w:val="hybridMultilevel"/>
    <w:tmpl w:val="DFDCA3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4" w15:restartNumberingAfterBreak="0">
    <w:nsid w:val="72950855"/>
    <w:multiLevelType w:val="hybridMultilevel"/>
    <w:tmpl w:val="B42C8DE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5" w15:restartNumberingAfterBreak="0">
    <w:nsid w:val="74CC0267"/>
    <w:multiLevelType w:val="hybridMultilevel"/>
    <w:tmpl w:val="926CBC4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6" w15:restartNumberingAfterBreak="0">
    <w:nsid w:val="7666F12B"/>
    <w:multiLevelType w:val="hybridMultilevel"/>
    <w:tmpl w:val="FFFFFFFF"/>
    <w:lvl w:ilvl="0" w:tplc="8A2E8734">
      <w:start w:val="1"/>
      <w:numFmt w:val="bullet"/>
      <w:lvlText w:val=""/>
      <w:lvlJc w:val="left"/>
      <w:pPr>
        <w:ind w:left="720" w:hanging="360"/>
      </w:pPr>
      <w:rPr>
        <w:rFonts w:ascii="Symbol" w:hAnsi="Symbol" w:hint="default"/>
      </w:rPr>
    </w:lvl>
    <w:lvl w:ilvl="1" w:tplc="68669276">
      <w:start w:val="1"/>
      <w:numFmt w:val="bullet"/>
      <w:lvlText w:val="o"/>
      <w:lvlJc w:val="left"/>
      <w:pPr>
        <w:ind w:left="1440" w:hanging="360"/>
      </w:pPr>
      <w:rPr>
        <w:rFonts w:ascii="Courier New" w:hAnsi="Courier New" w:hint="default"/>
      </w:rPr>
    </w:lvl>
    <w:lvl w:ilvl="2" w:tplc="563EE87E">
      <w:start w:val="1"/>
      <w:numFmt w:val="bullet"/>
      <w:lvlText w:val=""/>
      <w:lvlJc w:val="left"/>
      <w:pPr>
        <w:ind w:left="2160" w:hanging="360"/>
      </w:pPr>
      <w:rPr>
        <w:rFonts w:ascii="Wingdings" w:hAnsi="Wingdings" w:hint="default"/>
      </w:rPr>
    </w:lvl>
    <w:lvl w:ilvl="3" w:tplc="ABBCDB56">
      <w:start w:val="1"/>
      <w:numFmt w:val="bullet"/>
      <w:lvlText w:val=""/>
      <w:lvlJc w:val="left"/>
      <w:pPr>
        <w:ind w:left="2880" w:hanging="360"/>
      </w:pPr>
      <w:rPr>
        <w:rFonts w:ascii="Symbol" w:hAnsi="Symbol" w:hint="default"/>
      </w:rPr>
    </w:lvl>
    <w:lvl w:ilvl="4" w:tplc="0284D8C0">
      <w:start w:val="1"/>
      <w:numFmt w:val="bullet"/>
      <w:lvlText w:val="o"/>
      <w:lvlJc w:val="left"/>
      <w:pPr>
        <w:ind w:left="3600" w:hanging="360"/>
      </w:pPr>
      <w:rPr>
        <w:rFonts w:ascii="Courier New" w:hAnsi="Courier New" w:hint="default"/>
      </w:rPr>
    </w:lvl>
    <w:lvl w:ilvl="5" w:tplc="EBE68914">
      <w:start w:val="1"/>
      <w:numFmt w:val="bullet"/>
      <w:lvlText w:val=""/>
      <w:lvlJc w:val="left"/>
      <w:pPr>
        <w:ind w:left="4320" w:hanging="360"/>
      </w:pPr>
      <w:rPr>
        <w:rFonts w:ascii="Wingdings" w:hAnsi="Wingdings" w:hint="default"/>
      </w:rPr>
    </w:lvl>
    <w:lvl w:ilvl="6" w:tplc="3ACE4A64">
      <w:start w:val="1"/>
      <w:numFmt w:val="bullet"/>
      <w:lvlText w:val=""/>
      <w:lvlJc w:val="left"/>
      <w:pPr>
        <w:ind w:left="5040" w:hanging="360"/>
      </w:pPr>
      <w:rPr>
        <w:rFonts w:ascii="Symbol" w:hAnsi="Symbol" w:hint="default"/>
      </w:rPr>
    </w:lvl>
    <w:lvl w:ilvl="7" w:tplc="5240F992">
      <w:start w:val="1"/>
      <w:numFmt w:val="bullet"/>
      <w:lvlText w:val="o"/>
      <w:lvlJc w:val="left"/>
      <w:pPr>
        <w:ind w:left="5760" w:hanging="360"/>
      </w:pPr>
      <w:rPr>
        <w:rFonts w:ascii="Courier New" w:hAnsi="Courier New" w:hint="default"/>
      </w:rPr>
    </w:lvl>
    <w:lvl w:ilvl="8" w:tplc="F3E2C9BE">
      <w:start w:val="1"/>
      <w:numFmt w:val="bullet"/>
      <w:lvlText w:val=""/>
      <w:lvlJc w:val="left"/>
      <w:pPr>
        <w:ind w:left="6480" w:hanging="360"/>
      </w:pPr>
      <w:rPr>
        <w:rFonts w:ascii="Wingdings" w:hAnsi="Wingdings" w:hint="default"/>
      </w:rPr>
    </w:lvl>
  </w:abstractNum>
  <w:abstractNum w:abstractNumId="87" w15:restartNumberingAfterBreak="0">
    <w:nsid w:val="76CEA505"/>
    <w:multiLevelType w:val="hybridMultilevel"/>
    <w:tmpl w:val="FFFFFFFF"/>
    <w:lvl w:ilvl="0" w:tplc="AD808BA2">
      <w:start w:val="1"/>
      <w:numFmt w:val="bullet"/>
      <w:lvlText w:val=""/>
      <w:lvlJc w:val="left"/>
      <w:pPr>
        <w:ind w:left="720" w:hanging="360"/>
      </w:pPr>
      <w:rPr>
        <w:rFonts w:ascii="Symbol" w:hAnsi="Symbol" w:hint="default"/>
      </w:rPr>
    </w:lvl>
    <w:lvl w:ilvl="1" w:tplc="4120CA1C">
      <w:start w:val="1"/>
      <w:numFmt w:val="bullet"/>
      <w:lvlText w:val="o"/>
      <w:lvlJc w:val="left"/>
      <w:pPr>
        <w:ind w:left="1440" w:hanging="360"/>
      </w:pPr>
      <w:rPr>
        <w:rFonts w:ascii="Courier New" w:hAnsi="Courier New" w:hint="default"/>
      </w:rPr>
    </w:lvl>
    <w:lvl w:ilvl="2" w:tplc="1AC6953C">
      <w:start w:val="1"/>
      <w:numFmt w:val="bullet"/>
      <w:lvlText w:val=""/>
      <w:lvlJc w:val="left"/>
      <w:pPr>
        <w:ind w:left="2160" w:hanging="360"/>
      </w:pPr>
      <w:rPr>
        <w:rFonts w:ascii="Wingdings" w:hAnsi="Wingdings" w:hint="default"/>
      </w:rPr>
    </w:lvl>
    <w:lvl w:ilvl="3" w:tplc="841A40F4">
      <w:start w:val="1"/>
      <w:numFmt w:val="bullet"/>
      <w:lvlText w:val=""/>
      <w:lvlJc w:val="left"/>
      <w:pPr>
        <w:ind w:left="2880" w:hanging="360"/>
      </w:pPr>
      <w:rPr>
        <w:rFonts w:ascii="Symbol" w:hAnsi="Symbol" w:hint="default"/>
      </w:rPr>
    </w:lvl>
    <w:lvl w:ilvl="4" w:tplc="4CC22548">
      <w:start w:val="1"/>
      <w:numFmt w:val="bullet"/>
      <w:lvlText w:val="o"/>
      <w:lvlJc w:val="left"/>
      <w:pPr>
        <w:ind w:left="3600" w:hanging="360"/>
      </w:pPr>
      <w:rPr>
        <w:rFonts w:ascii="Courier New" w:hAnsi="Courier New" w:hint="default"/>
      </w:rPr>
    </w:lvl>
    <w:lvl w:ilvl="5" w:tplc="90E2ADB4">
      <w:start w:val="1"/>
      <w:numFmt w:val="bullet"/>
      <w:lvlText w:val=""/>
      <w:lvlJc w:val="left"/>
      <w:pPr>
        <w:ind w:left="4320" w:hanging="360"/>
      </w:pPr>
      <w:rPr>
        <w:rFonts w:ascii="Wingdings" w:hAnsi="Wingdings" w:hint="default"/>
      </w:rPr>
    </w:lvl>
    <w:lvl w:ilvl="6" w:tplc="7BF876DA">
      <w:start w:val="1"/>
      <w:numFmt w:val="bullet"/>
      <w:lvlText w:val=""/>
      <w:lvlJc w:val="left"/>
      <w:pPr>
        <w:ind w:left="5040" w:hanging="360"/>
      </w:pPr>
      <w:rPr>
        <w:rFonts w:ascii="Symbol" w:hAnsi="Symbol" w:hint="default"/>
      </w:rPr>
    </w:lvl>
    <w:lvl w:ilvl="7" w:tplc="E34A3AAE">
      <w:start w:val="1"/>
      <w:numFmt w:val="bullet"/>
      <w:lvlText w:val="o"/>
      <w:lvlJc w:val="left"/>
      <w:pPr>
        <w:ind w:left="5760" w:hanging="360"/>
      </w:pPr>
      <w:rPr>
        <w:rFonts w:ascii="Courier New" w:hAnsi="Courier New" w:hint="default"/>
      </w:rPr>
    </w:lvl>
    <w:lvl w:ilvl="8" w:tplc="B4165E7A">
      <w:start w:val="1"/>
      <w:numFmt w:val="bullet"/>
      <w:lvlText w:val=""/>
      <w:lvlJc w:val="left"/>
      <w:pPr>
        <w:ind w:left="6480" w:hanging="360"/>
      </w:pPr>
      <w:rPr>
        <w:rFonts w:ascii="Wingdings" w:hAnsi="Wingdings" w:hint="default"/>
      </w:rPr>
    </w:lvl>
  </w:abstractNum>
  <w:abstractNum w:abstractNumId="88" w15:restartNumberingAfterBreak="0">
    <w:nsid w:val="780C39FF"/>
    <w:multiLevelType w:val="hybridMultilevel"/>
    <w:tmpl w:val="7AA80F6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9" w15:restartNumberingAfterBreak="0">
    <w:nsid w:val="7819168E"/>
    <w:multiLevelType w:val="hybridMultilevel"/>
    <w:tmpl w:val="ECA871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789A7502"/>
    <w:multiLevelType w:val="hybridMultilevel"/>
    <w:tmpl w:val="324625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791F7AAA"/>
    <w:multiLevelType w:val="hybridMultilevel"/>
    <w:tmpl w:val="4CB2CFF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2" w15:restartNumberingAfterBreak="0">
    <w:nsid w:val="7B14114C"/>
    <w:multiLevelType w:val="hybridMultilevel"/>
    <w:tmpl w:val="757A30D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3" w15:restartNumberingAfterBreak="0">
    <w:nsid w:val="7F6D432C"/>
    <w:multiLevelType w:val="hybridMultilevel"/>
    <w:tmpl w:val="6C403CC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abstractNumId w:val="53"/>
  </w:num>
  <w:num w:numId="2">
    <w:abstractNumId w:val="48"/>
  </w:num>
  <w:num w:numId="3">
    <w:abstractNumId w:val="61"/>
  </w:num>
  <w:num w:numId="4">
    <w:abstractNumId w:val="4"/>
  </w:num>
  <w:num w:numId="5">
    <w:abstractNumId w:val="45"/>
  </w:num>
  <w:num w:numId="6">
    <w:abstractNumId w:val="55"/>
  </w:num>
  <w:num w:numId="7">
    <w:abstractNumId w:val="72"/>
  </w:num>
  <w:num w:numId="8">
    <w:abstractNumId w:val="34"/>
  </w:num>
  <w:num w:numId="9">
    <w:abstractNumId w:val="25"/>
  </w:num>
  <w:num w:numId="10">
    <w:abstractNumId w:val="58"/>
  </w:num>
  <w:num w:numId="11">
    <w:abstractNumId w:val="75"/>
  </w:num>
  <w:num w:numId="12">
    <w:abstractNumId w:val="20"/>
  </w:num>
  <w:num w:numId="13">
    <w:abstractNumId w:val="38"/>
  </w:num>
  <w:num w:numId="14">
    <w:abstractNumId w:val="29"/>
  </w:num>
  <w:num w:numId="15">
    <w:abstractNumId w:val="13"/>
  </w:num>
  <w:num w:numId="16">
    <w:abstractNumId w:val="35"/>
  </w:num>
  <w:num w:numId="17">
    <w:abstractNumId w:val="23"/>
  </w:num>
  <w:num w:numId="18">
    <w:abstractNumId w:val="1"/>
  </w:num>
  <w:num w:numId="19">
    <w:abstractNumId w:val="40"/>
  </w:num>
  <w:num w:numId="20">
    <w:abstractNumId w:val="69"/>
  </w:num>
  <w:num w:numId="21">
    <w:abstractNumId w:val="28"/>
  </w:num>
  <w:num w:numId="22">
    <w:abstractNumId w:val="6"/>
  </w:num>
  <w:num w:numId="23">
    <w:abstractNumId w:val="44"/>
  </w:num>
  <w:num w:numId="24">
    <w:abstractNumId w:val="59"/>
  </w:num>
  <w:num w:numId="25">
    <w:abstractNumId w:val="30"/>
  </w:num>
  <w:num w:numId="26">
    <w:abstractNumId w:val="9"/>
  </w:num>
  <w:num w:numId="27">
    <w:abstractNumId w:val="64"/>
  </w:num>
  <w:num w:numId="28">
    <w:abstractNumId w:val="86"/>
  </w:num>
  <w:num w:numId="29">
    <w:abstractNumId w:val="87"/>
  </w:num>
  <w:num w:numId="30">
    <w:abstractNumId w:val="16"/>
  </w:num>
  <w:num w:numId="31">
    <w:abstractNumId w:val="32"/>
  </w:num>
  <w:num w:numId="32">
    <w:abstractNumId w:val="43"/>
  </w:num>
  <w:num w:numId="33">
    <w:abstractNumId w:val="78"/>
  </w:num>
  <w:num w:numId="34">
    <w:abstractNumId w:val="14"/>
  </w:num>
  <w:num w:numId="35">
    <w:abstractNumId w:val="0"/>
  </w:num>
  <w:num w:numId="36">
    <w:abstractNumId w:val="18"/>
  </w:num>
  <w:num w:numId="37">
    <w:abstractNumId w:val="12"/>
  </w:num>
  <w:num w:numId="38">
    <w:abstractNumId w:val="82"/>
  </w:num>
  <w:num w:numId="39">
    <w:abstractNumId w:val="49"/>
  </w:num>
  <w:num w:numId="40">
    <w:abstractNumId w:val="56"/>
  </w:num>
  <w:num w:numId="41">
    <w:abstractNumId w:val="74"/>
  </w:num>
  <w:num w:numId="42">
    <w:abstractNumId w:val="11"/>
  </w:num>
  <w:num w:numId="43">
    <w:abstractNumId w:val="7"/>
  </w:num>
  <w:num w:numId="44">
    <w:abstractNumId w:val="47"/>
  </w:num>
  <w:num w:numId="45">
    <w:abstractNumId w:val="76"/>
  </w:num>
  <w:num w:numId="46">
    <w:abstractNumId w:val="73"/>
  </w:num>
  <w:num w:numId="47">
    <w:abstractNumId w:val="5"/>
  </w:num>
  <w:num w:numId="48">
    <w:abstractNumId w:val="92"/>
  </w:num>
  <w:num w:numId="49">
    <w:abstractNumId w:val="15"/>
  </w:num>
  <w:num w:numId="50">
    <w:abstractNumId w:val="79"/>
  </w:num>
  <w:num w:numId="51">
    <w:abstractNumId w:val="85"/>
  </w:num>
  <w:num w:numId="52">
    <w:abstractNumId w:val="80"/>
  </w:num>
  <w:num w:numId="53">
    <w:abstractNumId w:val="84"/>
  </w:num>
  <w:num w:numId="54">
    <w:abstractNumId w:val="2"/>
  </w:num>
  <w:num w:numId="55">
    <w:abstractNumId w:val="88"/>
  </w:num>
  <w:num w:numId="56">
    <w:abstractNumId w:val="24"/>
  </w:num>
  <w:num w:numId="57">
    <w:abstractNumId w:val="50"/>
  </w:num>
  <w:num w:numId="58">
    <w:abstractNumId w:val="67"/>
  </w:num>
  <w:num w:numId="59">
    <w:abstractNumId w:val="31"/>
  </w:num>
  <w:num w:numId="60">
    <w:abstractNumId w:val="89"/>
  </w:num>
  <w:num w:numId="61">
    <w:abstractNumId w:val="68"/>
  </w:num>
  <w:num w:numId="62">
    <w:abstractNumId w:val="39"/>
  </w:num>
  <w:num w:numId="63">
    <w:abstractNumId w:val="57"/>
  </w:num>
  <w:num w:numId="64">
    <w:abstractNumId w:val="3"/>
  </w:num>
  <w:num w:numId="65">
    <w:abstractNumId w:val="51"/>
  </w:num>
  <w:num w:numId="66">
    <w:abstractNumId w:val="52"/>
  </w:num>
  <w:num w:numId="67">
    <w:abstractNumId w:val="8"/>
  </w:num>
  <w:num w:numId="68">
    <w:abstractNumId w:val="90"/>
  </w:num>
  <w:num w:numId="69">
    <w:abstractNumId w:val="81"/>
  </w:num>
  <w:num w:numId="70">
    <w:abstractNumId w:val="22"/>
  </w:num>
  <w:num w:numId="71">
    <w:abstractNumId w:val="26"/>
  </w:num>
  <w:num w:numId="72">
    <w:abstractNumId w:val="62"/>
  </w:num>
  <w:num w:numId="73">
    <w:abstractNumId w:val="46"/>
  </w:num>
  <w:num w:numId="74">
    <w:abstractNumId w:val="42"/>
  </w:num>
  <w:num w:numId="75">
    <w:abstractNumId w:val="65"/>
  </w:num>
  <w:num w:numId="76">
    <w:abstractNumId w:val="63"/>
  </w:num>
  <w:num w:numId="77">
    <w:abstractNumId w:val="71"/>
  </w:num>
  <w:num w:numId="78">
    <w:abstractNumId w:val="17"/>
  </w:num>
  <w:num w:numId="79">
    <w:abstractNumId w:val="91"/>
  </w:num>
  <w:num w:numId="80">
    <w:abstractNumId w:val="36"/>
  </w:num>
  <w:num w:numId="81">
    <w:abstractNumId w:val="66"/>
  </w:num>
  <w:num w:numId="82">
    <w:abstractNumId w:val="27"/>
  </w:num>
  <w:num w:numId="83">
    <w:abstractNumId w:val="83"/>
  </w:num>
  <w:num w:numId="84">
    <w:abstractNumId w:val="41"/>
  </w:num>
  <w:num w:numId="85">
    <w:abstractNumId w:val="54"/>
  </w:num>
  <w:num w:numId="86">
    <w:abstractNumId w:val="37"/>
  </w:num>
  <w:num w:numId="87">
    <w:abstractNumId w:val="77"/>
  </w:num>
  <w:num w:numId="88">
    <w:abstractNumId w:val="60"/>
  </w:num>
  <w:num w:numId="89">
    <w:abstractNumId w:val="21"/>
  </w:num>
  <w:num w:numId="90">
    <w:abstractNumId w:val="19"/>
  </w:num>
  <w:num w:numId="91">
    <w:abstractNumId w:val="93"/>
  </w:num>
  <w:num w:numId="92">
    <w:abstractNumId w:val="33"/>
  </w:num>
  <w:num w:numId="93">
    <w:abstractNumId w:val="10"/>
  </w:num>
  <w:num w:numId="94">
    <w:abstractNumId w:val="7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887"/>
    <w:rsid w:val="000002F6"/>
    <w:rsid w:val="0000031E"/>
    <w:rsid w:val="0000061F"/>
    <w:rsid w:val="00001046"/>
    <w:rsid w:val="000016DC"/>
    <w:rsid w:val="000018C0"/>
    <w:rsid w:val="00001A07"/>
    <w:rsid w:val="00001A76"/>
    <w:rsid w:val="00001FCA"/>
    <w:rsid w:val="0000203D"/>
    <w:rsid w:val="00002353"/>
    <w:rsid w:val="0000253E"/>
    <w:rsid w:val="000025EF"/>
    <w:rsid w:val="00002FEF"/>
    <w:rsid w:val="0000336F"/>
    <w:rsid w:val="00004519"/>
    <w:rsid w:val="00004811"/>
    <w:rsid w:val="00004EF4"/>
    <w:rsid w:val="00005056"/>
    <w:rsid w:val="000053AF"/>
    <w:rsid w:val="00005E94"/>
    <w:rsid w:val="000062C3"/>
    <w:rsid w:val="00006EF2"/>
    <w:rsid w:val="00007C24"/>
    <w:rsid w:val="0001015C"/>
    <w:rsid w:val="00010763"/>
    <w:rsid w:val="00010ACF"/>
    <w:rsid w:val="00010BAC"/>
    <w:rsid w:val="000124E1"/>
    <w:rsid w:val="000125CD"/>
    <w:rsid w:val="00012B83"/>
    <w:rsid w:val="00012C07"/>
    <w:rsid w:val="0001354A"/>
    <w:rsid w:val="000135EF"/>
    <w:rsid w:val="0001374E"/>
    <w:rsid w:val="00013D38"/>
    <w:rsid w:val="000140B1"/>
    <w:rsid w:val="00014BED"/>
    <w:rsid w:val="00014E6B"/>
    <w:rsid w:val="00015247"/>
    <w:rsid w:val="00015D16"/>
    <w:rsid w:val="00015F17"/>
    <w:rsid w:val="000161BC"/>
    <w:rsid w:val="0001641E"/>
    <w:rsid w:val="00016A13"/>
    <w:rsid w:val="00017DBD"/>
    <w:rsid w:val="00017DE0"/>
    <w:rsid w:val="000201B0"/>
    <w:rsid w:val="000208B8"/>
    <w:rsid w:val="00020F6C"/>
    <w:rsid w:val="00022037"/>
    <w:rsid w:val="0002262E"/>
    <w:rsid w:val="00022925"/>
    <w:rsid w:val="00023548"/>
    <w:rsid w:val="00023A96"/>
    <w:rsid w:val="0002459B"/>
    <w:rsid w:val="00024BED"/>
    <w:rsid w:val="00025308"/>
    <w:rsid w:val="00025744"/>
    <w:rsid w:val="000259AE"/>
    <w:rsid w:val="00025D5E"/>
    <w:rsid w:val="00025E52"/>
    <w:rsid w:val="00025F1D"/>
    <w:rsid w:val="0002649B"/>
    <w:rsid w:val="00026A52"/>
    <w:rsid w:val="00026DB8"/>
    <w:rsid w:val="00027753"/>
    <w:rsid w:val="00027B2E"/>
    <w:rsid w:val="0003007B"/>
    <w:rsid w:val="00030738"/>
    <w:rsid w:val="00030AEB"/>
    <w:rsid w:val="00030C20"/>
    <w:rsid w:val="00030D34"/>
    <w:rsid w:val="000311A2"/>
    <w:rsid w:val="000315EF"/>
    <w:rsid w:val="0003163A"/>
    <w:rsid w:val="000316C3"/>
    <w:rsid w:val="000319D5"/>
    <w:rsid w:val="00031AC7"/>
    <w:rsid w:val="000331DF"/>
    <w:rsid w:val="00033350"/>
    <w:rsid w:val="000334C3"/>
    <w:rsid w:val="000336E1"/>
    <w:rsid w:val="00035178"/>
    <w:rsid w:val="00035B7C"/>
    <w:rsid w:val="00035E9C"/>
    <w:rsid w:val="00035F3F"/>
    <w:rsid w:val="000362BD"/>
    <w:rsid w:val="0003679A"/>
    <w:rsid w:val="000368EC"/>
    <w:rsid w:val="000369FB"/>
    <w:rsid w:val="00036AD3"/>
    <w:rsid w:val="00036AF8"/>
    <w:rsid w:val="00036C5B"/>
    <w:rsid w:val="00036C61"/>
    <w:rsid w:val="00036D1D"/>
    <w:rsid w:val="00037A65"/>
    <w:rsid w:val="00037C69"/>
    <w:rsid w:val="000403C5"/>
    <w:rsid w:val="00040AB9"/>
    <w:rsid w:val="00040B14"/>
    <w:rsid w:val="00040DD8"/>
    <w:rsid w:val="00040DD9"/>
    <w:rsid w:val="0004100E"/>
    <w:rsid w:val="00041534"/>
    <w:rsid w:val="00041940"/>
    <w:rsid w:val="00041C71"/>
    <w:rsid w:val="00041F43"/>
    <w:rsid w:val="000421AC"/>
    <w:rsid w:val="0004338E"/>
    <w:rsid w:val="000438AB"/>
    <w:rsid w:val="00043EB1"/>
    <w:rsid w:val="0004400C"/>
    <w:rsid w:val="00044307"/>
    <w:rsid w:val="0004466E"/>
    <w:rsid w:val="00044746"/>
    <w:rsid w:val="000448BB"/>
    <w:rsid w:val="00044B5C"/>
    <w:rsid w:val="000450DB"/>
    <w:rsid w:val="0004516B"/>
    <w:rsid w:val="000458A3"/>
    <w:rsid w:val="00045BBE"/>
    <w:rsid w:val="00045BE0"/>
    <w:rsid w:val="000464EB"/>
    <w:rsid w:val="00046830"/>
    <w:rsid w:val="00046ACD"/>
    <w:rsid w:val="00046DB3"/>
    <w:rsid w:val="00046ECF"/>
    <w:rsid w:val="0004700B"/>
    <w:rsid w:val="00047EC4"/>
    <w:rsid w:val="00050299"/>
    <w:rsid w:val="00050570"/>
    <w:rsid w:val="00050CAA"/>
    <w:rsid w:val="000510A5"/>
    <w:rsid w:val="000516EA"/>
    <w:rsid w:val="00051786"/>
    <w:rsid w:val="00052000"/>
    <w:rsid w:val="00052210"/>
    <w:rsid w:val="00052508"/>
    <w:rsid w:val="00052D70"/>
    <w:rsid w:val="000538BE"/>
    <w:rsid w:val="00053A78"/>
    <w:rsid w:val="00053CA8"/>
    <w:rsid w:val="00053F22"/>
    <w:rsid w:val="00054032"/>
    <w:rsid w:val="00054569"/>
    <w:rsid w:val="000546F6"/>
    <w:rsid w:val="0005501F"/>
    <w:rsid w:val="00055430"/>
    <w:rsid w:val="00055AE9"/>
    <w:rsid w:val="00055F0E"/>
    <w:rsid w:val="0005602F"/>
    <w:rsid w:val="000565FC"/>
    <w:rsid w:val="00056634"/>
    <w:rsid w:val="0005722F"/>
    <w:rsid w:val="00057EAA"/>
    <w:rsid w:val="00057FF6"/>
    <w:rsid w:val="0006003D"/>
    <w:rsid w:val="0006028D"/>
    <w:rsid w:val="000606A1"/>
    <w:rsid w:val="00060C51"/>
    <w:rsid w:val="000610FD"/>
    <w:rsid w:val="00061538"/>
    <w:rsid w:val="000615A7"/>
    <w:rsid w:val="000619C2"/>
    <w:rsid w:val="00062866"/>
    <w:rsid w:val="00062F0C"/>
    <w:rsid w:val="00063137"/>
    <w:rsid w:val="00063294"/>
    <w:rsid w:val="00063992"/>
    <w:rsid w:val="0006467B"/>
    <w:rsid w:val="0006482A"/>
    <w:rsid w:val="00065449"/>
    <w:rsid w:val="000654B8"/>
    <w:rsid w:val="00065602"/>
    <w:rsid w:val="0006583D"/>
    <w:rsid w:val="00065A38"/>
    <w:rsid w:val="00066349"/>
    <w:rsid w:val="00066986"/>
    <w:rsid w:val="00066C27"/>
    <w:rsid w:val="00066FBE"/>
    <w:rsid w:val="00070281"/>
    <w:rsid w:val="00070CBA"/>
    <w:rsid w:val="00070D61"/>
    <w:rsid w:val="00070EF4"/>
    <w:rsid w:val="00071076"/>
    <w:rsid w:val="00071120"/>
    <w:rsid w:val="000717AD"/>
    <w:rsid w:val="000719E0"/>
    <w:rsid w:val="00071FE1"/>
    <w:rsid w:val="00072366"/>
    <w:rsid w:val="00072470"/>
    <w:rsid w:val="000724D8"/>
    <w:rsid w:val="000729D8"/>
    <w:rsid w:val="00072E29"/>
    <w:rsid w:val="00073AC2"/>
    <w:rsid w:val="00073D4D"/>
    <w:rsid w:val="0007466E"/>
    <w:rsid w:val="00074921"/>
    <w:rsid w:val="00074AAA"/>
    <w:rsid w:val="00074D31"/>
    <w:rsid w:val="00074D96"/>
    <w:rsid w:val="00074E04"/>
    <w:rsid w:val="00074E3B"/>
    <w:rsid w:val="000757D0"/>
    <w:rsid w:val="00076161"/>
    <w:rsid w:val="000768F3"/>
    <w:rsid w:val="000769A4"/>
    <w:rsid w:val="00076AB4"/>
    <w:rsid w:val="00076B20"/>
    <w:rsid w:val="00076B41"/>
    <w:rsid w:val="00076BEC"/>
    <w:rsid w:val="00077231"/>
    <w:rsid w:val="000774E7"/>
    <w:rsid w:val="000777D3"/>
    <w:rsid w:val="00077955"/>
    <w:rsid w:val="000779DF"/>
    <w:rsid w:val="00077A6D"/>
    <w:rsid w:val="00077C01"/>
    <w:rsid w:val="00077DAD"/>
    <w:rsid w:val="00081012"/>
    <w:rsid w:val="000813E9"/>
    <w:rsid w:val="000818F8"/>
    <w:rsid w:val="000819DC"/>
    <w:rsid w:val="000823AE"/>
    <w:rsid w:val="0008268F"/>
    <w:rsid w:val="000828CA"/>
    <w:rsid w:val="000829D8"/>
    <w:rsid w:val="000833E9"/>
    <w:rsid w:val="00083F7B"/>
    <w:rsid w:val="00084398"/>
    <w:rsid w:val="000844C4"/>
    <w:rsid w:val="00084F4B"/>
    <w:rsid w:val="0008500E"/>
    <w:rsid w:val="00085136"/>
    <w:rsid w:val="00085964"/>
    <w:rsid w:val="00085BFC"/>
    <w:rsid w:val="00085DFC"/>
    <w:rsid w:val="00086383"/>
    <w:rsid w:val="00086771"/>
    <w:rsid w:val="00086F2A"/>
    <w:rsid w:val="0008778F"/>
    <w:rsid w:val="000878AF"/>
    <w:rsid w:val="00087C02"/>
    <w:rsid w:val="00087D71"/>
    <w:rsid w:val="00090027"/>
    <w:rsid w:val="00090645"/>
    <w:rsid w:val="00090736"/>
    <w:rsid w:val="00091085"/>
    <w:rsid w:val="000911E7"/>
    <w:rsid w:val="00091575"/>
    <w:rsid w:val="0009227A"/>
    <w:rsid w:val="000924E1"/>
    <w:rsid w:val="00092A02"/>
    <w:rsid w:val="00092DAF"/>
    <w:rsid w:val="000938F5"/>
    <w:rsid w:val="00093B57"/>
    <w:rsid w:val="00094143"/>
    <w:rsid w:val="00094158"/>
    <w:rsid w:val="0009464F"/>
    <w:rsid w:val="00094967"/>
    <w:rsid w:val="00094A33"/>
    <w:rsid w:val="00094C28"/>
    <w:rsid w:val="00094D06"/>
    <w:rsid w:val="00094D34"/>
    <w:rsid w:val="00095450"/>
    <w:rsid w:val="000960EE"/>
    <w:rsid w:val="000961B0"/>
    <w:rsid w:val="000968B8"/>
    <w:rsid w:val="00096908"/>
    <w:rsid w:val="000969C3"/>
    <w:rsid w:val="000A00FF"/>
    <w:rsid w:val="000A01D3"/>
    <w:rsid w:val="000A0286"/>
    <w:rsid w:val="000A0308"/>
    <w:rsid w:val="000A0454"/>
    <w:rsid w:val="000A256F"/>
    <w:rsid w:val="000A2A97"/>
    <w:rsid w:val="000A2AB6"/>
    <w:rsid w:val="000A2AD0"/>
    <w:rsid w:val="000A2AE5"/>
    <w:rsid w:val="000A2AFA"/>
    <w:rsid w:val="000A2E6E"/>
    <w:rsid w:val="000A3459"/>
    <w:rsid w:val="000A36F6"/>
    <w:rsid w:val="000A394A"/>
    <w:rsid w:val="000A414B"/>
    <w:rsid w:val="000A45C7"/>
    <w:rsid w:val="000A4B49"/>
    <w:rsid w:val="000A5022"/>
    <w:rsid w:val="000A5416"/>
    <w:rsid w:val="000A5DDE"/>
    <w:rsid w:val="000A6096"/>
    <w:rsid w:val="000A6292"/>
    <w:rsid w:val="000A64FE"/>
    <w:rsid w:val="000A6594"/>
    <w:rsid w:val="000A65E2"/>
    <w:rsid w:val="000A65EA"/>
    <w:rsid w:val="000A673D"/>
    <w:rsid w:val="000A6B5E"/>
    <w:rsid w:val="000A6E15"/>
    <w:rsid w:val="000A6E82"/>
    <w:rsid w:val="000A7017"/>
    <w:rsid w:val="000A7677"/>
    <w:rsid w:val="000B0272"/>
    <w:rsid w:val="000B0763"/>
    <w:rsid w:val="000B123E"/>
    <w:rsid w:val="000B1793"/>
    <w:rsid w:val="000B1B10"/>
    <w:rsid w:val="000B1D77"/>
    <w:rsid w:val="000B22E1"/>
    <w:rsid w:val="000B25C7"/>
    <w:rsid w:val="000B25F0"/>
    <w:rsid w:val="000B2991"/>
    <w:rsid w:val="000B3377"/>
    <w:rsid w:val="000B3419"/>
    <w:rsid w:val="000B3B62"/>
    <w:rsid w:val="000B3BE4"/>
    <w:rsid w:val="000B3C3E"/>
    <w:rsid w:val="000B3D3A"/>
    <w:rsid w:val="000B407B"/>
    <w:rsid w:val="000B40D1"/>
    <w:rsid w:val="000B42E5"/>
    <w:rsid w:val="000B440D"/>
    <w:rsid w:val="000B4A27"/>
    <w:rsid w:val="000B4F8D"/>
    <w:rsid w:val="000B5276"/>
    <w:rsid w:val="000B555B"/>
    <w:rsid w:val="000B68A2"/>
    <w:rsid w:val="000B6D5E"/>
    <w:rsid w:val="000B6EC2"/>
    <w:rsid w:val="000B6EF8"/>
    <w:rsid w:val="000B77BF"/>
    <w:rsid w:val="000B7C3E"/>
    <w:rsid w:val="000C03A6"/>
    <w:rsid w:val="000C0B30"/>
    <w:rsid w:val="000C0F48"/>
    <w:rsid w:val="000C154E"/>
    <w:rsid w:val="000C17B9"/>
    <w:rsid w:val="000C1DE3"/>
    <w:rsid w:val="000C20A7"/>
    <w:rsid w:val="000C2B0C"/>
    <w:rsid w:val="000C2CF4"/>
    <w:rsid w:val="000C36AD"/>
    <w:rsid w:val="000C39DF"/>
    <w:rsid w:val="000C3D1B"/>
    <w:rsid w:val="000C40CB"/>
    <w:rsid w:val="000C4497"/>
    <w:rsid w:val="000C4527"/>
    <w:rsid w:val="000C454B"/>
    <w:rsid w:val="000C489D"/>
    <w:rsid w:val="000C48AD"/>
    <w:rsid w:val="000C4BF7"/>
    <w:rsid w:val="000C60D5"/>
    <w:rsid w:val="000C613C"/>
    <w:rsid w:val="000C6987"/>
    <w:rsid w:val="000C6E14"/>
    <w:rsid w:val="000C6FF2"/>
    <w:rsid w:val="000C7906"/>
    <w:rsid w:val="000C7D58"/>
    <w:rsid w:val="000D03C5"/>
    <w:rsid w:val="000D0BB7"/>
    <w:rsid w:val="000D1859"/>
    <w:rsid w:val="000D1D93"/>
    <w:rsid w:val="000D2A42"/>
    <w:rsid w:val="000D2F62"/>
    <w:rsid w:val="000D33A6"/>
    <w:rsid w:val="000D356F"/>
    <w:rsid w:val="000D3658"/>
    <w:rsid w:val="000D3869"/>
    <w:rsid w:val="000D3D21"/>
    <w:rsid w:val="000D3FF9"/>
    <w:rsid w:val="000D4370"/>
    <w:rsid w:val="000D4727"/>
    <w:rsid w:val="000D4D57"/>
    <w:rsid w:val="000D50BE"/>
    <w:rsid w:val="000D5A15"/>
    <w:rsid w:val="000D60BA"/>
    <w:rsid w:val="000D6277"/>
    <w:rsid w:val="000D6620"/>
    <w:rsid w:val="000D75A6"/>
    <w:rsid w:val="000D7687"/>
    <w:rsid w:val="000D7E97"/>
    <w:rsid w:val="000E0141"/>
    <w:rsid w:val="000E0539"/>
    <w:rsid w:val="000E05F0"/>
    <w:rsid w:val="000E11EE"/>
    <w:rsid w:val="000E12EF"/>
    <w:rsid w:val="000E15C3"/>
    <w:rsid w:val="000E1991"/>
    <w:rsid w:val="000E1C00"/>
    <w:rsid w:val="000E2B56"/>
    <w:rsid w:val="000E3746"/>
    <w:rsid w:val="000E3F72"/>
    <w:rsid w:val="000E4010"/>
    <w:rsid w:val="000E408B"/>
    <w:rsid w:val="000E4091"/>
    <w:rsid w:val="000E43E6"/>
    <w:rsid w:val="000E491B"/>
    <w:rsid w:val="000E5795"/>
    <w:rsid w:val="000E599F"/>
    <w:rsid w:val="000E5F05"/>
    <w:rsid w:val="000E65E0"/>
    <w:rsid w:val="000E664E"/>
    <w:rsid w:val="000E6993"/>
    <w:rsid w:val="000E6EB1"/>
    <w:rsid w:val="000E6F95"/>
    <w:rsid w:val="000F00EC"/>
    <w:rsid w:val="000F0801"/>
    <w:rsid w:val="000F0910"/>
    <w:rsid w:val="000F0B1C"/>
    <w:rsid w:val="000F10ED"/>
    <w:rsid w:val="000F113F"/>
    <w:rsid w:val="000F165F"/>
    <w:rsid w:val="000F1A2B"/>
    <w:rsid w:val="000F1E54"/>
    <w:rsid w:val="000F1EA7"/>
    <w:rsid w:val="000F266D"/>
    <w:rsid w:val="000F34B0"/>
    <w:rsid w:val="000F357E"/>
    <w:rsid w:val="000F4211"/>
    <w:rsid w:val="000F466A"/>
    <w:rsid w:val="000F4A57"/>
    <w:rsid w:val="000F4A79"/>
    <w:rsid w:val="000F55F1"/>
    <w:rsid w:val="000F5882"/>
    <w:rsid w:val="000F5B72"/>
    <w:rsid w:val="000F5DD3"/>
    <w:rsid w:val="000F5E0E"/>
    <w:rsid w:val="000F5E21"/>
    <w:rsid w:val="000F6172"/>
    <w:rsid w:val="000F68EF"/>
    <w:rsid w:val="000F6914"/>
    <w:rsid w:val="000F6969"/>
    <w:rsid w:val="000F6A3A"/>
    <w:rsid w:val="000F7919"/>
    <w:rsid w:val="000F79FC"/>
    <w:rsid w:val="000F7EDF"/>
    <w:rsid w:val="0010036E"/>
    <w:rsid w:val="00100CB6"/>
    <w:rsid w:val="00100DC4"/>
    <w:rsid w:val="00100F2B"/>
    <w:rsid w:val="0010110A"/>
    <w:rsid w:val="001023D5"/>
    <w:rsid w:val="0010272A"/>
    <w:rsid w:val="00102C38"/>
    <w:rsid w:val="0010309E"/>
    <w:rsid w:val="0010317C"/>
    <w:rsid w:val="0010359C"/>
    <w:rsid w:val="0010451E"/>
    <w:rsid w:val="00104AAF"/>
    <w:rsid w:val="00104B41"/>
    <w:rsid w:val="00105BD6"/>
    <w:rsid w:val="00105C92"/>
    <w:rsid w:val="001072DE"/>
    <w:rsid w:val="00107455"/>
    <w:rsid w:val="00107DBF"/>
    <w:rsid w:val="00110324"/>
    <w:rsid w:val="0011035D"/>
    <w:rsid w:val="0011098E"/>
    <w:rsid w:val="00110A95"/>
    <w:rsid w:val="00111706"/>
    <w:rsid w:val="0011296D"/>
    <w:rsid w:val="00112B08"/>
    <w:rsid w:val="001136F1"/>
    <w:rsid w:val="00113C3E"/>
    <w:rsid w:val="00114B63"/>
    <w:rsid w:val="00115427"/>
    <w:rsid w:val="0011543D"/>
    <w:rsid w:val="00115848"/>
    <w:rsid w:val="00115B55"/>
    <w:rsid w:val="00115DBC"/>
    <w:rsid w:val="0011610D"/>
    <w:rsid w:val="00116401"/>
    <w:rsid w:val="0011647F"/>
    <w:rsid w:val="001164FD"/>
    <w:rsid w:val="00116882"/>
    <w:rsid w:val="001168F4"/>
    <w:rsid w:val="00116A32"/>
    <w:rsid w:val="00116AC5"/>
    <w:rsid w:val="0011700F"/>
    <w:rsid w:val="001174A5"/>
    <w:rsid w:val="0011757D"/>
    <w:rsid w:val="00117B7A"/>
    <w:rsid w:val="00117CDE"/>
    <w:rsid w:val="00117D2C"/>
    <w:rsid w:val="001209B3"/>
    <w:rsid w:val="00120A67"/>
    <w:rsid w:val="001212E7"/>
    <w:rsid w:val="00121C55"/>
    <w:rsid w:val="00121CB9"/>
    <w:rsid w:val="0012235B"/>
    <w:rsid w:val="00122E07"/>
    <w:rsid w:val="0012334C"/>
    <w:rsid w:val="00123B59"/>
    <w:rsid w:val="00123D50"/>
    <w:rsid w:val="00125BD8"/>
    <w:rsid w:val="00125FA4"/>
    <w:rsid w:val="0012621B"/>
    <w:rsid w:val="001262B9"/>
    <w:rsid w:val="00126507"/>
    <w:rsid w:val="0012675A"/>
    <w:rsid w:val="00126AD2"/>
    <w:rsid w:val="00126D92"/>
    <w:rsid w:val="00127212"/>
    <w:rsid w:val="001272D9"/>
    <w:rsid w:val="0012787C"/>
    <w:rsid w:val="00127A79"/>
    <w:rsid w:val="00127B39"/>
    <w:rsid w:val="00127F0C"/>
    <w:rsid w:val="001307CE"/>
    <w:rsid w:val="00130DF5"/>
    <w:rsid w:val="001310E0"/>
    <w:rsid w:val="0013240D"/>
    <w:rsid w:val="00132615"/>
    <w:rsid w:val="00132724"/>
    <w:rsid w:val="00132725"/>
    <w:rsid w:val="00132F73"/>
    <w:rsid w:val="001331A9"/>
    <w:rsid w:val="001336BC"/>
    <w:rsid w:val="00134304"/>
    <w:rsid w:val="00134804"/>
    <w:rsid w:val="00134D60"/>
    <w:rsid w:val="00134F74"/>
    <w:rsid w:val="00134FA1"/>
    <w:rsid w:val="001354FF"/>
    <w:rsid w:val="001355A2"/>
    <w:rsid w:val="0013563B"/>
    <w:rsid w:val="00135F13"/>
    <w:rsid w:val="001361E8"/>
    <w:rsid w:val="00136693"/>
    <w:rsid w:val="00136F26"/>
    <w:rsid w:val="001372D7"/>
    <w:rsid w:val="001373C7"/>
    <w:rsid w:val="00137E51"/>
    <w:rsid w:val="00140DDA"/>
    <w:rsid w:val="00140E15"/>
    <w:rsid w:val="00140ED9"/>
    <w:rsid w:val="00141175"/>
    <w:rsid w:val="001417EE"/>
    <w:rsid w:val="00141A15"/>
    <w:rsid w:val="00141BCD"/>
    <w:rsid w:val="0014433C"/>
    <w:rsid w:val="00144360"/>
    <w:rsid w:val="00144ACF"/>
    <w:rsid w:val="0014591C"/>
    <w:rsid w:val="0014651C"/>
    <w:rsid w:val="0014659A"/>
    <w:rsid w:val="00146B0A"/>
    <w:rsid w:val="00147047"/>
    <w:rsid w:val="00147204"/>
    <w:rsid w:val="001477C9"/>
    <w:rsid w:val="00147B72"/>
    <w:rsid w:val="00147CF0"/>
    <w:rsid w:val="00147F27"/>
    <w:rsid w:val="00147F7B"/>
    <w:rsid w:val="00150C6F"/>
    <w:rsid w:val="00150EA5"/>
    <w:rsid w:val="001510A9"/>
    <w:rsid w:val="0015152F"/>
    <w:rsid w:val="00151F3B"/>
    <w:rsid w:val="00152901"/>
    <w:rsid w:val="00153110"/>
    <w:rsid w:val="001531F6"/>
    <w:rsid w:val="001538C2"/>
    <w:rsid w:val="00153B07"/>
    <w:rsid w:val="00153C03"/>
    <w:rsid w:val="00153C51"/>
    <w:rsid w:val="00153D9A"/>
    <w:rsid w:val="00153DF9"/>
    <w:rsid w:val="0015400F"/>
    <w:rsid w:val="001543C7"/>
    <w:rsid w:val="0015446C"/>
    <w:rsid w:val="00154B74"/>
    <w:rsid w:val="00154D3B"/>
    <w:rsid w:val="00154E2D"/>
    <w:rsid w:val="0015511E"/>
    <w:rsid w:val="0015525B"/>
    <w:rsid w:val="0015546B"/>
    <w:rsid w:val="001559E6"/>
    <w:rsid w:val="00155E81"/>
    <w:rsid w:val="001566BD"/>
    <w:rsid w:val="00156813"/>
    <w:rsid w:val="00156AEA"/>
    <w:rsid w:val="00156B34"/>
    <w:rsid w:val="00157572"/>
    <w:rsid w:val="00157B67"/>
    <w:rsid w:val="00157D73"/>
    <w:rsid w:val="00157F63"/>
    <w:rsid w:val="001604D1"/>
    <w:rsid w:val="0016096C"/>
    <w:rsid w:val="00160B1C"/>
    <w:rsid w:val="00160F94"/>
    <w:rsid w:val="00161820"/>
    <w:rsid w:val="0016184C"/>
    <w:rsid w:val="00161C04"/>
    <w:rsid w:val="00161E48"/>
    <w:rsid w:val="00162605"/>
    <w:rsid w:val="00162D1C"/>
    <w:rsid w:val="001631DB"/>
    <w:rsid w:val="00163CC4"/>
    <w:rsid w:val="00163E08"/>
    <w:rsid w:val="001643CC"/>
    <w:rsid w:val="00164495"/>
    <w:rsid w:val="00164591"/>
    <w:rsid w:val="0016473A"/>
    <w:rsid w:val="00164765"/>
    <w:rsid w:val="001647A2"/>
    <w:rsid w:val="00164EE5"/>
    <w:rsid w:val="001651CE"/>
    <w:rsid w:val="001652ED"/>
    <w:rsid w:val="001654AC"/>
    <w:rsid w:val="00165783"/>
    <w:rsid w:val="00165848"/>
    <w:rsid w:val="001658DA"/>
    <w:rsid w:val="001668F0"/>
    <w:rsid w:val="00166B6F"/>
    <w:rsid w:val="00166FBE"/>
    <w:rsid w:val="001670B3"/>
    <w:rsid w:val="00167466"/>
    <w:rsid w:val="00167B26"/>
    <w:rsid w:val="001708E4"/>
    <w:rsid w:val="00170E74"/>
    <w:rsid w:val="00170F85"/>
    <w:rsid w:val="001710E9"/>
    <w:rsid w:val="001713A1"/>
    <w:rsid w:val="001725B8"/>
    <w:rsid w:val="00172AFB"/>
    <w:rsid w:val="00173432"/>
    <w:rsid w:val="0017467D"/>
    <w:rsid w:val="00174C31"/>
    <w:rsid w:val="00174F50"/>
    <w:rsid w:val="00175046"/>
    <w:rsid w:val="001750F8"/>
    <w:rsid w:val="001752F1"/>
    <w:rsid w:val="001759BE"/>
    <w:rsid w:val="00175B33"/>
    <w:rsid w:val="00175F03"/>
    <w:rsid w:val="00176276"/>
    <w:rsid w:val="00176494"/>
    <w:rsid w:val="00176856"/>
    <w:rsid w:val="0017698D"/>
    <w:rsid w:val="00176EEC"/>
    <w:rsid w:val="00177306"/>
    <w:rsid w:val="00177351"/>
    <w:rsid w:val="001773CB"/>
    <w:rsid w:val="001774CA"/>
    <w:rsid w:val="001775F6"/>
    <w:rsid w:val="001805E0"/>
    <w:rsid w:val="00180637"/>
    <w:rsid w:val="001810A4"/>
    <w:rsid w:val="00181A26"/>
    <w:rsid w:val="00182033"/>
    <w:rsid w:val="001823AA"/>
    <w:rsid w:val="00182616"/>
    <w:rsid w:val="00182E46"/>
    <w:rsid w:val="001830E3"/>
    <w:rsid w:val="0018314B"/>
    <w:rsid w:val="00183761"/>
    <w:rsid w:val="00183AE5"/>
    <w:rsid w:val="00183D0E"/>
    <w:rsid w:val="00183F8C"/>
    <w:rsid w:val="0018520F"/>
    <w:rsid w:val="00185379"/>
    <w:rsid w:val="0018540D"/>
    <w:rsid w:val="001866B3"/>
    <w:rsid w:val="001866F0"/>
    <w:rsid w:val="00186E45"/>
    <w:rsid w:val="00186FAB"/>
    <w:rsid w:val="00186FB6"/>
    <w:rsid w:val="00186FC5"/>
    <w:rsid w:val="001871EF"/>
    <w:rsid w:val="001877B5"/>
    <w:rsid w:val="0019036F"/>
    <w:rsid w:val="0019083F"/>
    <w:rsid w:val="001913DC"/>
    <w:rsid w:val="0019154F"/>
    <w:rsid w:val="00191BAC"/>
    <w:rsid w:val="00191F03"/>
    <w:rsid w:val="00192290"/>
    <w:rsid w:val="00192B44"/>
    <w:rsid w:val="00192F35"/>
    <w:rsid w:val="001931FE"/>
    <w:rsid w:val="00193725"/>
    <w:rsid w:val="00194254"/>
    <w:rsid w:val="00195202"/>
    <w:rsid w:val="001952B2"/>
    <w:rsid w:val="00195F08"/>
    <w:rsid w:val="00196A9B"/>
    <w:rsid w:val="00196FFC"/>
    <w:rsid w:val="00197851"/>
    <w:rsid w:val="00197E52"/>
    <w:rsid w:val="001A018B"/>
    <w:rsid w:val="001A038D"/>
    <w:rsid w:val="001A0F53"/>
    <w:rsid w:val="001A102D"/>
    <w:rsid w:val="001A10C0"/>
    <w:rsid w:val="001A1165"/>
    <w:rsid w:val="001A1275"/>
    <w:rsid w:val="001A19E7"/>
    <w:rsid w:val="001A1B52"/>
    <w:rsid w:val="001A1FEA"/>
    <w:rsid w:val="001A2A15"/>
    <w:rsid w:val="001A4048"/>
    <w:rsid w:val="001A43C6"/>
    <w:rsid w:val="001A46B5"/>
    <w:rsid w:val="001A473A"/>
    <w:rsid w:val="001A4893"/>
    <w:rsid w:val="001A5001"/>
    <w:rsid w:val="001A527A"/>
    <w:rsid w:val="001A59EC"/>
    <w:rsid w:val="001A5DC2"/>
    <w:rsid w:val="001A5F31"/>
    <w:rsid w:val="001A66E6"/>
    <w:rsid w:val="001A6872"/>
    <w:rsid w:val="001A69A7"/>
    <w:rsid w:val="001A72DF"/>
    <w:rsid w:val="001A7417"/>
    <w:rsid w:val="001A77D6"/>
    <w:rsid w:val="001A78A6"/>
    <w:rsid w:val="001A7BA2"/>
    <w:rsid w:val="001A7D9B"/>
    <w:rsid w:val="001B03AB"/>
    <w:rsid w:val="001B0E07"/>
    <w:rsid w:val="001B1189"/>
    <w:rsid w:val="001B1492"/>
    <w:rsid w:val="001B1955"/>
    <w:rsid w:val="001B1FD2"/>
    <w:rsid w:val="001B20F1"/>
    <w:rsid w:val="001B22C7"/>
    <w:rsid w:val="001B243C"/>
    <w:rsid w:val="001B27CD"/>
    <w:rsid w:val="001B2831"/>
    <w:rsid w:val="001B3B36"/>
    <w:rsid w:val="001B3CCD"/>
    <w:rsid w:val="001B409C"/>
    <w:rsid w:val="001B4A73"/>
    <w:rsid w:val="001B4E42"/>
    <w:rsid w:val="001B569B"/>
    <w:rsid w:val="001B599E"/>
    <w:rsid w:val="001B5B91"/>
    <w:rsid w:val="001B5C93"/>
    <w:rsid w:val="001B64ED"/>
    <w:rsid w:val="001B6847"/>
    <w:rsid w:val="001B6CD9"/>
    <w:rsid w:val="001B6DB2"/>
    <w:rsid w:val="001B70BA"/>
    <w:rsid w:val="001B7164"/>
    <w:rsid w:val="001B7A84"/>
    <w:rsid w:val="001B7AD6"/>
    <w:rsid w:val="001B7EE3"/>
    <w:rsid w:val="001B7FCB"/>
    <w:rsid w:val="001C0011"/>
    <w:rsid w:val="001C0578"/>
    <w:rsid w:val="001C08A3"/>
    <w:rsid w:val="001C16E8"/>
    <w:rsid w:val="001C180D"/>
    <w:rsid w:val="001C1BF4"/>
    <w:rsid w:val="001C21D8"/>
    <w:rsid w:val="001C2361"/>
    <w:rsid w:val="001C3A12"/>
    <w:rsid w:val="001C3A23"/>
    <w:rsid w:val="001C4190"/>
    <w:rsid w:val="001C44D0"/>
    <w:rsid w:val="001C4777"/>
    <w:rsid w:val="001C4C54"/>
    <w:rsid w:val="001C500F"/>
    <w:rsid w:val="001C5980"/>
    <w:rsid w:val="001C6B41"/>
    <w:rsid w:val="001C75C8"/>
    <w:rsid w:val="001C7757"/>
    <w:rsid w:val="001C7810"/>
    <w:rsid w:val="001C7AD0"/>
    <w:rsid w:val="001C7EAD"/>
    <w:rsid w:val="001C7F5D"/>
    <w:rsid w:val="001D0507"/>
    <w:rsid w:val="001D063C"/>
    <w:rsid w:val="001D0A49"/>
    <w:rsid w:val="001D0D7B"/>
    <w:rsid w:val="001D10BB"/>
    <w:rsid w:val="001D116E"/>
    <w:rsid w:val="001D1895"/>
    <w:rsid w:val="001D192A"/>
    <w:rsid w:val="001D1A8C"/>
    <w:rsid w:val="001D1FB8"/>
    <w:rsid w:val="001D2A6D"/>
    <w:rsid w:val="001D2B84"/>
    <w:rsid w:val="001D2B86"/>
    <w:rsid w:val="001D3193"/>
    <w:rsid w:val="001D383E"/>
    <w:rsid w:val="001D3F0E"/>
    <w:rsid w:val="001D4BE3"/>
    <w:rsid w:val="001D4F0F"/>
    <w:rsid w:val="001D54AC"/>
    <w:rsid w:val="001D5676"/>
    <w:rsid w:val="001D59DA"/>
    <w:rsid w:val="001D5DFB"/>
    <w:rsid w:val="001D6BD1"/>
    <w:rsid w:val="001D705F"/>
    <w:rsid w:val="001D7B23"/>
    <w:rsid w:val="001E006D"/>
    <w:rsid w:val="001E008F"/>
    <w:rsid w:val="001E04E2"/>
    <w:rsid w:val="001E0553"/>
    <w:rsid w:val="001E0AC5"/>
    <w:rsid w:val="001E0D63"/>
    <w:rsid w:val="001E0F34"/>
    <w:rsid w:val="001E100D"/>
    <w:rsid w:val="001E173B"/>
    <w:rsid w:val="001E20A2"/>
    <w:rsid w:val="001E3432"/>
    <w:rsid w:val="001E397C"/>
    <w:rsid w:val="001E43A7"/>
    <w:rsid w:val="001E4426"/>
    <w:rsid w:val="001E50B4"/>
    <w:rsid w:val="001E5307"/>
    <w:rsid w:val="001E5543"/>
    <w:rsid w:val="001E562F"/>
    <w:rsid w:val="001E5748"/>
    <w:rsid w:val="001E5A75"/>
    <w:rsid w:val="001E5D6A"/>
    <w:rsid w:val="001E5E94"/>
    <w:rsid w:val="001E635B"/>
    <w:rsid w:val="001E6ACD"/>
    <w:rsid w:val="001E6E22"/>
    <w:rsid w:val="001E72C0"/>
    <w:rsid w:val="001E7862"/>
    <w:rsid w:val="001E7AB1"/>
    <w:rsid w:val="001F0027"/>
    <w:rsid w:val="001F0CD0"/>
    <w:rsid w:val="001F0D7A"/>
    <w:rsid w:val="001F15C3"/>
    <w:rsid w:val="001F1F11"/>
    <w:rsid w:val="001F1FF4"/>
    <w:rsid w:val="001F224B"/>
    <w:rsid w:val="001F2AA7"/>
    <w:rsid w:val="001F4047"/>
    <w:rsid w:val="001F4319"/>
    <w:rsid w:val="001F45B1"/>
    <w:rsid w:val="001F4797"/>
    <w:rsid w:val="001F4844"/>
    <w:rsid w:val="001F48CA"/>
    <w:rsid w:val="001F48DB"/>
    <w:rsid w:val="001F4B9A"/>
    <w:rsid w:val="001F4E57"/>
    <w:rsid w:val="001F54AC"/>
    <w:rsid w:val="001F6799"/>
    <w:rsid w:val="001F6ED5"/>
    <w:rsid w:val="001F6F5C"/>
    <w:rsid w:val="001F70B5"/>
    <w:rsid w:val="001F70DA"/>
    <w:rsid w:val="001F73B9"/>
    <w:rsid w:val="001F74C7"/>
    <w:rsid w:val="001F776D"/>
    <w:rsid w:val="00200DBE"/>
    <w:rsid w:val="00200DD7"/>
    <w:rsid w:val="00200FE4"/>
    <w:rsid w:val="002011F0"/>
    <w:rsid w:val="00201E34"/>
    <w:rsid w:val="00202005"/>
    <w:rsid w:val="002029AA"/>
    <w:rsid w:val="00202D40"/>
    <w:rsid w:val="00203272"/>
    <w:rsid w:val="00203CC8"/>
    <w:rsid w:val="0020424E"/>
    <w:rsid w:val="00204402"/>
    <w:rsid w:val="00204ED9"/>
    <w:rsid w:val="0020504C"/>
    <w:rsid w:val="002065DA"/>
    <w:rsid w:val="0020694D"/>
    <w:rsid w:val="00207154"/>
    <w:rsid w:val="00207B96"/>
    <w:rsid w:val="002103F1"/>
    <w:rsid w:val="002107FA"/>
    <w:rsid w:val="00211353"/>
    <w:rsid w:val="002118BC"/>
    <w:rsid w:val="002119DB"/>
    <w:rsid w:val="0021232F"/>
    <w:rsid w:val="00212969"/>
    <w:rsid w:val="00212D9D"/>
    <w:rsid w:val="0021329B"/>
    <w:rsid w:val="002133C2"/>
    <w:rsid w:val="00213890"/>
    <w:rsid w:val="002138A6"/>
    <w:rsid w:val="002138A7"/>
    <w:rsid w:val="00213917"/>
    <w:rsid w:val="00213A10"/>
    <w:rsid w:val="00213C81"/>
    <w:rsid w:val="00214762"/>
    <w:rsid w:val="00214F58"/>
    <w:rsid w:val="002155B2"/>
    <w:rsid w:val="00215697"/>
    <w:rsid w:val="00215CD5"/>
    <w:rsid w:val="00215D04"/>
    <w:rsid w:val="00215F4E"/>
    <w:rsid w:val="0021668B"/>
    <w:rsid w:val="00216BB5"/>
    <w:rsid w:val="00216D14"/>
    <w:rsid w:val="00216DF9"/>
    <w:rsid w:val="002176E4"/>
    <w:rsid w:val="002179D7"/>
    <w:rsid w:val="00217A2D"/>
    <w:rsid w:val="002201CD"/>
    <w:rsid w:val="00220479"/>
    <w:rsid w:val="0022058D"/>
    <w:rsid w:val="00220632"/>
    <w:rsid w:val="002208E9"/>
    <w:rsid w:val="00220EA5"/>
    <w:rsid w:val="0022176C"/>
    <w:rsid w:val="002217E4"/>
    <w:rsid w:val="00221967"/>
    <w:rsid w:val="00222098"/>
    <w:rsid w:val="00222257"/>
    <w:rsid w:val="00222993"/>
    <w:rsid w:val="00223104"/>
    <w:rsid w:val="002231BB"/>
    <w:rsid w:val="00223D10"/>
    <w:rsid w:val="00223E92"/>
    <w:rsid w:val="002242CA"/>
    <w:rsid w:val="002246EF"/>
    <w:rsid w:val="002247C1"/>
    <w:rsid w:val="002247DC"/>
    <w:rsid w:val="00224C60"/>
    <w:rsid w:val="00225143"/>
    <w:rsid w:val="00225543"/>
    <w:rsid w:val="00226AD5"/>
    <w:rsid w:val="00226C2A"/>
    <w:rsid w:val="00226D82"/>
    <w:rsid w:val="00227353"/>
    <w:rsid w:val="002274BA"/>
    <w:rsid w:val="00227B61"/>
    <w:rsid w:val="00227BD9"/>
    <w:rsid w:val="00230310"/>
    <w:rsid w:val="002307A1"/>
    <w:rsid w:val="00230A3B"/>
    <w:rsid w:val="00230B08"/>
    <w:rsid w:val="00230CC7"/>
    <w:rsid w:val="002311E9"/>
    <w:rsid w:val="00231A4E"/>
    <w:rsid w:val="00231A75"/>
    <w:rsid w:val="00231E43"/>
    <w:rsid w:val="00231E70"/>
    <w:rsid w:val="002325DD"/>
    <w:rsid w:val="002325FF"/>
    <w:rsid w:val="002328DF"/>
    <w:rsid w:val="00232A1C"/>
    <w:rsid w:val="00232FA3"/>
    <w:rsid w:val="00233118"/>
    <w:rsid w:val="0023348A"/>
    <w:rsid w:val="002335CD"/>
    <w:rsid w:val="002339CE"/>
    <w:rsid w:val="00233B56"/>
    <w:rsid w:val="00234046"/>
    <w:rsid w:val="0023423B"/>
    <w:rsid w:val="00234B56"/>
    <w:rsid w:val="00234BD9"/>
    <w:rsid w:val="00234E00"/>
    <w:rsid w:val="00234E17"/>
    <w:rsid w:val="0023501D"/>
    <w:rsid w:val="00235DE3"/>
    <w:rsid w:val="00236012"/>
    <w:rsid w:val="00236185"/>
    <w:rsid w:val="002361DB"/>
    <w:rsid w:val="00236A39"/>
    <w:rsid w:val="00236D27"/>
    <w:rsid w:val="00237B27"/>
    <w:rsid w:val="00237E7F"/>
    <w:rsid w:val="00237F8A"/>
    <w:rsid w:val="002401D7"/>
    <w:rsid w:val="00240494"/>
    <w:rsid w:val="002413AA"/>
    <w:rsid w:val="00241D24"/>
    <w:rsid w:val="00241EAB"/>
    <w:rsid w:val="00241FF1"/>
    <w:rsid w:val="00242C81"/>
    <w:rsid w:val="00242D8E"/>
    <w:rsid w:val="002430B0"/>
    <w:rsid w:val="002434EC"/>
    <w:rsid w:val="002435BD"/>
    <w:rsid w:val="0024365A"/>
    <w:rsid w:val="002436E3"/>
    <w:rsid w:val="00243BD9"/>
    <w:rsid w:val="00243E1C"/>
    <w:rsid w:val="0024403B"/>
    <w:rsid w:val="00244616"/>
    <w:rsid w:val="00244850"/>
    <w:rsid w:val="002448C4"/>
    <w:rsid w:val="0024568B"/>
    <w:rsid w:val="002456A8"/>
    <w:rsid w:val="00245E21"/>
    <w:rsid w:val="002461AA"/>
    <w:rsid w:val="002462F5"/>
    <w:rsid w:val="00246901"/>
    <w:rsid w:val="002469C3"/>
    <w:rsid w:val="00246AE7"/>
    <w:rsid w:val="00246B86"/>
    <w:rsid w:val="00246CCB"/>
    <w:rsid w:val="0024724F"/>
    <w:rsid w:val="002473F1"/>
    <w:rsid w:val="00247753"/>
    <w:rsid w:val="00251F29"/>
    <w:rsid w:val="00252194"/>
    <w:rsid w:val="00252E48"/>
    <w:rsid w:val="002532EF"/>
    <w:rsid w:val="00253B79"/>
    <w:rsid w:val="00254197"/>
    <w:rsid w:val="00254860"/>
    <w:rsid w:val="002549FD"/>
    <w:rsid w:val="00254B60"/>
    <w:rsid w:val="00254DE5"/>
    <w:rsid w:val="002553FF"/>
    <w:rsid w:val="0025540A"/>
    <w:rsid w:val="002554AD"/>
    <w:rsid w:val="00255D8E"/>
    <w:rsid w:val="00255F66"/>
    <w:rsid w:val="00256587"/>
    <w:rsid w:val="00256626"/>
    <w:rsid w:val="00256BE1"/>
    <w:rsid w:val="00256E9B"/>
    <w:rsid w:val="00257392"/>
    <w:rsid w:val="00257AE7"/>
    <w:rsid w:val="00257C02"/>
    <w:rsid w:val="00257EDF"/>
    <w:rsid w:val="002603EB"/>
    <w:rsid w:val="00260471"/>
    <w:rsid w:val="00260BAD"/>
    <w:rsid w:val="002610F8"/>
    <w:rsid w:val="00261C7F"/>
    <w:rsid w:val="0026308E"/>
    <w:rsid w:val="00263D54"/>
    <w:rsid w:val="002641F1"/>
    <w:rsid w:val="00264528"/>
    <w:rsid w:val="00264728"/>
    <w:rsid w:val="002657FE"/>
    <w:rsid w:val="00265F65"/>
    <w:rsid w:val="0026623E"/>
    <w:rsid w:val="00266B01"/>
    <w:rsid w:val="00266EE0"/>
    <w:rsid w:val="002678A7"/>
    <w:rsid w:val="00267B29"/>
    <w:rsid w:val="00267BF1"/>
    <w:rsid w:val="00270183"/>
    <w:rsid w:val="00270372"/>
    <w:rsid w:val="00270C4F"/>
    <w:rsid w:val="00270CC5"/>
    <w:rsid w:val="002718BD"/>
    <w:rsid w:val="00271AED"/>
    <w:rsid w:val="00271ED9"/>
    <w:rsid w:val="0027287D"/>
    <w:rsid w:val="00272921"/>
    <w:rsid w:val="00272B24"/>
    <w:rsid w:val="00273307"/>
    <w:rsid w:val="0027438D"/>
    <w:rsid w:val="00274595"/>
    <w:rsid w:val="0027480A"/>
    <w:rsid w:val="00274D6C"/>
    <w:rsid w:val="00274EF9"/>
    <w:rsid w:val="00275646"/>
    <w:rsid w:val="0027588A"/>
    <w:rsid w:val="002759EB"/>
    <w:rsid w:val="00275A53"/>
    <w:rsid w:val="00275ABC"/>
    <w:rsid w:val="00276066"/>
    <w:rsid w:val="002761EC"/>
    <w:rsid w:val="002768C6"/>
    <w:rsid w:val="00276915"/>
    <w:rsid w:val="00276D7A"/>
    <w:rsid w:val="002771CB"/>
    <w:rsid w:val="002808EA"/>
    <w:rsid w:val="00280930"/>
    <w:rsid w:val="0028093E"/>
    <w:rsid w:val="002809A3"/>
    <w:rsid w:val="00280B7C"/>
    <w:rsid w:val="00280C37"/>
    <w:rsid w:val="00281F09"/>
    <w:rsid w:val="002827DE"/>
    <w:rsid w:val="0028299B"/>
    <w:rsid w:val="00282BE6"/>
    <w:rsid w:val="00282C0A"/>
    <w:rsid w:val="00282F9C"/>
    <w:rsid w:val="0028318E"/>
    <w:rsid w:val="00283861"/>
    <w:rsid w:val="00283B13"/>
    <w:rsid w:val="002849AF"/>
    <w:rsid w:val="00285003"/>
    <w:rsid w:val="00285C80"/>
    <w:rsid w:val="00285FB5"/>
    <w:rsid w:val="002867EB"/>
    <w:rsid w:val="00286BA3"/>
    <w:rsid w:val="00287675"/>
    <w:rsid w:val="002876C0"/>
    <w:rsid w:val="002878AE"/>
    <w:rsid w:val="00287E5C"/>
    <w:rsid w:val="002913BB"/>
    <w:rsid w:val="00291448"/>
    <w:rsid w:val="00291672"/>
    <w:rsid w:val="00292196"/>
    <w:rsid w:val="0029254E"/>
    <w:rsid w:val="00293116"/>
    <w:rsid w:val="002932F0"/>
    <w:rsid w:val="00293B05"/>
    <w:rsid w:val="00293D51"/>
    <w:rsid w:val="00293F5A"/>
    <w:rsid w:val="00294821"/>
    <w:rsid w:val="0029485B"/>
    <w:rsid w:val="00294B30"/>
    <w:rsid w:val="00294C58"/>
    <w:rsid w:val="00294DBC"/>
    <w:rsid w:val="00294F32"/>
    <w:rsid w:val="00295D8C"/>
    <w:rsid w:val="0029657D"/>
    <w:rsid w:val="00296628"/>
    <w:rsid w:val="002968E9"/>
    <w:rsid w:val="00296ED9"/>
    <w:rsid w:val="00297A25"/>
    <w:rsid w:val="00297B82"/>
    <w:rsid w:val="002A0344"/>
    <w:rsid w:val="002A0624"/>
    <w:rsid w:val="002A07DB"/>
    <w:rsid w:val="002A10C6"/>
    <w:rsid w:val="002A224B"/>
    <w:rsid w:val="002A2579"/>
    <w:rsid w:val="002A2DE8"/>
    <w:rsid w:val="002A312B"/>
    <w:rsid w:val="002A34A7"/>
    <w:rsid w:val="002A3A43"/>
    <w:rsid w:val="002A3CB0"/>
    <w:rsid w:val="002A3F08"/>
    <w:rsid w:val="002A3F0D"/>
    <w:rsid w:val="002A429A"/>
    <w:rsid w:val="002A4AD5"/>
    <w:rsid w:val="002A4DA4"/>
    <w:rsid w:val="002A51D0"/>
    <w:rsid w:val="002A53D8"/>
    <w:rsid w:val="002A55D8"/>
    <w:rsid w:val="002A595A"/>
    <w:rsid w:val="002A5C7D"/>
    <w:rsid w:val="002A66FF"/>
    <w:rsid w:val="002A6A5C"/>
    <w:rsid w:val="002A6B1F"/>
    <w:rsid w:val="002A74C9"/>
    <w:rsid w:val="002A76EC"/>
    <w:rsid w:val="002A7DEE"/>
    <w:rsid w:val="002B0104"/>
    <w:rsid w:val="002B1100"/>
    <w:rsid w:val="002B14BB"/>
    <w:rsid w:val="002B16C5"/>
    <w:rsid w:val="002B1CBF"/>
    <w:rsid w:val="002B22DA"/>
    <w:rsid w:val="002B24ED"/>
    <w:rsid w:val="002B2A10"/>
    <w:rsid w:val="002B2D97"/>
    <w:rsid w:val="002B2F06"/>
    <w:rsid w:val="002B3C16"/>
    <w:rsid w:val="002B3EFE"/>
    <w:rsid w:val="002B4668"/>
    <w:rsid w:val="002B4B36"/>
    <w:rsid w:val="002B4C53"/>
    <w:rsid w:val="002B5541"/>
    <w:rsid w:val="002B57B1"/>
    <w:rsid w:val="002B5D9A"/>
    <w:rsid w:val="002B612B"/>
    <w:rsid w:val="002B6D7F"/>
    <w:rsid w:val="002B6DE9"/>
    <w:rsid w:val="002B6F2F"/>
    <w:rsid w:val="002B71F7"/>
    <w:rsid w:val="002B7307"/>
    <w:rsid w:val="002B7552"/>
    <w:rsid w:val="002B78E3"/>
    <w:rsid w:val="002C0306"/>
    <w:rsid w:val="002C0382"/>
    <w:rsid w:val="002C0779"/>
    <w:rsid w:val="002C097D"/>
    <w:rsid w:val="002C1104"/>
    <w:rsid w:val="002C18C5"/>
    <w:rsid w:val="002C1B2D"/>
    <w:rsid w:val="002C1EAB"/>
    <w:rsid w:val="002C1F41"/>
    <w:rsid w:val="002C20F7"/>
    <w:rsid w:val="002C2DFD"/>
    <w:rsid w:val="002C3107"/>
    <w:rsid w:val="002C39BA"/>
    <w:rsid w:val="002C3A64"/>
    <w:rsid w:val="002C3BA7"/>
    <w:rsid w:val="002C3D39"/>
    <w:rsid w:val="002C4435"/>
    <w:rsid w:val="002C4476"/>
    <w:rsid w:val="002C4B35"/>
    <w:rsid w:val="002C54B0"/>
    <w:rsid w:val="002C55C2"/>
    <w:rsid w:val="002C59C5"/>
    <w:rsid w:val="002C5BA5"/>
    <w:rsid w:val="002C5D19"/>
    <w:rsid w:val="002C6114"/>
    <w:rsid w:val="002C670F"/>
    <w:rsid w:val="002C6860"/>
    <w:rsid w:val="002C715C"/>
    <w:rsid w:val="002C751D"/>
    <w:rsid w:val="002C78C0"/>
    <w:rsid w:val="002D0001"/>
    <w:rsid w:val="002D0CBF"/>
    <w:rsid w:val="002D0EC6"/>
    <w:rsid w:val="002D10AB"/>
    <w:rsid w:val="002D13A7"/>
    <w:rsid w:val="002D1E71"/>
    <w:rsid w:val="002D26C8"/>
    <w:rsid w:val="002D2C47"/>
    <w:rsid w:val="002D2DF8"/>
    <w:rsid w:val="002D34FF"/>
    <w:rsid w:val="002D4571"/>
    <w:rsid w:val="002D4F24"/>
    <w:rsid w:val="002D4F2D"/>
    <w:rsid w:val="002D5064"/>
    <w:rsid w:val="002D5465"/>
    <w:rsid w:val="002D572A"/>
    <w:rsid w:val="002D5EBB"/>
    <w:rsid w:val="002D653A"/>
    <w:rsid w:val="002D65B9"/>
    <w:rsid w:val="002D6B15"/>
    <w:rsid w:val="002D6CA9"/>
    <w:rsid w:val="002D71DB"/>
    <w:rsid w:val="002D76E9"/>
    <w:rsid w:val="002D7D95"/>
    <w:rsid w:val="002E01D7"/>
    <w:rsid w:val="002E0687"/>
    <w:rsid w:val="002E0B42"/>
    <w:rsid w:val="002E0E20"/>
    <w:rsid w:val="002E1CD3"/>
    <w:rsid w:val="002E2682"/>
    <w:rsid w:val="002E2832"/>
    <w:rsid w:val="002E2ABD"/>
    <w:rsid w:val="002E3338"/>
    <w:rsid w:val="002E3620"/>
    <w:rsid w:val="002E3825"/>
    <w:rsid w:val="002E3C4D"/>
    <w:rsid w:val="002E4958"/>
    <w:rsid w:val="002E52F2"/>
    <w:rsid w:val="002E55C5"/>
    <w:rsid w:val="002E57C0"/>
    <w:rsid w:val="002E5D73"/>
    <w:rsid w:val="002E6879"/>
    <w:rsid w:val="002E69E5"/>
    <w:rsid w:val="002E6A25"/>
    <w:rsid w:val="002E7E03"/>
    <w:rsid w:val="002E7E1D"/>
    <w:rsid w:val="002F05B3"/>
    <w:rsid w:val="002F061D"/>
    <w:rsid w:val="002F0AAE"/>
    <w:rsid w:val="002F0D30"/>
    <w:rsid w:val="002F1BFA"/>
    <w:rsid w:val="002F1C16"/>
    <w:rsid w:val="002F1D15"/>
    <w:rsid w:val="002F1FC1"/>
    <w:rsid w:val="002F2089"/>
    <w:rsid w:val="002F211C"/>
    <w:rsid w:val="002F2AD9"/>
    <w:rsid w:val="002F31B6"/>
    <w:rsid w:val="002F330E"/>
    <w:rsid w:val="002F34D2"/>
    <w:rsid w:val="002F34F8"/>
    <w:rsid w:val="002F3931"/>
    <w:rsid w:val="002F3AFB"/>
    <w:rsid w:val="002F411B"/>
    <w:rsid w:val="002F4163"/>
    <w:rsid w:val="002F4741"/>
    <w:rsid w:val="002F47A6"/>
    <w:rsid w:val="002F47AC"/>
    <w:rsid w:val="002F4929"/>
    <w:rsid w:val="002F51D8"/>
    <w:rsid w:val="002F63C5"/>
    <w:rsid w:val="002F66B1"/>
    <w:rsid w:val="002F694A"/>
    <w:rsid w:val="002F7214"/>
    <w:rsid w:val="002F73DD"/>
    <w:rsid w:val="002F7AB6"/>
    <w:rsid w:val="002F7B3E"/>
    <w:rsid w:val="002F7F82"/>
    <w:rsid w:val="00300820"/>
    <w:rsid w:val="00300827"/>
    <w:rsid w:val="00300EA8"/>
    <w:rsid w:val="00301947"/>
    <w:rsid w:val="00301AED"/>
    <w:rsid w:val="00302D57"/>
    <w:rsid w:val="003033CA"/>
    <w:rsid w:val="0030381E"/>
    <w:rsid w:val="00303938"/>
    <w:rsid w:val="00303C97"/>
    <w:rsid w:val="00303CD0"/>
    <w:rsid w:val="003049B3"/>
    <w:rsid w:val="00304DC1"/>
    <w:rsid w:val="003053E7"/>
    <w:rsid w:val="0030542E"/>
    <w:rsid w:val="00305608"/>
    <w:rsid w:val="0030579D"/>
    <w:rsid w:val="00305891"/>
    <w:rsid w:val="0030595C"/>
    <w:rsid w:val="00305CC2"/>
    <w:rsid w:val="0030601B"/>
    <w:rsid w:val="00306256"/>
    <w:rsid w:val="00306668"/>
    <w:rsid w:val="00306BB0"/>
    <w:rsid w:val="00306E2A"/>
    <w:rsid w:val="003076A2"/>
    <w:rsid w:val="003077FA"/>
    <w:rsid w:val="00307F4A"/>
    <w:rsid w:val="00307F83"/>
    <w:rsid w:val="00310C83"/>
    <w:rsid w:val="00310DE5"/>
    <w:rsid w:val="00310FBA"/>
    <w:rsid w:val="003118F9"/>
    <w:rsid w:val="00311B92"/>
    <w:rsid w:val="00311DD4"/>
    <w:rsid w:val="003120A0"/>
    <w:rsid w:val="003122A2"/>
    <w:rsid w:val="00312C11"/>
    <w:rsid w:val="00312CDD"/>
    <w:rsid w:val="00313157"/>
    <w:rsid w:val="00313927"/>
    <w:rsid w:val="00313B1B"/>
    <w:rsid w:val="003145B7"/>
    <w:rsid w:val="00314C5C"/>
    <w:rsid w:val="0031541C"/>
    <w:rsid w:val="00315911"/>
    <w:rsid w:val="0031592B"/>
    <w:rsid w:val="00315FB8"/>
    <w:rsid w:val="00316712"/>
    <w:rsid w:val="00316AA9"/>
    <w:rsid w:val="00316BFE"/>
    <w:rsid w:val="00316E13"/>
    <w:rsid w:val="0031761D"/>
    <w:rsid w:val="00317CD0"/>
    <w:rsid w:val="003204F0"/>
    <w:rsid w:val="003215F2"/>
    <w:rsid w:val="00321BF4"/>
    <w:rsid w:val="00321EE2"/>
    <w:rsid w:val="00322246"/>
    <w:rsid w:val="0032234C"/>
    <w:rsid w:val="00322785"/>
    <w:rsid w:val="00322C04"/>
    <w:rsid w:val="00323BA9"/>
    <w:rsid w:val="00324067"/>
    <w:rsid w:val="003240A5"/>
    <w:rsid w:val="00324574"/>
    <w:rsid w:val="00325588"/>
    <w:rsid w:val="00325F57"/>
    <w:rsid w:val="0032666A"/>
    <w:rsid w:val="003267F7"/>
    <w:rsid w:val="00326D35"/>
    <w:rsid w:val="00327B0F"/>
    <w:rsid w:val="0033081F"/>
    <w:rsid w:val="00330B33"/>
    <w:rsid w:val="00330E01"/>
    <w:rsid w:val="003310D3"/>
    <w:rsid w:val="0033266B"/>
    <w:rsid w:val="003326A1"/>
    <w:rsid w:val="00332C82"/>
    <w:rsid w:val="00332E1D"/>
    <w:rsid w:val="0033429C"/>
    <w:rsid w:val="003342BC"/>
    <w:rsid w:val="00334366"/>
    <w:rsid w:val="00334608"/>
    <w:rsid w:val="0033481A"/>
    <w:rsid w:val="00334967"/>
    <w:rsid w:val="00334B62"/>
    <w:rsid w:val="00335176"/>
    <w:rsid w:val="003351C1"/>
    <w:rsid w:val="00335C4C"/>
    <w:rsid w:val="00335C67"/>
    <w:rsid w:val="003369F0"/>
    <w:rsid w:val="00336BF6"/>
    <w:rsid w:val="00337717"/>
    <w:rsid w:val="00337BC9"/>
    <w:rsid w:val="0034015B"/>
    <w:rsid w:val="00340393"/>
    <w:rsid w:val="00340701"/>
    <w:rsid w:val="003407F4"/>
    <w:rsid w:val="00340801"/>
    <w:rsid w:val="003418A6"/>
    <w:rsid w:val="003418E4"/>
    <w:rsid w:val="00341BF2"/>
    <w:rsid w:val="00341D56"/>
    <w:rsid w:val="00341D9C"/>
    <w:rsid w:val="00342256"/>
    <w:rsid w:val="0034233D"/>
    <w:rsid w:val="0034241A"/>
    <w:rsid w:val="00342931"/>
    <w:rsid w:val="00342B99"/>
    <w:rsid w:val="00342E39"/>
    <w:rsid w:val="00342FB2"/>
    <w:rsid w:val="003433B9"/>
    <w:rsid w:val="0034377C"/>
    <w:rsid w:val="0034396E"/>
    <w:rsid w:val="00344EBC"/>
    <w:rsid w:val="003452A2"/>
    <w:rsid w:val="0034533D"/>
    <w:rsid w:val="00345F5B"/>
    <w:rsid w:val="00346650"/>
    <w:rsid w:val="003469C4"/>
    <w:rsid w:val="003469F8"/>
    <w:rsid w:val="003470C6"/>
    <w:rsid w:val="003476E5"/>
    <w:rsid w:val="00347865"/>
    <w:rsid w:val="00347869"/>
    <w:rsid w:val="003479F3"/>
    <w:rsid w:val="00350625"/>
    <w:rsid w:val="00350643"/>
    <w:rsid w:val="00350787"/>
    <w:rsid w:val="00350817"/>
    <w:rsid w:val="003513F2"/>
    <w:rsid w:val="0035165B"/>
    <w:rsid w:val="00351D91"/>
    <w:rsid w:val="00352291"/>
    <w:rsid w:val="00352FEB"/>
    <w:rsid w:val="003530AD"/>
    <w:rsid w:val="0035337B"/>
    <w:rsid w:val="003536DA"/>
    <w:rsid w:val="00354112"/>
    <w:rsid w:val="003541EE"/>
    <w:rsid w:val="0035437C"/>
    <w:rsid w:val="00354921"/>
    <w:rsid w:val="00354FAE"/>
    <w:rsid w:val="00355618"/>
    <w:rsid w:val="00355726"/>
    <w:rsid w:val="003557AD"/>
    <w:rsid w:val="00355C31"/>
    <w:rsid w:val="00355D2F"/>
    <w:rsid w:val="003565DA"/>
    <w:rsid w:val="003566C0"/>
    <w:rsid w:val="00356B0E"/>
    <w:rsid w:val="00357825"/>
    <w:rsid w:val="00360150"/>
    <w:rsid w:val="003602C3"/>
    <w:rsid w:val="00360481"/>
    <w:rsid w:val="0036057A"/>
    <w:rsid w:val="003610BB"/>
    <w:rsid w:val="003618F0"/>
    <w:rsid w:val="003622EE"/>
    <w:rsid w:val="0036260E"/>
    <w:rsid w:val="00362AD8"/>
    <w:rsid w:val="003630D2"/>
    <w:rsid w:val="0036311C"/>
    <w:rsid w:val="003632FB"/>
    <w:rsid w:val="003635FC"/>
    <w:rsid w:val="00363DEC"/>
    <w:rsid w:val="00364718"/>
    <w:rsid w:val="00364EFA"/>
    <w:rsid w:val="00365279"/>
    <w:rsid w:val="00365558"/>
    <w:rsid w:val="00365DCE"/>
    <w:rsid w:val="00366271"/>
    <w:rsid w:val="00366D1A"/>
    <w:rsid w:val="00366FE1"/>
    <w:rsid w:val="0036785E"/>
    <w:rsid w:val="00367CC7"/>
    <w:rsid w:val="00367D46"/>
    <w:rsid w:val="00367D5D"/>
    <w:rsid w:val="00370522"/>
    <w:rsid w:val="00370627"/>
    <w:rsid w:val="00370A5C"/>
    <w:rsid w:val="00370CAD"/>
    <w:rsid w:val="00370FF1"/>
    <w:rsid w:val="003716C5"/>
    <w:rsid w:val="00371E75"/>
    <w:rsid w:val="00371EBB"/>
    <w:rsid w:val="003727E6"/>
    <w:rsid w:val="003734A2"/>
    <w:rsid w:val="003737C2"/>
    <w:rsid w:val="003744A8"/>
    <w:rsid w:val="00375285"/>
    <w:rsid w:val="00375287"/>
    <w:rsid w:val="00375BB9"/>
    <w:rsid w:val="00376032"/>
    <w:rsid w:val="0037623F"/>
    <w:rsid w:val="003768FE"/>
    <w:rsid w:val="003773CB"/>
    <w:rsid w:val="003773D7"/>
    <w:rsid w:val="003777A1"/>
    <w:rsid w:val="003779E9"/>
    <w:rsid w:val="00377D72"/>
    <w:rsid w:val="003806C9"/>
    <w:rsid w:val="00380CFF"/>
    <w:rsid w:val="0038104D"/>
    <w:rsid w:val="003815D4"/>
    <w:rsid w:val="00381A73"/>
    <w:rsid w:val="00381F03"/>
    <w:rsid w:val="00382556"/>
    <w:rsid w:val="003829F6"/>
    <w:rsid w:val="00382F27"/>
    <w:rsid w:val="00383460"/>
    <w:rsid w:val="00383823"/>
    <w:rsid w:val="00383913"/>
    <w:rsid w:val="00383A5C"/>
    <w:rsid w:val="003842D5"/>
    <w:rsid w:val="00385311"/>
    <w:rsid w:val="00385547"/>
    <w:rsid w:val="003855B0"/>
    <w:rsid w:val="00385A1D"/>
    <w:rsid w:val="00385AF4"/>
    <w:rsid w:val="00385B11"/>
    <w:rsid w:val="00385C4A"/>
    <w:rsid w:val="00385FC3"/>
    <w:rsid w:val="003864B8"/>
    <w:rsid w:val="00386568"/>
    <w:rsid w:val="0038662D"/>
    <w:rsid w:val="00386887"/>
    <w:rsid w:val="00386A31"/>
    <w:rsid w:val="00386DFC"/>
    <w:rsid w:val="003878A6"/>
    <w:rsid w:val="00387BA3"/>
    <w:rsid w:val="00387D0F"/>
    <w:rsid w:val="00387F6A"/>
    <w:rsid w:val="0039057E"/>
    <w:rsid w:val="00390F78"/>
    <w:rsid w:val="00391C28"/>
    <w:rsid w:val="00392EA6"/>
    <w:rsid w:val="003931B5"/>
    <w:rsid w:val="00393370"/>
    <w:rsid w:val="00393582"/>
    <w:rsid w:val="00393F3F"/>
    <w:rsid w:val="00393F61"/>
    <w:rsid w:val="003940AE"/>
    <w:rsid w:val="0039412B"/>
    <w:rsid w:val="003944D6"/>
    <w:rsid w:val="00394689"/>
    <w:rsid w:val="003948F9"/>
    <w:rsid w:val="00395236"/>
    <w:rsid w:val="003956E5"/>
    <w:rsid w:val="003958B4"/>
    <w:rsid w:val="003959A3"/>
    <w:rsid w:val="00395B33"/>
    <w:rsid w:val="00395E71"/>
    <w:rsid w:val="003960D2"/>
    <w:rsid w:val="00397224"/>
    <w:rsid w:val="003973AE"/>
    <w:rsid w:val="00397585"/>
    <w:rsid w:val="0039765C"/>
    <w:rsid w:val="00397F5F"/>
    <w:rsid w:val="003A0108"/>
    <w:rsid w:val="003A03EE"/>
    <w:rsid w:val="003A06A4"/>
    <w:rsid w:val="003A0AE2"/>
    <w:rsid w:val="003A0B7A"/>
    <w:rsid w:val="003A0BC4"/>
    <w:rsid w:val="003A0C37"/>
    <w:rsid w:val="003A0E9B"/>
    <w:rsid w:val="003A1895"/>
    <w:rsid w:val="003A1EBE"/>
    <w:rsid w:val="003A1F29"/>
    <w:rsid w:val="003A21EB"/>
    <w:rsid w:val="003A27FA"/>
    <w:rsid w:val="003A2DF4"/>
    <w:rsid w:val="003A2E56"/>
    <w:rsid w:val="003A314E"/>
    <w:rsid w:val="003A3885"/>
    <w:rsid w:val="003A3DE2"/>
    <w:rsid w:val="003A3E14"/>
    <w:rsid w:val="003A3F4A"/>
    <w:rsid w:val="003A405F"/>
    <w:rsid w:val="003A420C"/>
    <w:rsid w:val="003A4B47"/>
    <w:rsid w:val="003A4E5F"/>
    <w:rsid w:val="003A5093"/>
    <w:rsid w:val="003A5445"/>
    <w:rsid w:val="003A5739"/>
    <w:rsid w:val="003A5F1C"/>
    <w:rsid w:val="003A6069"/>
    <w:rsid w:val="003A63C7"/>
    <w:rsid w:val="003A6FD2"/>
    <w:rsid w:val="003A7189"/>
    <w:rsid w:val="003A7869"/>
    <w:rsid w:val="003A79ED"/>
    <w:rsid w:val="003B0272"/>
    <w:rsid w:val="003B0531"/>
    <w:rsid w:val="003B05D2"/>
    <w:rsid w:val="003B08E6"/>
    <w:rsid w:val="003B0B7B"/>
    <w:rsid w:val="003B15E9"/>
    <w:rsid w:val="003B17D4"/>
    <w:rsid w:val="003B21FF"/>
    <w:rsid w:val="003B2642"/>
    <w:rsid w:val="003B2EC5"/>
    <w:rsid w:val="003B3CD9"/>
    <w:rsid w:val="003B4048"/>
    <w:rsid w:val="003B4341"/>
    <w:rsid w:val="003B490E"/>
    <w:rsid w:val="003B4A7C"/>
    <w:rsid w:val="003B4D36"/>
    <w:rsid w:val="003B501E"/>
    <w:rsid w:val="003B5835"/>
    <w:rsid w:val="003B598D"/>
    <w:rsid w:val="003B5F37"/>
    <w:rsid w:val="003B69DE"/>
    <w:rsid w:val="003B7789"/>
    <w:rsid w:val="003B7D18"/>
    <w:rsid w:val="003C017E"/>
    <w:rsid w:val="003C092B"/>
    <w:rsid w:val="003C0ADB"/>
    <w:rsid w:val="003C1006"/>
    <w:rsid w:val="003C114E"/>
    <w:rsid w:val="003C19A3"/>
    <w:rsid w:val="003C32C5"/>
    <w:rsid w:val="003C39E4"/>
    <w:rsid w:val="003C48BA"/>
    <w:rsid w:val="003C4B77"/>
    <w:rsid w:val="003C5A99"/>
    <w:rsid w:val="003C693C"/>
    <w:rsid w:val="003C6ABA"/>
    <w:rsid w:val="003C6D0E"/>
    <w:rsid w:val="003C7019"/>
    <w:rsid w:val="003C744D"/>
    <w:rsid w:val="003C75B2"/>
    <w:rsid w:val="003C76EC"/>
    <w:rsid w:val="003C7EB5"/>
    <w:rsid w:val="003D04FD"/>
    <w:rsid w:val="003D0E8D"/>
    <w:rsid w:val="003D1210"/>
    <w:rsid w:val="003D1377"/>
    <w:rsid w:val="003D1FD9"/>
    <w:rsid w:val="003D2646"/>
    <w:rsid w:val="003D3119"/>
    <w:rsid w:val="003D32E5"/>
    <w:rsid w:val="003D33CF"/>
    <w:rsid w:val="003D356C"/>
    <w:rsid w:val="003D3E07"/>
    <w:rsid w:val="003D4C3D"/>
    <w:rsid w:val="003D4DAB"/>
    <w:rsid w:val="003D52FA"/>
    <w:rsid w:val="003D54B1"/>
    <w:rsid w:val="003D5A87"/>
    <w:rsid w:val="003D5E32"/>
    <w:rsid w:val="003D608E"/>
    <w:rsid w:val="003D62F9"/>
    <w:rsid w:val="003D6436"/>
    <w:rsid w:val="003D65DC"/>
    <w:rsid w:val="003D69FC"/>
    <w:rsid w:val="003D6B66"/>
    <w:rsid w:val="003D736B"/>
    <w:rsid w:val="003D77D6"/>
    <w:rsid w:val="003D796F"/>
    <w:rsid w:val="003E0061"/>
    <w:rsid w:val="003E0633"/>
    <w:rsid w:val="003E0AAB"/>
    <w:rsid w:val="003E0ABB"/>
    <w:rsid w:val="003E0F41"/>
    <w:rsid w:val="003E142E"/>
    <w:rsid w:val="003E219D"/>
    <w:rsid w:val="003E244B"/>
    <w:rsid w:val="003E2BEC"/>
    <w:rsid w:val="003E339D"/>
    <w:rsid w:val="003E3563"/>
    <w:rsid w:val="003E375F"/>
    <w:rsid w:val="003E3DFE"/>
    <w:rsid w:val="003E400B"/>
    <w:rsid w:val="003E41B4"/>
    <w:rsid w:val="003E43D1"/>
    <w:rsid w:val="003E49E7"/>
    <w:rsid w:val="003E4E02"/>
    <w:rsid w:val="003E4EA8"/>
    <w:rsid w:val="003E518A"/>
    <w:rsid w:val="003E5212"/>
    <w:rsid w:val="003E5282"/>
    <w:rsid w:val="003E5351"/>
    <w:rsid w:val="003E5B17"/>
    <w:rsid w:val="003E5BE2"/>
    <w:rsid w:val="003E5C46"/>
    <w:rsid w:val="003E605A"/>
    <w:rsid w:val="003E65EB"/>
    <w:rsid w:val="003E72D4"/>
    <w:rsid w:val="003E79E0"/>
    <w:rsid w:val="003F060A"/>
    <w:rsid w:val="003F08BB"/>
    <w:rsid w:val="003F0A21"/>
    <w:rsid w:val="003F0B06"/>
    <w:rsid w:val="003F1981"/>
    <w:rsid w:val="003F1A34"/>
    <w:rsid w:val="003F1C8C"/>
    <w:rsid w:val="003F1DFD"/>
    <w:rsid w:val="003F1E89"/>
    <w:rsid w:val="003F2685"/>
    <w:rsid w:val="003F28CB"/>
    <w:rsid w:val="003F2E0E"/>
    <w:rsid w:val="003F2E24"/>
    <w:rsid w:val="003F3833"/>
    <w:rsid w:val="003F3859"/>
    <w:rsid w:val="003F3A58"/>
    <w:rsid w:val="003F3C2B"/>
    <w:rsid w:val="003F41E0"/>
    <w:rsid w:val="003F4329"/>
    <w:rsid w:val="003F4502"/>
    <w:rsid w:val="003F48CD"/>
    <w:rsid w:val="003F4E58"/>
    <w:rsid w:val="003F512E"/>
    <w:rsid w:val="003F5156"/>
    <w:rsid w:val="003F5AD9"/>
    <w:rsid w:val="003F5AFF"/>
    <w:rsid w:val="003F611E"/>
    <w:rsid w:val="003F619C"/>
    <w:rsid w:val="003F62E0"/>
    <w:rsid w:val="003F6378"/>
    <w:rsid w:val="003F648F"/>
    <w:rsid w:val="003F66F0"/>
    <w:rsid w:val="003F69DF"/>
    <w:rsid w:val="003F6C14"/>
    <w:rsid w:val="003F7034"/>
    <w:rsid w:val="003F7557"/>
    <w:rsid w:val="003F7792"/>
    <w:rsid w:val="003F7948"/>
    <w:rsid w:val="003F7D4C"/>
    <w:rsid w:val="003F7F02"/>
    <w:rsid w:val="0040096C"/>
    <w:rsid w:val="00400DD4"/>
    <w:rsid w:val="0040178F"/>
    <w:rsid w:val="00401874"/>
    <w:rsid w:val="00401944"/>
    <w:rsid w:val="00401A8A"/>
    <w:rsid w:val="00401E8C"/>
    <w:rsid w:val="004020E5"/>
    <w:rsid w:val="0040395D"/>
    <w:rsid w:val="00403C81"/>
    <w:rsid w:val="0040476E"/>
    <w:rsid w:val="00405126"/>
    <w:rsid w:val="004053BD"/>
    <w:rsid w:val="0040584E"/>
    <w:rsid w:val="00405F43"/>
    <w:rsid w:val="00407587"/>
    <w:rsid w:val="004077CB"/>
    <w:rsid w:val="0040791F"/>
    <w:rsid w:val="00410A0F"/>
    <w:rsid w:val="00410BB3"/>
    <w:rsid w:val="00410DB4"/>
    <w:rsid w:val="00410F07"/>
    <w:rsid w:val="00410FCB"/>
    <w:rsid w:val="00411745"/>
    <w:rsid w:val="00411831"/>
    <w:rsid w:val="0041202D"/>
    <w:rsid w:val="0041205D"/>
    <w:rsid w:val="00412273"/>
    <w:rsid w:val="00412923"/>
    <w:rsid w:val="00412A18"/>
    <w:rsid w:val="00413437"/>
    <w:rsid w:val="00413AB6"/>
    <w:rsid w:val="004146E8"/>
    <w:rsid w:val="00414912"/>
    <w:rsid w:val="00414966"/>
    <w:rsid w:val="00414AC6"/>
    <w:rsid w:val="00414C0A"/>
    <w:rsid w:val="00414D1F"/>
    <w:rsid w:val="004158B8"/>
    <w:rsid w:val="00415A0A"/>
    <w:rsid w:val="00415F92"/>
    <w:rsid w:val="00415FB5"/>
    <w:rsid w:val="0041648B"/>
    <w:rsid w:val="004169D8"/>
    <w:rsid w:val="00417BDA"/>
    <w:rsid w:val="00417DCA"/>
    <w:rsid w:val="00417FE3"/>
    <w:rsid w:val="00420075"/>
    <w:rsid w:val="0042064A"/>
    <w:rsid w:val="00420737"/>
    <w:rsid w:val="00420A8F"/>
    <w:rsid w:val="0042118D"/>
    <w:rsid w:val="00421531"/>
    <w:rsid w:val="004215DD"/>
    <w:rsid w:val="00422195"/>
    <w:rsid w:val="0042259C"/>
    <w:rsid w:val="00422E54"/>
    <w:rsid w:val="00422F34"/>
    <w:rsid w:val="0042356F"/>
    <w:rsid w:val="004235E6"/>
    <w:rsid w:val="004236F7"/>
    <w:rsid w:val="00423854"/>
    <w:rsid w:val="00423937"/>
    <w:rsid w:val="00423C5F"/>
    <w:rsid w:val="00424F24"/>
    <w:rsid w:val="004253BD"/>
    <w:rsid w:val="0042588C"/>
    <w:rsid w:val="00425D32"/>
    <w:rsid w:val="0042606C"/>
    <w:rsid w:val="00426568"/>
    <w:rsid w:val="004268A9"/>
    <w:rsid w:val="00426E35"/>
    <w:rsid w:val="0043032E"/>
    <w:rsid w:val="00430AE1"/>
    <w:rsid w:val="00430BAB"/>
    <w:rsid w:val="0043101F"/>
    <w:rsid w:val="00431520"/>
    <w:rsid w:val="004319FB"/>
    <w:rsid w:val="00431BC6"/>
    <w:rsid w:val="00431CCE"/>
    <w:rsid w:val="00431F4A"/>
    <w:rsid w:val="00432055"/>
    <w:rsid w:val="00432D88"/>
    <w:rsid w:val="00432E85"/>
    <w:rsid w:val="004336E4"/>
    <w:rsid w:val="004337A3"/>
    <w:rsid w:val="004339D8"/>
    <w:rsid w:val="00433DF0"/>
    <w:rsid w:val="00433DF7"/>
    <w:rsid w:val="00434483"/>
    <w:rsid w:val="00434C1C"/>
    <w:rsid w:val="00434E12"/>
    <w:rsid w:val="00435AE4"/>
    <w:rsid w:val="004363F2"/>
    <w:rsid w:val="00436CBC"/>
    <w:rsid w:val="0043722B"/>
    <w:rsid w:val="004403DA"/>
    <w:rsid w:val="0044062E"/>
    <w:rsid w:val="004407B0"/>
    <w:rsid w:val="00440B66"/>
    <w:rsid w:val="0044100A"/>
    <w:rsid w:val="004416BB"/>
    <w:rsid w:val="00441728"/>
    <w:rsid w:val="00441D3A"/>
    <w:rsid w:val="0044224F"/>
    <w:rsid w:val="004425DD"/>
    <w:rsid w:val="004427AC"/>
    <w:rsid w:val="00442AE7"/>
    <w:rsid w:val="00442ED2"/>
    <w:rsid w:val="00443103"/>
    <w:rsid w:val="00443E21"/>
    <w:rsid w:val="00443EB8"/>
    <w:rsid w:val="00443EDC"/>
    <w:rsid w:val="004444A1"/>
    <w:rsid w:val="004448FA"/>
    <w:rsid w:val="00444F76"/>
    <w:rsid w:val="00445340"/>
    <w:rsid w:val="004455E4"/>
    <w:rsid w:val="004459AF"/>
    <w:rsid w:val="004464FB"/>
    <w:rsid w:val="004465AB"/>
    <w:rsid w:val="004465C3"/>
    <w:rsid w:val="00446826"/>
    <w:rsid w:val="00446DCB"/>
    <w:rsid w:val="004475FA"/>
    <w:rsid w:val="00447988"/>
    <w:rsid w:val="00447B52"/>
    <w:rsid w:val="00447CA2"/>
    <w:rsid w:val="00450263"/>
    <w:rsid w:val="00450F98"/>
    <w:rsid w:val="00451874"/>
    <w:rsid w:val="00451F96"/>
    <w:rsid w:val="00452045"/>
    <w:rsid w:val="00452DAF"/>
    <w:rsid w:val="0045386E"/>
    <w:rsid w:val="00453B55"/>
    <w:rsid w:val="004541F3"/>
    <w:rsid w:val="004542B0"/>
    <w:rsid w:val="00454A6A"/>
    <w:rsid w:val="00454C58"/>
    <w:rsid w:val="00454CDD"/>
    <w:rsid w:val="00455A9B"/>
    <w:rsid w:val="00455D59"/>
    <w:rsid w:val="00455E86"/>
    <w:rsid w:val="0045608F"/>
    <w:rsid w:val="0045621A"/>
    <w:rsid w:val="00456741"/>
    <w:rsid w:val="00456A92"/>
    <w:rsid w:val="00457183"/>
    <w:rsid w:val="00457305"/>
    <w:rsid w:val="00457C15"/>
    <w:rsid w:val="00457FAB"/>
    <w:rsid w:val="00460269"/>
    <w:rsid w:val="0046035B"/>
    <w:rsid w:val="004603F2"/>
    <w:rsid w:val="004613A9"/>
    <w:rsid w:val="0046199F"/>
    <w:rsid w:val="00461B5E"/>
    <w:rsid w:val="00462204"/>
    <w:rsid w:val="004625BC"/>
    <w:rsid w:val="00462D36"/>
    <w:rsid w:val="00462FDB"/>
    <w:rsid w:val="0046437E"/>
    <w:rsid w:val="00464605"/>
    <w:rsid w:val="004648BD"/>
    <w:rsid w:val="00464FC5"/>
    <w:rsid w:val="004650D8"/>
    <w:rsid w:val="00465656"/>
    <w:rsid w:val="00465809"/>
    <w:rsid w:val="00465903"/>
    <w:rsid w:val="00465A86"/>
    <w:rsid w:val="00465FD3"/>
    <w:rsid w:val="00465FFE"/>
    <w:rsid w:val="004662F3"/>
    <w:rsid w:val="00466341"/>
    <w:rsid w:val="00466EB4"/>
    <w:rsid w:val="004674B9"/>
    <w:rsid w:val="00467D72"/>
    <w:rsid w:val="00467EA9"/>
    <w:rsid w:val="004703E9"/>
    <w:rsid w:val="00470701"/>
    <w:rsid w:val="00470D6F"/>
    <w:rsid w:val="00470DC6"/>
    <w:rsid w:val="00470EE8"/>
    <w:rsid w:val="00470F24"/>
    <w:rsid w:val="00471032"/>
    <w:rsid w:val="00471847"/>
    <w:rsid w:val="004718EA"/>
    <w:rsid w:val="00471A18"/>
    <w:rsid w:val="0047202A"/>
    <w:rsid w:val="0047203E"/>
    <w:rsid w:val="004720F7"/>
    <w:rsid w:val="004727BD"/>
    <w:rsid w:val="00472B54"/>
    <w:rsid w:val="004732F5"/>
    <w:rsid w:val="004734E8"/>
    <w:rsid w:val="00473C7B"/>
    <w:rsid w:val="00473DB1"/>
    <w:rsid w:val="00473DC2"/>
    <w:rsid w:val="004741E0"/>
    <w:rsid w:val="00474E7E"/>
    <w:rsid w:val="0047501B"/>
    <w:rsid w:val="00475C78"/>
    <w:rsid w:val="00476657"/>
    <w:rsid w:val="00476A51"/>
    <w:rsid w:val="00476D3F"/>
    <w:rsid w:val="00476D65"/>
    <w:rsid w:val="00476F42"/>
    <w:rsid w:val="00477393"/>
    <w:rsid w:val="00477610"/>
    <w:rsid w:val="004808C3"/>
    <w:rsid w:val="0048158B"/>
    <w:rsid w:val="00482853"/>
    <w:rsid w:val="00482E6B"/>
    <w:rsid w:val="004837B1"/>
    <w:rsid w:val="004837CE"/>
    <w:rsid w:val="00484238"/>
    <w:rsid w:val="00484240"/>
    <w:rsid w:val="004844BC"/>
    <w:rsid w:val="004845E2"/>
    <w:rsid w:val="00484A02"/>
    <w:rsid w:val="00484A69"/>
    <w:rsid w:val="00484E77"/>
    <w:rsid w:val="00484EC8"/>
    <w:rsid w:val="004850D0"/>
    <w:rsid w:val="004852AC"/>
    <w:rsid w:val="004858D0"/>
    <w:rsid w:val="00486EDD"/>
    <w:rsid w:val="0048701D"/>
    <w:rsid w:val="004875C9"/>
    <w:rsid w:val="00487C20"/>
    <w:rsid w:val="004901E6"/>
    <w:rsid w:val="00490669"/>
    <w:rsid w:val="00490A98"/>
    <w:rsid w:val="00491133"/>
    <w:rsid w:val="00491760"/>
    <w:rsid w:val="00492608"/>
    <w:rsid w:val="0049263D"/>
    <w:rsid w:val="00493835"/>
    <w:rsid w:val="00493C4D"/>
    <w:rsid w:val="00493D63"/>
    <w:rsid w:val="00494215"/>
    <w:rsid w:val="004958B7"/>
    <w:rsid w:val="00495D1C"/>
    <w:rsid w:val="00496867"/>
    <w:rsid w:val="00496FA8"/>
    <w:rsid w:val="00497B50"/>
    <w:rsid w:val="00497FE6"/>
    <w:rsid w:val="004A0866"/>
    <w:rsid w:val="004A0C2F"/>
    <w:rsid w:val="004A0CC8"/>
    <w:rsid w:val="004A1871"/>
    <w:rsid w:val="004A1D37"/>
    <w:rsid w:val="004A2013"/>
    <w:rsid w:val="004A24E2"/>
    <w:rsid w:val="004A2F32"/>
    <w:rsid w:val="004A358B"/>
    <w:rsid w:val="004A36EF"/>
    <w:rsid w:val="004A3707"/>
    <w:rsid w:val="004A3D13"/>
    <w:rsid w:val="004A417F"/>
    <w:rsid w:val="004A469E"/>
    <w:rsid w:val="004A4838"/>
    <w:rsid w:val="004A4E65"/>
    <w:rsid w:val="004A4F5C"/>
    <w:rsid w:val="004A52C6"/>
    <w:rsid w:val="004A566A"/>
    <w:rsid w:val="004A59BD"/>
    <w:rsid w:val="004A5BC5"/>
    <w:rsid w:val="004A5C92"/>
    <w:rsid w:val="004A603F"/>
    <w:rsid w:val="004A672A"/>
    <w:rsid w:val="004A747B"/>
    <w:rsid w:val="004A74BF"/>
    <w:rsid w:val="004A7EC5"/>
    <w:rsid w:val="004B0438"/>
    <w:rsid w:val="004B087A"/>
    <w:rsid w:val="004B0D2C"/>
    <w:rsid w:val="004B0FAA"/>
    <w:rsid w:val="004B102C"/>
    <w:rsid w:val="004B12AC"/>
    <w:rsid w:val="004B12BA"/>
    <w:rsid w:val="004B12DD"/>
    <w:rsid w:val="004B1F22"/>
    <w:rsid w:val="004B1FD0"/>
    <w:rsid w:val="004B245B"/>
    <w:rsid w:val="004B28EA"/>
    <w:rsid w:val="004B2C12"/>
    <w:rsid w:val="004B2DDA"/>
    <w:rsid w:val="004B322C"/>
    <w:rsid w:val="004B36BC"/>
    <w:rsid w:val="004B38A5"/>
    <w:rsid w:val="004B439C"/>
    <w:rsid w:val="004B455D"/>
    <w:rsid w:val="004B4BC0"/>
    <w:rsid w:val="004B4C13"/>
    <w:rsid w:val="004B529D"/>
    <w:rsid w:val="004B52C0"/>
    <w:rsid w:val="004B54EF"/>
    <w:rsid w:val="004B5712"/>
    <w:rsid w:val="004B72CE"/>
    <w:rsid w:val="004C0479"/>
    <w:rsid w:val="004C0931"/>
    <w:rsid w:val="004C0C32"/>
    <w:rsid w:val="004C0E04"/>
    <w:rsid w:val="004C0FBB"/>
    <w:rsid w:val="004C147F"/>
    <w:rsid w:val="004C17F9"/>
    <w:rsid w:val="004C1AAB"/>
    <w:rsid w:val="004C1C39"/>
    <w:rsid w:val="004C1FD3"/>
    <w:rsid w:val="004C22C8"/>
    <w:rsid w:val="004C2570"/>
    <w:rsid w:val="004C2834"/>
    <w:rsid w:val="004C2870"/>
    <w:rsid w:val="004C2DCB"/>
    <w:rsid w:val="004C3C20"/>
    <w:rsid w:val="004C3E59"/>
    <w:rsid w:val="004C4294"/>
    <w:rsid w:val="004C42C8"/>
    <w:rsid w:val="004C454D"/>
    <w:rsid w:val="004C455C"/>
    <w:rsid w:val="004C49FC"/>
    <w:rsid w:val="004C4E6E"/>
    <w:rsid w:val="004C52D3"/>
    <w:rsid w:val="004C5733"/>
    <w:rsid w:val="004C5970"/>
    <w:rsid w:val="004C5A8D"/>
    <w:rsid w:val="004C5F3B"/>
    <w:rsid w:val="004C607D"/>
    <w:rsid w:val="004C636C"/>
    <w:rsid w:val="004C63AC"/>
    <w:rsid w:val="004C661D"/>
    <w:rsid w:val="004C66D6"/>
    <w:rsid w:val="004C74EB"/>
    <w:rsid w:val="004C79EB"/>
    <w:rsid w:val="004D1117"/>
    <w:rsid w:val="004D1279"/>
    <w:rsid w:val="004D15EC"/>
    <w:rsid w:val="004D1DAD"/>
    <w:rsid w:val="004D2015"/>
    <w:rsid w:val="004D2148"/>
    <w:rsid w:val="004D28B9"/>
    <w:rsid w:val="004D2B8C"/>
    <w:rsid w:val="004D2BC7"/>
    <w:rsid w:val="004D3E18"/>
    <w:rsid w:val="004D4306"/>
    <w:rsid w:val="004D4767"/>
    <w:rsid w:val="004D524E"/>
    <w:rsid w:val="004D5441"/>
    <w:rsid w:val="004D58EC"/>
    <w:rsid w:val="004D6040"/>
    <w:rsid w:val="004D630D"/>
    <w:rsid w:val="004D6340"/>
    <w:rsid w:val="004D6436"/>
    <w:rsid w:val="004D6506"/>
    <w:rsid w:val="004D6E89"/>
    <w:rsid w:val="004D7588"/>
    <w:rsid w:val="004D766F"/>
    <w:rsid w:val="004D776D"/>
    <w:rsid w:val="004D77B5"/>
    <w:rsid w:val="004D7D9C"/>
    <w:rsid w:val="004E0137"/>
    <w:rsid w:val="004E0E6D"/>
    <w:rsid w:val="004E0EE8"/>
    <w:rsid w:val="004E1597"/>
    <w:rsid w:val="004E18AF"/>
    <w:rsid w:val="004E1D34"/>
    <w:rsid w:val="004E1DBE"/>
    <w:rsid w:val="004E1F99"/>
    <w:rsid w:val="004E2240"/>
    <w:rsid w:val="004E22A1"/>
    <w:rsid w:val="004E276F"/>
    <w:rsid w:val="004E296E"/>
    <w:rsid w:val="004E2DBA"/>
    <w:rsid w:val="004E2EDF"/>
    <w:rsid w:val="004E33FE"/>
    <w:rsid w:val="004E3BE8"/>
    <w:rsid w:val="004E4014"/>
    <w:rsid w:val="004E40DB"/>
    <w:rsid w:val="004E45DF"/>
    <w:rsid w:val="004E4C2F"/>
    <w:rsid w:val="004E4CF8"/>
    <w:rsid w:val="004E554E"/>
    <w:rsid w:val="004E57D4"/>
    <w:rsid w:val="004E5E51"/>
    <w:rsid w:val="004E703E"/>
    <w:rsid w:val="004E7448"/>
    <w:rsid w:val="004E7975"/>
    <w:rsid w:val="004E7F57"/>
    <w:rsid w:val="004F0955"/>
    <w:rsid w:val="004F0AF3"/>
    <w:rsid w:val="004F12EF"/>
    <w:rsid w:val="004F13E9"/>
    <w:rsid w:val="004F1511"/>
    <w:rsid w:val="004F15D0"/>
    <w:rsid w:val="004F1667"/>
    <w:rsid w:val="004F16CA"/>
    <w:rsid w:val="004F19FC"/>
    <w:rsid w:val="004F2744"/>
    <w:rsid w:val="004F2A49"/>
    <w:rsid w:val="004F2CD8"/>
    <w:rsid w:val="004F32CA"/>
    <w:rsid w:val="004F3EE8"/>
    <w:rsid w:val="004F41C6"/>
    <w:rsid w:val="004F473A"/>
    <w:rsid w:val="004F4ED4"/>
    <w:rsid w:val="004F5752"/>
    <w:rsid w:val="004F5B1A"/>
    <w:rsid w:val="004F5B4D"/>
    <w:rsid w:val="004F5B55"/>
    <w:rsid w:val="004F6A43"/>
    <w:rsid w:val="004F6B84"/>
    <w:rsid w:val="004F6CC1"/>
    <w:rsid w:val="004F701B"/>
    <w:rsid w:val="004F7337"/>
    <w:rsid w:val="004F7EF8"/>
    <w:rsid w:val="004F7F5D"/>
    <w:rsid w:val="00500684"/>
    <w:rsid w:val="005011DD"/>
    <w:rsid w:val="005014C6"/>
    <w:rsid w:val="00501930"/>
    <w:rsid w:val="00501B70"/>
    <w:rsid w:val="00501FCC"/>
    <w:rsid w:val="00502364"/>
    <w:rsid w:val="00502AC8"/>
    <w:rsid w:val="005031CD"/>
    <w:rsid w:val="00503223"/>
    <w:rsid w:val="00503801"/>
    <w:rsid w:val="00503890"/>
    <w:rsid w:val="00503922"/>
    <w:rsid w:val="00503F61"/>
    <w:rsid w:val="0050427B"/>
    <w:rsid w:val="00504375"/>
    <w:rsid w:val="005043EA"/>
    <w:rsid w:val="00504471"/>
    <w:rsid w:val="00504F30"/>
    <w:rsid w:val="005052B7"/>
    <w:rsid w:val="00505CE9"/>
    <w:rsid w:val="00505CFB"/>
    <w:rsid w:val="00505D5C"/>
    <w:rsid w:val="00505EF5"/>
    <w:rsid w:val="00506020"/>
    <w:rsid w:val="005065D3"/>
    <w:rsid w:val="00506A5B"/>
    <w:rsid w:val="00506F12"/>
    <w:rsid w:val="00507013"/>
    <w:rsid w:val="005071F5"/>
    <w:rsid w:val="005074F7"/>
    <w:rsid w:val="005075CF"/>
    <w:rsid w:val="00507B40"/>
    <w:rsid w:val="005107BB"/>
    <w:rsid w:val="005109B0"/>
    <w:rsid w:val="00510ECA"/>
    <w:rsid w:val="00510F03"/>
    <w:rsid w:val="00511540"/>
    <w:rsid w:val="00511B6F"/>
    <w:rsid w:val="00511B8E"/>
    <w:rsid w:val="00511E34"/>
    <w:rsid w:val="00512684"/>
    <w:rsid w:val="00512875"/>
    <w:rsid w:val="005129E8"/>
    <w:rsid w:val="00512BA4"/>
    <w:rsid w:val="00512E55"/>
    <w:rsid w:val="00512F85"/>
    <w:rsid w:val="00512FA2"/>
    <w:rsid w:val="005130C9"/>
    <w:rsid w:val="0051370D"/>
    <w:rsid w:val="0051386D"/>
    <w:rsid w:val="00513937"/>
    <w:rsid w:val="00513C29"/>
    <w:rsid w:val="00513E0D"/>
    <w:rsid w:val="00513F11"/>
    <w:rsid w:val="005141E4"/>
    <w:rsid w:val="0051424A"/>
    <w:rsid w:val="005147B9"/>
    <w:rsid w:val="005148DE"/>
    <w:rsid w:val="0051520D"/>
    <w:rsid w:val="00515F85"/>
    <w:rsid w:val="00516250"/>
    <w:rsid w:val="00516432"/>
    <w:rsid w:val="00516D9E"/>
    <w:rsid w:val="00516EE4"/>
    <w:rsid w:val="00517408"/>
    <w:rsid w:val="005176D2"/>
    <w:rsid w:val="0051788D"/>
    <w:rsid w:val="00517BBC"/>
    <w:rsid w:val="00517DD3"/>
    <w:rsid w:val="005200FC"/>
    <w:rsid w:val="005206A0"/>
    <w:rsid w:val="00520C9E"/>
    <w:rsid w:val="005215AE"/>
    <w:rsid w:val="0052179E"/>
    <w:rsid w:val="005219C9"/>
    <w:rsid w:val="00521AF3"/>
    <w:rsid w:val="00521D84"/>
    <w:rsid w:val="0052224D"/>
    <w:rsid w:val="005223DC"/>
    <w:rsid w:val="00523367"/>
    <w:rsid w:val="005248E3"/>
    <w:rsid w:val="0052536E"/>
    <w:rsid w:val="0052646A"/>
    <w:rsid w:val="005266D2"/>
    <w:rsid w:val="005268DC"/>
    <w:rsid w:val="00526A8A"/>
    <w:rsid w:val="00526D5C"/>
    <w:rsid w:val="00526E74"/>
    <w:rsid w:val="00527221"/>
    <w:rsid w:val="005272FB"/>
    <w:rsid w:val="00527601"/>
    <w:rsid w:val="005279BF"/>
    <w:rsid w:val="00527FC3"/>
    <w:rsid w:val="00527FC9"/>
    <w:rsid w:val="00530251"/>
    <w:rsid w:val="0053038C"/>
    <w:rsid w:val="00530AE8"/>
    <w:rsid w:val="0053157F"/>
    <w:rsid w:val="00531967"/>
    <w:rsid w:val="00531E5D"/>
    <w:rsid w:val="0053221C"/>
    <w:rsid w:val="0053235A"/>
    <w:rsid w:val="00532AA7"/>
    <w:rsid w:val="00532BE8"/>
    <w:rsid w:val="00532E5A"/>
    <w:rsid w:val="005330D3"/>
    <w:rsid w:val="005331DB"/>
    <w:rsid w:val="00533960"/>
    <w:rsid w:val="00533F97"/>
    <w:rsid w:val="005341BD"/>
    <w:rsid w:val="0053491A"/>
    <w:rsid w:val="00535058"/>
    <w:rsid w:val="00535613"/>
    <w:rsid w:val="00535AA6"/>
    <w:rsid w:val="00535B95"/>
    <w:rsid w:val="00535CCE"/>
    <w:rsid w:val="00535D6F"/>
    <w:rsid w:val="00536C9A"/>
    <w:rsid w:val="00537435"/>
    <w:rsid w:val="0054068A"/>
    <w:rsid w:val="005409F9"/>
    <w:rsid w:val="00540C1B"/>
    <w:rsid w:val="00540DA3"/>
    <w:rsid w:val="00540F3E"/>
    <w:rsid w:val="00542569"/>
    <w:rsid w:val="005426C3"/>
    <w:rsid w:val="00542D27"/>
    <w:rsid w:val="00542DE4"/>
    <w:rsid w:val="00542E19"/>
    <w:rsid w:val="00542EB2"/>
    <w:rsid w:val="00544056"/>
    <w:rsid w:val="00544229"/>
    <w:rsid w:val="00544946"/>
    <w:rsid w:val="00544D61"/>
    <w:rsid w:val="00545D8F"/>
    <w:rsid w:val="00546349"/>
    <w:rsid w:val="00546379"/>
    <w:rsid w:val="005464CB"/>
    <w:rsid w:val="00546655"/>
    <w:rsid w:val="005466F4"/>
    <w:rsid w:val="00546984"/>
    <w:rsid w:val="00546C26"/>
    <w:rsid w:val="00546C6B"/>
    <w:rsid w:val="00546DCA"/>
    <w:rsid w:val="0054753D"/>
    <w:rsid w:val="00547646"/>
    <w:rsid w:val="00547711"/>
    <w:rsid w:val="0054786E"/>
    <w:rsid w:val="005505F4"/>
    <w:rsid w:val="0055075B"/>
    <w:rsid w:val="0055126A"/>
    <w:rsid w:val="00551441"/>
    <w:rsid w:val="00551AEC"/>
    <w:rsid w:val="00552106"/>
    <w:rsid w:val="005534E6"/>
    <w:rsid w:val="0055362B"/>
    <w:rsid w:val="00553B91"/>
    <w:rsid w:val="0055429C"/>
    <w:rsid w:val="00554325"/>
    <w:rsid w:val="00554506"/>
    <w:rsid w:val="005547E9"/>
    <w:rsid w:val="00554866"/>
    <w:rsid w:val="00555210"/>
    <w:rsid w:val="005553AB"/>
    <w:rsid w:val="005554C3"/>
    <w:rsid w:val="00556065"/>
    <w:rsid w:val="00556929"/>
    <w:rsid w:val="0055722E"/>
    <w:rsid w:val="00557EB1"/>
    <w:rsid w:val="005607A6"/>
    <w:rsid w:val="00561CF8"/>
    <w:rsid w:val="005631D1"/>
    <w:rsid w:val="005633EA"/>
    <w:rsid w:val="005638EC"/>
    <w:rsid w:val="00563AD0"/>
    <w:rsid w:val="00563B37"/>
    <w:rsid w:val="00563B64"/>
    <w:rsid w:val="00563E25"/>
    <w:rsid w:val="005643DB"/>
    <w:rsid w:val="00564416"/>
    <w:rsid w:val="0056456B"/>
    <w:rsid w:val="005646CB"/>
    <w:rsid w:val="00564E44"/>
    <w:rsid w:val="00564F78"/>
    <w:rsid w:val="0056614F"/>
    <w:rsid w:val="00566739"/>
    <w:rsid w:val="00567264"/>
    <w:rsid w:val="005673D4"/>
    <w:rsid w:val="0056760E"/>
    <w:rsid w:val="005677EB"/>
    <w:rsid w:val="00567A2D"/>
    <w:rsid w:val="00567B36"/>
    <w:rsid w:val="00567BD8"/>
    <w:rsid w:val="0057029D"/>
    <w:rsid w:val="00570588"/>
    <w:rsid w:val="0057087B"/>
    <w:rsid w:val="00570A07"/>
    <w:rsid w:val="00571111"/>
    <w:rsid w:val="00571429"/>
    <w:rsid w:val="005714C6"/>
    <w:rsid w:val="005722B3"/>
    <w:rsid w:val="005723BF"/>
    <w:rsid w:val="0057275B"/>
    <w:rsid w:val="00572BE8"/>
    <w:rsid w:val="00572D7B"/>
    <w:rsid w:val="00572FC5"/>
    <w:rsid w:val="0057308C"/>
    <w:rsid w:val="005730C7"/>
    <w:rsid w:val="00573685"/>
    <w:rsid w:val="00573DBE"/>
    <w:rsid w:val="00573EB7"/>
    <w:rsid w:val="005740E4"/>
    <w:rsid w:val="00574BC2"/>
    <w:rsid w:val="00574DF6"/>
    <w:rsid w:val="005750CD"/>
    <w:rsid w:val="00575C8E"/>
    <w:rsid w:val="00575E61"/>
    <w:rsid w:val="005766F9"/>
    <w:rsid w:val="00576B9B"/>
    <w:rsid w:val="00576C4C"/>
    <w:rsid w:val="005773C1"/>
    <w:rsid w:val="00577712"/>
    <w:rsid w:val="00577760"/>
    <w:rsid w:val="00577CBB"/>
    <w:rsid w:val="005801AF"/>
    <w:rsid w:val="0058092C"/>
    <w:rsid w:val="00581273"/>
    <w:rsid w:val="00581CBE"/>
    <w:rsid w:val="00582293"/>
    <w:rsid w:val="00582A29"/>
    <w:rsid w:val="00583A98"/>
    <w:rsid w:val="005840A8"/>
    <w:rsid w:val="00584164"/>
    <w:rsid w:val="0058416D"/>
    <w:rsid w:val="005841B4"/>
    <w:rsid w:val="005846AB"/>
    <w:rsid w:val="00584E0C"/>
    <w:rsid w:val="0058511F"/>
    <w:rsid w:val="0058542E"/>
    <w:rsid w:val="005855D6"/>
    <w:rsid w:val="005857D7"/>
    <w:rsid w:val="00586600"/>
    <w:rsid w:val="00586669"/>
    <w:rsid w:val="00586796"/>
    <w:rsid w:val="00586A37"/>
    <w:rsid w:val="005872F6"/>
    <w:rsid w:val="0058779B"/>
    <w:rsid w:val="005877A6"/>
    <w:rsid w:val="00587A52"/>
    <w:rsid w:val="00587D84"/>
    <w:rsid w:val="00590339"/>
    <w:rsid w:val="00590E1E"/>
    <w:rsid w:val="00591604"/>
    <w:rsid w:val="005916EA"/>
    <w:rsid w:val="005919AD"/>
    <w:rsid w:val="00591C5F"/>
    <w:rsid w:val="00592045"/>
    <w:rsid w:val="0059215E"/>
    <w:rsid w:val="00592260"/>
    <w:rsid w:val="00592263"/>
    <w:rsid w:val="005923DC"/>
    <w:rsid w:val="005928FF"/>
    <w:rsid w:val="0059338B"/>
    <w:rsid w:val="00593488"/>
    <w:rsid w:val="0059374E"/>
    <w:rsid w:val="00594264"/>
    <w:rsid w:val="00594870"/>
    <w:rsid w:val="005948D5"/>
    <w:rsid w:val="005955AE"/>
    <w:rsid w:val="00595ECD"/>
    <w:rsid w:val="00595F11"/>
    <w:rsid w:val="00595F9C"/>
    <w:rsid w:val="00595FF1"/>
    <w:rsid w:val="005961EB"/>
    <w:rsid w:val="0059694B"/>
    <w:rsid w:val="00596ADF"/>
    <w:rsid w:val="00596B60"/>
    <w:rsid w:val="00596D07"/>
    <w:rsid w:val="00596DA6"/>
    <w:rsid w:val="00597645"/>
    <w:rsid w:val="00597E7B"/>
    <w:rsid w:val="00597F68"/>
    <w:rsid w:val="005A00A9"/>
    <w:rsid w:val="005A0AB1"/>
    <w:rsid w:val="005A10DF"/>
    <w:rsid w:val="005A1110"/>
    <w:rsid w:val="005A37BE"/>
    <w:rsid w:val="005A415E"/>
    <w:rsid w:val="005A49B1"/>
    <w:rsid w:val="005A50C3"/>
    <w:rsid w:val="005A52DE"/>
    <w:rsid w:val="005A55FF"/>
    <w:rsid w:val="005A5628"/>
    <w:rsid w:val="005A5E91"/>
    <w:rsid w:val="005A6E18"/>
    <w:rsid w:val="005A75FB"/>
    <w:rsid w:val="005A76E0"/>
    <w:rsid w:val="005A7B7B"/>
    <w:rsid w:val="005A7CDF"/>
    <w:rsid w:val="005A7D23"/>
    <w:rsid w:val="005B00A7"/>
    <w:rsid w:val="005B06CF"/>
    <w:rsid w:val="005B2CD1"/>
    <w:rsid w:val="005B33F8"/>
    <w:rsid w:val="005B3488"/>
    <w:rsid w:val="005B3706"/>
    <w:rsid w:val="005B37E2"/>
    <w:rsid w:val="005B457C"/>
    <w:rsid w:val="005B4E06"/>
    <w:rsid w:val="005B529E"/>
    <w:rsid w:val="005B5345"/>
    <w:rsid w:val="005B55AA"/>
    <w:rsid w:val="005B582D"/>
    <w:rsid w:val="005B593C"/>
    <w:rsid w:val="005B61D2"/>
    <w:rsid w:val="005B6873"/>
    <w:rsid w:val="005B71CB"/>
    <w:rsid w:val="005B763A"/>
    <w:rsid w:val="005B7F58"/>
    <w:rsid w:val="005B7F75"/>
    <w:rsid w:val="005C03D5"/>
    <w:rsid w:val="005C14E5"/>
    <w:rsid w:val="005C1DC8"/>
    <w:rsid w:val="005C21BE"/>
    <w:rsid w:val="005C22B0"/>
    <w:rsid w:val="005C237E"/>
    <w:rsid w:val="005C28C2"/>
    <w:rsid w:val="005C2AF7"/>
    <w:rsid w:val="005C2FD1"/>
    <w:rsid w:val="005C33EE"/>
    <w:rsid w:val="005C3AA7"/>
    <w:rsid w:val="005C3C37"/>
    <w:rsid w:val="005C4277"/>
    <w:rsid w:val="005C4819"/>
    <w:rsid w:val="005C4866"/>
    <w:rsid w:val="005C4BF0"/>
    <w:rsid w:val="005C50A0"/>
    <w:rsid w:val="005C563F"/>
    <w:rsid w:val="005C5989"/>
    <w:rsid w:val="005C6537"/>
    <w:rsid w:val="005C654A"/>
    <w:rsid w:val="005C6E09"/>
    <w:rsid w:val="005C7981"/>
    <w:rsid w:val="005C7A22"/>
    <w:rsid w:val="005C7FCF"/>
    <w:rsid w:val="005D0617"/>
    <w:rsid w:val="005D083C"/>
    <w:rsid w:val="005D0C29"/>
    <w:rsid w:val="005D14FD"/>
    <w:rsid w:val="005D1556"/>
    <w:rsid w:val="005D2C2E"/>
    <w:rsid w:val="005D2C38"/>
    <w:rsid w:val="005D2FB8"/>
    <w:rsid w:val="005D301F"/>
    <w:rsid w:val="005D3227"/>
    <w:rsid w:val="005D3372"/>
    <w:rsid w:val="005D384B"/>
    <w:rsid w:val="005D421B"/>
    <w:rsid w:val="005D44BF"/>
    <w:rsid w:val="005D58DF"/>
    <w:rsid w:val="005D670D"/>
    <w:rsid w:val="005D712F"/>
    <w:rsid w:val="005D72A4"/>
    <w:rsid w:val="005D79AF"/>
    <w:rsid w:val="005D7C8D"/>
    <w:rsid w:val="005D7DF5"/>
    <w:rsid w:val="005E099C"/>
    <w:rsid w:val="005E0E27"/>
    <w:rsid w:val="005E142D"/>
    <w:rsid w:val="005E18FD"/>
    <w:rsid w:val="005E1B63"/>
    <w:rsid w:val="005E1BE1"/>
    <w:rsid w:val="005E2246"/>
    <w:rsid w:val="005E23DD"/>
    <w:rsid w:val="005E26A1"/>
    <w:rsid w:val="005E294C"/>
    <w:rsid w:val="005E2D3A"/>
    <w:rsid w:val="005E2FE8"/>
    <w:rsid w:val="005E3C74"/>
    <w:rsid w:val="005E402F"/>
    <w:rsid w:val="005E411F"/>
    <w:rsid w:val="005E4459"/>
    <w:rsid w:val="005E44C4"/>
    <w:rsid w:val="005E4513"/>
    <w:rsid w:val="005E4723"/>
    <w:rsid w:val="005E4C1D"/>
    <w:rsid w:val="005E4D84"/>
    <w:rsid w:val="005E58B1"/>
    <w:rsid w:val="005E5B72"/>
    <w:rsid w:val="005E5DAD"/>
    <w:rsid w:val="005E6349"/>
    <w:rsid w:val="005E642B"/>
    <w:rsid w:val="005E6456"/>
    <w:rsid w:val="005E6BD2"/>
    <w:rsid w:val="005E6CF4"/>
    <w:rsid w:val="005E7319"/>
    <w:rsid w:val="005F01E4"/>
    <w:rsid w:val="005F0476"/>
    <w:rsid w:val="005F1537"/>
    <w:rsid w:val="005F1B4A"/>
    <w:rsid w:val="005F1C92"/>
    <w:rsid w:val="005F2E46"/>
    <w:rsid w:val="005F334D"/>
    <w:rsid w:val="005F391B"/>
    <w:rsid w:val="005F3B15"/>
    <w:rsid w:val="005F434D"/>
    <w:rsid w:val="005F4638"/>
    <w:rsid w:val="005F495B"/>
    <w:rsid w:val="005F4FEB"/>
    <w:rsid w:val="005F52E7"/>
    <w:rsid w:val="005F5405"/>
    <w:rsid w:val="005F5722"/>
    <w:rsid w:val="005F5E20"/>
    <w:rsid w:val="005F6119"/>
    <w:rsid w:val="005F61D3"/>
    <w:rsid w:val="005F64F8"/>
    <w:rsid w:val="005F6703"/>
    <w:rsid w:val="005F6C4D"/>
    <w:rsid w:val="005F7BCC"/>
    <w:rsid w:val="005F7F9C"/>
    <w:rsid w:val="00600B78"/>
    <w:rsid w:val="00600F64"/>
    <w:rsid w:val="00601149"/>
    <w:rsid w:val="00601746"/>
    <w:rsid w:val="006017A9"/>
    <w:rsid w:val="00602155"/>
    <w:rsid w:val="00602B65"/>
    <w:rsid w:val="00602B9D"/>
    <w:rsid w:val="00602F3A"/>
    <w:rsid w:val="00603176"/>
    <w:rsid w:val="0060371B"/>
    <w:rsid w:val="00603781"/>
    <w:rsid w:val="00603DA9"/>
    <w:rsid w:val="00604048"/>
    <w:rsid w:val="006040E5"/>
    <w:rsid w:val="00604411"/>
    <w:rsid w:val="0060451B"/>
    <w:rsid w:val="006052C3"/>
    <w:rsid w:val="00606795"/>
    <w:rsid w:val="006067F7"/>
    <w:rsid w:val="006069B4"/>
    <w:rsid w:val="00606AB5"/>
    <w:rsid w:val="00606AE1"/>
    <w:rsid w:val="00606FEA"/>
    <w:rsid w:val="00607198"/>
    <w:rsid w:val="006071DA"/>
    <w:rsid w:val="00607661"/>
    <w:rsid w:val="00607DD1"/>
    <w:rsid w:val="006100CB"/>
    <w:rsid w:val="0061011B"/>
    <w:rsid w:val="0061013C"/>
    <w:rsid w:val="006105BB"/>
    <w:rsid w:val="0061080C"/>
    <w:rsid w:val="00610913"/>
    <w:rsid w:val="00610C14"/>
    <w:rsid w:val="0061128F"/>
    <w:rsid w:val="006114D4"/>
    <w:rsid w:val="006114F2"/>
    <w:rsid w:val="006118AC"/>
    <w:rsid w:val="00611923"/>
    <w:rsid w:val="00611BB4"/>
    <w:rsid w:val="00611E5D"/>
    <w:rsid w:val="00611F3C"/>
    <w:rsid w:val="00612A42"/>
    <w:rsid w:val="00612CA0"/>
    <w:rsid w:val="00612CB6"/>
    <w:rsid w:val="00612E54"/>
    <w:rsid w:val="00612E6B"/>
    <w:rsid w:val="0061325A"/>
    <w:rsid w:val="00613676"/>
    <w:rsid w:val="00613D2B"/>
    <w:rsid w:val="00613E67"/>
    <w:rsid w:val="006156FD"/>
    <w:rsid w:val="00615AD8"/>
    <w:rsid w:val="006161CA"/>
    <w:rsid w:val="00616247"/>
    <w:rsid w:val="00616666"/>
    <w:rsid w:val="00617028"/>
    <w:rsid w:val="00617223"/>
    <w:rsid w:val="00617257"/>
    <w:rsid w:val="006173B9"/>
    <w:rsid w:val="006176A9"/>
    <w:rsid w:val="00617CDA"/>
    <w:rsid w:val="00620414"/>
    <w:rsid w:val="006204EA"/>
    <w:rsid w:val="0062052D"/>
    <w:rsid w:val="00620646"/>
    <w:rsid w:val="00620F37"/>
    <w:rsid w:val="0062103C"/>
    <w:rsid w:val="00621444"/>
    <w:rsid w:val="00621679"/>
    <w:rsid w:val="00621B27"/>
    <w:rsid w:val="00622543"/>
    <w:rsid w:val="00622655"/>
    <w:rsid w:val="00622700"/>
    <w:rsid w:val="00623086"/>
    <w:rsid w:val="00623391"/>
    <w:rsid w:val="00623F86"/>
    <w:rsid w:val="00624ED2"/>
    <w:rsid w:val="00625026"/>
    <w:rsid w:val="00625313"/>
    <w:rsid w:val="006255AE"/>
    <w:rsid w:val="00625F6B"/>
    <w:rsid w:val="00626045"/>
    <w:rsid w:val="006261B5"/>
    <w:rsid w:val="0062651F"/>
    <w:rsid w:val="006267C5"/>
    <w:rsid w:val="0062684C"/>
    <w:rsid w:val="0062724F"/>
    <w:rsid w:val="0062732F"/>
    <w:rsid w:val="006275DB"/>
    <w:rsid w:val="00627662"/>
    <w:rsid w:val="006301A6"/>
    <w:rsid w:val="006303C8"/>
    <w:rsid w:val="006308B4"/>
    <w:rsid w:val="00630C81"/>
    <w:rsid w:val="00630D0D"/>
    <w:rsid w:val="00630E61"/>
    <w:rsid w:val="00631125"/>
    <w:rsid w:val="00631264"/>
    <w:rsid w:val="00631265"/>
    <w:rsid w:val="00631807"/>
    <w:rsid w:val="00631C10"/>
    <w:rsid w:val="006322BC"/>
    <w:rsid w:val="00632572"/>
    <w:rsid w:val="00632A98"/>
    <w:rsid w:val="00632F24"/>
    <w:rsid w:val="00632F6E"/>
    <w:rsid w:val="006331EB"/>
    <w:rsid w:val="0063345E"/>
    <w:rsid w:val="00633810"/>
    <w:rsid w:val="006339EF"/>
    <w:rsid w:val="00633BBF"/>
    <w:rsid w:val="0063521C"/>
    <w:rsid w:val="00635A14"/>
    <w:rsid w:val="0063648F"/>
    <w:rsid w:val="006366BE"/>
    <w:rsid w:val="0063754C"/>
    <w:rsid w:val="00637863"/>
    <w:rsid w:val="00637EB9"/>
    <w:rsid w:val="006400AE"/>
    <w:rsid w:val="00640475"/>
    <w:rsid w:val="0064068B"/>
    <w:rsid w:val="00640B83"/>
    <w:rsid w:val="00641180"/>
    <w:rsid w:val="006411FD"/>
    <w:rsid w:val="006413C3"/>
    <w:rsid w:val="006415C8"/>
    <w:rsid w:val="00641D79"/>
    <w:rsid w:val="00642206"/>
    <w:rsid w:val="00642402"/>
    <w:rsid w:val="0064288A"/>
    <w:rsid w:val="0064297E"/>
    <w:rsid w:val="006430F4"/>
    <w:rsid w:val="0064320A"/>
    <w:rsid w:val="006437A0"/>
    <w:rsid w:val="006440EE"/>
    <w:rsid w:val="00644354"/>
    <w:rsid w:val="006444F9"/>
    <w:rsid w:val="00644D5A"/>
    <w:rsid w:val="00644D89"/>
    <w:rsid w:val="0064512B"/>
    <w:rsid w:val="00645A14"/>
    <w:rsid w:val="00645A32"/>
    <w:rsid w:val="00645C4F"/>
    <w:rsid w:val="00645E6A"/>
    <w:rsid w:val="00646691"/>
    <w:rsid w:val="006466DD"/>
    <w:rsid w:val="0064693D"/>
    <w:rsid w:val="00646BCE"/>
    <w:rsid w:val="00647529"/>
    <w:rsid w:val="00647A92"/>
    <w:rsid w:val="00647E38"/>
    <w:rsid w:val="0065078B"/>
    <w:rsid w:val="00650F6C"/>
    <w:rsid w:val="0065113B"/>
    <w:rsid w:val="00651446"/>
    <w:rsid w:val="006514A0"/>
    <w:rsid w:val="00651A99"/>
    <w:rsid w:val="0065297A"/>
    <w:rsid w:val="00652E79"/>
    <w:rsid w:val="006530F4"/>
    <w:rsid w:val="00653A08"/>
    <w:rsid w:val="00653A30"/>
    <w:rsid w:val="00653A9C"/>
    <w:rsid w:val="00653B89"/>
    <w:rsid w:val="006542BD"/>
    <w:rsid w:val="00654316"/>
    <w:rsid w:val="00654987"/>
    <w:rsid w:val="00654CCF"/>
    <w:rsid w:val="0065577D"/>
    <w:rsid w:val="006557F8"/>
    <w:rsid w:val="0065641E"/>
    <w:rsid w:val="0065749C"/>
    <w:rsid w:val="00657A45"/>
    <w:rsid w:val="00657BA9"/>
    <w:rsid w:val="00657F19"/>
    <w:rsid w:val="00660ADF"/>
    <w:rsid w:val="00661131"/>
    <w:rsid w:val="00661206"/>
    <w:rsid w:val="00661509"/>
    <w:rsid w:val="00661BAA"/>
    <w:rsid w:val="00661F32"/>
    <w:rsid w:val="006626DC"/>
    <w:rsid w:val="00662D4F"/>
    <w:rsid w:val="00662E6D"/>
    <w:rsid w:val="0066400A"/>
    <w:rsid w:val="00664A37"/>
    <w:rsid w:val="00664C30"/>
    <w:rsid w:val="006656AA"/>
    <w:rsid w:val="006659D7"/>
    <w:rsid w:val="006664A5"/>
    <w:rsid w:val="0066657F"/>
    <w:rsid w:val="00666D7D"/>
    <w:rsid w:val="0066703B"/>
    <w:rsid w:val="006673B6"/>
    <w:rsid w:val="00667C16"/>
    <w:rsid w:val="00670350"/>
    <w:rsid w:val="0067035D"/>
    <w:rsid w:val="0067038D"/>
    <w:rsid w:val="00670479"/>
    <w:rsid w:val="00670854"/>
    <w:rsid w:val="00670C98"/>
    <w:rsid w:val="00670CDF"/>
    <w:rsid w:val="00671F62"/>
    <w:rsid w:val="00672B2E"/>
    <w:rsid w:val="00672CB1"/>
    <w:rsid w:val="006733B3"/>
    <w:rsid w:val="00673604"/>
    <w:rsid w:val="00673D79"/>
    <w:rsid w:val="00674FDC"/>
    <w:rsid w:val="00675085"/>
    <w:rsid w:val="0067543E"/>
    <w:rsid w:val="00675C4C"/>
    <w:rsid w:val="00675EAB"/>
    <w:rsid w:val="00676B9B"/>
    <w:rsid w:val="00676EC3"/>
    <w:rsid w:val="006776CB"/>
    <w:rsid w:val="00677BE5"/>
    <w:rsid w:val="00680258"/>
    <w:rsid w:val="006805B4"/>
    <w:rsid w:val="00680BE2"/>
    <w:rsid w:val="00680FDF"/>
    <w:rsid w:val="006812DE"/>
    <w:rsid w:val="006812FA"/>
    <w:rsid w:val="00681665"/>
    <w:rsid w:val="00681A39"/>
    <w:rsid w:val="00681A9A"/>
    <w:rsid w:val="00681F6D"/>
    <w:rsid w:val="006826B8"/>
    <w:rsid w:val="00682C71"/>
    <w:rsid w:val="00682D62"/>
    <w:rsid w:val="00682E20"/>
    <w:rsid w:val="00682F8B"/>
    <w:rsid w:val="00683101"/>
    <w:rsid w:val="00683480"/>
    <w:rsid w:val="00683AD7"/>
    <w:rsid w:val="00684213"/>
    <w:rsid w:val="00684241"/>
    <w:rsid w:val="006845D6"/>
    <w:rsid w:val="00684C01"/>
    <w:rsid w:val="00684E32"/>
    <w:rsid w:val="00684FF6"/>
    <w:rsid w:val="00685209"/>
    <w:rsid w:val="0068521A"/>
    <w:rsid w:val="006853B0"/>
    <w:rsid w:val="006856A0"/>
    <w:rsid w:val="0068594A"/>
    <w:rsid w:val="00685A52"/>
    <w:rsid w:val="00685A96"/>
    <w:rsid w:val="00685E2C"/>
    <w:rsid w:val="006863A7"/>
    <w:rsid w:val="0068667B"/>
    <w:rsid w:val="0068684B"/>
    <w:rsid w:val="006868A2"/>
    <w:rsid w:val="006876B6"/>
    <w:rsid w:val="0069011A"/>
    <w:rsid w:val="006904A6"/>
    <w:rsid w:val="0069069F"/>
    <w:rsid w:val="00690FD8"/>
    <w:rsid w:val="0069143B"/>
    <w:rsid w:val="006915DD"/>
    <w:rsid w:val="00691812"/>
    <w:rsid w:val="00691A3B"/>
    <w:rsid w:val="00692B06"/>
    <w:rsid w:val="006936F8"/>
    <w:rsid w:val="00693D83"/>
    <w:rsid w:val="00693F57"/>
    <w:rsid w:val="006948D6"/>
    <w:rsid w:val="00694C53"/>
    <w:rsid w:val="00694FD8"/>
    <w:rsid w:val="00695ECA"/>
    <w:rsid w:val="0069625B"/>
    <w:rsid w:val="0069658D"/>
    <w:rsid w:val="0069691E"/>
    <w:rsid w:val="00696994"/>
    <w:rsid w:val="006971B2"/>
    <w:rsid w:val="00697631"/>
    <w:rsid w:val="00697A37"/>
    <w:rsid w:val="00697ADC"/>
    <w:rsid w:val="006A0146"/>
    <w:rsid w:val="006A0864"/>
    <w:rsid w:val="006A0D83"/>
    <w:rsid w:val="006A0DBC"/>
    <w:rsid w:val="006A0EAC"/>
    <w:rsid w:val="006A124E"/>
    <w:rsid w:val="006A1519"/>
    <w:rsid w:val="006A1525"/>
    <w:rsid w:val="006A1529"/>
    <w:rsid w:val="006A1CE9"/>
    <w:rsid w:val="006A28BD"/>
    <w:rsid w:val="006A2DE8"/>
    <w:rsid w:val="006A2E08"/>
    <w:rsid w:val="006A3741"/>
    <w:rsid w:val="006A3E10"/>
    <w:rsid w:val="006A4A2D"/>
    <w:rsid w:val="006A5198"/>
    <w:rsid w:val="006A5433"/>
    <w:rsid w:val="006A5B3C"/>
    <w:rsid w:val="006A5F09"/>
    <w:rsid w:val="006A6860"/>
    <w:rsid w:val="006A6D7C"/>
    <w:rsid w:val="006A78F5"/>
    <w:rsid w:val="006A7B9D"/>
    <w:rsid w:val="006A7C5F"/>
    <w:rsid w:val="006B0070"/>
    <w:rsid w:val="006B00FF"/>
    <w:rsid w:val="006B025A"/>
    <w:rsid w:val="006B090D"/>
    <w:rsid w:val="006B0B92"/>
    <w:rsid w:val="006B147E"/>
    <w:rsid w:val="006B14F7"/>
    <w:rsid w:val="006B1795"/>
    <w:rsid w:val="006B1AA2"/>
    <w:rsid w:val="006B1AAC"/>
    <w:rsid w:val="006B1AC6"/>
    <w:rsid w:val="006B1B41"/>
    <w:rsid w:val="006B2608"/>
    <w:rsid w:val="006B28AE"/>
    <w:rsid w:val="006B28B0"/>
    <w:rsid w:val="006B3174"/>
    <w:rsid w:val="006B393A"/>
    <w:rsid w:val="006B3E7C"/>
    <w:rsid w:val="006B453C"/>
    <w:rsid w:val="006B4D3D"/>
    <w:rsid w:val="006B5754"/>
    <w:rsid w:val="006B5916"/>
    <w:rsid w:val="006B5EAB"/>
    <w:rsid w:val="006B65B3"/>
    <w:rsid w:val="006B66F2"/>
    <w:rsid w:val="006B68F5"/>
    <w:rsid w:val="006B6AE2"/>
    <w:rsid w:val="006B6B36"/>
    <w:rsid w:val="006B740C"/>
    <w:rsid w:val="006B74D7"/>
    <w:rsid w:val="006B772A"/>
    <w:rsid w:val="006C0264"/>
    <w:rsid w:val="006C05F8"/>
    <w:rsid w:val="006C066A"/>
    <w:rsid w:val="006C0670"/>
    <w:rsid w:val="006C0FED"/>
    <w:rsid w:val="006C1201"/>
    <w:rsid w:val="006C1EEC"/>
    <w:rsid w:val="006C1EFC"/>
    <w:rsid w:val="006C3633"/>
    <w:rsid w:val="006C3B4C"/>
    <w:rsid w:val="006C3D04"/>
    <w:rsid w:val="006C3D75"/>
    <w:rsid w:val="006C45C7"/>
    <w:rsid w:val="006C45E8"/>
    <w:rsid w:val="006C4A63"/>
    <w:rsid w:val="006C4B39"/>
    <w:rsid w:val="006C4D42"/>
    <w:rsid w:val="006C53AE"/>
    <w:rsid w:val="006C58A2"/>
    <w:rsid w:val="006C5AB3"/>
    <w:rsid w:val="006C5D3C"/>
    <w:rsid w:val="006C6A6E"/>
    <w:rsid w:val="006C6AC8"/>
    <w:rsid w:val="006C76A6"/>
    <w:rsid w:val="006C76DA"/>
    <w:rsid w:val="006D08C5"/>
    <w:rsid w:val="006D0BDB"/>
    <w:rsid w:val="006D15F0"/>
    <w:rsid w:val="006D1CC1"/>
    <w:rsid w:val="006D1EBA"/>
    <w:rsid w:val="006D281D"/>
    <w:rsid w:val="006D3964"/>
    <w:rsid w:val="006D39B8"/>
    <w:rsid w:val="006D4918"/>
    <w:rsid w:val="006D5D98"/>
    <w:rsid w:val="006D5DA0"/>
    <w:rsid w:val="006D5E85"/>
    <w:rsid w:val="006D641E"/>
    <w:rsid w:val="006D6512"/>
    <w:rsid w:val="006D6A9A"/>
    <w:rsid w:val="006D6C8C"/>
    <w:rsid w:val="006D6FFE"/>
    <w:rsid w:val="006D7AD6"/>
    <w:rsid w:val="006D7B12"/>
    <w:rsid w:val="006E0AF0"/>
    <w:rsid w:val="006E0D38"/>
    <w:rsid w:val="006E0D65"/>
    <w:rsid w:val="006E1B3F"/>
    <w:rsid w:val="006E2337"/>
    <w:rsid w:val="006E2359"/>
    <w:rsid w:val="006E25C9"/>
    <w:rsid w:val="006E2611"/>
    <w:rsid w:val="006E2CED"/>
    <w:rsid w:val="006E3379"/>
    <w:rsid w:val="006E3A7A"/>
    <w:rsid w:val="006E3DD0"/>
    <w:rsid w:val="006E41FD"/>
    <w:rsid w:val="006E4534"/>
    <w:rsid w:val="006E4B5A"/>
    <w:rsid w:val="006E4C4D"/>
    <w:rsid w:val="006E5013"/>
    <w:rsid w:val="006E5297"/>
    <w:rsid w:val="006E557D"/>
    <w:rsid w:val="006E650A"/>
    <w:rsid w:val="006E6522"/>
    <w:rsid w:val="006E662A"/>
    <w:rsid w:val="006E73AC"/>
    <w:rsid w:val="006E7621"/>
    <w:rsid w:val="006E7ADA"/>
    <w:rsid w:val="006E7C2C"/>
    <w:rsid w:val="006E7F61"/>
    <w:rsid w:val="006F08D0"/>
    <w:rsid w:val="006F0AA5"/>
    <w:rsid w:val="006F0C04"/>
    <w:rsid w:val="006F116B"/>
    <w:rsid w:val="006F1BB3"/>
    <w:rsid w:val="006F1D23"/>
    <w:rsid w:val="006F2036"/>
    <w:rsid w:val="006F284B"/>
    <w:rsid w:val="006F3051"/>
    <w:rsid w:val="006F346A"/>
    <w:rsid w:val="006F483F"/>
    <w:rsid w:val="006F4D2D"/>
    <w:rsid w:val="006F535C"/>
    <w:rsid w:val="006F5422"/>
    <w:rsid w:val="006F55EB"/>
    <w:rsid w:val="006F59C8"/>
    <w:rsid w:val="006F5A67"/>
    <w:rsid w:val="006F5EE0"/>
    <w:rsid w:val="006F64D5"/>
    <w:rsid w:val="006F6F27"/>
    <w:rsid w:val="006F70C3"/>
    <w:rsid w:val="007000CF"/>
    <w:rsid w:val="007001A3"/>
    <w:rsid w:val="007002EE"/>
    <w:rsid w:val="00701658"/>
    <w:rsid w:val="0070267F"/>
    <w:rsid w:val="00702B98"/>
    <w:rsid w:val="007031F5"/>
    <w:rsid w:val="0070356C"/>
    <w:rsid w:val="00703667"/>
    <w:rsid w:val="00703930"/>
    <w:rsid w:val="00704498"/>
    <w:rsid w:val="0070453D"/>
    <w:rsid w:val="00704691"/>
    <w:rsid w:val="0070520E"/>
    <w:rsid w:val="007056D4"/>
    <w:rsid w:val="00705E1C"/>
    <w:rsid w:val="00705FF2"/>
    <w:rsid w:val="0070613F"/>
    <w:rsid w:val="00706862"/>
    <w:rsid w:val="00706AFF"/>
    <w:rsid w:val="00707CF7"/>
    <w:rsid w:val="00707D30"/>
    <w:rsid w:val="00710341"/>
    <w:rsid w:val="007103E9"/>
    <w:rsid w:val="00710467"/>
    <w:rsid w:val="00710779"/>
    <w:rsid w:val="00710D23"/>
    <w:rsid w:val="007115C5"/>
    <w:rsid w:val="007117B4"/>
    <w:rsid w:val="0071246C"/>
    <w:rsid w:val="00712858"/>
    <w:rsid w:val="00712A4F"/>
    <w:rsid w:val="00712A5C"/>
    <w:rsid w:val="00713445"/>
    <w:rsid w:val="00713A14"/>
    <w:rsid w:val="00713D30"/>
    <w:rsid w:val="00713E80"/>
    <w:rsid w:val="00714343"/>
    <w:rsid w:val="0071446F"/>
    <w:rsid w:val="0071451A"/>
    <w:rsid w:val="00714B08"/>
    <w:rsid w:val="00714D9C"/>
    <w:rsid w:val="007158B1"/>
    <w:rsid w:val="00715DF5"/>
    <w:rsid w:val="00716294"/>
    <w:rsid w:val="0071646B"/>
    <w:rsid w:val="00716576"/>
    <w:rsid w:val="00716635"/>
    <w:rsid w:val="00716D1D"/>
    <w:rsid w:val="007172FF"/>
    <w:rsid w:val="00717438"/>
    <w:rsid w:val="00717813"/>
    <w:rsid w:val="00717D02"/>
    <w:rsid w:val="00717D1D"/>
    <w:rsid w:val="007201C5"/>
    <w:rsid w:val="00720807"/>
    <w:rsid w:val="007208AD"/>
    <w:rsid w:val="00721097"/>
    <w:rsid w:val="007211E6"/>
    <w:rsid w:val="007217B9"/>
    <w:rsid w:val="007219A0"/>
    <w:rsid w:val="00721D18"/>
    <w:rsid w:val="00721DFF"/>
    <w:rsid w:val="007221F8"/>
    <w:rsid w:val="00722390"/>
    <w:rsid w:val="0072267E"/>
    <w:rsid w:val="00723187"/>
    <w:rsid w:val="00723201"/>
    <w:rsid w:val="0072380E"/>
    <w:rsid w:val="0072408C"/>
    <w:rsid w:val="0072471D"/>
    <w:rsid w:val="00724B58"/>
    <w:rsid w:val="00724D67"/>
    <w:rsid w:val="00725023"/>
    <w:rsid w:val="00725665"/>
    <w:rsid w:val="00725AF3"/>
    <w:rsid w:val="007260AA"/>
    <w:rsid w:val="0072611F"/>
    <w:rsid w:val="0072684B"/>
    <w:rsid w:val="00726D43"/>
    <w:rsid w:val="00727677"/>
    <w:rsid w:val="0072778B"/>
    <w:rsid w:val="00727A6D"/>
    <w:rsid w:val="007304DA"/>
    <w:rsid w:val="007305C8"/>
    <w:rsid w:val="00730679"/>
    <w:rsid w:val="00730ED0"/>
    <w:rsid w:val="00730F6B"/>
    <w:rsid w:val="0073130E"/>
    <w:rsid w:val="00731C51"/>
    <w:rsid w:val="007326AA"/>
    <w:rsid w:val="00732A55"/>
    <w:rsid w:val="00732FFD"/>
    <w:rsid w:val="00733097"/>
    <w:rsid w:val="00733142"/>
    <w:rsid w:val="007332F8"/>
    <w:rsid w:val="00733361"/>
    <w:rsid w:val="00734560"/>
    <w:rsid w:val="00734B4C"/>
    <w:rsid w:val="007354F9"/>
    <w:rsid w:val="00735F53"/>
    <w:rsid w:val="00737057"/>
    <w:rsid w:val="0073762E"/>
    <w:rsid w:val="0073777C"/>
    <w:rsid w:val="0074013F"/>
    <w:rsid w:val="0074066E"/>
    <w:rsid w:val="00740A0D"/>
    <w:rsid w:val="00740B22"/>
    <w:rsid w:val="00740B5C"/>
    <w:rsid w:val="00740BFC"/>
    <w:rsid w:val="00740DB0"/>
    <w:rsid w:val="00740E75"/>
    <w:rsid w:val="007414B7"/>
    <w:rsid w:val="00741B96"/>
    <w:rsid w:val="00741E9B"/>
    <w:rsid w:val="00743072"/>
    <w:rsid w:val="00743317"/>
    <w:rsid w:val="00743370"/>
    <w:rsid w:val="00743499"/>
    <w:rsid w:val="00743598"/>
    <w:rsid w:val="00743AFD"/>
    <w:rsid w:val="007443A7"/>
    <w:rsid w:val="007451BC"/>
    <w:rsid w:val="007452F0"/>
    <w:rsid w:val="0074571E"/>
    <w:rsid w:val="0074579F"/>
    <w:rsid w:val="00745C59"/>
    <w:rsid w:val="007460B4"/>
    <w:rsid w:val="007461E6"/>
    <w:rsid w:val="00746635"/>
    <w:rsid w:val="00746863"/>
    <w:rsid w:val="00746944"/>
    <w:rsid w:val="00746AF4"/>
    <w:rsid w:val="00746C93"/>
    <w:rsid w:val="00746D54"/>
    <w:rsid w:val="00746F35"/>
    <w:rsid w:val="00747201"/>
    <w:rsid w:val="00747410"/>
    <w:rsid w:val="0074754D"/>
    <w:rsid w:val="007478EA"/>
    <w:rsid w:val="0075008C"/>
    <w:rsid w:val="0075035C"/>
    <w:rsid w:val="007509BB"/>
    <w:rsid w:val="00750BA8"/>
    <w:rsid w:val="0075138C"/>
    <w:rsid w:val="00751670"/>
    <w:rsid w:val="007516CD"/>
    <w:rsid w:val="0075245C"/>
    <w:rsid w:val="00752964"/>
    <w:rsid w:val="007529C3"/>
    <w:rsid w:val="00752B21"/>
    <w:rsid w:val="007542F6"/>
    <w:rsid w:val="007547AC"/>
    <w:rsid w:val="00754973"/>
    <w:rsid w:val="00754B0A"/>
    <w:rsid w:val="00754D14"/>
    <w:rsid w:val="00754DC7"/>
    <w:rsid w:val="00755338"/>
    <w:rsid w:val="007557B8"/>
    <w:rsid w:val="00755AB9"/>
    <w:rsid w:val="00755F8A"/>
    <w:rsid w:val="00756762"/>
    <w:rsid w:val="00756952"/>
    <w:rsid w:val="007569A6"/>
    <w:rsid w:val="00756BA0"/>
    <w:rsid w:val="0075737C"/>
    <w:rsid w:val="00757953"/>
    <w:rsid w:val="007579BF"/>
    <w:rsid w:val="00757B89"/>
    <w:rsid w:val="00757EAE"/>
    <w:rsid w:val="00757FF4"/>
    <w:rsid w:val="00760343"/>
    <w:rsid w:val="00760A7F"/>
    <w:rsid w:val="00760B16"/>
    <w:rsid w:val="00761DF5"/>
    <w:rsid w:val="0076216E"/>
    <w:rsid w:val="00762278"/>
    <w:rsid w:val="0076251D"/>
    <w:rsid w:val="007634EF"/>
    <w:rsid w:val="00764289"/>
    <w:rsid w:val="00764475"/>
    <w:rsid w:val="00765150"/>
    <w:rsid w:val="007658C5"/>
    <w:rsid w:val="00766230"/>
    <w:rsid w:val="00767411"/>
    <w:rsid w:val="007674B6"/>
    <w:rsid w:val="007676B6"/>
    <w:rsid w:val="00767C2F"/>
    <w:rsid w:val="00767DE2"/>
    <w:rsid w:val="00767E10"/>
    <w:rsid w:val="0077026C"/>
    <w:rsid w:val="00770849"/>
    <w:rsid w:val="00770B8D"/>
    <w:rsid w:val="0077127F"/>
    <w:rsid w:val="00771669"/>
    <w:rsid w:val="00772415"/>
    <w:rsid w:val="00772931"/>
    <w:rsid w:val="007733C7"/>
    <w:rsid w:val="00773DD8"/>
    <w:rsid w:val="00774084"/>
    <w:rsid w:val="0077427E"/>
    <w:rsid w:val="007744AC"/>
    <w:rsid w:val="00774D1E"/>
    <w:rsid w:val="0077549A"/>
    <w:rsid w:val="00776653"/>
    <w:rsid w:val="007768FC"/>
    <w:rsid w:val="00776CC9"/>
    <w:rsid w:val="00776E79"/>
    <w:rsid w:val="007770DB"/>
    <w:rsid w:val="007775C9"/>
    <w:rsid w:val="0077760D"/>
    <w:rsid w:val="00777A2E"/>
    <w:rsid w:val="00780203"/>
    <w:rsid w:val="00780238"/>
    <w:rsid w:val="00780DC7"/>
    <w:rsid w:val="00780E1A"/>
    <w:rsid w:val="00781066"/>
    <w:rsid w:val="0078106D"/>
    <w:rsid w:val="00781168"/>
    <w:rsid w:val="00781FF7"/>
    <w:rsid w:val="00782553"/>
    <w:rsid w:val="007827A2"/>
    <w:rsid w:val="00782B44"/>
    <w:rsid w:val="00782B50"/>
    <w:rsid w:val="007833A7"/>
    <w:rsid w:val="0078340B"/>
    <w:rsid w:val="007843F1"/>
    <w:rsid w:val="00784C46"/>
    <w:rsid w:val="0078510C"/>
    <w:rsid w:val="00785B39"/>
    <w:rsid w:val="00785EE9"/>
    <w:rsid w:val="0078630B"/>
    <w:rsid w:val="007868B4"/>
    <w:rsid w:val="00786DC7"/>
    <w:rsid w:val="00786EEA"/>
    <w:rsid w:val="007871A3"/>
    <w:rsid w:val="00787455"/>
    <w:rsid w:val="00787A3C"/>
    <w:rsid w:val="00787A68"/>
    <w:rsid w:val="00787BA4"/>
    <w:rsid w:val="007901B7"/>
    <w:rsid w:val="00790B4C"/>
    <w:rsid w:val="00791186"/>
    <w:rsid w:val="0079162E"/>
    <w:rsid w:val="007917AB"/>
    <w:rsid w:val="00792268"/>
    <w:rsid w:val="007924C6"/>
    <w:rsid w:val="00792B29"/>
    <w:rsid w:val="00792DE1"/>
    <w:rsid w:val="0079325C"/>
    <w:rsid w:val="00793421"/>
    <w:rsid w:val="0079375B"/>
    <w:rsid w:val="00793D2F"/>
    <w:rsid w:val="00793E41"/>
    <w:rsid w:val="007942FF"/>
    <w:rsid w:val="0079518E"/>
    <w:rsid w:val="007958BF"/>
    <w:rsid w:val="00795CAA"/>
    <w:rsid w:val="007962B5"/>
    <w:rsid w:val="00796C99"/>
    <w:rsid w:val="0079710C"/>
    <w:rsid w:val="00797BAC"/>
    <w:rsid w:val="007A014F"/>
    <w:rsid w:val="007A089D"/>
    <w:rsid w:val="007A0BCE"/>
    <w:rsid w:val="007A138F"/>
    <w:rsid w:val="007A1614"/>
    <w:rsid w:val="007A1D48"/>
    <w:rsid w:val="007A1EB6"/>
    <w:rsid w:val="007A24E0"/>
    <w:rsid w:val="007A26F3"/>
    <w:rsid w:val="007A284E"/>
    <w:rsid w:val="007A2BFD"/>
    <w:rsid w:val="007A2C94"/>
    <w:rsid w:val="007A2D1B"/>
    <w:rsid w:val="007A2E40"/>
    <w:rsid w:val="007A2E97"/>
    <w:rsid w:val="007A2F8D"/>
    <w:rsid w:val="007A3121"/>
    <w:rsid w:val="007A368F"/>
    <w:rsid w:val="007A40A0"/>
    <w:rsid w:val="007A457C"/>
    <w:rsid w:val="007A464B"/>
    <w:rsid w:val="007A485C"/>
    <w:rsid w:val="007A4FF9"/>
    <w:rsid w:val="007A515E"/>
    <w:rsid w:val="007A52A7"/>
    <w:rsid w:val="007A6057"/>
    <w:rsid w:val="007A6107"/>
    <w:rsid w:val="007A6B31"/>
    <w:rsid w:val="007A6ECE"/>
    <w:rsid w:val="007A73EC"/>
    <w:rsid w:val="007A7B5C"/>
    <w:rsid w:val="007A7FBB"/>
    <w:rsid w:val="007B078C"/>
    <w:rsid w:val="007B08CB"/>
    <w:rsid w:val="007B0C6C"/>
    <w:rsid w:val="007B0EA5"/>
    <w:rsid w:val="007B12E2"/>
    <w:rsid w:val="007B14AB"/>
    <w:rsid w:val="007B1570"/>
    <w:rsid w:val="007B1808"/>
    <w:rsid w:val="007B1F46"/>
    <w:rsid w:val="007B2654"/>
    <w:rsid w:val="007B2F17"/>
    <w:rsid w:val="007B337B"/>
    <w:rsid w:val="007B3A56"/>
    <w:rsid w:val="007B4747"/>
    <w:rsid w:val="007B4920"/>
    <w:rsid w:val="007B52D0"/>
    <w:rsid w:val="007B58E7"/>
    <w:rsid w:val="007B5997"/>
    <w:rsid w:val="007B5ABE"/>
    <w:rsid w:val="007B6198"/>
    <w:rsid w:val="007B6841"/>
    <w:rsid w:val="007B6850"/>
    <w:rsid w:val="007B756E"/>
    <w:rsid w:val="007B7B16"/>
    <w:rsid w:val="007B7E07"/>
    <w:rsid w:val="007B7F51"/>
    <w:rsid w:val="007B7FF0"/>
    <w:rsid w:val="007C0008"/>
    <w:rsid w:val="007C071D"/>
    <w:rsid w:val="007C0AE5"/>
    <w:rsid w:val="007C0B3A"/>
    <w:rsid w:val="007C1313"/>
    <w:rsid w:val="007C15FD"/>
    <w:rsid w:val="007C171B"/>
    <w:rsid w:val="007C1956"/>
    <w:rsid w:val="007C2013"/>
    <w:rsid w:val="007C226B"/>
    <w:rsid w:val="007C2591"/>
    <w:rsid w:val="007C2B6A"/>
    <w:rsid w:val="007C2BD7"/>
    <w:rsid w:val="007C2E29"/>
    <w:rsid w:val="007C376E"/>
    <w:rsid w:val="007C409D"/>
    <w:rsid w:val="007C4159"/>
    <w:rsid w:val="007C473B"/>
    <w:rsid w:val="007C47F8"/>
    <w:rsid w:val="007C5165"/>
    <w:rsid w:val="007C5C03"/>
    <w:rsid w:val="007C5C53"/>
    <w:rsid w:val="007C5EF3"/>
    <w:rsid w:val="007C64B7"/>
    <w:rsid w:val="007C6E28"/>
    <w:rsid w:val="007C7549"/>
    <w:rsid w:val="007C764E"/>
    <w:rsid w:val="007C77EF"/>
    <w:rsid w:val="007C7EBA"/>
    <w:rsid w:val="007D0B0E"/>
    <w:rsid w:val="007D0D55"/>
    <w:rsid w:val="007D1317"/>
    <w:rsid w:val="007D17AD"/>
    <w:rsid w:val="007D1EE0"/>
    <w:rsid w:val="007D23EE"/>
    <w:rsid w:val="007D3239"/>
    <w:rsid w:val="007D3256"/>
    <w:rsid w:val="007D3FF6"/>
    <w:rsid w:val="007D4417"/>
    <w:rsid w:val="007D4553"/>
    <w:rsid w:val="007D4E0A"/>
    <w:rsid w:val="007D4FFE"/>
    <w:rsid w:val="007D5FAD"/>
    <w:rsid w:val="007D604A"/>
    <w:rsid w:val="007D6455"/>
    <w:rsid w:val="007D68C9"/>
    <w:rsid w:val="007D6AAD"/>
    <w:rsid w:val="007D7AE3"/>
    <w:rsid w:val="007E0869"/>
    <w:rsid w:val="007E1086"/>
    <w:rsid w:val="007E1144"/>
    <w:rsid w:val="007E15B0"/>
    <w:rsid w:val="007E1942"/>
    <w:rsid w:val="007E269C"/>
    <w:rsid w:val="007E2D19"/>
    <w:rsid w:val="007E2F1E"/>
    <w:rsid w:val="007E321B"/>
    <w:rsid w:val="007E3231"/>
    <w:rsid w:val="007E3319"/>
    <w:rsid w:val="007E3945"/>
    <w:rsid w:val="007E39F2"/>
    <w:rsid w:val="007E3C7B"/>
    <w:rsid w:val="007E462F"/>
    <w:rsid w:val="007E4D71"/>
    <w:rsid w:val="007E5560"/>
    <w:rsid w:val="007E5714"/>
    <w:rsid w:val="007E5BCD"/>
    <w:rsid w:val="007E6722"/>
    <w:rsid w:val="007E7245"/>
    <w:rsid w:val="007E748D"/>
    <w:rsid w:val="007F0535"/>
    <w:rsid w:val="007F1361"/>
    <w:rsid w:val="007F1C02"/>
    <w:rsid w:val="007F1C12"/>
    <w:rsid w:val="007F1DF2"/>
    <w:rsid w:val="007F23C3"/>
    <w:rsid w:val="007F23FC"/>
    <w:rsid w:val="007F2B6E"/>
    <w:rsid w:val="007F351D"/>
    <w:rsid w:val="007F3D96"/>
    <w:rsid w:val="007F3ED9"/>
    <w:rsid w:val="007F46C1"/>
    <w:rsid w:val="007F5240"/>
    <w:rsid w:val="007F5577"/>
    <w:rsid w:val="007F59D7"/>
    <w:rsid w:val="007F5B3B"/>
    <w:rsid w:val="007F5E63"/>
    <w:rsid w:val="007F7788"/>
    <w:rsid w:val="007F7AD0"/>
    <w:rsid w:val="007F7CD3"/>
    <w:rsid w:val="007F7F7B"/>
    <w:rsid w:val="007F7FDE"/>
    <w:rsid w:val="00801393"/>
    <w:rsid w:val="0080166D"/>
    <w:rsid w:val="00801C4B"/>
    <w:rsid w:val="00801DF9"/>
    <w:rsid w:val="00802CAB"/>
    <w:rsid w:val="00802E43"/>
    <w:rsid w:val="00802F69"/>
    <w:rsid w:val="00803113"/>
    <w:rsid w:val="00803A74"/>
    <w:rsid w:val="0080410A"/>
    <w:rsid w:val="008047DC"/>
    <w:rsid w:val="00804CE8"/>
    <w:rsid w:val="00806132"/>
    <w:rsid w:val="0080673F"/>
    <w:rsid w:val="0080678A"/>
    <w:rsid w:val="008068BB"/>
    <w:rsid w:val="0080726F"/>
    <w:rsid w:val="0080779E"/>
    <w:rsid w:val="00807B75"/>
    <w:rsid w:val="00807D22"/>
    <w:rsid w:val="00810A13"/>
    <w:rsid w:val="008111BD"/>
    <w:rsid w:val="00811218"/>
    <w:rsid w:val="0081166D"/>
    <w:rsid w:val="00812319"/>
    <w:rsid w:val="0081249C"/>
    <w:rsid w:val="00812852"/>
    <w:rsid w:val="00812ABB"/>
    <w:rsid w:val="0081328E"/>
    <w:rsid w:val="00813BC7"/>
    <w:rsid w:val="00813C41"/>
    <w:rsid w:val="0081448A"/>
    <w:rsid w:val="00814DB0"/>
    <w:rsid w:val="008151D9"/>
    <w:rsid w:val="008159FA"/>
    <w:rsid w:val="00815A42"/>
    <w:rsid w:val="00815B7D"/>
    <w:rsid w:val="00816095"/>
    <w:rsid w:val="0081665B"/>
    <w:rsid w:val="0081686F"/>
    <w:rsid w:val="00816A02"/>
    <w:rsid w:val="00816D6A"/>
    <w:rsid w:val="00817221"/>
    <w:rsid w:val="00820EE2"/>
    <w:rsid w:val="008210CD"/>
    <w:rsid w:val="008211EB"/>
    <w:rsid w:val="00821612"/>
    <w:rsid w:val="00821D61"/>
    <w:rsid w:val="00821DB3"/>
    <w:rsid w:val="00821DD9"/>
    <w:rsid w:val="008227A1"/>
    <w:rsid w:val="00822D40"/>
    <w:rsid w:val="0082356B"/>
    <w:rsid w:val="00823625"/>
    <w:rsid w:val="00823A92"/>
    <w:rsid w:val="00823BBC"/>
    <w:rsid w:val="008254BF"/>
    <w:rsid w:val="0082556A"/>
    <w:rsid w:val="008258A4"/>
    <w:rsid w:val="008264BD"/>
    <w:rsid w:val="0082688C"/>
    <w:rsid w:val="008268CB"/>
    <w:rsid w:val="00826C7A"/>
    <w:rsid w:val="008271C7"/>
    <w:rsid w:val="00827307"/>
    <w:rsid w:val="008274FB"/>
    <w:rsid w:val="008278E8"/>
    <w:rsid w:val="00827918"/>
    <w:rsid w:val="0083002E"/>
    <w:rsid w:val="00830CD5"/>
    <w:rsid w:val="0083106B"/>
    <w:rsid w:val="00831D79"/>
    <w:rsid w:val="00832984"/>
    <w:rsid w:val="00833232"/>
    <w:rsid w:val="008332B0"/>
    <w:rsid w:val="0083335D"/>
    <w:rsid w:val="00833F2D"/>
    <w:rsid w:val="0083449E"/>
    <w:rsid w:val="00834677"/>
    <w:rsid w:val="0083490F"/>
    <w:rsid w:val="00834AD2"/>
    <w:rsid w:val="00834D5B"/>
    <w:rsid w:val="00835405"/>
    <w:rsid w:val="00835E6D"/>
    <w:rsid w:val="0083615A"/>
    <w:rsid w:val="008363F0"/>
    <w:rsid w:val="00836597"/>
    <w:rsid w:val="008365D5"/>
    <w:rsid w:val="00836B64"/>
    <w:rsid w:val="00836DB1"/>
    <w:rsid w:val="00837025"/>
    <w:rsid w:val="0083783D"/>
    <w:rsid w:val="00837BC1"/>
    <w:rsid w:val="00840B8E"/>
    <w:rsid w:val="00840CE1"/>
    <w:rsid w:val="00840EC8"/>
    <w:rsid w:val="00840F3A"/>
    <w:rsid w:val="008416EC"/>
    <w:rsid w:val="00841703"/>
    <w:rsid w:val="00842062"/>
    <w:rsid w:val="00842214"/>
    <w:rsid w:val="00842691"/>
    <w:rsid w:val="00842C86"/>
    <w:rsid w:val="00842CBF"/>
    <w:rsid w:val="00843244"/>
    <w:rsid w:val="008432CE"/>
    <w:rsid w:val="008437E0"/>
    <w:rsid w:val="0084400B"/>
    <w:rsid w:val="00844301"/>
    <w:rsid w:val="00844FE7"/>
    <w:rsid w:val="008457B4"/>
    <w:rsid w:val="0084585A"/>
    <w:rsid w:val="00846716"/>
    <w:rsid w:val="0084678A"/>
    <w:rsid w:val="00846A77"/>
    <w:rsid w:val="00847A94"/>
    <w:rsid w:val="00850046"/>
    <w:rsid w:val="008503FC"/>
    <w:rsid w:val="00850705"/>
    <w:rsid w:val="00851470"/>
    <w:rsid w:val="00851830"/>
    <w:rsid w:val="008518CB"/>
    <w:rsid w:val="00852033"/>
    <w:rsid w:val="00852338"/>
    <w:rsid w:val="00852635"/>
    <w:rsid w:val="00852CB0"/>
    <w:rsid w:val="0085301E"/>
    <w:rsid w:val="00853119"/>
    <w:rsid w:val="008532D5"/>
    <w:rsid w:val="00853474"/>
    <w:rsid w:val="00853486"/>
    <w:rsid w:val="008536E5"/>
    <w:rsid w:val="0085385E"/>
    <w:rsid w:val="00853BC6"/>
    <w:rsid w:val="0085402B"/>
    <w:rsid w:val="00854197"/>
    <w:rsid w:val="008549FE"/>
    <w:rsid w:val="00854A9F"/>
    <w:rsid w:val="00854AA1"/>
    <w:rsid w:val="0085532E"/>
    <w:rsid w:val="008556DA"/>
    <w:rsid w:val="00855701"/>
    <w:rsid w:val="008557DA"/>
    <w:rsid w:val="00855D4A"/>
    <w:rsid w:val="00855ED1"/>
    <w:rsid w:val="008567FE"/>
    <w:rsid w:val="00856933"/>
    <w:rsid w:val="00856CBB"/>
    <w:rsid w:val="0085717D"/>
    <w:rsid w:val="008571E7"/>
    <w:rsid w:val="008572F1"/>
    <w:rsid w:val="008577EB"/>
    <w:rsid w:val="0085780D"/>
    <w:rsid w:val="00857956"/>
    <w:rsid w:val="0086023F"/>
    <w:rsid w:val="008606B3"/>
    <w:rsid w:val="00860DEA"/>
    <w:rsid w:val="0086109A"/>
    <w:rsid w:val="008611E5"/>
    <w:rsid w:val="00861982"/>
    <w:rsid w:val="008619A0"/>
    <w:rsid w:val="00861A2F"/>
    <w:rsid w:val="00861C3C"/>
    <w:rsid w:val="008627DE"/>
    <w:rsid w:val="0086291B"/>
    <w:rsid w:val="00863653"/>
    <w:rsid w:val="00865506"/>
    <w:rsid w:val="00866770"/>
    <w:rsid w:val="00866D03"/>
    <w:rsid w:val="00867017"/>
    <w:rsid w:val="008670C2"/>
    <w:rsid w:val="0086710A"/>
    <w:rsid w:val="008672D1"/>
    <w:rsid w:val="00867AC7"/>
    <w:rsid w:val="00867DD5"/>
    <w:rsid w:val="00870010"/>
    <w:rsid w:val="00870D0C"/>
    <w:rsid w:val="00870E7E"/>
    <w:rsid w:val="00870EA2"/>
    <w:rsid w:val="00870F53"/>
    <w:rsid w:val="0087183D"/>
    <w:rsid w:val="00871AB7"/>
    <w:rsid w:val="00871B7E"/>
    <w:rsid w:val="00871B80"/>
    <w:rsid w:val="00871CB8"/>
    <w:rsid w:val="00871CF6"/>
    <w:rsid w:val="00871D27"/>
    <w:rsid w:val="00871DEB"/>
    <w:rsid w:val="00871E69"/>
    <w:rsid w:val="00872C0D"/>
    <w:rsid w:val="00872E93"/>
    <w:rsid w:val="00872F5B"/>
    <w:rsid w:val="008734E0"/>
    <w:rsid w:val="00874340"/>
    <w:rsid w:val="008748FE"/>
    <w:rsid w:val="00876059"/>
    <w:rsid w:val="0087630B"/>
    <w:rsid w:val="008764DB"/>
    <w:rsid w:val="00876F2D"/>
    <w:rsid w:val="00877DA6"/>
    <w:rsid w:val="00880184"/>
    <w:rsid w:val="008808F1"/>
    <w:rsid w:val="008810DD"/>
    <w:rsid w:val="00881564"/>
    <w:rsid w:val="00881E0B"/>
    <w:rsid w:val="00882740"/>
    <w:rsid w:val="00882F83"/>
    <w:rsid w:val="008830A6"/>
    <w:rsid w:val="008831A0"/>
    <w:rsid w:val="008835DF"/>
    <w:rsid w:val="00884150"/>
    <w:rsid w:val="00885745"/>
    <w:rsid w:val="00885B3F"/>
    <w:rsid w:val="008861C4"/>
    <w:rsid w:val="008865A0"/>
    <w:rsid w:val="00886B41"/>
    <w:rsid w:val="008878BB"/>
    <w:rsid w:val="00887B21"/>
    <w:rsid w:val="00887F54"/>
    <w:rsid w:val="008905F2"/>
    <w:rsid w:val="00890C74"/>
    <w:rsid w:val="00890CDB"/>
    <w:rsid w:val="00891061"/>
    <w:rsid w:val="00891388"/>
    <w:rsid w:val="008916D0"/>
    <w:rsid w:val="00892210"/>
    <w:rsid w:val="00892AF8"/>
    <w:rsid w:val="00893635"/>
    <w:rsid w:val="00893924"/>
    <w:rsid w:val="008942A2"/>
    <w:rsid w:val="00894918"/>
    <w:rsid w:val="0089521E"/>
    <w:rsid w:val="008954E0"/>
    <w:rsid w:val="0089572A"/>
    <w:rsid w:val="008957E5"/>
    <w:rsid w:val="008963D7"/>
    <w:rsid w:val="00896728"/>
    <w:rsid w:val="008970F8"/>
    <w:rsid w:val="008973FD"/>
    <w:rsid w:val="008A055A"/>
    <w:rsid w:val="008A05C9"/>
    <w:rsid w:val="008A1143"/>
    <w:rsid w:val="008A13BC"/>
    <w:rsid w:val="008A1889"/>
    <w:rsid w:val="008A1C7B"/>
    <w:rsid w:val="008A1D88"/>
    <w:rsid w:val="008A1E45"/>
    <w:rsid w:val="008A23E3"/>
    <w:rsid w:val="008A2E22"/>
    <w:rsid w:val="008A461E"/>
    <w:rsid w:val="008A4E7B"/>
    <w:rsid w:val="008A583A"/>
    <w:rsid w:val="008A5966"/>
    <w:rsid w:val="008A5A70"/>
    <w:rsid w:val="008A64CD"/>
    <w:rsid w:val="008A65E6"/>
    <w:rsid w:val="008A7B8D"/>
    <w:rsid w:val="008A7CD2"/>
    <w:rsid w:val="008B08BD"/>
    <w:rsid w:val="008B0E3B"/>
    <w:rsid w:val="008B0E4C"/>
    <w:rsid w:val="008B0EBE"/>
    <w:rsid w:val="008B1707"/>
    <w:rsid w:val="008B1DC8"/>
    <w:rsid w:val="008B1EBF"/>
    <w:rsid w:val="008B226C"/>
    <w:rsid w:val="008B240B"/>
    <w:rsid w:val="008B256B"/>
    <w:rsid w:val="008B2C27"/>
    <w:rsid w:val="008B2CD8"/>
    <w:rsid w:val="008B30D5"/>
    <w:rsid w:val="008B477D"/>
    <w:rsid w:val="008B47D8"/>
    <w:rsid w:val="008B5200"/>
    <w:rsid w:val="008B5DEA"/>
    <w:rsid w:val="008B5FFF"/>
    <w:rsid w:val="008B62B9"/>
    <w:rsid w:val="008B69A4"/>
    <w:rsid w:val="008B6A92"/>
    <w:rsid w:val="008B6E40"/>
    <w:rsid w:val="008B7B2A"/>
    <w:rsid w:val="008B7D27"/>
    <w:rsid w:val="008C03B5"/>
    <w:rsid w:val="008C052F"/>
    <w:rsid w:val="008C0734"/>
    <w:rsid w:val="008C0D3D"/>
    <w:rsid w:val="008C0E06"/>
    <w:rsid w:val="008C1091"/>
    <w:rsid w:val="008C18AA"/>
    <w:rsid w:val="008C18B6"/>
    <w:rsid w:val="008C1C54"/>
    <w:rsid w:val="008C1C7F"/>
    <w:rsid w:val="008C1E46"/>
    <w:rsid w:val="008C2696"/>
    <w:rsid w:val="008C2732"/>
    <w:rsid w:val="008C2819"/>
    <w:rsid w:val="008C2B3D"/>
    <w:rsid w:val="008C2D7E"/>
    <w:rsid w:val="008C3407"/>
    <w:rsid w:val="008C4098"/>
    <w:rsid w:val="008C43B6"/>
    <w:rsid w:val="008C5901"/>
    <w:rsid w:val="008C5B6E"/>
    <w:rsid w:val="008C5F60"/>
    <w:rsid w:val="008C6BA8"/>
    <w:rsid w:val="008C6E6B"/>
    <w:rsid w:val="008C76DD"/>
    <w:rsid w:val="008C7A78"/>
    <w:rsid w:val="008C7D90"/>
    <w:rsid w:val="008C7DDB"/>
    <w:rsid w:val="008D0405"/>
    <w:rsid w:val="008D0BE7"/>
    <w:rsid w:val="008D15FF"/>
    <w:rsid w:val="008D1846"/>
    <w:rsid w:val="008D2223"/>
    <w:rsid w:val="008D23C7"/>
    <w:rsid w:val="008D24D7"/>
    <w:rsid w:val="008D2536"/>
    <w:rsid w:val="008D2A82"/>
    <w:rsid w:val="008D2E0E"/>
    <w:rsid w:val="008D3A50"/>
    <w:rsid w:val="008D3A72"/>
    <w:rsid w:val="008D3D94"/>
    <w:rsid w:val="008D3DF0"/>
    <w:rsid w:val="008D3E92"/>
    <w:rsid w:val="008D4209"/>
    <w:rsid w:val="008D43FF"/>
    <w:rsid w:val="008D44C5"/>
    <w:rsid w:val="008D5242"/>
    <w:rsid w:val="008D5364"/>
    <w:rsid w:val="008D53DB"/>
    <w:rsid w:val="008D556A"/>
    <w:rsid w:val="008D56F2"/>
    <w:rsid w:val="008D576E"/>
    <w:rsid w:val="008D5B79"/>
    <w:rsid w:val="008D5E2C"/>
    <w:rsid w:val="008D5E4B"/>
    <w:rsid w:val="008D61AD"/>
    <w:rsid w:val="008D623E"/>
    <w:rsid w:val="008D631D"/>
    <w:rsid w:val="008D6CCE"/>
    <w:rsid w:val="008D6D47"/>
    <w:rsid w:val="008D7110"/>
    <w:rsid w:val="008D8D32"/>
    <w:rsid w:val="008E0FEF"/>
    <w:rsid w:val="008E14A7"/>
    <w:rsid w:val="008E1852"/>
    <w:rsid w:val="008E19C0"/>
    <w:rsid w:val="008E22E4"/>
    <w:rsid w:val="008E3B68"/>
    <w:rsid w:val="008E487F"/>
    <w:rsid w:val="008E4C0E"/>
    <w:rsid w:val="008E4DA9"/>
    <w:rsid w:val="008E50A7"/>
    <w:rsid w:val="008E575A"/>
    <w:rsid w:val="008E5F00"/>
    <w:rsid w:val="008E6014"/>
    <w:rsid w:val="008E615C"/>
    <w:rsid w:val="008E661F"/>
    <w:rsid w:val="008E66EA"/>
    <w:rsid w:val="008E6737"/>
    <w:rsid w:val="008E7B4C"/>
    <w:rsid w:val="008E7B5F"/>
    <w:rsid w:val="008F0577"/>
    <w:rsid w:val="008F0EA6"/>
    <w:rsid w:val="008F0FC9"/>
    <w:rsid w:val="008F1536"/>
    <w:rsid w:val="008F177C"/>
    <w:rsid w:val="008F189E"/>
    <w:rsid w:val="008F18AC"/>
    <w:rsid w:val="008F18B0"/>
    <w:rsid w:val="008F1EA8"/>
    <w:rsid w:val="008F208D"/>
    <w:rsid w:val="008F2DA4"/>
    <w:rsid w:val="008F3123"/>
    <w:rsid w:val="008F3925"/>
    <w:rsid w:val="008F3964"/>
    <w:rsid w:val="008F3BD6"/>
    <w:rsid w:val="008F3DEF"/>
    <w:rsid w:val="008F4C8E"/>
    <w:rsid w:val="008F534A"/>
    <w:rsid w:val="008F5534"/>
    <w:rsid w:val="008F566E"/>
    <w:rsid w:val="008F56B1"/>
    <w:rsid w:val="008F5D91"/>
    <w:rsid w:val="008F5EFD"/>
    <w:rsid w:val="008F6694"/>
    <w:rsid w:val="008F693C"/>
    <w:rsid w:val="008F7630"/>
    <w:rsid w:val="00900777"/>
    <w:rsid w:val="00900DF6"/>
    <w:rsid w:val="00900E0D"/>
    <w:rsid w:val="00901074"/>
    <w:rsid w:val="009011EE"/>
    <w:rsid w:val="00901648"/>
    <w:rsid w:val="009016AE"/>
    <w:rsid w:val="00901EEB"/>
    <w:rsid w:val="009020BA"/>
    <w:rsid w:val="00902FC5"/>
    <w:rsid w:val="00902FDC"/>
    <w:rsid w:val="00903BB2"/>
    <w:rsid w:val="00904234"/>
    <w:rsid w:val="009045A9"/>
    <w:rsid w:val="0090491F"/>
    <w:rsid w:val="0090515D"/>
    <w:rsid w:val="00905202"/>
    <w:rsid w:val="00905236"/>
    <w:rsid w:val="00905343"/>
    <w:rsid w:val="00905ABD"/>
    <w:rsid w:val="009061DE"/>
    <w:rsid w:val="009061FE"/>
    <w:rsid w:val="0090637F"/>
    <w:rsid w:val="00906489"/>
    <w:rsid w:val="00906E0E"/>
    <w:rsid w:val="00907C11"/>
    <w:rsid w:val="00910371"/>
    <w:rsid w:val="00910802"/>
    <w:rsid w:val="009108BA"/>
    <w:rsid w:val="00910E5D"/>
    <w:rsid w:val="00910F90"/>
    <w:rsid w:val="00910FD5"/>
    <w:rsid w:val="0091101A"/>
    <w:rsid w:val="00911272"/>
    <w:rsid w:val="00911788"/>
    <w:rsid w:val="00911A16"/>
    <w:rsid w:val="009127FD"/>
    <w:rsid w:val="009132F4"/>
    <w:rsid w:val="0091349A"/>
    <w:rsid w:val="009134A3"/>
    <w:rsid w:val="00913678"/>
    <w:rsid w:val="009136D0"/>
    <w:rsid w:val="00913701"/>
    <w:rsid w:val="00914942"/>
    <w:rsid w:val="00914DF6"/>
    <w:rsid w:val="009154EF"/>
    <w:rsid w:val="009157A9"/>
    <w:rsid w:val="009157C8"/>
    <w:rsid w:val="009158FC"/>
    <w:rsid w:val="00916230"/>
    <w:rsid w:val="0091626D"/>
    <w:rsid w:val="00916382"/>
    <w:rsid w:val="009169E4"/>
    <w:rsid w:val="00917159"/>
    <w:rsid w:val="00917477"/>
    <w:rsid w:val="00917544"/>
    <w:rsid w:val="009179F9"/>
    <w:rsid w:val="00920377"/>
    <w:rsid w:val="00921965"/>
    <w:rsid w:val="00921C6F"/>
    <w:rsid w:val="0092205A"/>
    <w:rsid w:val="00922421"/>
    <w:rsid w:val="00922E90"/>
    <w:rsid w:val="00922F5F"/>
    <w:rsid w:val="0092303F"/>
    <w:rsid w:val="00923122"/>
    <w:rsid w:val="00923214"/>
    <w:rsid w:val="009234D7"/>
    <w:rsid w:val="009235DD"/>
    <w:rsid w:val="009237A8"/>
    <w:rsid w:val="0092387A"/>
    <w:rsid w:val="00923A87"/>
    <w:rsid w:val="009246FE"/>
    <w:rsid w:val="00924705"/>
    <w:rsid w:val="00925A31"/>
    <w:rsid w:val="00926044"/>
    <w:rsid w:val="00926B5C"/>
    <w:rsid w:val="00926C68"/>
    <w:rsid w:val="00927092"/>
    <w:rsid w:val="00927B5D"/>
    <w:rsid w:val="00927F89"/>
    <w:rsid w:val="00930120"/>
    <w:rsid w:val="00930271"/>
    <w:rsid w:val="009302DE"/>
    <w:rsid w:val="00930AE7"/>
    <w:rsid w:val="00931248"/>
    <w:rsid w:val="00931B68"/>
    <w:rsid w:val="00931DE7"/>
    <w:rsid w:val="00931F32"/>
    <w:rsid w:val="0093245F"/>
    <w:rsid w:val="00932946"/>
    <w:rsid w:val="0093317F"/>
    <w:rsid w:val="00933638"/>
    <w:rsid w:val="0093440B"/>
    <w:rsid w:val="009344AB"/>
    <w:rsid w:val="0093471D"/>
    <w:rsid w:val="0093493F"/>
    <w:rsid w:val="009350E6"/>
    <w:rsid w:val="00935303"/>
    <w:rsid w:val="00935F0C"/>
    <w:rsid w:val="00936106"/>
    <w:rsid w:val="0093680A"/>
    <w:rsid w:val="00937250"/>
    <w:rsid w:val="009375D9"/>
    <w:rsid w:val="00937A1C"/>
    <w:rsid w:val="00937CF1"/>
    <w:rsid w:val="00937DCC"/>
    <w:rsid w:val="00937F86"/>
    <w:rsid w:val="009403F4"/>
    <w:rsid w:val="00940497"/>
    <w:rsid w:val="009408F5"/>
    <w:rsid w:val="00941337"/>
    <w:rsid w:val="00941931"/>
    <w:rsid w:val="00942144"/>
    <w:rsid w:val="0094247A"/>
    <w:rsid w:val="009424B0"/>
    <w:rsid w:val="00942541"/>
    <w:rsid w:val="00942B4C"/>
    <w:rsid w:val="00942D13"/>
    <w:rsid w:val="00943112"/>
    <w:rsid w:val="0094316F"/>
    <w:rsid w:val="0094340B"/>
    <w:rsid w:val="009437EA"/>
    <w:rsid w:val="00943951"/>
    <w:rsid w:val="00943E45"/>
    <w:rsid w:val="00943EEC"/>
    <w:rsid w:val="0094458F"/>
    <w:rsid w:val="0094463C"/>
    <w:rsid w:val="00944C4D"/>
    <w:rsid w:val="00944EC7"/>
    <w:rsid w:val="00945957"/>
    <w:rsid w:val="0094624D"/>
    <w:rsid w:val="0094642E"/>
    <w:rsid w:val="0094669F"/>
    <w:rsid w:val="0094709B"/>
    <w:rsid w:val="009470AB"/>
    <w:rsid w:val="0094715D"/>
    <w:rsid w:val="0094756B"/>
    <w:rsid w:val="00947A0F"/>
    <w:rsid w:val="00950523"/>
    <w:rsid w:val="00950B2E"/>
    <w:rsid w:val="00950DEE"/>
    <w:rsid w:val="00951668"/>
    <w:rsid w:val="00951B5B"/>
    <w:rsid w:val="00951DE2"/>
    <w:rsid w:val="00951F24"/>
    <w:rsid w:val="00952954"/>
    <w:rsid w:val="009530BA"/>
    <w:rsid w:val="00953122"/>
    <w:rsid w:val="00953158"/>
    <w:rsid w:val="009534F9"/>
    <w:rsid w:val="009545A0"/>
    <w:rsid w:val="00954BA6"/>
    <w:rsid w:val="00955319"/>
    <w:rsid w:val="00955B63"/>
    <w:rsid w:val="00955C9F"/>
    <w:rsid w:val="009563BA"/>
    <w:rsid w:val="0095642E"/>
    <w:rsid w:val="00956C55"/>
    <w:rsid w:val="009573CE"/>
    <w:rsid w:val="00957550"/>
    <w:rsid w:val="0095769B"/>
    <w:rsid w:val="00957FD4"/>
    <w:rsid w:val="00960A8B"/>
    <w:rsid w:val="00960ADB"/>
    <w:rsid w:val="00960D85"/>
    <w:rsid w:val="00961244"/>
    <w:rsid w:val="00961D92"/>
    <w:rsid w:val="00961DCD"/>
    <w:rsid w:val="00962410"/>
    <w:rsid w:val="0096260E"/>
    <w:rsid w:val="00962768"/>
    <w:rsid w:val="00962D2F"/>
    <w:rsid w:val="00963A3B"/>
    <w:rsid w:val="00963A5E"/>
    <w:rsid w:val="00963B23"/>
    <w:rsid w:val="00963BDE"/>
    <w:rsid w:val="009650F0"/>
    <w:rsid w:val="00965142"/>
    <w:rsid w:val="0096514B"/>
    <w:rsid w:val="00965968"/>
    <w:rsid w:val="00966138"/>
    <w:rsid w:val="0096637A"/>
    <w:rsid w:val="009668D0"/>
    <w:rsid w:val="00966A39"/>
    <w:rsid w:val="00966B2D"/>
    <w:rsid w:val="00966BCC"/>
    <w:rsid w:val="00966D98"/>
    <w:rsid w:val="00966E28"/>
    <w:rsid w:val="00967133"/>
    <w:rsid w:val="0096719E"/>
    <w:rsid w:val="009672FF"/>
    <w:rsid w:val="00967931"/>
    <w:rsid w:val="00967D92"/>
    <w:rsid w:val="00967DC3"/>
    <w:rsid w:val="00970BC0"/>
    <w:rsid w:val="00970E60"/>
    <w:rsid w:val="009717E1"/>
    <w:rsid w:val="009718FB"/>
    <w:rsid w:val="009719F3"/>
    <w:rsid w:val="00971BE2"/>
    <w:rsid w:val="00971D96"/>
    <w:rsid w:val="00972775"/>
    <w:rsid w:val="00972994"/>
    <w:rsid w:val="00973259"/>
    <w:rsid w:val="009734DD"/>
    <w:rsid w:val="00973CF9"/>
    <w:rsid w:val="009746CA"/>
    <w:rsid w:val="00974847"/>
    <w:rsid w:val="009752C9"/>
    <w:rsid w:val="00975BAC"/>
    <w:rsid w:val="00976A1F"/>
    <w:rsid w:val="00976F04"/>
    <w:rsid w:val="009770DA"/>
    <w:rsid w:val="0097762D"/>
    <w:rsid w:val="0097793A"/>
    <w:rsid w:val="00977949"/>
    <w:rsid w:val="00977C8D"/>
    <w:rsid w:val="00980004"/>
    <w:rsid w:val="00980587"/>
    <w:rsid w:val="009808FA"/>
    <w:rsid w:val="00981BA1"/>
    <w:rsid w:val="00981D3D"/>
    <w:rsid w:val="00981DA4"/>
    <w:rsid w:val="00982599"/>
    <w:rsid w:val="009835C8"/>
    <w:rsid w:val="009837C2"/>
    <w:rsid w:val="009838F0"/>
    <w:rsid w:val="00984106"/>
    <w:rsid w:val="00984259"/>
    <w:rsid w:val="00984A48"/>
    <w:rsid w:val="0098510A"/>
    <w:rsid w:val="009851E1"/>
    <w:rsid w:val="00985254"/>
    <w:rsid w:val="0098537E"/>
    <w:rsid w:val="009853DE"/>
    <w:rsid w:val="0098595C"/>
    <w:rsid w:val="00985F22"/>
    <w:rsid w:val="0098650E"/>
    <w:rsid w:val="00986512"/>
    <w:rsid w:val="00986624"/>
    <w:rsid w:val="0098686F"/>
    <w:rsid w:val="00986A2B"/>
    <w:rsid w:val="00986AEE"/>
    <w:rsid w:val="00986C41"/>
    <w:rsid w:val="00986E22"/>
    <w:rsid w:val="00986F40"/>
    <w:rsid w:val="00987088"/>
    <w:rsid w:val="0098719D"/>
    <w:rsid w:val="00987211"/>
    <w:rsid w:val="00987BF7"/>
    <w:rsid w:val="00990290"/>
    <w:rsid w:val="00990AA3"/>
    <w:rsid w:val="009912A5"/>
    <w:rsid w:val="009918F1"/>
    <w:rsid w:val="0099198F"/>
    <w:rsid w:val="0099252D"/>
    <w:rsid w:val="00992758"/>
    <w:rsid w:val="00992DF0"/>
    <w:rsid w:val="0099361A"/>
    <w:rsid w:val="00993A59"/>
    <w:rsid w:val="00993D9B"/>
    <w:rsid w:val="0099472C"/>
    <w:rsid w:val="00994AD9"/>
    <w:rsid w:val="00995E0A"/>
    <w:rsid w:val="0099663A"/>
    <w:rsid w:val="00996B60"/>
    <w:rsid w:val="00996BCA"/>
    <w:rsid w:val="00996CD8"/>
    <w:rsid w:val="00996FA5"/>
    <w:rsid w:val="00997238"/>
    <w:rsid w:val="009A03B2"/>
    <w:rsid w:val="009A0BB3"/>
    <w:rsid w:val="009A1374"/>
    <w:rsid w:val="009A1601"/>
    <w:rsid w:val="009A1902"/>
    <w:rsid w:val="009A1CD7"/>
    <w:rsid w:val="009A1EA2"/>
    <w:rsid w:val="009A2452"/>
    <w:rsid w:val="009A27A6"/>
    <w:rsid w:val="009A28AF"/>
    <w:rsid w:val="009A5136"/>
    <w:rsid w:val="009A5565"/>
    <w:rsid w:val="009A5672"/>
    <w:rsid w:val="009A5AC2"/>
    <w:rsid w:val="009A5F66"/>
    <w:rsid w:val="009A6622"/>
    <w:rsid w:val="009A6E36"/>
    <w:rsid w:val="009A7206"/>
    <w:rsid w:val="009A72F9"/>
    <w:rsid w:val="009A7D18"/>
    <w:rsid w:val="009A7EFE"/>
    <w:rsid w:val="009B0795"/>
    <w:rsid w:val="009B0BA4"/>
    <w:rsid w:val="009B0F2E"/>
    <w:rsid w:val="009B16D2"/>
    <w:rsid w:val="009B1B94"/>
    <w:rsid w:val="009B2522"/>
    <w:rsid w:val="009B2CDF"/>
    <w:rsid w:val="009B3A6D"/>
    <w:rsid w:val="009B3C0F"/>
    <w:rsid w:val="009B3CDF"/>
    <w:rsid w:val="009B4164"/>
    <w:rsid w:val="009B45E6"/>
    <w:rsid w:val="009B5213"/>
    <w:rsid w:val="009B5C22"/>
    <w:rsid w:val="009B6397"/>
    <w:rsid w:val="009B6428"/>
    <w:rsid w:val="009B6DBA"/>
    <w:rsid w:val="009B6EC4"/>
    <w:rsid w:val="009B6FD9"/>
    <w:rsid w:val="009B711F"/>
    <w:rsid w:val="009B753D"/>
    <w:rsid w:val="009B7A4B"/>
    <w:rsid w:val="009B7AC9"/>
    <w:rsid w:val="009C03A7"/>
    <w:rsid w:val="009C0C4F"/>
    <w:rsid w:val="009C0E98"/>
    <w:rsid w:val="009C1189"/>
    <w:rsid w:val="009C1DC6"/>
    <w:rsid w:val="009C29B0"/>
    <w:rsid w:val="009C29C0"/>
    <w:rsid w:val="009C3267"/>
    <w:rsid w:val="009C36E2"/>
    <w:rsid w:val="009C3E8E"/>
    <w:rsid w:val="009C418C"/>
    <w:rsid w:val="009C4212"/>
    <w:rsid w:val="009C4FD9"/>
    <w:rsid w:val="009C56DB"/>
    <w:rsid w:val="009C5904"/>
    <w:rsid w:val="009C61F9"/>
    <w:rsid w:val="009C6529"/>
    <w:rsid w:val="009C6DA2"/>
    <w:rsid w:val="009C74BD"/>
    <w:rsid w:val="009C766D"/>
    <w:rsid w:val="009D0324"/>
    <w:rsid w:val="009D05CE"/>
    <w:rsid w:val="009D05DC"/>
    <w:rsid w:val="009D0A9D"/>
    <w:rsid w:val="009D0B9E"/>
    <w:rsid w:val="009D0CA6"/>
    <w:rsid w:val="009D0CCB"/>
    <w:rsid w:val="009D1139"/>
    <w:rsid w:val="009D15A0"/>
    <w:rsid w:val="009D1A17"/>
    <w:rsid w:val="009D1D0E"/>
    <w:rsid w:val="009D1DD5"/>
    <w:rsid w:val="009D220E"/>
    <w:rsid w:val="009D2305"/>
    <w:rsid w:val="009D235B"/>
    <w:rsid w:val="009D2AED"/>
    <w:rsid w:val="009D2D4F"/>
    <w:rsid w:val="009D322F"/>
    <w:rsid w:val="009D3BB8"/>
    <w:rsid w:val="009D3E21"/>
    <w:rsid w:val="009D4494"/>
    <w:rsid w:val="009D449C"/>
    <w:rsid w:val="009D4808"/>
    <w:rsid w:val="009D4E3A"/>
    <w:rsid w:val="009D5133"/>
    <w:rsid w:val="009D52D1"/>
    <w:rsid w:val="009D5571"/>
    <w:rsid w:val="009D6079"/>
    <w:rsid w:val="009D6081"/>
    <w:rsid w:val="009D60C6"/>
    <w:rsid w:val="009D6ACA"/>
    <w:rsid w:val="009D6D38"/>
    <w:rsid w:val="009D7ACD"/>
    <w:rsid w:val="009D7CE0"/>
    <w:rsid w:val="009D7F55"/>
    <w:rsid w:val="009E08C6"/>
    <w:rsid w:val="009E0E35"/>
    <w:rsid w:val="009E0E99"/>
    <w:rsid w:val="009E1532"/>
    <w:rsid w:val="009E1E9C"/>
    <w:rsid w:val="009E2021"/>
    <w:rsid w:val="009E236B"/>
    <w:rsid w:val="009E30FF"/>
    <w:rsid w:val="009E31FB"/>
    <w:rsid w:val="009E404D"/>
    <w:rsid w:val="009E43C7"/>
    <w:rsid w:val="009E50C6"/>
    <w:rsid w:val="009E555E"/>
    <w:rsid w:val="009E56F0"/>
    <w:rsid w:val="009E5A1F"/>
    <w:rsid w:val="009E6435"/>
    <w:rsid w:val="009E6B3D"/>
    <w:rsid w:val="009E740C"/>
    <w:rsid w:val="009E75AF"/>
    <w:rsid w:val="009E7CF8"/>
    <w:rsid w:val="009E7D47"/>
    <w:rsid w:val="009F0233"/>
    <w:rsid w:val="009F0A40"/>
    <w:rsid w:val="009F0D8F"/>
    <w:rsid w:val="009F0F5F"/>
    <w:rsid w:val="009F1FAF"/>
    <w:rsid w:val="009F2369"/>
    <w:rsid w:val="009F2537"/>
    <w:rsid w:val="009F2CEB"/>
    <w:rsid w:val="009F36AF"/>
    <w:rsid w:val="009F3DC8"/>
    <w:rsid w:val="009F3E46"/>
    <w:rsid w:val="009F4046"/>
    <w:rsid w:val="009F40EA"/>
    <w:rsid w:val="009F4136"/>
    <w:rsid w:val="009F463D"/>
    <w:rsid w:val="009F47A2"/>
    <w:rsid w:val="009F47C7"/>
    <w:rsid w:val="009F490D"/>
    <w:rsid w:val="009F4943"/>
    <w:rsid w:val="009F4E32"/>
    <w:rsid w:val="009F571D"/>
    <w:rsid w:val="009F69F7"/>
    <w:rsid w:val="009F76B7"/>
    <w:rsid w:val="009F788E"/>
    <w:rsid w:val="00A0016E"/>
    <w:rsid w:val="00A005F1"/>
    <w:rsid w:val="00A00F5A"/>
    <w:rsid w:val="00A019B1"/>
    <w:rsid w:val="00A01E4D"/>
    <w:rsid w:val="00A01EBC"/>
    <w:rsid w:val="00A02479"/>
    <w:rsid w:val="00A025B2"/>
    <w:rsid w:val="00A02897"/>
    <w:rsid w:val="00A03133"/>
    <w:rsid w:val="00A03604"/>
    <w:rsid w:val="00A047A1"/>
    <w:rsid w:val="00A0484E"/>
    <w:rsid w:val="00A05594"/>
    <w:rsid w:val="00A05EBA"/>
    <w:rsid w:val="00A06723"/>
    <w:rsid w:val="00A072E7"/>
    <w:rsid w:val="00A073FF"/>
    <w:rsid w:val="00A10192"/>
    <w:rsid w:val="00A103FA"/>
    <w:rsid w:val="00A108D8"/>
    <w:rsid w:val="00A10BB0"/>
    <w:rsid w:val="00A10F7E"/>
    <w:rsid w:val="00A10FB9"/>
    <w:rsid w:val="00A11297"/>
    <w:rsid w:val="00A116FD"/>
    <w:rsid w:val="00A11D3C"/>
    <w:rsid w:val="00A1209D"/>
    <w:rsid w:val="00A120DC"/>
    <w:rsid w:val="00A12741"/>
    <w:rsid w:val="00A13061"/>
    <w:rsid w:val="00A135ED"/>
    <w:rsid w:val="00A13A3E"/>
    <w:rsid w:val="00A13E99"/>
    <w:rsid w:val="00A13EF7"/>
    <w:rsid w:val="00A142F1"/>
    <w:rsid w:val="00A143F7"/>
    <w:rsid w:val="00A147AE"/>
    <w:rsid w:val="00A14931"/>
    <w:rsid w:val="00A14AD6"/>
    <w:rsid w:val="00A1503C"/>
    <w:rsid w:val="00A153B5"/>
    <w:rsid w:val="00A15B6C"/>
    <w:rsid w:val="00A15CAA"/>
    <w:rsid w:val="00A16678"/>
    <w:rsid w:val="00A16F45"/>
    <w:rsid w:val="00A1744E"/>
    <w:rsid w:val="00A17F47"/>
    <w:rsid w:val="00A2030F"/>
    <w:rsid w:val="00A20571"/>
    <w:rsid w:val="00A20618"/>
    <w:rsid w:val="00A20B38"/>
    <w:rsid w:val="00A20F63"/>
    <w:rsid w:val="00A217EA"/>
    <w:rsid w:val="00A21F2A"/>
    <w:rsid w:val="00A22D3B"/>
    <w:rsid w:val="00A2347A"/>
    <w:rsid w:val="00A23832"/>
    <w:rsid w:val="00A23B18"/>
    <w:rsid w:val="00A23B56"/>
    <w:rsid w:val="00A23B97"/>
    <w:rsid w:val="00A23F62"/>
    <w:rsid w:val="00A242CA"/>
    <w:rsid w:val="00A25675"/>
    <w:rsid w:val="00A2629A"/>
    <w:rsid w:val="00A26551"/>
    <w:rsid w:val="00A26ADE"/>
    <w:rsid w:val="00A27280"/>
    <w:rsid w:val="00A2740A"/>
    <w:rsid w:val="00A2741E"/>
    <w:rsid w:val="00A278CF"/>
    <w:rsid w:val="00A27A11"/>
    <w:rsid w:val="00A3066E"/>
    <w:rsid w:val="00A310A2"/>
    <w:rsid w:val="00A31355"/>
    <w:rsid w:val="00A3158D"/>
    <w:rsid w:val="00A32139"/>
    <w:rsid w:val="00A3305E"/>
    <w:rsid w:val="00A33CF8"/>
    <w:rsid w:val="00A34462"/>
    <w:rsid w:val="00A34939"/>
    <w:rsid w:val="00A34D76"/>
    <w:rsid w:val="00A35646"/>
    <w:rsid w:val="00A360F8"/>
    <w:rsid w:val="00A36226"/>
    <w:rsid w:val="00A3642A"/>
    <w:rsid w:val="00A36677"/>
    <w:rsid w:val="00A36935"/>
    <w:rsid w:val="00A36FA5"/>
    <w:rsid w:val="00A37F8E"/>
    <w:rsid w:val="00A40173"/>
    <w:rsid w:val="00A40B15"/>
    <w:rsid w:val="00A41421"/>
    <w:rsid w:val="00A415B2"/>
    <w:rsid w:val="00A41628"/>
    <w:rsid w:val="00A41D7B"/>
    <w:rsid w:val="00A42093"/>
    <w:rsid w:val="00A425EC"/>
    <w:rsid w:val="00A429A6"/>
    <w:rsid w:val="00A42FCA"/>
    <w:rsid w:val="00A431B2"/>
    <w:rsid w:val="00A43ED9"/>
    <w:rsid w:val="00A43F59"/>
    <w:rsid w:val="00A43FEB"/>
    <w:rsid w:val="00A44B30"/>
    <w:rsid w:val="00A45A0C"/>
    <w:rsid w:val="00A46231"/>
    <w:rsid w:val="00A46360"/>
    <w:rsid w:val="00A468DF"/>
    <w:rsid w:val="00A46BFA"/>
    <w:rsid w:val="00A46D4A"/>
    <w:rsid w:val="00A47048"/>
    <w:rsid w:val="00A47080"/>
    <w:rsid w:val="00A47BF2"/>
    <w:rsid w:val="00A50612"/>
    <w:rsid w:val="00A50F90"/>
    <w:rsid w:val="00A512DB"/>
    <w:rsid w:val="00A51352"/>
    <w:rsid w:val="00A513E3"/>
    <w:rsid w:val="00A5194B"/>
    <w:rsid w:val="00A51AAA"/>
    <w:rsid w:val="00A51CF6"/>
    <w:rsid w:val="00A51ECB"/>
    <w:rsid w:val="00A521EA"/>
    <w:rsid w:val="00A523B9"/>
    <w:rsid w:val="00A52581"/>
    <w:rsid w:val="00A52D96"/>
    <w:rsid w:val="00A53065"/>
    <w:rsid w:val="00A53DF1"/>
    <w:rsid w:val="00A53F38"/>
    <w:rsid w:val="00A540D7"/>
    <w:rsid w:val="00A5441D"/>
    <w:rsid w:val="00A54478"/>
    <w:rsid w:val="00A54FE5"/>
    <w:rsid w:val="00A55000"/>
    <w:rsid w:val="00A55610"/>
    <w:rsid w:val="00A55DF3"/>
    <w:rsid w:val="00A55F04"/>
    <w:rsid w:val="00A567BF"/>
    <w:rsid w:val="00A570E1"/>
    <w:rsid w:val="00A571D4"/>
    <w:rsid w:val="00A57428"/>
    <w:rsid w:val="00A576CB"/>
    <w:rsid w:val="00A613E9"/>
    <w:rsid w:val="00A62ADD"/>
    <w:rsid w:val="00A62E30"/>
    <w:rsid w:val="00A63237"/>
    <w:rsid w:val="00A6323C"/>
    <w:rsid w:val="00A637F2"/>
    <w:rsid w:val="00A63ADE"/>
    <w:rsid w:val="00A63C16"/>
    <w:rsid w:val="00A63C88"/>
    <w:rsid w:val="00A646D5"/>
    <w:rsid w:val="00A64C21"/>
    <w:rsid w:val="00A64F08"/>
    <w:rsid w:val="00A65770"/>
    <w:rsid w:val="00A66450"/>
    <w:rsid w:val="00A6650B"/>
    <w:rsid w:val="00A675FB"/>
    <w:rsid w:val="00A67CCC"/>
    <w:rsid w:val="00A70A22"/>
    <w:rsid w:val="00A70C7D"/>
    <w:rsid w:val="00A7167D"/>
    <w:rsid w:val="00A71C59"/>
    <w:rsid w:val="00A71D00"/>
    <w:rsid w:val="00A72705"/>
    <w:rsid w:val="00A72879"/>
    <w:rsid w:val="00A735B3"/>
    <w:rsid w:val="00A741F0"/>
    <w:rsid w:val="00A74313"/>
    <w:rsid w:val="00A74373"/>
    <w:rsid w:val="00A74538"/>
    <w:rsid w:val="00A74FCC"/>
    <w:rsid w:val="00A7511F"/>
    <w:rsid w:val="00A752B0"/>
    <w:rsid w:val="00A75F9E"/>
    <w:rsid w:val="00A75FC1"/>
    <w:rsid w:val="00A764A6"/>
    <w:rsid w:val="00A77C88"/>
    <w:rsid w:val="00A801A2"/>
    <w:rsid w:val="00A80D56"/>
    <w:rsid w:val="00A80F92"/>
    <w:rsid w:val="00A810E8"/>
    <w:rsid w:val="00A8127D"/>
    <w:rsid w:val="00A813AD"/>
    <w:rsid w:val="00A815AC"/>
    <w:rsid w:val="00A81C51"/>
    <w:rsid w:val="00A82225"/>
    <w:rsid w:val="00A822ED"/>
    <w:rsid w:val="00A82A87"/>
    <w:rsid w:val="00A82CF7"/>
    <w:rsid w:val="00A82DFB"/>
    <w:rsid w:val="00A83372"/>
    <w:rsid w:val="00A83545"/>
    <w:rsid w:val="00A8427E"/>
    <w:rsid w:val="00A848C9"/>
    <w:rsid w:val="00A84BED"/>
    <w:rsid w:val="00A84C23"/>
    <w:rsid w:val="00A8507E"/>
    <w:rsid w:val="00A852BA"/>
    <w:rsid w:val="00A8613A"/>
    <w:rsid w:val="00A86161"/>
    <w:rsid w:val="00A86198"/>
    <w:rsid w:val="00A87426"/>
    <w:rsid w:val="00A87C2B"/>
    <w:rsid w:val="00A87FAF"/>
    <w:rsid w:val="00A91394"/>
    <w:rsid w:val="00A91649"/>
    <w:rsid w:val="00A91687"/>
    <w:rsid w:val="00A91775"/>
    <w:rsid w:val="00A91805"/>
    <w:rsid w:val="00A91C24"/>
    <w:rsid w:val="00A921AE"/>
    <w:rsid w:val="00A92CFF"/>
    <w:rsid w:val="00A930C2"/>
    <w:rsid w:val="00A9399C"/>
    <w:rsid w:val="00A93E05"/>
    <w:rsid w:val="00A949AC"/>
    <w:rsid w:val="00A94A53"/>
    <w:rsid w:val="00A95266"/>
    <w:rsid w:val="00A958FF"/>
    <w:rsid w:val="00A95A12"/>
    <w:rsid w:val="00A95DDA"/>
    <w:rsid w:val="00A95FB5"/>
    <w:rsid w:val="00A96426"/>
    <w:rsid w:val="00A96440"/>
    <w:rsid w:val="00A96B75"/>
    <w:rsid w:val="00A9707C"/>
    <w:rsid w:val="00A97124"/>
    <w:rsid w:val="00A9722F"/>
    <w:rsid w:val="00A97297"/>
    <w:rsid w:val="00A972DC"/>
    <w:rsid w:val="00A97650"/>
    <w:rsid w:val="00A97ADB"/>
    <w:rsid w:val="00A97D7F"/>
    <w:rsid w:val="00AA0127"/>
    <w:rsid w:val="00AA0251"/>
    <w:rsid w:val="00AA026F"/>
    <w:rsid w:val="00AA09F1"/>
    <w:rsid w:val="00AA0D59"/>
    <w:rsid w:val="00AA1472"/>
    <w:rsid w:val="00AA17B8"/>
    <w:rsid w:val="00AA1948"/>
    <w:rsid w:val="00AA1F66"/>
    <w:rsid w:val="00AA1FC9"/>
    <w:rsid w:val="00AA2299"/>
    <w:rsid w:val="00AA2599"/>
    <w:rsid w:val="00AA25E6"/>
    <w:rsid w:val="00AA2CAE"/>
    <w:rsid w:val="00AA2F27"/>
    <w:rsid w:val="00AA3297"/>
    <w:rsid w:val="00AA32B5"/>
    <w:rsid w:val="00AA34C0"/>
    <w:rsid w:val="00AA3609"/>
    <w:rsid w:val="00AA3729"/>
    <w:rsid w:val="00AA3808"/>
    <w:rsid w:val="00AA39F3"/>
    <w:rsid w:val="00AA3C18"/>
    <w:rsid w:val="00AA3FA7"/>
    <w:rsid w:val="00AA4F67"/>
    <w:rsid w:val="00AA5399"/>
    <w:rsid w:val="00AA56BA"/>
    <w:rsid w:val="00AA59DC"/>
    <w:rsid w:val="00AA5E5F"/>
    <w:rsid w:val="00AA6748"/>
    <w:rsid w:val="00AA6F9A"/>
    <w:rsid w:val="00AA7522"/>
    <w:rsid w:val="00AA75DD"/>
    <w:rsid w:val="00AA7DA8"/>
    <w:rsid w:val="00AA7F8B"/>
    <w:rsid w:val="00AB01BD"/>
    <w:rsid w:val="00AB0251"/>
    <w:rsid w:val="00AB09B6"/>
    <w:rsid w:val="00AB0C89"/>
    <w:rsid w:val="00AB0E3E"/>
    <w:rsid w:val="00AB1523"/>
    <w:rsid w:val="00AB1BB7"/>
    <w:rsid w:val="00AB2207"/>
    <w:rsid w:val="00AB258E"/>
    <w:rsid w:val="00AB25A9"/>
    <w:rsid w:val="00AB299D"/>
    <w:rsid w:val="00AB2F0F"/>
    <w:rsid w:val="00AB3110"/>
    <w:rsid w:val="00AB32B9"/>
    <w:rsid w:val="00AB33D3"/>
    <w:rsid w:val="00AB3849"/>
    <w:rsid w:val="00AB4513"/>
    <w:rsid w:val="00AB471D"/>
    <w:rsid w:val="00AB4D26"/>
    <w:rsid w:val="00AB4F0D"/>
    <w:rsid w:val="00AB505C"/>
    <w:rsid w:val="00AB56C8"/>
    <w:rsid w:val="00AB5723"/>
    <w:rsid w:val="00AB5AD4"/>
    <w:rsid w:val="00AB6072"/>
    <w:rsid w:val="00AB737F"/>
    <w:rsid w:val="00AB78B0"/>
    <w:rsid w:val="00AB78D6"/>
    <w:rsid w:val="00AC002C"/>
    <w:rsid w:val="00AC01B7"/>
    <w:rsid w:val="00AC03F7"/>
    <w:rsid w:val="00AC0A44"/>
    <w:rsid w:val="00AC0CD8"/>
    <w:rsid w:val="00AC0EA1"/>
    <w:rsid w:val="00AC19E0"/>
    <w:rsid w:val="00AC1B02"/>
    <w:rsid w:val="00AC2072"/>
    <w:rsid w:val="00AC2701"/>
    <w:rsid w:val="00AC2976"/>
    <w:rsid w:val="00AC2DA4"/>
    <w:rsid w:val="00AC2F47"/>
    <w:rsid w:val="00AC323B"/>
    <w:rsid w:val="00AC3278"/>
    <w:rsid w:val="00AC32A8"/>
    <w:rsid w:val="00AC35F3"/>
    <w:rsid w:val="00AC3624"/>
    <w:rsid w:val="00AC3AF9"/>
    <w:rsid w:val="00AC3BD6"/>
    <w:rsid w:val="00AC3D63"/>
    <w:rsid w:val="00AC400A"/>
    <w:rsid w:val="00AC40B6"/>
    <w:rsid w:val="00AC4329"/>
    <w:rsid w:val="00AC4759"/>
    <w:rsid w:val="00AC475B"/>
    <w:rsid w:val="00AC5023"/>
    <w:rsid w:val="00AC58AE"/>
    <w:rsid w:val="00AC6D24"/>
    <w:rsid w:val="00AC791F"/>
    <w:rsid w:val="00AC7CC7"/>
    <w:rsid w:val="00AD08CE"/>
    <w:rsid w:val="00AD142F"/>
    <w:rsid w:val="00AD14D1"/>
    <w:rsid w:val="00AD180F"/>
    <w:rsid w:val="00AD1883"/>
    <w:rsid w:val="00AD1950"/>
    <w:rsid w:val="00AD1D02"/>
    <w:rsid w:val="00AD22A0"/>
    <w:rsid w:val="00AD2A19"/>
    <w:rsid w:val="00AD2BC4"/>
    <w:rsid w:val="00AD2BF6"/>
    <w:rsid w:val="00AD39BB"/>
    <w:rsid w:val="00AD41E6"/>
    <w:rsid w:val="00AD423B"/>
    <w:rsid w:val="00AD444A"/>
    <w:rsid w:val="00AD4577"/>
    <w:rsid w:val="00AD4AD0"/>
    <w:rsid w:val="00AD5FEF"/>
    <w:rsid w:val="00AD6302"/>
    <w:rsid w:val="00AD64A4"/>
    <w:rsid w:val="00AD66D6"/>
    <w:rsid w:val="00AD6B0B"/>
    <w:rsid w:val="00AD6F0E"/>
    <w:rsid w:val="00AD7375"/>
    <w:rsid w:val="00AD7780"/>
    <w:rsid w:val="00AD78A6"/>
    <w:rsid w:val="00AD792D"/>
    <w:rsid w:val="00AD7B3C"/>
    <w:rsid w:val="00AD7DB3"/>
    <w:rsid w:val="00AE0899"/>
    <w:rsid w:val="00AE1146"/>
    <w:rsid w:val="00AE11B6"/>
    <w:rsid w:val="00AE293B"/>
    <w:rsid w:val="00AE2F78"/>
    <w:rsid w:val="00AE372B"/>
    <w:rsid w:val="00AE43EE"/>
    <w:rsid w:val="00AE516A"/>
    <w:rsid w:val="00AE5F1C"/>
    <w:rsid w:val="00AE6580"/>
    <w:rsid w:val="00AE6667"/>
    <w:rsid w:val="00AE69E5"/>
    <w:rsid w:val="00AE775D"/>
    <w:rsid w:val="00AE788F"/>
    <w:rsid w:val="00AF00DD"/>
    <w:rsid w:val="00AF010A"/>
    <w:rsid w:val="00AF03EC"/>
    <w:rsid w:val="00AF076D"/>
    <w:rsid w:val="00AF08F2"/>
    <w:rsid w:val="00AF0ADF"/>
    <w:rsid w:val="00AF0DE3"/>
    <w:rsid w:val="00AF1002"/>
    <w:rsid w:val="00AF140C"/>
    <w:rsid w:val="00AF203D"/>
    <w:rsid w:val="00AF22BC"/>
    <w:rsid w:val="00AF2685"/>
    <w:rsid w:val="00AF281A"/>
    <w:rsid w:val="00AF2909"/>
    <w:rsid w:val="00AF2A23"/>
    <w:rsid w:val="00AF2A59"/>
    <w:rsid w:val="00AF2AE3"/>
    <w:rsid w:val="00AF2C7E"/>
    <w:rsid w:val="00AF3F00"/>
    <w:rsid w:val="00AF4914"/>
    <w:rsid w:val="00AF4941"/>
    <w:rsid w:val="00AF51EF"/>
    <w:rsid w:val="00AF57A8"/>
    <w:rsid w:val="00AF5B6D"/>
    <w:rsid w:val="00AF5C0F"/>
    <w:rsid w:val="00AF5CD1"/>
    <w:rsid w:val="00AF5E4D"/>
    <w:rsid w:val="00AF5ED3"/>
    <w:rsid w:val="00AF6823"/>
    <w:rsid w:val="00AF6829"/>
    <w:rsid w:val="00AF6841"/>
    <w:rsid w:val="00AF71D4"/>
    <w:rsid w:val="00AF7F48"/>
    <w:rsid w:val="00B003B8"/>
    <w:rsid w:val="00B0055B"/>
    <w:rsid w:val="00B00B3D"/>
    <w:rsid w:val="00B00ED9"/>
    <w:rsid w:val="00B01568"/>
    <w:rsid w:val="00B0162E"/>
    <w:rsid w:val="00B0167D"/>
    <w:rsid w:val="00B01773"/>
    <w:rsid w:val="00B01CD0"/>
    <w:rsid w:val="00B01D3C"/>
    <w:rsid w:val="00B0318C"/>
    <w:rsid w:val="00B03869"/>
    <w:rsid w:val="00B0439D"/>
    <w:rsid w:val="00B0454B"/>
    <w:rsid w:val="00B046A2"/>
    <w:rsid w:val="00B04B7B"/>
    <w:rsid w:val="00B051CD"/>
    <w:rsid w:val="00B0574B"/>
    <w:rsid w:val="00B05AA4"/>
    <w:rsid w:val="00B05AAA"/>
    <w:rsid w:val="00B05ED4"/>
    <w:rsid w:val="00B0637C"/>
    <w:rsid w:val="00B065B9"/>
    <w:rsid w:val="00B06745"/>
    <w:rsid w:val="00B069D5"/>
    <w:rsid w:val="00B06E3E"/>
    <w:rsid w:val="00B071F4"/>
    <w:rsid w:val="00B072CB"/>
    <w:rsid w:val="00B0764C"/>
    <w:rsid w:val="00B10756"/>
    <w:rsid w:val="00B109CB"/>
    <w:rsid w:val="00B10A1C"/>
    <w:rsid w:val="00B1171F"/>
    <w:rsid w:val="00B117DD"/>
    <w:rsid w:val="00B11A48"/>
    <w:rsid w:val="00B139A0"/>
    <w:rsid w:val="00B142E3"/>
    <w:rsid w:val="00B14F1E"/>
    <w:rsid w:val="00B1511E"/>
    <w:rsid w:val="00B159E0"/>
    <w:rsid w:val="00B15A51"/>
    <w:rsid w:val="00B15AA6"/>
    <w:rsid w:val="00B15C12"/>
    <w:rsid w:val="00B15E90"/>
    <w:rsid w:val="00B15EB9"/>
    <w:rsid w:val="00B16083"/>
    <w:rsid w:val="00B16305"/>
    <w:rsid w:val="00B16C52"/>
    <w:rsid w:val="00B17206"/>
    <w:rsid w:val="00B177A4"/>
    <w:rsid w:val="00B17BCA"/>
    <w:rsid w:val="00B17C76"/>
    <w:rsid w:val="00B20234"/>
    <w:rsid w:val="00B205FA"/>
    <w:rsid w:val="00B2090C"/>
    <w:rsid w:val="00B20C69"/>
    <w:rsid w:val="00B21149"/>
    <w:rsid w:val="00B21333"/>
    <w:rsid w:val="00B23504"/>
    <w:rsid w:val="00B2386A"/>
    <w:rsid w:val="00B239AC"/>
    <w:rsid w:val="00B23EE1"/>
    <w:rsid w:val="00B24069"/>
    <w:rsid w:val="00B24378"/>
    <w:rsid w:val="00B24B0E"/>
    <w:rsid w:val="00B250E0"/>
    <w:rsid w:val="00B256A0"/>
    <w:rsid w:val="00B25A3D"/>
    <w:rsid w:val="00B2659A"/>
    <w:rsid w:val="00B26F28"/>
    <w:rsid w:val="00B27595"/>
    <w:rsid w:val="00B277C9"/>
    <w:rsid w:val="00B27B4A"/>
    <w:rsid w:val="00B3037B"/>
    <w:rsid w:val="00B303E7"/>
    <w:rsid w:val="00B306BE"/>
    <w:rsid w:val="00B3077B"/>
    <w:rsid w:val="00B307CD"/>
    <w:rsid w:val="00B30A8A"/>
    <w:rsid w:val="00B316E8"/>
    <w:rsid w:val="00B31776"/>
    <w:rsid w:val="00B31D3A"/>
    <w:rsid w:val="00B3200D"/>
    <w:rsid w:val="00B32660"/>
    <w:rsid w:val="00B326DC"/>
    <w:rsid w:val="00B33543"/>
    <w:rsid w:val="00B335B2"/>
    <w:rsid w:val="00B34295"/>
    <w:rsid w:val="00B3448A"/>
    <w:rsid w:val="00B34733"/>
    <w:rsid w:val="00B34C45"/>
    <w:rsid w:val="00B35A47"/>
    <w:rsid w:val="00B35D3A"/>
    <w:rsid w:val="00B35F8C"/>
    <w:rsid w:val="00B35FD7"/>
    <w:rsid w:val="00B36455"/>
    <w:rsid w:val="00B370F9"/>
    <w:rsid w:val="00B3741E"/>
    <w:rsid w:val="00B3752C"/>
    <w:rsid w:val="00B37679"/>
    <w:rsid w:val="00B37790"/>
    <w:rsid w:val="00B379B6"/>
    <w:rsid w:val="00B40E2C"/>
    <w:rsid w:val="00B41797"/>
    <w:rsid w:val="00B418E2"/>
    <w:rsid w:val="00B41BDC"/>
    <w:rsid w:val="00B41EBA"/>
    <w:rsid w:val="00B4275C"/>
    <w:rsid w:val="00B4278F"/>
    <w:rsid w:val="00B42DB2"/>
    <w:rsid w:val="00B4337C"/>
    <w:rsid w:val="00B43D0B"/>
    <w:rsid w:val="00B446BB"/>
    <w:rsid w:val="00B446C8"/>
    <w:rsid w:val="00B44A6C"/>
    <w:rsid w:val="00B44AB3"/>
    <w:rsid w:val="00B45345"/>
    <w:rsid w:val="00B45392"/>
    <w:rsid w:val="00B46195"/>
    <w:rsid w:val="00B4695E"/>
    <w:rsid w:val="00B469B6"/>
    <w:rsid w:val="00B46CDB"/>
    <w:rsid w:val="00B47970"/>
    <w:rsid w:val="00B50070"/>
    <w:rsid w:val="00B503F2"/>
    <w:rsid w:val="00B50743"/>
    <w:rsid w:val="00B51066"/>
    <w:rsid w:val="00B510B3"/>
    <w:rsid w:val="00B51A7A"/>
    <w:rsid w:val="00B523CC"/>
    <w:rsid w:val="00B52512"/>
    <w:rsid w:val="00B527E0"/>
    <w:rsid w:val="00B52B44"/>
    <w:rsid w:val="00B52ECD"/>
    <w:rsid w:val="00B539DE"/>
    <w:rsid w:val="00B53C5D"/>
    <w:rsid w:val="00B550A5"/>
    <w:rsid w:val="00B55746"/>
    <w:rsid w:val="00B557FA"/>
    <w:rsid w:val="00B55811"/>
    <w:rsid w:val="00B55FF6"/>
    <w:rsid w:val="00B5650B"/>
    <w:rsid w:val="00B5725F"/>
    <w:rsid w:val="00B57A0A"/>
    <w:rsid w:val="00B57B3C"/>
    <w:rsid w:val="00B57C25"/>
    <w:rsid w:val="00B57F5F"/>
    <w:rsid w:val="00B602DD"/>
    <w:rsid w:val="00B60457"/>
    <w:rsid w:val="00B60B27"/>
    <w:rsid w:val="00B60ED2"/>
    <w:rsid w:val="00B61DC8"/>
    <w:rsid w:val="00B62182"/>
    <w:rsid w:val="00B6222C"/>
    <w:rsid w:val="00B628DF"/>
    <w:rsid w:val="00B62AFD"/>
    <w:rsid w:val="00B62E08"/>
    <w:rsid w:val="00B62E8F"/>
    <w:rsid w:val="00B63D70"/>
    <w:rsid w:val="00B63E4B"/>
    <w:rsid w:val="00B63E93"/>
    <w:rsid w:val="00B6421D"/>
    <w:rsid w:val="00B642E8"/>
    <w:rsid w:val="00B64963"/>
    <w:rsid w:val="00B64D76"/>
    <w:rsid w:val="00B64E34"/>
    <w:rsid w:val="00B64F55"/>
    <w:rsid w:val="00B655FE"/>
    <w:rsid w:val="00B65A83"/>
    <w:rsid w:val="00B65EDB"/>
    <w:rsid w:val="00B664EB"/>
    <w:rsid w:val="00B66902"/>
    <w:rsid w:val="00B67086"/>
    <w:rsid w:val="00B67241"/>
    <w:rsid w:val="00B6786C"/>
    <w:rsid w:val="00B678B6"/>
    <w:rsid w:val="00B67D57"/>
    <w:rsid w:val="00B67EED"/>
    <w:rsid w:val="00B7065F"/>
    <w:rsid w:val="00B70743"/>
    <w:rsid w:val="00B70A93"/>
    <w:rsid w:val="00B70A95"/>
    <w:rsid w:val="00B70B7A"/>
    <w:rsid w:val="00B70D37"/>
    <w:rsid w:val="00B70E05"/>
    <w:rsid w:val="00B7119E"/>
    <w:rsid w:val="00B71B00"/>
    <w:rsid w:val="00B7206D"/>
    <w:rsid w:val="00B725DA"/>
    <w:rsid w:val="00B7352C"/>
    <w:rsid w:val="00B73DD1"/>
    <w:rsid w:val="00B742AD"/>
    <w:rsid w:val="00B74B2A"/>
    <w:rsid w:val="00B74CE8"/>
    <w:rsid w:val="00B75368"/>
    <w:rsid w:val="00B759CA"/>
    <w:rsid w:val="00B75CF9"/>
    <w:rsid w:val="00B7623C"/>
    <w:rsid w:val="00B772C4"/>
    <w:rsid w:val="00B77805"/>
    <w:rsid w:val="00B80258"/>
    <w:rsid w:val="00B80495"/>
    <w:rsid w:val="00B8076D"/>
    <w:rsid w:val="00B80E1E"/>
    <w:rsid w:val="00B81781"/>
    <w:rsid w:val="00B817A8"/>
    <w:rsid w:val="00B81A30"/>
    <w:rsid w:val="00B81C30"/>
    <w:rsid w:val="00B8232D"/>
    <w:rsid w:val="00B823C7"/>
    <w:rsid w:val="00B82530"/>
    <w:rsid w:val="00B8253D"/>
    <w:rsid w:val="00B82570"/>
    <w:rsid w:val="00B8291B"/>
    <w:rsid w:val="00B82CAE"/>
    <w:rsid w:val="00B82D48"/>
    <w:rsid w:val="00B8300D"/>
    <w:rsid w:val="00B830C8"/>
    <w:rsid w:val="00B830C9"/>
    <w:rsid w:val="00B8316F"/>
    <w:rsid w:val="00B83669"/>
    <w:rsid w:val="00B83704"/>
    <w:rsid w:val="00B83AA2"/>
    <w:rsid w:val="00B83E12"/>
    <w:rsid w:val="00B84070"/>
    <w:rsid w:val="00B8496F"/>
    <w:rsid w:val="00B8624A"/>
    <w:rsid w:val="00B86658"/>
    <w:rsid w:val="00B86B07"/>
    <w:rsid w:val="00B87111"/>
    <w:rsid w:val="00B8713C"/>
    <w:rsid w:val="00B87D46"/>
    <w:rsid w:val="00B904F5"/>
    <w:rsid w:val="00B906F9"/>
    <w:rsid w:val="00B9123D"/>
    <w:rsid w:val="00B92AD0"/>
    <w:rsid w:val="00B93331"/>
    <w:rsid w:val="00B94D41"/>
    <w:rsid w:val="00B94D96"/>
    <w:rsid w:val="00B950FE"/>
    <w:rsid w:val="00B951F6"/>
    <w:rsid w:val="00B956E7"/>
    <w:rsid w:val="00B95BB3"/>
    <w:rsid w:val="00B95BC0"/>
    <w:rsid w:val="00B96309"/>
    <w:rsid w:val="00B9687D"/>
    <w:rsid w:val="00B97274"/>
    <w:rsid w:val="00B977DE"/>
    <w:rsid w:val="00B978B3"/>
    <w:rsid w:val="00B9797E"/>
    <w:rsid w:val="00BA03CE"/>
    <w:rsid w:val="00BA08D4"/>
    <w:rsid w:val="00BA0D6B"/>
    <w:rsid w:val="00BA0FFB"/>
    <w:rsid w:val="00BA13C3"/>
    <w:rsid w:val="00BA1497"/>
    <w:rsid w:val="00BA1B3A"/>
    <w:rsid w:val="00BA2144"/>
    <w:rsid w:val="00BA2F06"/>
    <w:rsid w:val="00BA3397"/>
    <w:rsid w:val="00BA3647"/>
    <w:rsid w:val="00BA3D22"/>
    <w:rsid w:val="00BA405B"/>
    <w:rsid w:val="00BA42F6"/>
    <w:rsid w:val="00BA499F"/>
    <w:rsid w:val="00BA4ADA"/>
    <w:rsid w:val="00BA4D85"/>
    <w:rsid w:val="00BA510D"/>
    <w:rsid w:val="00BA53B5"/>
    <w:rsid w:val="00BA54B4"/>
    <w:rsid w:val="00BA5B81"/>
    <w:rsid w:val="00BA61F8"/>
    <w:rsid w:val="00BA66E3"/>
    <w:rsid w:val="00BA67CC"/>
    <w:rsid w:val="00BA67CF"/>
    <w:rsid w:val="00BA693B"/>
    <w:rsid w:val="00BA6DAF"/>
    <w:rsid w:val="00BA7025"/>
    <w:rsid w:val="00BA70A4"/>
    <w:rsid w:val="00BA7734"/>
    <w:rsid w:val="00BB01D1"/>
    <w:rsid w:val="00BB0236"/>
    <w:rsid w:val="00BB069B"/>
    <w:rsid w:val="00BB06FF"/>
    <w:rsid w:val="00BB1195"/>
    <w:rsid w:val="00BB15FC"/>
    <w:rsid w:val="00BB1B58"/>
    <w:rsid w:val="00BB2254"/>
    <w:rsid w:val="00BB33A1"/>
    <w:rsid w:val="00BB354D"/>
    <w:rsid w:val="00BB485A"/>
    <w:rsid w:val="00BB4C4B"/>
    <w:rsid w:val="00BB4ED4"/>
    <w:rsid w:val="00BB531E"/>
    <w:rsid w:val="00BB586D"/>
    <w:rsid w:val="00BB5B38"/>
    <w:rsid w:val="00BB5D31"/>
    <w:rsid w:val="00BB5FB0"/>
    <w:rsid w:val="00BB608C"/>
    <w:rsid w:val="00BB6100"/>
    <w:rsid w:val="00BB64C4"/>
    <w:rsid w:val="00BB6845"/>
    <w:rsid w:val="00BB729F"/>
    <w:rsid w:val="00BB7604"/>
    <w:rsid w:val="00BB7FC2"/>
    <w:rsid w:val="00BBF19A"/>
    <w:rsid w:val="00BC03C6"/>
    <w:rsid w:val="00BC0C8E"/>
    <w:rsid w:val="00BC1161"/>
    <w:rsid w:val="00BC1168"/>
    <w:rsid w:val="00BC11DC"/>
    <w:rsid w:val="00BC1771"/>
    <w:rsid w:val="00BC1F9D"/>
    <w:rsid w:val="00BC201E"/>
    <w:rsid w:val="00BC2227"/>
    <w:rsid w:val="00BC2BCB"/>
    <w:rsid w:val="00BC2FF1"/>
    <w:rsid w:val="00BC34FD"/>
    <w:rsid w:val="00BC381C"/>
    <w:rsid w:val="00BC414E"/>
    <w:rsid w:val="00BC42E7"/>
    <w:rsid w:val="00BC4495"/>
    <w:rsid w:val="00BC506C"/>
    <w:rsid w:val="00BC5234"/>
    <w:rsid w:val="00BC6998"/>
    <w:rsid w:val="00BC6A5D"/>
    <w:rsid w:val="00BC6ACA"/>
    <w:rsid w:val="00BC6E53"/>
    <w:rsid w:val="00BC774C"/>
    <w:rsid w:val="00BC7B73"/>
    <w:rsid w:val="00BC7F4A"/>
    <w:rsid w:val="00BC7F69"/>
    <w:rsid w:val="00BD019F"/>
    <w:rsid w:val="00BD0555"/>
    <w:rsid w:val="00BD1431"/>
    <w:rsid w:val="00BD146E"/>
    <w:rsid w:val="00BD2084"/>
    <w:rsid w:val="00BD25CD"/>
    <w:rsid w:val="00BD2895"/>
    <w:rsid w:val="00BD346A"/>
    <w:rsid w:val="00BD3612"/>
    <w:rsid w:val="00BD361F"/>
    <w:rsid w:val="00BD3CB5"/>
    <w:rsid w:val="00BD3DE7"/>
    <w:rsid w:val="00BD3EA8"/>
    <w:rsid w:val="00BD42F9"/>
    <w:rsid w:val="00BD46F8"/>
    <w:rsid w:val="00BD4838"/>
    <w:rsid w:val="00BD4C83"/>
    <w:rsid w:val="00BD5400"/>
    <w:rsid w:val="00BD5E11"/>
    <w:rsid w:val="00BD61FD"/>
    <w:rsid w:val="00BD6832"/>
    <w:rsid w:val="00BD6B76"/>
    <w:rsid w:val="00BD7C4B"/>
    <w:rsid w:val="00BD7D47"/>
    <w:rsid w:val="00BD7F78"/>
    <w:rsid w:val="00BE0698"/>
    <w:rsid w:val="00BE08DA"/>
    <w:rsid w:val="00BE0C78"/>
    <w:rsid w:val="00BE0F01"/>
    <w:rsid w:val="00BE1244"/>
    <w:rsid w:val="00BE1999"/>
    <w:rsid w:val="00BE19CD"/>
    <w:rsid w:val="00BE1F1B"/>
    <w:rsid w:val="00BE20F5"/>
    <w:rsid w:val="00BE2A42"/>
    <w:rsid w:val="00BE2CBC"/>
    <w:rsid w:val="00BE3467"/>
    <w:rsid w:val="00BE374B"/>
    <w:rsid w:val="00BE3BB7"/>
    <w:rsid w:val="00BE3D86"/>
    <w:rsid w:val="00BE4BAD"/>
    <w:rsid w:val="00BE4C56"/>
    <w:rsid w:val="00BE4E04"/>
    <w:rsid w:val="00BE51DC"/>
    <w:rsid w:val="00BE5947"/>
    <w:rsid w:val="00BE5F01"/>
    <w:rsid w:val="00BE6614"/>
    <w:rsid w:val="00BE6AA9"/>
    <w:rsid w:val="00BE6BCD"/>
    <w:rsid w:val="00BE6F4B"/>
    <w:rsid w:val="00BE7C86"/>
    <w:rsid w:val="00BF042F"/>
    <w:rsid w:val="00BF05A2"/>
    <w:rsid w:val="00BF0920"/>
    <w:rsid w:val="00BF0AEE"/>
    <w:rsid w:val="00BF231B"/>
    <w:rsid w:val="00BF249E"/>
    <w:rsid w:val="00BF2FDD"/>
    <w:rsid w:val="00BF3D5F"/>
    <w:rsid w:val="00BF3D60"/>
    <w:rsid w:val="00BF3F0F"/>
    <w:rsid w:val="00BF4788"/>
    <w:rsid w:val="00BF4EA7"/>
    <w:rsid w:val="00BF5378"/>
    <w:rsid w:val="00BF56CB"/>
    <w:rsid w:val="00BF5772"/>
    <w:rsid w:val="00BF5798"/>
    <w:rsid w:val="00BF5C1A"/>
    <w:rsid w:val="00BF71C0"/>
    <w:rsid w:val="00BF72C6"/>
    <w:rsid w:val="00BF769F"/>
    <w:rsid w:val="00BF7DFB"/>
    <w:rsid w:val="00C007C9"/>
    <w:rsid w:val="00C00C52"/>
    <w:rsid w:val="00C0118C"/>
    <w:rsid w:val="00C01A94"/>
    <w:rsid w:val="00C026C3"/>
    <w:rsid w:val="00C02851"/>
    <w:rsid w:val="00C02864"/>
    <w:rsid w:val="00C02C24"/>
    <w:rsid w:val="00C02C86"/>
    <w:rsid w:val="00C02CD5"/>
    <w:rsid w:val="00C0383D"/>
    <w:rsid w:val="00C039EE"/>
    <w:rsid w:val="00C03B52"/>
    <w:rsid w:val="00C04636"/>
    <w:rsid w:val="00C047CC"/>
    <w:rsid w:val="00C050BF"/>
    <w:rsid w:val="00C064D7"/>
    <w:rsid w:val="00C06989"/>
    <w:rsid w:val="00C06D00"/>
    <w:rsid w:val="00C06EEB"/>
    <w:rsid w:val="00C07A8A"/>
    <w:rsid w:val="00C07BB5"/>
    <w:rsid w:val="00C101BD"/>
    <w:rsid w:val="00C103E8"/>
    <w:rsid w:val="00C10622"/>
    <w:rsid w:val="00C11CEF"/>
    <w:rsid w:val="00C11F78"/>
    <w:rsid w:val="00C1282D"/>
    <w:rsid w:val="00C1326E"/>
    <w:rsid w:val="00C138CA"/>
    <w:rsid w:val="00C1404A"/>
    <w:rsid w:val="00C145DB"/>
    <w:rsid w:val="00C14CC4"/>
    <w:rsid w:val="00C15293"/>
    <w:rsid w:val="00C1610D"/>
    <w:rsid w:val="00C16427"/>
    <w:rsid w:val="00C20096"/>
    <w:rsid w:val="00C20A4D"/>
    <w:rsid w:val="00C20C19"/>
    <w:rsid w:val="00C20E39"/>
    <w:rsid w:val="00C212B8"/>
    <w:rsid w:val="00C215D2"/>
    <w:rsid w:val="00C219FD"/>
    <w:rsid w:val="00C21B32"/>
    <w:rsid w:val="00C21F93"/>
    <w:rsid w:val="00C22531"/>
    <w:rsid w:val="00C22615"/>
    <w:rsid w:val="00C2353D"/>
    <w:rsid w:val="00C238E2"/>
    <w:rsid w:val="00C23AF3"/>
    <w:rsid w:val="00C24171"/>
    <w:rsid w:val="00C2430A"/>
    <w:rsid w:val="00C248FA"/>
    <w:rsid w:val="00C257AE"/>
    <w:rsid w:val="00C258DC"/>
    <w:rsid w:val="00C25F8E"/>
    <w:rsid w:val="00C26565"/>
    <w:rsid w:val="00C26E0F"/>
    <w:rsid w:val="00C27DBA"/>
    <w:rsid w:val="00C30475"/>
    <w:rsid w:val="00C30912"/>
    <w:rsid w:val="00C30967"/>
    <w:rsid w:val="00C30CE2"/>
    <w:rsid w:val="00C30D01"/>
    <w:rsid w:val="00C310C3"/>
    <w:rsid w:val="00C31553"/>
    <w:rsid w:val="00C3167E"/>
    <w:rsid w:val="00C31957"/>
    <w:rsid w:val="00C31F2A"/>
    <w:rsid w:val="00C32387"/>
    <w:rsid w:val="00C323DA"/>
    <w:rsid w:val="00C32541"/>
    <w:rsid w:val="00C32781"/>
    <w:rsid w:val="00C33343"/>
    <w:rsid w:val="00C3342F"/>
    <w:rsid w:val="00C33523"/>
    <w:rsid w:val="00C33D86"/>
    <w:rsid w:val="00C3411F"/>
    <w:rsid w:val="00C34A70"/>
    <w:rsid w:val="00C35184"/>
    <w:rsid w:val="00C35346"/>
    <w:rsid w:val="00C35583"/>
    <w:rsid w:val="00C35AF0"/>
    <w:rsid w:val="00C35DF9"/>
    <w:rsid w:val="00C362D9"/>
    <w:rsid w:val="00C36DD4"/>
    <w:rsid w:val="00C3708E"/>
    <w:rsid w:val="00C37318"/>
    <w:rsid w:val="00C37350"/>
    <w:rsid w:val="00C37599"/>
    <w:rsid w:val="00C37641"/>
    <w:rsid w:val="00C37752"/>
    <w:rsid w:val="00C400E6"/>
    <w:rsid w:val="00C40138"/>
    <w:rsid w:val="00C402EC"/>
    <w:rsid w:val="00C40579"/>
    <w:rsid w:val="00C40A59"/>
    <w:rsid w:val="00C4182E"/>
    <w:rsid w:val="00C41F3D"/>
    <w:rsid w:val="00C42BA6"/>
    <w:rsid w:val="00C42FB0"/>
    <w:rsid w:val="00C4313C"/>
    <w:rsid w:val="00C43805"/>
    <w:rsid w:val="00C438A2"/>
    <w:rsid w:val="00C44268"/>
    <w:rsid w:val="00C44881"/>
    <w:rsid w:val="00C45975"/>
    <w:rsid w:val="00C45E22"/>
    <w:rsid w:val="00C45E36"/>
    <w:rsid w:val="00C4600F"/>
    <w:rsid w:val="00C46320"/>
    <w:rsid w:val="00C46BA3"/>
    <w:rsid w:val="00C46C95"/>
    <w:rsid w:val="00C47D2B"/>
    <w:rsid w:val="00C47E31"/>
    <w:rsid w:val="00C50030"/>
    <w:rsid w:val="00C50A94"/>
    <w:rsid w:val="00C50B32"/>
    <w:rsid w:val="00C50E36"/>
    <w:rsid w:val="00C50FD9"/>
    <w:rsid w:val="00C51E8D"/>
    <w:rsid w:val="00C51F4A"/>
    <w:rsid w:val="00C52080"/>
    <w:rsid w:val="00C5268F"/>
    <w:rsid w:val="00C52699"/>
    <w:rsid w:val="00C52840"/>
    <w:rsid w:val="00C52C4F"/>
    <w:rsid w:val="00C52DE3"/>
    <w:rsid w:val="00C52F6C"/>
    <w:rsid w:val="00C52FE6"/>
    <w:rsid w:val="00C530A4"/>
    <w:rsid w:val="00C531FF"/>
    <w:rsid w:val="00C53553"/>
    <w:rsid w:val="00C5355A"/>
    <w:rsid w:val="00C5413E"/>
    <w:rsid w:val="00C54507"/>
    <w:rsid w:val="00C54819"/>
    <w:rsid w:val="00C54C2C"/>
    <w:rsid w:val="00C5508D"/>
    <w:rsid w:val="00C55268"/>
    <w:rsid w:val="00C556CE"/>
    <w:rsid w:val="00C557AE"/>
    <w:rsid w:val="00C55AC3"/>
    <w:rsid w:val="00C55D6F"/>
    <w:rsid w:val="00C5612C"/>
    <w:rsid w:val="00C566C7"/>
    <w:rsid w:val="00C5680F"/>
    <w:rsid w:val="00C57102"/>
    <w:rsid w:val="00C57480"/>
    <w:rsid w:val="00C57682"/>
    <w:rsid w:val="00C6022B"/>
    <w:rsid w:val="00C60424"/>
    <w:rsid w:val="00C60DAF"/>
    <w:rsid w:val="00C6164E"/>
    <w:rsid w:val="00C61F30"/>
    <w:rsid w:val="00C62CEE"/>
    <w:rsid w:val="00C6318A"/>
    <w:rsid w:val="00C6369C"/>
    <w:rsid w:val="00C63BEF"/>
    <w:rsid w:val="00C63C13"/>
    <w:rsid w:val="00C63DC4"/>
    <w:rsid w:val="00C64879"/>
    <w:rsid w:val="00C64D65"/>
    <w:rsid w:val="00C64F11"/>
    <w:rsid w:val="00C651FC"/>
    <w:rsid w:val="00C66050"/>
    <w:rsid w:val="00C662FE"/>
    <w:rsid w:val="00C669A2"/>
    <w:rsid w:val="00C66E05"/>
    <w:rsid w:val="00C6738A"/>
    <w:rsid w:val="00C67549"/>
    <w:rsid w:val="00C700F8"/>
    <w:rsid w:val="00C70161"/>
    <w:rsid w:val="00C7125A"/>
    <w:rsid w:val="00C7229E"/>
    <w:rsid w:val="00C72CD3"/>
    <w:rsid w:val="00C73233"/>
    <w:rsid w:val="00C73572"/>
    <w:rsid w:val="00C73A4D"/>
    <w:rsid w:val="00C73AA5"/>
    <w:rsid w:val="00C73E61"/>
    <w:rsid w:val="00C74187"/>
    <w:rsid w:val="00C75671"/>
    <w:rsid w:val="00C756DA"/>
    <w:rsid w:val="00C75A51"/>
    <w:rsid w:val="00C7637A"/>
    <w:rsid w:val="00C76645"/>
    <w:rsid w:val="00C76C53"/>
    <w:rsid w:val="00C76D05"/>
    <w:rsid w:val="00C76D7B"/>
    <w:rsid w:val="00C76E7B"/>
    <w:rsid w:val="00C77107"/>
    <w:rsid w:val="00C80FE0"/>
    <w:rsid w:val="00C811DE"/>
    <w:rsid w:val="00C816B8"/>
    <w:rsid w:val="00C818A2"/>
    <w:rsid w:val="00C81F01"/>
    <w:rsid w:val="00C820B0"/>
    <w:rsid w:val="00C820C0"/>
    <w:rsid w:val="00C830BA"/>
    <w:rsid w:val="00C83644"/>
    <w:rsid w:val="00C836FD"/>
    <w:rsid w:val="00C838DE"/>
    <w:rsid w:val="00C83F64"/>
    <w:rsid w:val="00C83F7C"/>
    <w:rsid w:val="00C840CB"/>
    <w:rsid w:val="00C857B9"/>
    <w:rsid w:val="00C85BAA"/>
    <w:rsid w:val="00C85F95"/>
    <w:rsid w:val="00C86285"/>
    <w:rsid w:val="00C86353"/>
    <w:rsid w:val="00C868FE"/>
    <w:rsid w:val="00C869B5"/>
    <w:rsid w:val="00C869C2"/>
    <w:rsid w:val="00C907FA"/>
    <w:rsid w:val="00C911B2"/>
    <w:rsid w:val="00C91696"/>
    <w:rsid w:val="00C91F2A"/>
    <w:rsid w:val="00C924E2"/>
    <w:rsid w:val="00C925C2"/>
    <w:rsid w:val="00C92629"/>
    <w:rsid w:val="00C92F3E"/>
    <w:rsid w:val="00C934E1"/>
    <w:rsid w:val="00C93BA2"/>
    <w:rsid w:val="00C93E9D"/>
    <w:rsid w:val="00C943F9"/>
    <w:rsid w:val="00C947E7"/>
    <w:rsid w:val="00C94B62"/>
    <w:rsid w:val="00C9521A"/>
    <w:rsid w:val="00C955C7"/>
    <w:rsid w:val="00C956C8"/>
    <w:rsid w:val="00C95BDB"/>
    <w:rsid w:val="00C95FA3"/>
    <w:rsid w:val="00C9687C"/>
    <w:rsid w:val="00C96E92"/>
    <w:rsid w:val="00C97A45"/>
    <w:rsid w:val="00C97C61"/>
    <w:rsid w:val="00C97EFE"/>
    <w:rsid w:val="00CA0113"/>
    <w:rsid w:val="00CA0174"/>
    <w:rsid w:val="00CA01F3"/>
    <w:rsid w:val="00CA0579"/>
    <w:rsid w:val="00CA06A2"/>
    <w:rsid w:val="00CA0E17"/>
    <w:rsid w:val="00CA0FF7"/>
    <w:rsid w:val="00CA2072"/>
    <w:rsid w:val="00CA2226"/>
    <w:rsid w:val="00CA2847"/>
    <w:rsid w:val="00CA2CC5"/>
    <w:rsid w:val="00CA2CD3"/>
    <w:rsid w:val="00CA2D84"/>
    <w:rsid w:val="00CA350F"/>
    <w:rsid w:val="00CA37D3"/>
    <w:rsid w:val="00CA4241"/>
    <w:rsid w:val="00CA43F9"/>
    <w:rsid w:val="00CA4556"/>
    <w:rsid w:val="00CA4B56"/>
    <w:rsid w:val="00CA4FC7"/>
    <w:rsid w:val="00CA5488"/>
    <w:rsid w:val="00CA57D9"/>
    <w:rsid w:val="00CA595F"/>
    <w:rsid w:val="00CA5A2B"/>
    <w:rsid w:val="00CA6471"/>
    <w:rsid w:val="00CA7279"/>
    <w:rsid w:val="00CA7D51"/>
    <w:rsid w:val="00CB00A3"/>
    <w:rsid w:val="00CB0811"/>
    <w:rsid w:val="00CB08C7"/>
    <w:rsid w:val="00CB0B3D"/>
    <w:rsid w:val="00CB0EB5"/>
    <w:rsid w:val="00CB128C"/>
    <w:rsid w:val="00CB2803"/>
    <w:rsid w:val="00CB2A00"/>
    <w:rsid w:val="00CB2D3C"/>
    <w:rsid w:val="00CB326B"/>
    <w:rsid w:val="00CB332B"/>
    <w:rsid w:val="00CB3675"/>
    <w:rsid w:val="00CB40E1"/>
    <w:rsid w:val="00CB4177"/>
    <w:rsid w:val="00CB425B"/>
    <w:rsid w:val="00CB44A7"/>
    <w:rsid w:val="00CB49C3"/>
    <w:rsid w:val="00CB4A67"/>
    <w:rsid w:val="00CB5733"/>
    <w:rsid w:val="00CB69A6"/>
    <w:rsid w:val="00CB6AFA"/>
    <w:rsid w:val="00CB6FE7"/>
    <w:rsid w:val="00CB79C0"/>
    <w:rsid w:val="00CB7A18"/>
    <w:rsid w:val="00CC07A9"/>
    <w:rsid w:val="00CC11E5"/>
    <w:rsid w:val="00CC1B64"/>
    <w:rsid w:val="00CC1ED4"/>
    <w:rsid w:val="00CC2842"/>
    <w:rsid w:val="00CC2951"/>
    <w:rsid w:val="00CC2DD8"/>
    <w:rsid w:val="00CC2E5C"/>
    <w:rsid w:val="00CC2ED0"/>
    <w:rsid w:val="00CC2FED"/>
    <w:rsid w:val="00CC3166"/>
    <w:rsid w:val="00CC3674"/>
    <w:rsid w:val="00CC37BE"/>
    <w:rsid w:val="00CC37DB"/>
    <w:rsid w:val="00CC4918"/>
    <w:rsid w:val="00CC4F51"/>
    <w:rsid w:val="00CC5527"/>
    <w:rsid w:val="00CC555C"/>
    <w:rsid w:val="00CC56B2"/>
    <w:rsid w:val="00CC59F8"/>
    <w:rsid w:val="00CC611B"/>
    <w:rsid w:val="00CC6832"/>
    <w:rsid w:val="00CC6833"/>
    <w:rsid w:val="00CC6DAD"/>
    <w:rsid w:val="00CC7060"/>
    <w:rsid w:val="00CC76F9"/>
    <w:rsid w:val="00CC7F19"/>
    <w:rsid w:val="00CD001A"/>
    <w:rsid w:val="00CD0411"/>
    <w:rsid w:val="00CD088C"/>
    <w:rsid w:val="00CD150E"/>
    <w:rsid w:val="00CD20AA"/>
    <w:rsid w:val="00CD2462"/>
    <w:rsid w:val="00CD2F08"/>
    <w:rsid w:val="00CD2FE7"/>
    <w:rsid w:val="00CD3B70"/>
    <w:rsid w:val="00CD3D39"/>
    <w:rsid w:val="00CD3E34"/>
    <w:rsid w:val="00CD3F7B"/>
    <w:rsid w:val="00CD45B0"/>
    <w:rsid w:val="00CD4CA5"/>
    <w:rsid w:val="00CD53EC"/>
    <w:rsid w:val="00CD6301"/>
    <w:rsid w:val="00CD64A7"/>
    <w:rsid w:val="00CD6D68"/>
    <w:rsid w:val="00CD7118"/>
    <w:rsid w:val="00CD76BB"/>
    <w:rsid w:val="00CD77E3"/>
    <w:rsid w:val="00CD79B0"/>
    <w:rsid w:val="00CE0005"/>
    <w:rsid w:val="00CE0A3E"/>
    <w:rsid w:val="00CE1C35"/>
    <w:rsid w:val="00CE25C3"/>
    <w:rsid w:val="00CE2BAC"/>
    <w:rsid w:val="00CE2ED7"/>
    <w:rsid w:val="00CE2FEB"/>
    <w:rsid w:val="00CE313E"/>
    <w:rsid w:val="00CE3993"/>
    <w:rsid w:val="00CE3CA5"/>
    <w:rsid w:val="00CE400D"/>
    <w:rsid w:val="00CE4204"/>
    <w:rsid w:val="00CE4A91"/>
    <w:rsid w:val="00CE4D56"/>
    <w:rsid w:val="00CE4ED7"/>
    <w:rsid w:val="00CE5444"/>
    <w:rsid w:val="00CE598C"/>
    <w:rsid w:val="00CE5F2D"/>
    <w:rsid w:val="00CE67C9"/>
    <w:rsid w:val="00CE6972"/>
    <w:rsid w:val="00CE69F0"/>
    <w:rsid w:val="00CE6A70"/>
    <w:rsid w:val="00CE6DFF"/>
    <w:rsid w:val="00CE71F8"/>
    <w:rsid w:val="00CE724D"/>
    <w:rsid w:val="00CE737D"/>
    <w:rsid w:val="00CE7A87"/>
    <w:rsid w:val="00CE7BBA"/>
    <w:rsid w:val="00CF011B"/>
    <w:rsid w:val="00CF04AB"/>
    <w:rsid w:val="00CF073A"/>
    <w:rsid w:val="00CF11CC"/>
    <w:rsid w:val="00CF162B"/>
    <w:rsid w:val="00CF1836"/>
    <w:rsid w:val="00CF1930"/>
    <w:rsid w:val="00CF1969"/>
    <w:rsid w:val="00CF19A8"/>
    <w:rsid w:val="00CF1A63"/>
    <w:rsid w:val="00CF1B7B"/>
    <w:rsid w:val="00CF1E53"/>
    <w:rsid w:val="00CF2305"/>
    <w:rsid w:val="00CF26C5"/>
    <w:rsid w:val="00CF27DC"/>
    <w:rsid w:val="00CF282E"/>
    <w:rsid w:val="00CF2AF2"/>
    <w:rsid w:val="00CF2B4C"/>
    <w:rsid w:val="00CF2D48"/>
    <w:rsid w:val="00CF2E47"/>
    <w:rsid w:val="00CF2EA7"/>
    <w:rsid w:val="00CF3093"/>
    <w:rsid w:val="00CF32C7"/>
    <w:rsid w:val="00CF36D6"/>
    <w:rsid w:val="00CF3C54"/>
    <w:rsid w:val="00CF3D99"/>
    <w:rsid w:val="00CF3FC8"/>
    <w:rsid w:val="00CF4F6C"/>
    <w:rsid w:val="00CF5AE0"/>
    <w:rsid w:val="00CF5B1E"/>
    <w:rsid w:val="00CF6159"/>
    <w:rsid w:val="00CF6197"/>
    <w:rsid w:val="00CF69EB"/>
    <w:rsid w:val="00CF6CA8"/>
    <w:rsid w:val="00CF6E24"/>
    <w:rsid w:val="00CF6FF1"/>
    <w:rsid w:val="00CF7156"/>
    <w:rsid w:val="00CF7300"/>
    <w:rsid w:val="00CF775A"/>
    <w:rsid w:val="00CF7AA4"/>
    <w:rsid w:val="00CF7FC9"/>
    <w:rsid w:val="00D00297"/>
    <w:rsid w:val="00D00327"/>
    <w:rsid w:val="00D00C1D"/>
    <w:rsid w:val="00D00C85"/>
    <w:rsid w:val="00D01134"/>
    <w:rsid w:val="00D01839"/>
    <w:rsid w:val="00D01FC7"/>
    <w:rsid w:val="00D02182"/>
    <w:rsid w:val="00D024F1"/>
    <w:rsid w:val="00D0289A"/>
    <w:rsid w:val="00D03220"/>
    <w:rsid w:val="00D039CE"/>
    <w:rsid w:val="00D03B64"/>
    <w:rsid w:val="00D03BB3"/>
    <w:rsid w:val="00D03CB7"/>
    <w:rsid w:val="00D04F07"/>
    <w:rsid w:val="00D05022"/>
    <w:rsid w:val="00D05A70"/>
    <w:rsid w:val="00D06651"/>
    <w:rsid w:val="00D07A59"/>
    <w:rsid w:val="00D07B45"/>
    <w:rsid w:val="00D07E3B"/>
    <w:rsid w:val="00D07EAF"/>
    <w:rsid w:val="00D107A8"/>
    <w:rsid w:val="00D10988"/>
    <w:rsid w:val="00D109B3"/>
    <w:rsid w:val="00D10A75"/>
    <w:rsid w:val="00D10E54"/>
    <w:rsid w:val="00D119B6"/>
    <w:rsid w:val="00D12653"/>
    <w:rsid w:val="00D12E2C"/>
    <w:rsid w:val="00D13459"/>
    <w:rsid w:val="00D1354A"/>
    <w:rsid w:val="00D13600"/>
    <w:rsid w:val="00D142D3"/>
    <w:rsid w:val="00D14308"/>
    <w:rsid w:val="00D143B3"/>
    <w:rsid w:val="00D144A6"/>
    <w:rsid w:val="00D14946"/>
    <w:rsid w:val="00D14967"/>
    <w:rsid w:val="00D149D2"/>
    <w:rsid w:val="00D14C7D"/>
    <w:rsid w:val="00D14F9D"/>
    <w:rsid w:val="00D15CE6"/>
    <w:rsid w:val="00D15DD0"/>
    <w:rsid w:val="00D16836"/>
    <w:rsid w:val="00D16D09"/>
    <w:rsid w:val="00D176CE"/>
    <w:rsid w:val="00D1770F"/>
    <w:rsid w:val="00D17AD7"/>
    <w:rsid w:val="00D17E38"/>
    <w:rsid w:val="00D17F67"/>
    <w:rsid w:val="00D20583"/>
    <w:rsid w:val="00D20B06"/>
    <w:rsid w:val="00D211C1"/>
    <w:rsid w:val="00D21859"/>
    <w:rsid w:val="00D21CBD"/>
    <w:rsid w:val="00D22391"/>
    <w:rsid w:val="00D23374"/>
    <w:rsid w:val="00D23AB8"/>
    <w:rsid w:val="00D23D10"/>
    <w:rsid w:val="00D24BB8"/>
    <w:rsid w:val="00D24F94"/>
    <w:rsid w:val="00D258BA"/>
    <w:rsid w:val="00D25CA4"/>
    <w:rsid w:val="00D26952"/>
    <w:rsid w:val="00D26A7C"/>
    <w:rsid w:val="00D26A9E"/>
    <w:rsid w:val="00D26FC6"/>
    <w:rsid w:val="00D27BCB"/>
    <w:rsid w:val="00D27FB7"/>
    <w:rsid w:val="00D300B1"/>
    <w:rsid w:val="00D30348"/>
    <w:rsid w:val="00D30369"/>
    <w:rsid w:val="00D3132E"/>
    <w:rsid w:val="00D31908"/>
    <w:rsid w:val="00D31F79"/>
    <w:rsid w:val="00D32127"/>
    <w:rsid w:val="00D328FD"/>
    <w:rsid w:val="00D3303E"/>
    <w:rsid w:val="00D33283"/>
    <w:rsid w:val="00D33A66"/>
    <w:rsid w:val="00D33C3F"/>
    <w:rsid w:val="00D3406C"/>
    <w:rsid w:val="00D348D1"/>
    <w:rsid w:val="00D349C8"/>
    <w:rsid w:val="00D357B6"/>
    <w:rsid w:val="00D360EC"/>
    <w:rsid w:val="00D36790"/>
    <w:rsid w:val="00D36920"/>
    <w:rsid w:val="00D36B6F"/>
    <w:rsid w:val="00D37BBE"/>
    <w:rsid w:val="00D400C7"/>
    <w:rsid w:val="00D40693"/>
    <w:rsid w:val="00D40869"/>
    <w:rsid w:val="00D422AF"/>
    <w:rsid w:val="00D4329E"/>
    <w:rsid w:val="00D4345C"/>
    <w:rsid w:val="00D43575"/>
    <w:rsid w:val="00D449C3"/>
    <w:rsid w:val="00D4534E"/>
    <w:rsid w:val="00D456A5"/>
    <w:rsid w:val="00D459F4"/>
    <w:rsid w:val="00D4714D"/>
    <w:rsid w:val="00D50039"/>
    <w:rsid w:val="00D50457"/>
    <w:rsid w:val="00D50908"/>
    <w:rsid w:val="00D51222"/>
    <w:rsid w:val="00D513B8"/>
    <w:rsid w:val="00D51A3B"/>
    <w:rsid w:val="00D52667"/>
    <w:rsid w:val="00D52873"/>
    <w:rsid w:val="00D5287D"/>
    <w:rsid w:val="00D52A4B"/>
    <w:rsid w:val="00D52D1D"/>
    <w:rsid w:val="00D537E1"/>
    <w:rsid w:val="00D53846"/>
    <w:rsid w:val="00D53B2C"/>
    <w:rsid w:val="00D53C4D"/>
    <w:rsid w:val="00D53D20"/>
    <w:rsid w:val="00D54807"/>
    <w:rsid w:val="00D555C3"/>
    <w:rsid w:val="00D55CAC"/>
    <w:rsid w:val="00D5696C"/>
    <w:rsid w:val="00D5709B"/>
    <w:rsid w:val="00D57127"/>
    <w:rsid w:val="00D57466"/>
    <w:rsid w:val="00D57951"/>
    <w:rsid w:val="00D57BB3"/>
    <w:rsid w:val="00D57FCA"/>
    <w:rsid w:val="00D60CCE"/>
    <w:rsid w:val="00D60D64"/>
    <w:rsid w:val="00D61014"/>
    <w:rsid w:val="00D613B4"/>
    <w:rsid w:val="00D619CC"/>
    <w:rsid w:val="00D61C9F"/>
    <w:rsid w:val="00D632F5"/>
    <w:rsid w:val="00D63456"/>
    <w:rsid w:val="00D637C8"/>
    <w:rsid w:val="00D6388E"/>
    <w:rsid w:val="00D638CC"/>
    <w:rsid w:val="00D63DAB"/>
    <w:rsid w:val="00D64125"/>
    <w:rsid w:val="00D65AFC"/>
    <w:rsid w:val="00D65EB9"/>
    <w:rsid w:val="00D66764"/>
    <w:rsid w:val="00D669DB"/>
    <w:rsid w:val="00D66CD4"/>
    <w:rsid w:val="00D66D87"/>
    <w:rsid w:val="00D6756F"/>
    <w:rsid w:val="00D67A51"/>
    <w:rsid w:val="00D67E37"/>
    <w:rsid w:val="00D67FAA"/>
    <w:rsid w:val="00D705DF"/>
    <w:rsid w:val="00D706FA"/>
    <w:rsid w:val="00D709B3"/>
    <w:rsid w:val="00D70A2D"/>
    <w:rsid w:val="00D70E18"/>
    <w:rsid w:val="00D70EB5"/>
    <w:rsid w:val="00D710E7"/>
    <w:rsid w:val="00D71860"/>
    <w:rsid w:val="00D72096"/>
    <w:rsid w:val="00D727ED"/>
    <w:rsid w:val="00D733E1"/>
    <w:rsid w:val="00D73444"/>
    <w:rsid w:val="00D7369B"/>
    <w:rsid w:val="00D73774"/>
    <w:rsid w:val="00D737DA"/>
    <w:rsid w:val="00D7387C"/>
    <w:rsid w:val="00D738BB"/>
    <w:rsid w:val="00D73B37"/>
    <w:rsid w:val="00D73CC3"/>
    <w:rsid w:val="00D7482E"/>
    <w:rsid w:val="00D74A6D"/>
    <w:rsid w:val="00D7524D"/>
    <w:rsid w:val="00D75260"/>
    <w:rsid w:val="00D759BF"/>
    <w:rsid w:val="00D76147"/>
    <w:rsid w:val="00D769C3"/>
    <w:rsid w:val="00D76B16"/>
    <w:rsid w:val="00D76F29"/>
    <w:rsid w:val="00D770D9"/>
    <w:rsid w:val="00D77855"/>
    <w:rsid w:val="00D802F0"/>
    <w:rsid w:val="00D809E2"/>
    <w:rsid w:val="00D80A10"/>
    <w:rsid w:val="00D80E1D"/>
    <w:rsid w:val="00D80F30"/>
    <w:rsid w:val="00D8108A"/>
    <w:rsid w:val="00D81A68"/>
    <w:rsid w:val="00D826A3"/>
    <w:rsid w:val="00D82CD5"/>
    <w:rsid w:val="00D8359B"/>
    <w:rsid w:val="00D8378A"/>
    <w:rsid w:val="00D83C5A"/>
    <w:rsid w:val="00D84372"/>
    <w:rsid w:val="00D843C2"/>
    <w:rsid w:val="00D85E0A"/>
    <w:rsid w:val="00D85F3F"/>
    <w:rsid w:val="00D86116"/>
    <w:rsid w:val="00D8671B"/>
    <w:rsid w:val="00D867EA"/>
    <w:rsid w:val="00D8691D"/>
    <w:rsid w:val="00D86962"/>
    <w:rsid w:val="00D86A89"/>
    <w:rsid w:val="00D86BE8"/>
    <w:rsid w:val="00D87320"/>
    <w:rsid w:val="00D87EE5"/>
    <w:rsid w:val="00D90046"/>
    <w:rsid w:val="00D900F0"/>
    <w:rsid w:val="00D906CD"/>
    <w:rsid w:val="00D90D1B"/>
    <w:rsid w:val="00D90FE1"/>
    <w:rsid w:val="00D915A3"/>
    <w:rsid w:val="00D91FE2"/>
    <w:rsid w:val="00D920AE"/>
    <w:rsid w:val="00D9225D"/>
    <w:rsid w:val="00D9298C"/>
    <w:rsid w:val="00D92F28"/>
    <w:rsid w:val="00D92FBE"/>
    <w:rsid w:val="00D9367B"/>
    <w:rsid w:val="00D93D72"/>
    <w:rsid w:val="00D93E19"/>
    <w:rsid w:val="00D94DDE"/>
    <w:rsid w:val="00D951B6"/>
    <w:rsid w:val="00D95C06"/>
    <w:rsid w:val="00D95C24"/>
    <w:rsid w:val="00D96717"/>
    <w:rsid w:val="00D97001"/>
    <w:rsid w:val="00D9714B"/>
    <w:rsid w:val="00D97B29"/>
    <w:rsid w:val="00D97D89"/>
    <w:rsid w:val="00DA0015"/>
    <w:rsid w:val="00DA053E"/>
    <w:rsid w:val="00DA0613"/>
    <w:rsid w:val="00DA077B"/>
    <w:rsid w:val="00DA0842"/>
    <w:rsid w:val="00DA116D"/>
    <w:rsid w:val="00DA15E6"/>
    <w:rsid w:val="00DA1A45"/>
    <w:rsid w:val="00DA24DC"/>
    <w:rsid w:val="00DA2625"/>
    <w:rsid w:val="00DA2765"/>
    <w:rsid w:val="00DA2AE2"/>
    <w:rsid w:val="00DA2D56"/>
    <w:rsid w:val="00DA32E8"/>
    <w:rsid w:val="00DA3338"/>
    <w:rsid w:val="00DA33AE"/>
    <w:rsid w:val="00DA3B2C"/>
    <w:rsid w:val="00DA3C4F"/>
    <w:rsid w:val="00DA5696"/>
    <w:rsid w:val="00DA5FE0"/>
    <w:rsid w:val="00DA606B"/>
    <w:rsid w:val="00DA660C"/>
    <w:rsid w:val="00DA68A1"/>
    <w:rsid w:val="00DA68AF"/>
    <w:rsid w:val="00DA6AD2"/>
    <w:rsid w:val="00DA704E"/>
    <w:rsid w:val="00DA7103"/>
    <w:rsid w:val="00DA732B"/>
    <w:rsid w:val="00DA7B4F"/>
    <w:rsid w:val="00DA7BAD"/>
    <w:rsid w:val="00DA7F93"/>
    <w:rsid w:val="00DB0676"/>
    <w:rsid w:val="00DB06B0"/>
    <w:rsid w:val="00DB0DE1"/>
    <w:rsid w:val="00DB109A"/>
    <w:rsid w:val="00DB11B7"/>
    <w:rsid w:val="00DB18A6"/>
    <w:rsid w:val="00DB1F9E"/>
    <w:rsid w:val="00DB31D0"/>
    <w:rsid w:val="00DB3E6E"/>
    <w:rsid w:val="00DB4672"/>
    <w:rsid w:val="00DB46C2"/>
    <w:rsid w:val="00DB4BCC"/>
    <w:rsid w:val="00DB4D43"/>
    <w:rsid w:val="00DB4F83"/>
    <w:rsid w:val="00DB4FEE"/>
    <w:rsid w:val="00DB5EC9"/>
    <w:rsid w:val="00DB6527"/>
    <w:rsid w:val="00DB6838"/>
    <w:rsid w:val="00DB6847"/>
    <w:rsid w:val="00DB7285"/>
    <w:rsid w:val="00DB73D9"/>
    <w:rsid w:val="00DB76F8"/>
    <w:rsid w:val="00DB77F9"/>
    <w:rsid w:val="00DB77FF"/>
    <w:rsid w:val="00DB7905"/>
    <w:rsid w:val="00DC0614"/>
    <w:rsid w:val="00DC0833"/>
    <w:rsid w:val="00DC083D"/>
    <w:rsid w:val="00DC1215"/>
    <w:rsid w:val="00DC140E"/>
    <w:rsid w:val="00DC1435"/>
    <w:rsid w:val="00DC1C38"/>
    <w:rsid w:val="00DC1E48"/>
    <w:rsid w:val="00DC2FB4"/>
    <w:rsid w:val="00DC3025"/>
    <w:rsid w:val="00DC315A"/>
    <w:rsid w:val="00DC3405"/>
    <w:rsid w:val="00DC3630"/>
    <w:rsid w:val="00DC4754"/>
    <w:rsid w:val="00DC478F"/>
    <w:rsid w:val="00DC48A0"/>
    <w:rsid w:val="00DC4A5E"/>
    <w:rsid w:val="00DC4BB3"/>
    <w:rsid w:val="00DC4EEA"/>
    <w:rsid w:val="00DC50A5"/>
    <w:rsid w:val="00DC56A0"/>
    <w:rsid w:val="00DC5A94"/>
    <w:rsid w:val="00DC619F"/>
    <w:rsid w:val="00DC62D0"/>
    <w:rsid w:val="00DC671B"/>
    <w:rsid w:val="00DC67B7"/>
    <w:rsid w:val="00DC6927"/>
    <w:rsid w:val="00DC6F9A"/>
    <w:rsid w:val="00DC70D9"/>
    <w:rsid w:val="00DC7602"/>
    <w:rsid w:val="00DC7AEE"/>
    <w:rsid w:val="00DD07B2"/>
    <w:rsid w:val="00DD0EAF"/>
    <w:rsid w:val="00DD2174"/>
    <w:rsid w:val="00DD255E"/>
    <w:rsid w:val="00DD36D4"/>
    <w:rsid w:val="00DD37A0"/>
    <w:rsid w:val="00DD39CC"/>
    <w:rsid w:val="00DD3A85"/>
    <w:rsid w:val="00DD3E7A"/>
    <w:rsid w:val="00DD4A5D"/>
    <w:rsid w:val="00DD4D58"/>
    <w:rsid w:val="00DD4E22"/>
    <w:rsid w:val="00DD5238"/>
    <w:rsid w:val="00DD61D1"/>
    <w:rsid w:val="00DD62D3"/>
    <w:rsid w:val="00DD6ABF"/>
    <w:rsid w:val="00DD75FD"/>
    <w:rsid w:val="00DE09C1"/>
    <w:rsid w:val="00DE1645"/>
    <w:rsid w:val="00DE1AA2"/>
    <w:rsid w:val="00DE1D8B"/>
    <w:rsid w:val="00DE2846"/>
    <w:rsid w:val="00DE2A9E"/>
    <w:rsid w:val="00DE2B95"/>
    <w:rsid w:val="00DE2BB8"/>
    <w:rsid w:val="00DE2C70"/>
    <w:rsid w:val="00DE2FD4"/>
    <w:rsid w:val="00DE380A"/>
    <w:rsid w:val="00DE384A"/>
    <w:rsid w:val="00DE3CDB"/>
    <w:rsid w:val="00DE3F06"/>
    <w:rsid w:val="00DE4311"/>
    <w:rsid w:val="00DE4B83"/>
    <w:rsid w:val="00DE5345"/>
    <w:rsid w:val="00DE5443"/>
    <w:rsid w:val="00DE548B"/>
    <w:rsid w:val="00DE55C9"/>
    <w:rsid w:val="00DE580F"/>
    <w:rsid w:val="00DE6AF1"/>
    <w:rsid w:val="00DE6DA0"/>
    <w:rsid w:val="00DE6F14"/>
    <w:rsid w:val="00DE704C"/>
    <w:rsid w:val="00DE7094"/>
    <w:rsid w:val="00DE7B4F"/>
    <w:rsid w:val="00DE7CC9"/>
    <w:rsid w:val="00DE7D9A"/>
    <w:rsid w:val="00DF0543"/>
    <w:rsid w:val="00DF07E9"/>
    <w:rsid w:val="00DF0C24"/>
    <w:rsid w:val="00DF1541"/>
    <w:rsid w:val="00DF19CE"/>
    <w:rsid w:val="00DF2CE7"/>
    <w:rsid w:val="00DF338C"/>
    <w:rsid w:val="00DF3886"/>
    <w:rsid w:val="00DF40E7"/>
    <w:rsid w:val="00DF427B"/>
    <w:rsid w:val="00DF42E7"/>
    <w:rsid w:val="00DF4370"/>
    <w:rsid w:val="00DF4524"/>
    <w:rsid w:val="00DF4C17"/>
    <w:rsid w:val="00DF5059"/>
    <w:rsid w:val="00DF5530"/>
    <w:rsid w:val="00DF58FF"/>
    <w:rsid w:val="00DF5F7F"/>
    <w:rsid w:val="00DF6102"/>
    <w:rsid w:val="00DF622E"/>
    <w:rsid w:val="00DF7199"/>
    <w:rsid w:val="00DF7860"/>
    <w:rsid w:val="00DF79DB"/>
    <w:rsid w:val="00DF79F4"/>
    <w:rsid w:val="00DF7B97"/>
    <w:rsid w:val="00E000C7"/>
    <w:rsid w:val="00E0049A"/>
    <w:rsid w:val="00E014F4"/>
    <w:rsid w:val="00E01C58"/>
    <w:rsid w:val="00E01CEC"/>
    <w:rsid w:val="00E01E40"/>
    <w:rsid w:val="00E0224B"/>
    <w:rsid w:val="00E0287A"/>
    <w:rsid w:val="00E02BC6"/>
    <w:rsid w:val="00E02C12"/>
    <w:rsid w:val="00E02F45"/>
    <w:rsid w:val="00E03038"/>
    <w:rsid w:val="00E03412"/>
    <w:rsid w:val="00E03507"/>
    <w:rsid w:val="00E03B42"/>
    <w:rsid w:val="00E03CEE"/>
    <w:rsid w:val="00E04629"/>
    <w:rsid w:val="00E04AB6"/>
    <w:rsid w:val="00E05A70"/>
    <w:rsid w:val="00E05A85"/>
    <w:rsid w:val="00E05FB5"/>
    <w:rsid w:val="00E06220"/>
    <w:rsid w:val="00E06494"/>
    <w:rsid w:val="00E065E9"/>
    <w:rsid w:val="00E0687D"/>
    <w:rsid w:val="00E06978"/>
    <w:rsid w:val="00E071A9"/>
    <w:rsid w:val="00E071E7"/>
    <w:rsid w:val="00E07BC1"/>
    <w:rsid w:val="00E1022F"/>
    <w:rsid w:val="00E10664"/>
    <w:rsid w:val="00E108CD"/>
    <w:rsid w:val="00E10A87"/>
    <w:rsid w:val="00E110CF"/>
    <w:rsid w:val="00E115E0"/>
    <w:rsid w:val="00E117A0"/>
    <w:rsid w:val="00E1191D"/>
    <w:rsid w:val="00E1193D"/>
    <w:rsid w:val="00E11FE2"/>
    <w:rsid w:val="00E11FF6"/>
    <w:rsid w:val="00E12127"/>
    <w:rsid w:val="00E1341D"/>
    <w:rsid w:val="00E13EFA"/>
    <w:rsid w:val="00E153D7"/>
    <w:rsid w:val="00E15764"/>
    <w:rsid w:val="00E15CA3"/>
    <w:rsid w:val="00E15DC9"/>
    <w:rsid w:val="00E16539"/>
    <w:rsid w:val="00E16B57"/>
    <w:rsid w:val="00E1762B"/>
    <w:rsid w:val="00E20B2C"/>
    <w:rsid w:val="00E20D5E"/>
    <w:rsid w:val="00E21395"/>
    <w:rsid w:val="00E21D10"/>
    <w:rsid w:val="00E21F8C"/>
    <w:rsid w:val="00E225E6"/>
    <w:rsid w:val="00E2276B"/>
    <w:rsid w:val="00E231DA"/>
    <w:rsid w:val="00E235E2"/>
    <w:rsid w:val="00E24065"/>
    <w:rsid w:val="00E240F6"/>
    <w:rsid w:val="00E24405"/>
    <w:rsid w:val="00E2466E"/>
    <w:rsid w:val="00E24AA6"/>
    <w:rsid w:val="00E25087"/>
    <w:rsid w:val="00E25617"/>
    <w:rsid w:val="00E25DEE"/>
    <w:rsid w:val="00E26312"/>
    <w:rsid w:val="00E266BC"/>
    <w:rsid w:val="00E266C2"/>
    <w:rsid w:val="00E2680E"/>
    <w:rsid w:val="00E26ECD"/>
    <w:rsid w:val="00E27440"/>
    <w:rsid w:val="00E274FB"/>
    <w:rsid w:val="00E27639"/>
    <w:rsid w:val="00E301C3"/>
    <w:rsid w:val="00E310D8"/>
    <w:rsid w:val="00E3111E"/>
    <w:rsid w:val="00E313EE"/>
    <w:rsid w:val="00E317ED"/>
    <w:rsid w:val="00E31E39"/>
    <w:rsid w:val="00E32146"/>
    <w:rsid w:val="00E32489"/>
    <w:rsid w:val="00E32CB6"/>
    <w:rsid w:val="00E32D7F"/>
    <w:rsid w:val="00E33112"/>
    <w:rsid w:val="00E3321A"/>
    <w:rsid w:val="00E33504"/>
    <w:rsid w:val="00E33650"/>
    <w:rsid w:val="00E33652"/>
    <w:rsid w:val="00E3379B"/>
    <w:rsid w:val="00E337E0"/>
    <w:rsid w:val="00E346C9"/>
    <w:rsid w:val="00E3487E"/>
    <w:rsid w:val="00E34945"/>
    <w:rsid w:val="00E34AE2"/>
    <w:rsid w:val="00E34EE2"/>
    <w:rsid w:val="00E3521C"/>
    <w:rsid w:val="00E3531B"/>
    <w:rsid w:val="00E35770"/>
    <w:rsid w:val="00E357B4"/>
    <w:rsid w:val="00E358C2"/>
    <w:rsid w:val="00E364CC"/>
    <w:rsid w:val="00E36563"/>
    <w:rsid w:val="00E3659F"/>
    <w:rsid w:val="00E367AB"/>
    <w:rsid w:val="00E36E5F"/>
    <w:rsid w:val="00E376E8"/>
    <w:rsid w:val="00E404E1"/>
    <w:rsid w:val="00E40AB7"/>
    <w:rsid w:val="00E42D72"/>
    <w:rsid w:val="00E43115"/>
    <w:rsid w:val="00E43130"/>
    <w:rsid w:val="00E43D60"/>
    <w:rsid w:val="00E44599"/>
    <w:rsid w:val="00E44A5D"/>
    <w:rsid w:val="00E45B07"/>
    <w:rsid w:val="00E45B39"/>
    <w:rsid w:val="00E461A9"/>
    <w:rsid w:val="00E4660D"/>
    <w:rsid w:val="00E469D8"/>
    <w:rsid w:val="00E46AF7"/>
    <w:rsid w:val="00E476D0"/>
    <w:rsid w:val="00E50707"/>
    <w:rsid w:val="00E50F80"/>
    <w:rsid w:val="00E50FEC"/>
    <w:rsid w:val="00E51394"/>
    <w:rsid w:val="00E5148F"/>
    <w:rsid w:val="00E51E2E"/>
    <w:rsid w:val="00E525D6"/>
    <w:rsid w:val="00E52731"/>
    <w:rsid w:val="00E527A9"/>
    <w:rsid w:val="00E52B9C"/>
    <w:rsid w:val="00E52B9E"/>
    <w:rsid w:val="00E52E4A"/>
    <w:rsid w:val="00E541A6"/>
    <w:rsid w:val="00E54D39"/>
    <w:rsid w:val="00E54E91"/>
    <w:rsid w:val="00E55C6A"/>
    <w:rsid w:val="00E56010"/>
    <w:rsid w:val="00E560DA"/>
    <w:rsid w:val="00E57676"/>
    <w:rsid w:val="00E578F3"/>
    <w:rsid w:val="00E57E9C"/>
    <w:rsid w:val="00E602E7"/>
    <w:rsid w:val="00E604CD"/>
    <w:rsid w:val="00E60ACB"/>
    <w:rsid w:val="00E60BE8"/>
    <w:rsid w:val="00E60E46"/>
    <w:rsid w:val="00E6320C"/>
    <w:rsid w:val="00E6375B"/>
    <w:rsid w:val="00E638C1"/>
    <w:rsid w:val="00E64998"/>
    <w:rsid w:val="00E64F92"/>
    <w:rsid w:val="00E65167"/>
    <w:rsid w:val="00E6551C"/>
    <w:rsid w:val="00E65C00"/>
    <w:rsid w:val="00E65D79"/>
    <w:rsid w:val="00E65FE8"/>
    <w:rsid w:val="00E66053"/>
    <w:rsid w:val="00E669D0"/>
    <w:rsid w:val="00E66DBB"/>
    <w:rsid w:val="00E67575"/>
    <w:rsid w:val="00E675F4"/>
    <w:rsid w:val="00E677F2"/>
    <w:rsid w:val="00E67E47"/>
    <w:rsid w:val="00E67FDE"/>
    <w:rsid w:val="00E70892"/>
    <w:rsid w:val="00E70981"/>
    <w:rsid w:val="00E70A71"/>
    <w:rsid w:val="00E70E25"/>
    <w:rsid w:val="00E70E47"/>
    <w:rsid w:val="00E71A53"/>
    <w:rsid w:val="00E7210A"/>
    <w:rsid w:val="00E72246"/>
    <w:rsid w:val="00E723B0"/>
    <w:rsid w:val="00E72A3C"/>
    <w:rsid w:val="00E72E95"/>
    <w:rsid w:val="00E7302A"/>
    <w:rsid w:val="00E73C48"/>
    <w:rsid w:val="00E73D5E"/>
    <w:rsid w:val="00E73FE2"/>
    <w:rsid w:val="00E7435C"/>
    <w:rsid w:val="00E745BE"/>
    <w:rsid w:val="00E74BDB"/>
    <w:rsid w:val="00E74CC3"/>
    <w:rsid w:val="00E753CC"/>
    <w:rsid w:val="00E75868"/>
    <w:rsid w:val="00E7587A"/>
    <w:rsid w:val="00E768A5"/>
    <w:rsid w:val="00E76CB8"/>
    <w:rsid w:val="00E76F2A"/>
    <w:rsid w:val="00E7757A"/>
    <w:rsid w:val="00E77B83"/>
    <w:rsid w:val="00E77D99"/>
    <w:rsid w:val="00E80075"/>
    <w:rsid w:val="00E80118"/>
    <w:rsid w:val="00E80B10"/>
    <w:rsid w:val="00E80C0E"/>
    <w:rsid w:val="00E813E8"/>
    <w:rsid w:val="00E817B5"/>
    <w:rsid w:val="00E8184E"/>
    <w:rsid w:val="00E82029"/>
    <w:rsid w:val="00E8254E"/>
    <w:rsid w:val="00E82F2D"/>
    <w:rsid w:val="00E830E9"/>
    <w:rsid w:val="00E83283"/>
    <w:rsid w:val="00E8333E"/>
    <w:rsid w:val="00E83536"/>
    <w:rsid w:val="00E83585"/>
    <w:rsid w:val="00E8362E"/>
    <w:rsid w:val="00E83631"/>
    <w:rsid w:val="00E83C2C"/>
    <w:rsid w:val="00E83DD4"/>
    <w:rsid w:val="00E83E9E"/>
    <w:rsid w:val="00E84092"/>
    <w:rsid w:val="00E84140"/>
    <w:rsid w:val="00E849EA"/>
    <w:rsid w:val="00E84A24"/>
    <w:rsid w:val="00E84B89"/>
    <w:rsid w:val="00E84BBC"/>
    <w:rsid w:val="00E84C84"/>
    <w:rsid w:val="00E84F72"/>
    <w:rsid w:val="00E85650"/>
    <w:rsid w:val="00E86139"/>
    <w:rsid w:val="00E8732C"/>
    <w:rsid w:val="00E87403"/>
    <w:rsid w:val="00E87626"/>
    <w:rsid w:val="00E87C2F"/>
    <w:rsid w:val="00E90123"/>
    <w:rsid w:val="00E90F96"/>
    <w:rsid w:val="00E916CE"/>
    <w:rsid w:val="00E91863"/>
    <w:rsid w:val="00E9303D"/>
    <w:rsid w:val="00E9332C"/>
    <w:rsid w:val="00E9334A"/>
    <w:rsid w:val="00E946AC"/>
    <w:rsid w:val="00E94A7D"/>
    <w:rsid w:val="00E959F9"/>
    <w:rsid w:val="00E95AF0"/>
    <w:rsid w:val="00E95B0A"/>
    <w:rsid w:val="00E96961"/>
    <w:rsid w:val="00E96CBD"/>
    <w:rsid w:val="00E97333"/>
    <w:rsid w:val="00E978C5"/>
    <w:rsid w:val="00E97FE8"/>
    <w:rsid w:val="00EA0E2E"/>
    <w:rsid w:val="00EA1164"/>
    <w:rsid w:val="00EA1427"/>
    <w:rsid w:val="00EA17DA"/>
    <w:rsid w:val="00EA1846"/>
    <w:rsid w:val="00EA19E3"/>
    <w:rsid w:val="00EA1BE9"/>
    <w:rsid w:val="00EA1C81"/>
    <w:rsid w:val="00EA1CD1"/>
    <w:rsid w:val="00EA27B9"/>
    <w:rsid w:val="00EA2B8D"/>
    <w:rsid w:val="00EA2BA6"/>
    <w:rsid w:val="00EA2C6F"/>
    <w:rsid w:val="00EA2D76"/>
    <w:rsid w:val="00EA2F0D"/>
    <w:rsid w:val="00EA367B"/>
    <w:rsid w:val="00EA371D"/>
    <w:rsid w:val="00EA3FDD"/>
    <w:rsid w:val="00EA4B1F"/>
    <w:rsid w:val="00EA4C78"/>
    <w:rsid w:val="00EA4CFF"/>
    <w:rsid w:val="00EA50FD"/>
    <w:rsid w:val="00EA543B"/>
    <w:rsid w:val="00EA5484"/>
    <w:rsid w:val="00EA57F1"/>
    <w:rsid w:val="00EA5D79"/>
    <w:rsid w:val="00EA601F"/>
    <w:rsid w:val="00EA64CB"/>
    <w:rsid w:val="00EA6645"/>
    <w:rsid w:val="00EA6A68"/>
    <w:rsid w:val="00EA6F79"/>
    <w:rsid w:val="00EA70D4"/>
    <w:rsid w:val="00EB0316"/>
    <w:rsid w:val="00EB0BDC"/>
    <w:rsid w:val="00EB1431"/>
    <w:rsid w:val="00EB2632"/>
    <w:rsid w:val="00EB2A9F"/>
    <w:rsid w:val="00EB2DCF"/>
    <w:rsid w:val="00EB3183"/>
    <w:rsid w:val="00EB3788"/>
    <w:rsid w:val="00EB389A"/>
    <w:rsid w:val="00EB3AA7"/>
    <w:rsid w:val="00EB4B0F"/>
    <w:rsid w:val="00EB533E"/>
    <w:rsid w:val="00EB5522"/>
    <w:rsid w:val="00EB5602"/>
    <w:rsid w:val="00EB586D"/>
    <w:rsid w:val="00EB5B10"/>
    <w:rsid w:val="00EB5CC7"/>
    <w:rsid w:val="00EB5E45"/>
    <w:rsid w:val="00EB5FE1"/>
    <w:rsid w:val="00EB611E"/>
    <w:rsid w:val="00EB6180"/>
    <w:rsid w:val="00EB6467"/>
    <w:rsid w:val="00EB6CE4"/>
    <w:rsid w:val="00EB714F"/>
    <w:rsid w:val="00EB7656"/>
    <w:rsid w:val="00EB7826"/>
    <w:rsid w:val="00EC04BD"/>
    <w:rsid w:val="00EC093B"/>
    <w:rsid w:val="00EC098B"/>
    <w:rsid w:val="00EC09D7"/>
    <w:rsid w:val="00EC0BFC"/>
    <w:rsid w:val="00EC1D4F"/>
    <w:rsid w:val="00EC1DEF"/>
    <w:rsid w:val="00EC23BF"/>
    <w:rsid w:val="00EC2D45"/>
    <w:rsid w:val="00EC2E2A"/>
    <w:rsid w:val="00EC2FC4"/>
    <w:rsid w:val="00EC2FCC"/>
    <w:rsid w:val="00EC3619"/>
    <w:rsid w:val="00EC3644"/>
    <w:rsid w:val="00EC3BE6"/>
    <w:rsid w:val="00EC3BF5"/>
    <w:rsid w:val="00EC3DAA"/>
    <w:rsid w:val="00EC4029"/>
    <w:rsid w:val="00EC407A"/>
    <w:rsid w:val="00EC4284"/>
    <w:rsid w:val="00EC43D9"/>
    <w:rsid w:val="00EC45C8"/>
    <w:rsid w:val="00EC4922"/>
    <w:rsid w:val="00EC4DCB"/>
    <w:rsid w:val="00EC4E8C"/>
    <w:rsid w:val="00EC58F5"/>
    <w:rsid w:val="00EC5B09"/>
    <w:rsid w:val="00EC6277"/>
    <w:rsid w:val="00EC6370"/>
    <w:rsid w:val="00EC652F"/>
    <w:rsid w:val="00EC6969"/>
    <w:rsid w:val="00EC6EBA"/>
    <w:rsid w:val="00EC7D70"/>
    <w:rsid w:val="00EC7E3A"/>
    <w:rsid w:val="00EC7F4C"/>
    <w:rsid w:val="00ED005D"/>
    <w:rsid w:val="00ED008A"/>
    <w:rsid w:val="00ED043F"/>
    <w:rsid w:val="00ED068B"/>
    <w:rsid w:val="00ED0C27"/>
    <w:rsid w:val="00ED0D9F"/>
    <w:rsid w:val="00ED12CB"/>
    <w:rsid w:val="00ED182F"/>
    <w:rsid w:val="00ED1D1B"/>
    <w:rsid w:val="00ED1DD7"/>
    <w:rsid w:val="00ED2475"/>
    <w:rsid w:val="00ED27AF"/>
    <w:rsid w:val="00ED2B0C"/>
    <w:rsid w:val="00ED2E50"/>
    <w:rsid w:val="00ED3026"/>
    <w:rsid w:val="00ED3560"/>
    <w:rsid w:val="00ED3982"/>
    <w:rsid w:val="00ED3998"/>
    <w:rsid w:val="00ED41B5"/>
    <w:rsid w:val="00ED41F7"/>
    <w:rsid w:val="00ED426E"/>
    <w:rsid w:val="00ED46B5"/>
    <w:rsid w:val="00ED47E9"/>
    <w:rsid w:val="00ED496D"/>
    <w:rsid w:val="00ED4AD8"/>
    <w:rsid w:val="00ED4B32"/>
    <w:rsid w:val="00ED591E"/>
    <w:rsid w:val="00ED5ABE"/>
    <w:rsid w:val="00ED5D6C"/>
    <w:rsid w:val="00ED62E9"/>
    <w:rsid w:val="00ED6FD6"/>
    <w:rsid w:val="00ED723B"/>
    <w:rsid w:val="00ED726C"/>
    <w:rsid w:val="00ED7DEF"/>
    <w:rsid w:val="00EE0C32"/>
    <w:rsid w:val="00EE12B5"/>
    <w:rsid w:val="00EE1398"/>
    <w:rsid w:val="00EE221C"/>
    <w:rsid w:val="00EE2418"/>
    <w:rsid w:val="00EE241A"/>
    <w:rsid w:val="00EE2622"/>
    <w:rsid w:val="00EE3257"/>
    <w:rsid w:val="00EE34CB"/>
    <w:rsid w:val="00EE3D07"/>
    <w:rsid w:val="00EE3D47"/>
    <w:rsid w:val="00EE3D79"/>
    <w:rsid w:val="00EE3E14"/>
    <w:rsid w:val="00EE4207"/>
    <w:rsid w:val="00EE4698"/>
    <w:rsid w:val="00EE4C8A"/>
    <w:rsid w:val="00EE578F"/>
    <w:rsid w:val="00EE63C4"/>
    <w:rsid w:val="00EE6AEF"/>
    <w:rsid w:val="00EE6B8E"/>
    <w:rsid w:val="00EE7A27"/>
    <w:rsid w:val="00EE7A3F"/>
    <w:rsid w:val="00EE7D86"/>
    <w:rsid w:val="00EF03EB"/>
    <w:rsid w:val="00EF0586"/>
    <w:rsid w:val="00EF1990"/>
    <w:rsid w:val="00EF1E04"/>
    <w:rsid w:val="00EF1E7E"/>
    <w:rsid w:val="00EF21CA"/>
    <w:rsid w:val="00EF23FE"/>
    <w:rsid w:val="00EF2D22"/>
    <w:rsid w:val="00EF2F35"/>
    <w:rsid w:val="00EF399F"/>
    <w:rsid w:val="00EF4500"/>
    <w:rsid w:val="00EF4557"/>
    <w:rsid w:val="00EF4D0E"/>
    <w:rsid w:val="00EF5765"/>
    <w:rsid w:val="00EF607B"/>
    <w:rsid w:val="00EF66D1"/>
    <w:rsid w:val="00EF70F3"/>
    <w:rsid w:val="00EF74C6"/>
    <w:rsid w:val="00EF7948"/>
    <w:rsid w:val="00F000CE"/>
    <w:rsid w:val="00F004B1"/>
    <w:rsid w:val="00F00BD7"/>
    <w:rsid w:val="00F00C45"/>
    <w:rsid w:val="00F00E91"/>
    <w:rsid w:val="00F013C4"/>
    <w:rsid w:val="00F025F9"/>
    <w:rsid w:val="00F02980"/>
    <w:rsid w:val="00F02D5F"/>
    <w:rsid w:val="00F02F00"/>
    <w:rsid w:val="00F033DF"/>
    <w:rsid w:val="00F034E9"/>
    <w:rsid w:val="00F0351F"/>
    <w:rsid w:val="00F03898"/>
    <w:rsid w:val="00F03EA6"/>
    <w:rsid w:val="00F0459C"/>
    <w:rsid w:val="00F051F4"/>
    <w:rsid w:val="00F05599"/>
    <w:rsid w:val="00F058A6"/>
    <w:rsid w:val="00F05C02"/>
    <w:rsid w:val="00F05F7B"/>
    <w:rsid w:val="00F06772"/>
    <w:rsid w:val="00F068F9"/>
    <w:rsid w:val="00F06B0F"/>
    <w:rsid w:val="00F06B18"/>
    <w:rsid w:val="00F07EB5"/>
    <w:rsid w:val="00F07FA6"/>
    <w:rsid w:val="00F11331"/>
    <w:rsid w:val="00F1155C"/>
    <w:rsid w:val="00F11BC5"/>
    <w:rsid w:val="00F11E5A"/>
    <w:rsid w:val="00F1207D"/>
    <w:rsid w:val="00F1228C"/>
    <w:rsid w:val="00F1244B"/>
    <w:rsid w:val="00F1264F"/>
    <w:rsid w:val="00F12DBA"/>
    <w:rsid w:val="00F149FA"/>
    <w:rsid w:val="00F14B2A"/>
    <w:rsid w:val="00F14D7B"/>
    <w:rsid w:val="00F14F0E"/>
    <w:rsid w:val="00F15326"/>
    <w:rsid w:val="00F154C9"/>
    <w:rsid w:val="00F1550D"/>
    <w:rsid w:val="00F15BD5"/>
    <w:rsid w:val="00F15E42"/>
    <w:rsid w:val="00F15F27"/>
    <w:rsid w:val="00F16AD9"/>
    <w:rsid w:val="00F16EB3"/>
    <w:rsid w:val="00F1701C"/>
    <w:rsid w:val="00F17ACF"/>
    <w:rsid w:val="00F17B46"/>
    <w:rsid w:val="00F20105"/>
    <w:rsid w:val="00F207B4"/>
    <w:rsid w:val="00F20824"/>
    <w:rsid w:val="00F20997"/>
    <w:rsid w:val="00F21085"/>
    <w:rsid w:val="00F214DC"/>
    <w:rsid w:val="00F21A5D"/>
    <w:rsid w:val="00F21E73"/>
    <w:rsid w:val="00F2256B"/>
    <w:rsid w:val="00F22DBB"/>
    <w:rsid w:val="00F22FED"/>
    <w:rsid w:val="00F231B5"/>
    <w:rsid w:val="00F234ED"/>
    <w:rsid w:val="00F23963"/>
    <w:rsid w:val="00F23B42"/>
    <w:rsid w:val="00F23CDA"/>
    <w:rsid w:val="00F24094"/>
    <w:rsid w:val="00F24AA6"/>
    <w:rsid w:val="00F24B62"/>
    <w:rsid w:val="00F24B67"/>
    <w:rsid w:val="00F25348"/>
    <w:rsid w:val="00F25F7D"/>
    <w:rsid w:val="00F2619B"/>
    <w:rsid w:val="00F268F8"/>
    <w:rsid w:val="00F2755F"/>
    <w:rsid w:val="00F275D4"/>
    <w:rsid w:val="00F27C11"/>
    <w:rsid w:val="00F27F2D"/>
    <w:rsid w:val="00F27F4D"/>
    <w:rsid w:val="00F27FE5"/>
    <w:rsid w:val="00F30104"/>
    <w:rsid w:val="00F30674"/>
    <w:rsid w:val="00F307A8"/>
    <w:rsid w:val="00F30B05"/>
    <w:rsid w:val="00F311A6"/>
    <w:rsid w:val="00F3190F"/>
    <w:rsid w:val="00F31BA7"/>
    <w:rsid w:val="00F32301"/>
    <w:rsid w:val="00F32881"/>
    <w:rsid w:val="00F329CE"/>
    <w:rsid w:val="00F32DF9"/>
    <w:rsid w:val="00F33C44"/>
    <w:rsid w:val="00F33C52"/>
    <w:rsid w:val="00F33E60"/>
    <w:rsid w:val="00F34793"/>
    <w:rsid w:val="00F34868"/>
    <w:rsid w:val="00F34A0B"/>
    <w:rsid w:val="00F34A64"/>
    <w:rsid w:val="00F34B5D"/>
    <w:rsid w:val="00F34EEA"/>
    <w:rsid w:val="00F35755"/>
    <w:rsid w:val="00F3577F"/>
    <w:rsid w:val="00F35912"/>
    <w:rsid w:val="00F36340"/>
    <w:rsid w:val="00F366D0"/>
    <w:rsid w:val="00F36A0C"/>
    <w:rsid w:val="00F37017"/>
    <w:rsid w:val="00F37258"/>
    <w:rsid w:val="00F37B8A"/>
    <w:rsid w:val="00F37EE7"/>
    <w:rsid w:val="00F41472"/>
    <w:rsid w:val="00F41AE4"/>
    <w:rsid w:val="00F41E1D"/>
    <w:rsid w:val="00F42559"/>
    <w:rsid w:val="00F43751"/>
    <w:rsid w:val="00F43D2F"/>
    <w:rsid w:val="00F44645"/>
    <w:rsid w:val="00F44CA1"/>
    <w:rsid w:val="00F44D0A"/>
    <w:rsid w:val="00F44DAE"/>
    <w:rsid w:val="00F44DE3"/>
    <w:rsid w:val="00F44F89"/>
    <w:rsid w:val="00F458B7"/>
    <w:rsid w:val="00F458C8"/>
    <w:rsid w:val="00F45D4C"/>
    <w:rsid w:val="00F45E1F"/>
    <w:rsid w:val="00F4632C"/>
    <w:rsid w:val="00F4689F"/>
    <w:rsid w:val="00F475C2"/>
    <w:rsid w:val="00F47660"/>
    <w:rsid w:val="00F50828"/>
    <w:rsid w:val="00F51359"/>
    <w:rsid w:val="00F51779"/>
    <w:rsid w:val="00F51891"/>
    <w:rsid w:val="00F51DA0"/>
    <w:rsid w:val="00F51DE3"/>
    <w:rsid w:val="00F51FCE"/>
    <w:rsid w:val="00F52020"/>
    <w:rsid w:val="00F520B5"/>
    <w:rsid w:val="00F52865"/>
    <w:rsid w:val="00F53162"/>
    <w:rsid w:val="00F5326C"/>
    <w:rsid w:val="00F53AF6"/>
    <w:rsid w:val="00F53BE6"/>
    <w:rsid w:val="00F54730"/>
    <w:rsid w:val="00F5477F"/>
    <w:rsid w:val="00F5492A"/>
    <w:rsid w:val="00F54D69"/>
    <w:rsid w:val="00F553FE"/>
    <w:rsid w:val="00F556A7"/>
    <w:rsid w:val="00F55761"/>
    <w:rsid w:val="00F5586A"/>
    <w:rsid w:val="00F558D0"/>
    <w:rsid w:val="00F5596F"/>
    <w:rsid w:val="00F5608C"/>
    <w:rsid w:val="00F568CA"/>
    <w:rsid w:val="00F56C20"/>
    <w:rsid w:val="00F56ED2"/>
    <w:rsid w:val="00F57679"/>
    <w:rsid w:val="00F576C2"/>
    <w:rsid w:val="00F60206"/>
    <w:rsid w:val="00F608AB"/>
    <w:rsid w:val="00F61158"/>
    <w:rsid w:val="00F61C65"/>
    <w:rsid w:val="00F61C8D"/>
    <w:rsid w:val="00F62327"/>
    <w:rsid w:val="00F6239C"/>
    <w:rsid w:val="00F623C6"/>
    <w:rsid w:val="00F629F5"/>
    <w:rsid w:val="00F62B58"/>
    <w:rsid w:val="00F634A2"/>
    <w:rsid w:val="00F63ED5"/>
    <w:rsid w:val="00F645AD"/>
    <w:rsid w:val="00F64A0E"/>
    <w:rsid w:val="00F64DF6"/>
    <w:rsid w:val="00F65ABF"/>
    <w:rsid w:val="00F6622E"/>
    <w:rsid w:val="00F66618"/>
    <w:rsid w:val="00F672F9"/>
    <w:rsid w:val="00F673B6"/>
    <w:rsid w:val="00F67C3A"/>
    <w:rsid w:val="00F67EDC"/>
    <w:rsid w:val="00F703B3"/>
    <w:rsid w:val="00F705BF"/>
    <w:rsid w:val="00F706B7"/>
    <w:rsid w:val="00F70A49"/>
    <w:rsid w:val="00F70ED9"/>
    <w:rsid w:val="00F71177"/>
    <w:rsid w:val="00F711CA"/>
    <w:rsid w:val="00F715F7"/>
    <w:rsid w:val="00F7160C"/>
    <w:rsid w:val="00F71642"/>
    <w:rsid w:val="00F71832"/>
    <w:rsid w:val="00F71D4A"/>
    <w:rsid w:val="00F71E82"/>
    <w:rsid w:val="00F72058"/>
    <w:rsid w:val="00F72325"/>
    <w:rsid w:val="00F72709"/>
    <w:rsid w:val="00F72C95"/>
    <w:rsid w:val="00F72EB9"/>
    <w:rsid w:val="00F7357A"/>
    <w:rsid w:val="00F73738"/>
    <w:rsid w:val="00F73BBE"/>
    <w:rsid w:val="00F74486"/>
    <w:rsid w:val="00F74AA9"/>
    <w:rsid w:val="00F74B01"/>
    <w:rsid w:val="00F74DD0"/>
    <w:rsid w:val="00F754CF"/>
    <w:rsid w:val="00F75585"/>
    <w:rsid w:val="00F7578C"/>
    <w:rsid w:val="00F75AE5"/>
    <w:rsid w:val="00F75E59"/>
    <w:rsid w:val="00F767B2"/>
    <w:rsid w:val="00F767E3"/>
    <w:rsid w:val="00F7696B"/>
    <w:rsid w:val="00F7700C"/>
    <w:rsid w:val="00F772E3"/>
    <w:rsid w:val="00F77345"/>
    <w:rsid w:val="00F77400"/>
    <w:rsid w:val="00F77A47"/>
    <w:rsid w:val="00F80740"/>
    <w:rsid w:val="00F80AAC"/>
    <w:rsid w:val="00F80BD0"/>
    <w:rsid w:val="00F80FB2"/>
    <w:rsid w:val="00F8104D"/>
    <w:rsid w:val="00F8153A"/>
    <w:rsid w:val="00F8190C"/>
    <w:rsid w:val="00F81DD6"/>
    <w:rsid w:val="00F81DEB"/>
    <w:rsid w:val="00F836CF"/>
    <w:rsid w:val="00F83CA2"/>
    <w:rsid w:val="00F842EB"/>
    <w:rsid w:val="00F843ED"/>
    <w:rsid w:val="00F84465"/>
    <w:rsid w:val="00F849BC"/>
    <w:rsid w:val="00F84C03"/>
    <w:rsid w:val="00F8530C"/>
    <w:rsid w:val="00F85CC0"/>
    <w:rsid w:val="00F85F85"/>
    <w:rsid w:val="00F86304"/>
    <w:rsid w:val="00F86389"/>
    <w:rsid w:val="00F872FD"/>
    <w:rsid w:val="00F87496"/>
    <w:rsid w:val="00F87528"/>
    <w:rsid w:val="00F87604"/>
    <w:rsid w:val="00F876AC"/>
    <w:rsid w:val="00F9093C"/>
    <w:rsid w:val="00F90D8E"/>
    <w:rsid w:val="00F912E1"/>
    <w:rsid w:val="00F915E1"/>
    <w:rsid w:val="00F9169D"/>
    <w:rsid w:val="00F92455"/>
    <w:rsid w:val="00F92461"/>
    <w:rsid w:val="00F9280F"/>
    <w:rsid w:val="00F92C55"/>
    <w:rsid w:val="00F92C70"/>
    <w:rsid w:val="00F92D38"/>
    <w:rsid w:val="00F9370E"/>
    <w:rsid w:val="00F9386A"/>
    <w:rsid w:val="00F94255"/>
    <w:rsid w:val="00F949E5"/>
    <w:rsid w:val="00F94CCF"/>
    <w:rsid w:val="00F94DE9"/>
    <w:rsid w:val="00F94E1C"/>
    <w:rsid w:val="00F94F76"/>
    <w:rsid w:val="00F957FA"/>
    <w:rsid w:val="00F95874"/>
    <w:rsid w:val="00F95CC0"/>
    <w:rsid w:val="00F95E3A"/>
    <w:rsid w:val="00F96A81"/>
    <w:rsid w:val="00F96D33"/>
    <w:rsid w:val="00F96D62"/>
    <w:rsid w:val="00F97555"/>
    <w:rsid w:val="00F9776B"/>
    <w:rsid w:val="00F977E6"/>
    <w:rsid w:val="00F9798C"/>
    <w:rsid w:val="00F97A3C"/>
    <w:rsid w:val="00F97BB6"/>
    <w:rsid w:val="00F97CB3"/>
    <w:rsid w:val="00F97F8C"/>
    <w:rsid w:val="00FA02F0"/>
    <w:rsid w:val="00FA03A5"/>
    <w:rsid w:val="00FA112C"/>
    <w:rsid w:val="00FA176F"/>
    <w:rsid w:val="00FA1E86"/>
    <w:rsid w:val="00FA21B9"/>
    <w:rsid w:val="00FA21E7"/>
    <w:rsid w:val="00FA227B"/>
    <w:rsid w:val="00FA2D6F"/>
    <w:rsid w:val="00FA391C"/>
    <w:rsid w:val="00FA42FB"/>
    <w:rsid w:val="00FA4574"/>
    <w:rsid w:val="00FA47C5"/>
    <w:rsid w:val="00FA48AB"/>
    <w:rsid w:val="00FA48D9"/>
    <w:rsid w:val="00FA49CC"/>
    <w:rsid w:val="00FA5363"/>
    <w:rsid w:val="00FA5FF9"/>
    <w:rsid w:val="00FA62EF"/>
    <w:rsid w:val="00FA62F3"/>
    <w:rsid w:val="00FA6314"/>
    <w:rsid w:val="00FA6D11"/>
    <w:rsid w:val="00FA722C"/>
    <w:rsid w:val="00FA7255"/>
    <w:rsid w:val="00FA7608"/>
    <w:rsid w:val="00FA7E60"/>
    <w:rsid w:val="00FB0214"/>
    <w:rsid w:val="00FB049E"/>
    <w:rsid w:val="00FB0767"/>
    <w:rsid w:val="00FB0A18"/>
    <w:rsid w:val="00FB0B20"/>
    <w:rsid w:val="00FB1221"/>
    <w:rsid w:val="00FB1285"/>
    <w:rsid w:val="00FB291F"/>
    <w:rsid w:val="00FB31A9"/>
    <w:rsid w:val="00FB350B"/>
    <w:rsid w:val="00FB3962"/>
    <w:rsid w:val="00FB3B35"/>
    <w:rsid w:val="00FB421E"/>
    <w:rsid w:val="00FB425F"/>
    <w:rsid w:val="00FB4E15"/>
    <w:rsid w:val="00FB5086"/>
    <w:rsid w:val="00FB5283"/>
    <w:rsid w:val="00FB5481"/>
    <w:rsid w:val="00FB58C1"/>
    <w:rsid w:val="00FB5C8D"/>
    <w:rsid w:val="00FB6038"/>
    <w:rsid w:val="00FB69F3"/>
    <w:rsid w:val="00FB6B0E"/>
    <w:rsid w:val="00FB6C3C"/>
    <w:rsid w:val="00FB6D54"/>
    <w:rsid w:val="00FB6DF4"/>
    <w:rsid w:val="00FB70EB"/>
    <w:rsid w:val="00FB726B"/>
    <w:rsid w:val="00FB7726"/>
    <w:rsid w:val="00FB7944"/>
    <w:rsid w:val="00FC0193"/>
    <w:rsid w:val="00FC0249"/>
    <w:rsid w:val="00FC08EC"/>
    <w:rsid w:val="00FC0BCD"/>
    <w:rsid w:val="00FC1095"/>
    <w:rsid w:val="00FC10D6"/>
    <w:rsid w:val="00FC126A"/>
    <w:rsid w:val="00FC20AF"/>
    <w:rsid w:val="00FC27EC"/>
    <w:rsid w:val="00FC294B"/>
    <w:rsid w:val="00FC2A0F"/>
    <w:rsid w:val="00FC2FDA"/>
    <w:rsid w:val="00FC3ABE"/>
    <w:rsid w:val="00FC3D09"/>
    <w:rsid w:val="00FC4B49"/>
    <w:rsid w:val="00FC4C88"/>
    <w:rsid w:val="00FC4D66"/>
    <w:rsid w:val="00FC51D0"/>
    <w:rsid w:val="00FC5AF7"/>
    <w:rsid w:val="00FC5E06"/>
    <w:rsid w:val="00FC5E3A"/>
    <w:rsid w:val="00FC60F0"/>
    <w:rsid w:val="00FC6767"/>
    <w:rsid w:val="00FC784D"/>
    <w:rsid w:val="00FD0160"/>
    <w:rsid w:val="00FD0958"/>
    <w:rsid w:val="00FD096D"/>
    <w:rsid w:val="00FD0EF3"/>
    <w:rsid w:val="00FD19B0"/>
    <w:rsid w:val="00FD1A85"/>
    <w:rsid w:val="00FD21F6"/>
    <w:rsid w:val="00FD22EC"/>
    <w:rsid w:val="00FD2AFE"/>
    <w:rsid w:val="00FD2E2B"/>
    <w:rsid w:val="00FD347A"/>
    <w:rsid w:val="00FD371D"/>
    <w:rsid w:val="00FD3AAE"/>
    <w:rsid w:val="00FD4184"/>
    <w:rsid w:val="00FD41D9"/>
    <w:rsid w:val="00FD4A14"/>
    <w:rsid w:val="00FD4A54"/>
    <w:rsid w:val="00FD4F13"/>
    <w:rsid w:val="00FD5947"/>
    <w:rsid w:val="00FD66B8"/>
    <w:rsid w:val="00FD6A3C"/>
    <w:rsid w:val="00FD6CD0"/>
    <w:rsid w:val="00FD6E37"/>
    <w:rsid w:val="00FD70B8"/>
    <w:rsid w:val="00FD71E5"/>
    <w:rsid w:val="00FD7329"/>
    <w:rsid w:val="00FD784D"/>
    <w:rsid w:val="00FD796B"/>
    <w:rsid w:val="00FD7DEE"/>
    <w:rsid w:val="00FE003D"/>
    <w:rsid w:val="00FE0825"/>
    <w:rsid w:val="00FE0960"/>
    <w:rsid w:val="00FE0B29"/>
    <w:rsid w:val="00FE1340"/>
    <w:rsid w:val="00FE146A"/>
    <w:rsid w:val="00FE26D3"/>
    <w:rsid w:val="00FE28DB"/>
    <w:rsid w:val="00FE329F"/>
    <w:rsid w:val="00FE35A9"/>
    <w:rsid w:val="00FE3897"/>
    <w:rsid w:val="00FE3DBB"/>
    <w:rsid w:val="00FE3DE3"/>
    <w:rsid w:val="00FE4F73"/>
    <w:rsid w:val="00FE562B"/>
    <w:rsid w:val="00FE5C0C"/>
    <w:rsid w:val="00FE6061"/>
    <w:rsid w:val="00FE63A8"/>
    <w:rsid w:val="00FE6D8E"/>
    <w:rsid w:val="00FE7AEE"/>
    <w:rsid w:val="00FE7F9A"/>
    <w:rsid w:val="00FF1CF8"/>
    <w:rsid w:val="00FF1D56"/>
    <w:rsid w:val="00FF236D"/>
    <w:rsid w:val="00FF2718"/>
    <w:rsid w:val="00FF2B72"/>
    <w:rsid w:val="00FF36F5"/>
    <w:rsid w:val="00FF3917"/>
    <w:rsid w:val="00FF41DF"/>
    <w:rsid w:val="00FF46C0"/>
    <w:rsid w:val="00FF47C0"/>
    <w:rsid w:val="00FF4FC2"/>
    <w:rsid w:val="00FF5904"/>
    <w:rsid w:val="00FF59E2"/>
    <w:rsid w:val="00FF5B73"/>
    <w:rsid w:val="00FF639A"/>
    <w:rsid w:val="00FF68A2"/>
    <w:rsid w:val="00FF6B81"/>
    <w:rsid w:val="00FF6DB2"/>
    <w:rsid w:val="00FF70B5"/>
    <w:rsid w:val="00FF7152"/>
    <w:rsid w:val="00FF72A5"/>
    <w:rsid w:val="00FF7456"/>
    <w:rsid w:val="00FF7507"/>
    <w:rsid w:val="010BA413"/>
    <w:rsid w:val="014BBAC4"/>
    <w:rsid w:val="0151F79D"/>
    <w:rsid w:val="01BAB6F7"/>
    <w:rsid w:val="02AAD088"/>
    <w:rsid w:val="03104DB8"/>
    <w:rsid w:val="032F3046"/>
    <w:rsid w:val="0369865E"/>
    <w:rsid w:val="0375F039"/>
    <w:rsid w:val="03F079AC"/>
    <w:rsid w:val="046104C9"/>
    <w:rsid w:val="04B3B9D2"/>
    <w:rsid w:val="04D7ADE0"/>
    <w:rsid w:val="056263F4"/>
    <w:rsid w:val="06338E56"/>
    <w:rsid w:val="06BAA758"/>
    <w:rsid w:val="06C0526E"/>
    <w:rsid w:val="07400EE2"/>
    <w:rsid w:val="075357F7"/>
    <w:rsid w:val="07AA6F27"/>
    <w:rsid w:val="07EA4AA2"/>
    <w:rsid w:val="08A91916"/>
    <w:rsid w:val="09501B27"/>
    <w:rsid w:val="0A9E1A56"/>
    <w:rsid w:val="0C3290CD"/>
    <w:rsid w:val="0D8971EA"/>
    <w:rsid w:val="0DE75E8C"/>
    <w:rsid w:val="0E183962"/>
    <w:rsid w:val="0ECC1851"/>
    <w:rsid w:val="0F4B4409"/>
    <w:rsid w:val="0F82DF6C"/>
    <w:rsid w:val="102EC11D"/>
    <w:rsid w:val="1059A1EE"/>
    <w:rsid w:val="10A104B8"/>
    <w:rsid w:val="10A41E86"/>
    <w:rsid w:val="10D958C3"/>
    <w:rsid w:val="10E21A14"/>
    <w:rsid w:val="10F6A967"/>
    <w:rsid w:val="110EFA80"/>
    <w:rsid w:val="11443A23"/>
    <w:rsid w:val="1161511A"/>
    <w:rsid w:val="11B2FC95"/>
    <w:rsid w:val="11C65DF0"/>
    <w:rsid w:val="11D247CF"/>
    <w:rsid w:val="11ED4FAF"/>
    <w:rsid w:val="11F20332"/>
    <w:rsid w:val="11F4D2F7"/>
    <w:rsid w:val="1207C96C"/>
    <w:rsid w:val="1209F467"/>
    <w:rsid w:val="121867EA"/>
    <w:rsid w:val="121EA020"/>
    <w:rsid w:val="127009ED"/>
    <w:rsid w:val="12929FAE"/>
    <w:rsid w:val="133EB56E"/>
    <w:rsid w:val="1362C3AF"/>
    <w:rsid w:val="137111C3"/>
    <w:rsid w:val="138E3BE9"/>
    <w:rsid w:val="145AC909"/>
    <w:rsid w:val="14943E29"/>
    <w:rsid w:val="154DF726"/>
    <w:rsid w:val="16032847"/>
    <w:rsid w:val="1605F441"/>
    <w:rsid w:val="161BE865"/>
    <w:rsid w:val="162797EF"/>
    <w:rsid w:val="165B8784"/>
    <w:rsid w:val="181F062B"/>
    <w:rsid w:val="186F39C2"/>
    <w:rsid w:val="18ED72CA"/>
    <w:rsid w:val="18F71D29"/>
    <w:rsid w:val="19091379"/>
    <w:rsid w:val="1912D59F"/>
    <w:rsid w:val="19354530"/>
    <w:rsid w:val="194BFEDC"/>
    <w:rsid w:val="19B02FC3"/>
    <w:rsid w:val="19F90F18"/>
    <w:rsid w:val="1A944A6B"/>
    <w:rsid w:val="1A945FE4"/>
    <w:rsid w:val="1B0321FC"/>
    <w:rsid w:val="1B70B7F5"/>
    <w:rsid w:val="1B9FE170"/>
    <w:rsid w:val="1C55EC92"/>
    <w:rsid w:val="1C6079A7"/>
    <w:rsid w:val="1E4B2427"/>
    <w:rsid w:val="1E78F883"/>
    <w:rsid w:val="1F039A27"/>
    <w:rsid w:val="1F26E76B"/>
    <w:rsid w:val="1F37F8DC"/>
    <w:rsid w:val="1FA174E9"/>
    <w:rsid w:val="201D5AB6"/>
    <w:rsid w:val="2025E9D6"/>
    <w:rsid w:val="20E762A1"/>
    <w:rsid w:val="227F8C3F"/>
    <w:rsid w:val="22A9283C"/>
    <w:rsid w:val="22DF222F"/>
    <w:rsid w:val="22FFD777"/>
    <w:rsid w:val="2378EB46"/>
    <w:rsid w:val="23FBF406"/>
    <w:rsid w:val="244E2675"/>
    <w:rsid w:val="247C235E"/>
    <w:rsid w:val="2489FAA6"/>
    <w:rsid w:val="24E0EA2D"/>
    <w:rsid w:val="25010545"/>
    <w:rsid w:val="2512ADEC"/>
    <w:rsid w:val="2512D0EB"/>
    <w:rsid w:val="2540EBF8"/>
    <w:rsid w:val="25539040"/>
    <w:rsid w:val="267D1079"/>
    <w:rsid w:val="26998F27"/>
    <w:rsid w:val="26EDC029"/>
    <w:rsid w:val="2702FD36"/>
    <w:rsid w:val="2722968B"/>
    <w:rsid w:val="27C201AD"/>
    <w:rsid w:val="27C6CA6D"/>
    <w:rsid w:val="280CBC4C"/>
    <w:rsid w:val="2832D359"/>
    <w:rsid w:val="2862050B"/>
    <w:rsid w:val="287DFF7E"/>
    <w:rsid w:val="28D82644"/>
    <w:rsid w:val="28FD6A9D"/>
    <w:rsid w:val="2933ED8B"/>
    <w:rsid w:val="29976932"/>
    <w:rsid w:val="29CD1B47"/>
    <w:rsid w:val="29DD62B3"/>
    <w:rsid w:val="2A050767"/>
    <w:rsid w:val="2A6C262B"/>
    <w:rsid w:val="2A9C5CFA"/>
    <w:rsid w:val="2AFF4FD7"/>
    <w:rsid w:val="2B548D80"/>
    <w:rsid w:val="2C516695"/>
    <w:rsid w:val="2CEAF1EF"/>
    <w:rsid w:val="2E049201"/>
    <w:rsid w:val="2E338125"/>
    <w:rsid w:val="2E777490"/>
    <w:rsid w:val="2EB15B7B"/>
    <w:rsid w:val="2EC9647D"/>
    <w:rsid w:val="2F0DDEFC"/>
    <w:rsid w:val="2F676BC2"/>
    <w:rsid w:val="2F7C1F4E"/>
    <w:rsid w:val="2FA2A3FB"/>
    <w:rsid w:val="2FE815DA"/>
    <w:rsid w:val="300C67C6"/>
    <w:rsid w:val="30123C61"/>
    <w:rsid w:val="301288E9"/>
    <w:rsid w:val="30B68EBE"/>
    <w:rsid w:val="30BD2C10"/>
    <w:rsid w:val="30D11C25"/>
    <w:rsid w:val="30D2D872"/>
    <w:rsid w:val="312B477B"/>
    <w:rsid w:val="31592C74"/>
    <w:rsid w:val="31913783"/>
    <w:rsid w:val="3323BE73"/>
    <w:rsid w:val="332FB984"/>
    <w:rsid w:val="334A5464"/>
    <w:rsid w:val="335794A8"/>
    <w:rsid w:val="33CC6316"/>
    <w:rsid w:val="33D1E057"/>
    <w:rsid w:val="33DB00B2"/>
    <w:rsid w:val="34511638"/>
    <w:rsid w:val="34A9610E"/>
    <w:rsid w:val="3528D6BE"/>
    <w:rsid w:val="354C1DA8"/>
    <w:rsid w:val="3568FBCA"/>
    <w:rsid w:val="3617E9EB"/>
    <w:rsid w:val="362F62A8"/>
    <w:rsid w:val="364BDE1A"/>
    <w:rsid w:val="37124264"/>
    <w:rsid w:val="385A1CAB"/>
    <w:rsid w:val="386810C5"/>
    <w:rsid w:val="38A723FA"/>
    <w:rsid w:val="38FB813B"/>
    <w:rsid w:val="39BF3591"/>
    <w:rsid w:val="3A1825EF"/>
    <w:rsid w:val="3A34B808"/>
    <w:rsid w:val="3A943D49"/>
    <w:rsid w:val="3B123170"/>
    <w:rsid w:val="3B1B2601"/>
    <w:rsid w:val="3B23F61F"/>
    <w:rsid w:val="3B9000C8"/>
    <w:rsid w:val="3BAC4721"/>
    <w:rsid w:val="3C37B9D9"/>
    <w:rsid w:val="3C5217C0"/>
    <w:rsid w:val="3C8A5DFB"/>
    <w:rsid w:val="3C9E621E"/>
    <w:rsid w:val="3CB6FF9F"/>
    <w:rsid w:val="3CF91C24"/>
    <w:rsid w:val="3D4168CE"/>
    <w:rsid w:val="3D496E13"/>
    <w:rsid w:val="3D5C4D3F"/>
    <w:rsid w:val="3D7C65B6"/>
    <w:rsid w:val="3D9567C8"/>
    <w:rsid w:val="3DAF67E3"/>
    <w:rsid w:val="3DD345A2"/>
    <w:rsid w:val="3DFADF73"/>
    <w:rsid w:val="3E1FC55A"/>
    <w:rsid w:val="3E2270BB"/>
    <w:rsid w:val="3E9E5E10"/>
    <w:rsid w:val="3ED1423A"/>
    <w:rsid w:val="3F4D6E76"/>
    <w:rsid w:val="403CDA21"/>
    <w:rsid w:val="40C28E6F"/>
    <w:rsid w:val="40EC90DC"/>
    <w:rsid w:val="41106391"/>
    <w:rsid w:val="413A5E0D"/>
    <w:rsid w:val="4160F2BD"/>
    <w:rsid w:val="418E33E1"/>
    <w:rsid w:val="419A5CF6"/>
    <w:rsid w:val="424BB8F9"/>
    <w:rsid w:val="42953458"/>
    <w:rsid w:val="42B981EC"/>
    <w:rsid w:val="4301DF14"/>
    <w:rsid w:val="433B3E87"/>
    <w:rsid w:val="43A9F763"/>
    <w:rsid w:val="43B08BDD"/>
    <w:rsid w:val="446ADA6A"/>
    <w:rsid w:val="447CE811"/>
    <w:rsid w:val="4499A5F9"/>
    <w:rsid w:val="44AA7F17"/>
    <w:rsid w:val="44C8CF92"/>
    <w:rsid w:val="44D5FC70"/>
    <w:rsid w:val="451F8C34"/>
    <w:rsid w:val="45404348"/>
    <w:rsid w:val="4557ACEB"/>
    <w:rsid w:val="462AF69D"/>
    <w:rsid w:val="46419962"/>
    <w:rsid w:val="465C2405"/>
    <w:rsid w:val="46976EB7"/>
    <w:rsid w:val="47492A17"/>
    <w:rsid w:val="492D4499"/>
    <w:rsid w:val="4939E18C"/>
    <w:rsid w:val="493CCF9C"/>
    <w:rsid w:val="494F0C8B"/>
    <w:rsid w:val="49504FE6"/>
    <w:rsid w:val="49D2A9BC"/>
    <w:rsid w:val="4A70BC91"/>
    <w:rsid w:val="4AA4E626"/>
    <w:rsid w:val="4AD06C9D"/>
    <w:rsid w:val="4ADBD1CE"/>
    <w:rsid w:val="4B08694B"/>
    <w:rsid w:val="4BB74F04"/>
    <w:rsid w:val="4BECE67F"/>
    <w:rsid w:val="4C9BEDB3"/>
    <w:rsid w:val="4CA39046"/>
    <w:rsid w:val="4CF5647A"/>
    <w:rsid w:val="4D27D119"/>
    <w:rsid w:val="4E333BA5"/>
    <w:rsid w:val="4E579711"/>
    <w:rsid w:val="4E99E893"/>
    <w:rsid w:val="4F054A54"/>
    <w:rsid w:val="4F266FE1"/>
    <w:rsid w:val="4F46FC4C"/>
    <w:rsid w:val="4FCFA824"/>
    <w:rsid w:val="502B6845"/>
    <w:rsid w:val="5054D5CF"/>
    <w:rsid w:val="50B2D24A"/>
    <w:rsid w:val="50B2FA03"/>
    <w:rsid w:val="50CBE427"/>
    <w:rsid w:val="512896F5"/>
    <w:rsid w:val="51621BE1"/>
    <w:rsid w:val="51C074E1"/>
    <w:rsid w:val="51CBAB21"/>
    <w:rsid w:val="525A3774"/>
    <w:rsid w:val="5321C5B1"/>
    <w:rsid w:val="535B43DF"/>
    <w:rsid w:val="535D6EAD"/>
    <w:rsid w:val="53CC98B5"/>
    <w:rsid w:val="53F2B30E"/>
    <w:rsid w:val="544ACF34"/>
    <w:rsid w:val="546E70A4"/>
    <w:rsid w:val="54A86AA3"/>
    <w:rsid w:val="54E93187"/>
    <w:rsid w:val="5504B80A"/>
    <w:rsid w:val="5521C7CB"/>
    <w:rsid w:val="55281A60"/>
    <w:rsid w:val="558001F2"/>
    <w:rsid w:val="5634FD6B"/>
    <w:rsid w:val="5644E8EF"/>
    <w:rsid w:val="56815E78"/>
    <w:rsid w:val="56D1A7D4"/>
    <w:rsid w:val="5711D7A9"/>
    <w:rsid w:val="57538815"/>
    <w:rsid w:val="587017BC"/>
    <w:rsid w:val="58818661"/>
    <w:rsid w:val="5897E3EC"/>
    <w:rsid w:val="597431A1"/>
    <w:rsid w:val="599B1399"/>
    <w:rsid w:val="5A8DDB28"/>
    <w:rsid w:val="5AEEE7E4"/>
    <w:rsid w:val="5B20FC38"/>
    <w:rsid w:val="5B239EFC"/>
    <w:rsid w:val="5BEC7840"/>
    <w:rsid w:val="5C125349"/>
    <w:rsid w:val="5C6AEB7C"/>
    <w:rsid w:val="5C79AB2E"/>
    <w:rsid w:val="5D6A812A"/>
    <w:rsid w:val="5D80EA51"/>
    <w:rsid w:val="5DEB767E"/>
    <w:rsid w:val="5DFBD97C"/>
    <w:rsid w:val="5E4D3263"/>
    <w:rsid w:val="5E86783E"/>
    <w:rsid w:val="5E91A788"/>
    <w:rsid w:val="5EAB2274"/>
    <w:rsid w:val="5EC5928E"/>
    <w:rsid w:val="5EF66B57"/>
    <w:rsid w:val="5F535FD8"/>
    <w:rsid w:val="5F55B680"/>
    <w:rsid w:val="5FAF4E25"/>
    <w:rsid w:val="5FDFB9D2"/>
    <w:rsid w:val="605174C2"/>
    <w:rsid w:val="6062D328"/>
    <w:rsid w:val="60CB02EE"/>
    <w:rsid w:val="60E204F1"/>
    <w:rsid w:val="60ECB06C"/>
    <w:rsid w:val="61230319"/>
    <w:rsid w:val="622169CB"/>
    <w:rsid w:val="6273224C"/>
    <w:rsid w:val="62759D13"/>
    <w:rsid w:val="62B9895F"/>
    <w:rsid w:val="62BAC29E"/>
    <w:rsid w:val="62C57872"/>
    <w:rsid w:val="62E7E60E"/>
    <w:rsid w:val="62F07FBD"/>
    <w:rsid w:val="63E78386"/>
    <w:rsid w:val="64558B52"/>
    <w:rsid w:val="645897F8"/>
    <w:rsid w:val="64884098"/>
    <w:rsid w:val="658FBC1D"/>
    <w:rsid w:val="659F5058"/>
    <w:rsid w:val="65A0D517"/>
    <w:rsid w:val="65A86EF3"/>
    <w:rsid w:val="65F26839"/>
    <w:rsid w:val="6646AF99"/>
    <w:rsid w:val="666C82C8"/>
    <w:rsid w:val="6672832E"/>
    <w:rsid w:val="6699CB22"/>
    <w:rsid w:val="66BAC0F0"/>
    <w:rsid w:val="6732AD06"/>
    <w:rsid w:val="6815426C"/>
    <w:rsid w:val="68AE468F"/>
    <w:rsid w:val="691D540C"/>
    <w:rsid w:val="6923FD51"/>
    <w:rsid w:val="69397B19"/>
    <w:rsid w:val="699CE54C"/>
    <w:rsid w:val="699D7B51"/>
    <w:rsid w:val="69DE327C"/>
    <w:rsid w:val="6A592B6E"/>
    <w:rsid w:val="6ACC4F3F"/>
    <w:rsid w:val="6ACE673A"/>
    <w:rsid w:val="6B76C96C"/>
    <w:rsid w:val="6B7D5266"/>
    <w:rsid w:val="6BB897CB"/>
    <w:rsid w:val="6BC4DF0B"/>
    <w:rsid w:val="6BF7A335"/>
    <w:rsid w:val="6C465813"/>
    <w:rsid w:val="6D445FAD"/>
    <w:rsid w:val="6D5281A2"/>
    <w:rsid w:val="6DC1EB47"/>
    <w:rsid w:val="6E478CDF"/>
    <w:rsid w:val="6EB99537"/>
    <w:rsid w:val="6EF2CC5B"/>
    <w:rsid w:val="6F401F87"/>
    <w:rsid w:val="6F90AFD4"/>
    <w:rsid w:val="6FF55E28"/>
    <w:rsid w:val="70150139"/>
    <w:rsid w:val="70388217"/>
    <w:rsid w:val="70444268"/>
    <w:rsid w:val="70824747"/>
    <w:rsid w:val="7083C663"/>
    <w:rsid w:val="70B63973"/>
    <w:rsid w:val="70B6CF87"/>
    <w:rsid w:val="70BA91FB"/>
    <w:rsid w:val="71227C3B"/>
    <w:rsid w:val="714E0969"/>
    <w:rsid w:val="71A8F468"/>
    <w:rsid w:val="72796353"/>
    <w:rsid w:val="7294944C"/>
    <w:rsid w:val="73AA9B4C"/>
    <w:rsid w:val="747D2FF0"/>
    <w:rsid w:val="74810726"/>
    <w:rsid w:val="754BF35F"/>
    <w:rsid w:val="75610FC4"/>
    <w:rsid w:val="75F6570F"/>
    <w:rsid w:val="7603DD95"/>
    <w:rsid w:val="76121847"/>
    <w:rsid w:val="7627EE62"/>
    <w:rsid w:val="762CCD9E"/>
    <w:rsid w:val="7697CEBA"/>
    <w:rsid w:val="76F53F8C"/>
    <w:rsid w:val="771026FF"/>
    <w:rsid w:val="775563AB"/>
    <w:rsid w:val="775CA7EB"/>
    <w:rsid w:val="778FD6C6"/>
    <w:rsid w:val="77A27AD4"/>
    <w:rsid w:val="78518CED"/>
    <w:rsid w:val="78BD37B4"/>
    <w:rsid w:val="79530F2C"/>
    <w:rsid w:val="7AB8DF93"/>
    <w:rsid w:val="7B1E54EA"/>
    <w:rsid w:val="7B7A7D73"/>
    <w:rsid w:val="7B8F8F13"/>
    <w:rsid w:val="7B9747F7"/>
    <w:rsid w:val="7C161189"/>
    <w:rsid w:val="7CA14EB6"/>
    <w:rsid w:val="7CD3A16D"/>
    <w:rsid w:val="7D0F2B85"/>
    <w:rsid w:val="7D6918C3"/>
    <w:rsid w:val="7DB80B2F"/>
    <w:rsid w:val="7DC1FE52"/>
    <w:rsid w:val="7DEC4E97"/>
    <w:rsid w:val="7E03A8F0"/>
    <w:rsid w:val="7E09D503"/>
    <w:rsid w:val="7E281CEB"/>
    <w:rsid w:val="7E31C572"/>
    <w:rsid w:val="7E84B779"/>
    <w:rsid w:val="7EAE42D0"/>
    <w:rsid w:val="7F80A21F"/>
    <w:rsid w:val="7FC4B0E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1E63C0"/>
  <w15:docId w15:val="{F18558FA-9903-4399-A311-50644F45D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4838"/>
    <w:pPr>
      <w:spacing w:after="0" w:line="240" w:lineRule="auto"/>
      <w:jc w:val="both"/>
    </w:pPr>
  </w:style>
  <w:style w:type="paragraph" w:styleId="Heading1">
    <w:name w:val="heading 1"/>
    <w:basedOn w:val="Normal"/>
    <w:next w:val="Normal"/>
    <w:link w:val="Heading1Char"/>
    <w:qFormat/>
    <w:rsid w:val="007C5EF3"/>
    <w:pPr>
      <w:keepNext/>
      <w:numPr>
        <w:numId w:val="4"/>
      </w:numPr>
      <w:spacing w:before="360" w:after="360"/>
      <w:jc w:val="left"/>
      <w:outlineLvl w:val="0"/>
    </w:pPr>
    <w:rPr>
      <w:rFonts w:eastAsiaTheme="majorEastAsia" w:cstheme="majorBidi"/>
      <w:b/>
      <w:bCs/>
      <w:sz w:val="28"/>
      <w:szCs w:val="28"/>
    </w:rPr>
  </w:style>
  <w:style w:type="paragraph" w:styleId="Heading2">
    <w:name w:val="heading 2"/>
    <w:basedOn w:val="Normal"/>
    <w:next w:val="Normal"/>
    <w:link w:val="Heading2Char"/>
    <w:unhideWhenUsed/>
    <w:qFormat/>
    <w:rsid w:val="002A2DE8"/>
    <w:pPr>
      <w:keepNext/>
      <w:numPr>
        <w:ilvl w:val="1"/>
        <w:numId w:val="4"/>
      </w:numPr>
      <w:spacing w:before="240" w:after="240"/>
      <w:ind w:left="578" w:hanging="578"/>
      <w:outlineLvl w:val="1"/>
    </w:pPr>
    <w:rPr>
      <w:rFonts w:eastAsiaTheme="majorEastAsia" w:cstheme="majorBidi"/>
      <w:b/>
      <w:bCs/>
      <w:szCs w:val="26"/>
    </w:rPr>
  </w:style>
  <w:style w:type="paragraph" w:styleId="Heading3">
    <w:name w:val="heading 3"/>
    <w:basedOn w:val="Normal"/>
    <w:next w:val="Normal"/>
    <w:link w:val="Heading3Char"/>
    <w:unhideWhenUsed/>
    <w:qFormat/>
    <w:rsid w:val="00901648"/>
    <w:pPr>
      <w:numPr>
        <w:ilvl w:val="2"/>
        <w:numId w:val="4"/>
      </w:numPr>
      <w:spacing w:before="120" w:after="120"/>
      <w:outlineLvl w:val="2"/>
    </w:pPr>
    <w:rPr>
      <w:rFonts w:eastAsiaTheme="majorEastAsia" w:cstheme="majorBidi"/>
      <w:bCs/>
    </w:rPr>
  </w:style>
  <w:style w:type="paragraph" w:styleId="Heading4">
    <w:name w:val="heading 4"/>
    <w:basedOn w:val="Normal"/>
    <w:next w:val="Normal"/>
    <w:link w:val="Heading4Char"/>
    <w:unhideWhenUsed/>
    <w:qFormat/>
    <w:rsid w:val="00816A02"/>
    <w:pPr>
      <w:keepNext/>
      <w:numPr>
        <w:ilvl w:val="3"/>
        <w:numId w:val="4"/>
      </w:numPr>
      <w:spacing w:before="120"/>
      <w:ind w:left="970" w:hanging="970"/>
      <w:jc w:val="left"/>
      <w:outlineLvl w:val="3"/>
    </w:pPr>
    <w:rPr>
      <w:rFonts w:asciiTheme="majorHAnsi" w:eastAsiaTheme="majorEastAsia" w:hAnsiTheme="majorHAnsi" w:cstheme="majorBidi"/>
      <w:bCs/>
      <w:i/>
      <w:iCs/>
    </w:rPr>
  </w:style>
  <w:style w:type="paragraph" w:styleId="Heading5">
    <w:name w:val="heading 5"/>
    <w:basedOn w:val="Normal"/>
    <w:next w:val="Normal"/>
    <w:link w:val="Heading5Char"/>
    <w:uiPriority w:val="9"/>
    <w:unhideWhenUsed/>
    <w:qFormat/>
    <w:rsid w:val="004B322C"/>
    <w:pPr>
      <w:keepNext/>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B322C"/>
    <w:pPr>
      <w:keepNext/>
      <w:numPr>
        <w:ilvl w:val="5"/>
        <w:numId w:val="4"/>
      </w:numPr>
      <w:tabs>
        <w:tab w:val="clear" w:pos="1440"/>
      </w:tabs>
      <w:spacing w:before="200"/>
      <w:ind w:left="4320" w:hanging="36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B322C"/>
    <w:pPr>
      <w:keepNext/>
      <w:numPr>
        <w:ilvl w:val="6"/>
        <w:numId w:val="4"/>
      </w:numPr>
      <w:tabs>
        <w:tab w:val="clear" w:pos="1440"/>
      </w:tabs>
      <w:spacing w:before="200"/>
      <w:ind w:left="5040" w:hanging="36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B322C"/>
    <w:pPr>
      <w:keepNext/>
      <w:numPr>
        <w:ilvl w:val="7"/>
        <w:numId w:val="4"/>
      </w:numPr>
      <w:tabs>
        <w:tab w:val="clear" w:pos="1800"/>
      </w:tabs>
      <w:spacing w:before="200"/>
      <w:ind w:left="5760" w:hanging="36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B322C"/>
    <w:pPr>
      <w:keepNext/>
      <w:numPr>
        <w:ilvl w:val="8"/>
        <w:numId w:val="4"/>
      </w:numPr>
      <w:tabs>
        <w:tab w:val="clear" w:pos="2160"/>
      </w:tabs>
      <w:spacing w:before="200"/>
      <w:ind w:left="6480" w:hanging="36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887"/>
    <w:pPr>
      <w:tabs>
        <w:tab w:val="center" w:pos="4153"/>
        <w:tab w:val="right" w:pos="8306"/>
      </w:tabs>
    </w:pPr>
  </w:style>
  <w:style w:type="character" w:customStyle="1" w:styleId="HeaderChar">
    <w:name w:val="Header Char"/>
    <w:basedOn w:val="DefaultParagraphFont"/>
    <w:link w:val="Header"/>
    <w:uiPriority w:val="99"/>
    <w:rsid w:val="00386887"/>
  </w:style>
  <w:style w:type="paragraph" w:styleId="Footer">
    <w:name w:val="footer"/>
    <w:basedOn w:val="Normal"/>
    <w:link w:val="FooterChar"/>
    <w:uiPriority w:val="99"/>
    <w:unhideWhenUsed/>
    <w:rsid w:val="00386887"/>
    <w:pPr>
      <w:tabs>
        <w:tab w:val="center" w:pos="4153"/>
        <w:tab w:val="right" w:pos="8306"/>
      </w:tabs>
    </w:pPr>
  </w:style>
  <w:style w:type="character" w:customStyle="1" w:styleId="FooterChar">
    <w:name w:val="Footer Char"/>
    <w:basedOn w:val="DefaultParagraphFont"/>
    <w:link w:val="Footer"/>
    <w:uiPriority w:val="99"/>
    <w:rsid w:val="00386887"/>
  </w:style>
  <w:style w:type="paragraph" w:styleId="BalloonText">
    <w:name w:val="Balloon Text"/>
    <w:basedOn w:val="Normal"/>
    <w:link w:val="BalloonTextChar"/>
    <w:uiPriority w:val="99"/>
    <w:semiHidden/>
    <w:unhideWhenUsed/>
    <w:rsid w:val="00386887"/>
    <w:rPr>
      <w:rFonts w:ascii="Tahoma" w:hAnsi="Tahoma" w:cs="Tahoma"/>
      <w:sz w:val="16"/>
      <w:szCs w:val="16"/>
    </w:rPr>
  </w:style>
  <w:style w:type="character" w:customStyle="1" w:styleId="BalloonTextChar">
    <w:name w:val="Balloon Text Char"/>
    <w:basedOn w:val="DefaultParagraphFont"/>
    <w:link w:val="BalloonText"/>
    <w:uiPriority w:val="99"/>
    <w:semiHidden/>
    <w:rsid w:val="00386887"/>
    <w:rPr>
      <w:rFonts w:ascii="Tahoma" w:hAnsi="Tahoma" w:cs="Tahoma"/>
      <w:sz w:val="16"/>
      <w:szCs w:val="16"/>
    </w:rPr>
  </w:style>
  <w:style w:type="character" w:customStyle="1" w:styleId="Heading1Char">
    <w:name w:val="Heading 1 Char"/>
    <w:basedOn w:val="DefaultParagraphFont"/>
    <w:link w:val="Heading1"/>
    <w:rsid w:val="007C5EF3"/>
    <w:rPr>
      <w:rFonts w:eastAsiaTheme="majorEastAsia" w:cstheme="majorBidi"/>
      <w:b/>
      <w:bCs/>
      <w:sz w:val="28"/>
      <w:szCs w:val="28"/>
    </w:rPr>
  </w:style>
  <w:style w:type="character" w:customStyle="1" w:styleId="Heading2Char">
    <w:name w:val="Heading 2 Char"/>
    <w:basedOn w:val="DefaultParagraphFont"/>
    <w:link w:val="Heading2"/>
    <w:rsid w:val="002A2DE8"/>
    <w:rPr>
      <w:rFonts w:eastAsiaTheme="majorEastAsia" w:cstheme="majorBidi"/>
      <w:b/>
      <w:bCs/>
      <w:szCs w:val="26"/>
    </w:rPr>
  </w:style>
  <w:style w:type="character" w:customStyle="1" w:styleId="Heading3Char">
    <w:name w:val="Heading 3 Char"/>
    <w:basedOn w:val="DefaultParagraphFont"/>
    <w:link w:val="Heading3"/>
    <w:rsid w:val="00901648"/>
    <w:rPr>
      <w:rFonts w:eastAsiaTheme="majorEastAsia" w:cstheme="majorBidi"/>
      <w:bCs/>
    </w:rPr>
  </w:style>
  <w:style w:type="character" w:customStyle="1" w:styleId="Heading4Char">
    <w:name w:val="Heading 4 Char"/>
    <w:basedOn w:val="DefaultParagraphFont"/>
    <w:link w:val="Heading4"/>
    <w:rsid w:val="00816A02"/>
    <w:rPr>
      <w:rFonts w:asciiTheme="majorHAnsi" w:eastAsiaTheme="majorEastAsia" w:hAnsiTheme="majorHAnsi" w:cstheme="majorBidi"/>
      <w:bCs/>
      <w:i/>
      <w:iCs/>
    </w:rPr>
  </w:style>
  <w:style w:type="character" w:customStyle="1" w:styleId="Heading5Char">
    <w:name w:val="Heading 5 Char"/>
    <w:basedOn w:val="DefaultParagraphFont"/>
    <w:link w:val="Heading5"/>
    <w:uiPriority w:val="9"/>
    <w:rsid w:val="004B322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B322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B32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B32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B322C"/>
    <w:rPr>
      <w:rFonts w:asciiTheme="majorHAnsi" w:eastAsiaTheme="majorEastAsia" w:hAnsiTheme="majorHAnsi" w:cstheme="majorBidi"/>
      <w:i/>
      <w:iCs/>
      <w:color w:val="404040" w:themeColor="text1" w:themeTint="BF"/>
      <w:sz w:val="20"/>
      <w:szCs w:val="20"/>
    </w:rPr>
  </w:style>
  <w:style w:type="paragraph" w:styleId="ListParagraph">
    <w:name w:val="List Paragraph"/>
    <w:aliases w:val="Normal bullet 2,Bullet list,Strip"/>
    <w:basedOn w:val="Normal"/>
    <w:link w:val="ListParagraphChar"/>
    <w:qFormat/>
    <w:rsid w:val="00CD20AA"/>
    <w:pPr>
      <w:ind w:left="720"/>
      <w:contextualSpacing/>
    </w:pPr>
  </w:style>
  <w:style w:type="paragraph" w:styleId="NoSpacing">
    <w:name w:val="No Spacing"/>
    <w:uiPriority w:val="1"/>
    <w:qFormat/>
    <w:rsid w:val="009158FC"/>
    <w:pPr>
      <w:spacing w:after="0" w:line="240" w:lineRule="auto"/>
      <w:jc w:val="both"/>
    </w:pPr>
    <w:rPr>
      <w:sz w:val="24"/>
    </w:rPr>
  </w:style>
  <w:style w:type="character" w:styleId="CommentReference">
    <w:name w:val="annotation reference"/>
    <w:basedOn w:val="DefaultParagraphFont"/>
    <w:uiPriority w:val="99"/>
    <w:semiHidden/>
    <w:unhideWhenUsed/>
    <w:rsid w:val="00646691"/>
    <w:rPr>
      <w:sz w:val="16"/>
      <w:szCs w:val="16"/>
    </w:rPr>
  </w:style>
  <w:style w:type="paragraph" w:styleId="CommentText">
    <w:name w:val="annotation text"/>
    <w:basedOn w:val="Normal"/>
    <w:link w:val="CommentTextChar"/>
    <w:uiPriority w:val="99"/>
    <w:unhideWhenUsed/>
    <w:rsid w:val="00646691"/>
    <w:rPr>
      <w:sz w:val="20"/>
      <w:szCs w:val="20"/>
    </w:rPr>
  </w:style>
  <w:style w:type="character" w:customStyle="1" w:styleId="CommentTextChar">
    <w:name w:val="Comment Text Char"/>
    <w:basedOn w:val="DefaultParagraphFont"/>
    <w:link w:val="CommentText"/>
    <w:uiPriority w:val="99"/>
    <w:rsid w:val="00646691"/>
    <w:rPr>
      <w:sz w:val="20"/>
      <w:szCs w:val="20"/>
    </w:rPr>
  </w:style>
  <w:style w:type="paragraph" w:styleId="CommentSubject">
    <w:name w:val="annotation subject"/>
    <w:basedOn w:val="CommentText"/>
    <w:next w:val="CommentText"/>
    <w:link w:val="CommentSubjectChar"/>
    <w:uiPriority w:val="99"/>
    <w:semiHidden/>
    <w:unhideWhenUsed/>
    <w:rsid w:val="00646691"/>
    <w:rPr>
      <w:b/>
      <w:bCs/>
    </w:rPr>
  </w:style>
  <w:style w:type="character" w:customStyle="1" w:styleId="CommentSubjectChar">
    <w:name w:val="Comment Subject Char"/>
    <w:basedOn w:val="CommentTextChar"/>
    <w:link w:val="CommentSubject"/>
    <w:uiPriority w:val="99"/>
    <w:semiHidden/>
    <w:rsid w:val="00646691"/>
    <w:rPr>
      <w:b/>
      <w:bCs/>
      <w:sz w:val="20"/>
      <w:szCs w:val="20"/>
    </w:rPr>
  </w:style>
  <w:style w:type="table" w:styleId="TableGrid">
    <w:name w:val="Table Grid"/>
    <w:basedOn w:val="TableNormal"/>
    <w:uiPriority w:val="59"/>
    <w:rsid w:val="00793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B0EB5"/>
    <w:pPr>
      <w:keepLines/>
    </w:pPr>
    <w:rPr>
      <w:iCs/>
      <w:szCs w:val="18"/>
    </w:rPr>
  </w:style>
  <w:style w:type="paragraph" w:styleId="ListBullet">
    <w:name w:val="List Bullet"/>
    <w:basedOn w:val="Normal"/>
    <w:rsid w:val="00E25087"/>
    <w:pPr>
      <w:numPr>
        <w:numId w:val="5"/>
      </w:numPr>
      <w:tabs>
        <w:tab w:val="left" w:pos="643"/>
      </w:tabs>
      <w:suppressAutoHyphens/>
      <w:spacing w:before="20" w:after="20"/>
      <w:ind w:left="643" w:firstLine="340"/>
      <w:jc w:val="left"/>
    </w:pPr>
    <w:rPr>
      <w:rFonts w:ascii="Times New Roman" w:eastAsia="Times New Roman" w:hAnsi="Times New Roman" w:cs="Times New Roman"/>
      <w:sz w:val="24"/>
      <w:szCs w:val="24"/>
      <w:lang w:eastAsia="zh-CN"/>
    </w:rPr>
  </w:style>
  <w:style w:type="paragraph" w:styleId="TOCHeading">
    <w:name w:val="TOC Heading"/>
    <w:basedOn w:val="Heading1"/>
    <w:next w:val="Normal"/>
    <w:uiPriority w:val="39"/>
    <w:unhideWhenUsed/>
    <w:qFormat/>
    <w:rsid w:val="007C409D"/>
    <w:pPr>
      <w:numPr>
        <w:numId w:val="0"/>
      </w:numPr>
      <w:spacing w:before="240" w:after="0" w:line="259" w:lineRule="auto"/>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894918"/>
    <w:pPr>
      <w:tabs>
        <w:tab w:val="left" w:pos="440"/>
        <w:tab w:val="right" w:leader="dot" w:pos="9736"/>
      </w:tabs>
      <w:spacing w:after="100"/>
    </w:pPr>
  </w:style>
  <w:style w:type="paragraph" w:styleId="TOC2">
    <w:name w:val="toc 2"/>
    <w:basedOn w:val="Normal"/>
    <w:next w:val="Normal"/>
    <w:autoRedefine/>
    <w:uiPriority w:val="39"/>
    <w:unhideWhenUsed/>
    <w:rsid w:val="00894918"/>
    <w:pPr>
      <w:tabs>
        <w:tab w:val="left" w:pos="880"/>
        <w:tab w:val="right" w:leader="dot" w:pos="9736"/>
      </w:tabs>
      <w:spacing w:after="100"/>
      <w:ind w:left="220"/>
    </w:pPr>
  </w:style>
  <w:style w:type="paragraph" w:styleId="TOC3">
    <w:name w:val="toc 3"/>
    <w:basedOn w:val="Normal"/>
    <w:next w:val="Normal"/>
    <w:autoRedefine/>
    <w:uiPriority w:val="39"/>
    <w:unhideWhenUsed/>
    <w:rsid w:val="007C409D"/>
    <w:pPr>
      <w:spacing w:after="100"/>
      <w:ind w:left="440"/>
    </w:pPr>
  </w:style>
  <w:style w:type="character" w:styleId="Hyperlink">
    <w:name w:val="Hyperlink"/>
    <w:basedOn w:val="DefaultParagraphFont"/>
    <w:uiPriority w:val="99"/>
    <w:unhideWhenUsed/>
    <w:rsid w:val="007C409D"/>
    <w:rPr>
      <w:color w:val="0000FF" w:themeColor="hyperlink"/>
      <w:u w:val="single"/>
    </w:rPr>
  </w:style>
  <w:style w:type="paragraph" w:styleId="Revision">
    <w:name w:val="Revision"/>
    <w:hidden/>
    <w:uiPriority w:val="99"/>
    <w:semiHidden/>
    <w:rsid w:val="00071FE1"/>
    <w:pPr>
      <w:spacing w:after="0" w:line="240" w:lineRule="auto"/>
    </w:pPr>
  </w:style>
  <w:style w:type="character" w:customStyle="1" w:styleId="ListParagraphChar">
    <w:name w:val="List Paragraph Char"/>
    <w:aliases w:val="Normal bullet 2 Char,Bullet list Char,Strip Char"/>
    <w:link w:val="ListParagraph"/>
    <w:locked/>
    <w:rsid w:val="00E45B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029599">
      <w:bodyDiv w:val="1"/>
      <w:marLeft w:val="0"/>
      <w:marRight w:val="0"/>
      <w:marTop w:val="0"/>
      <w:marBottom w:val="0"/>
      <w:divBdr>
        <w:top w:val="none" w:sz="0" w:space="0" w:color="auto"/>
        <w:left w:val="none" w:sz="0" w:space="0" w:color="auto"/>
        <w:bottom w:val="none" w:sz="0" w:space="0" w:color="auto"/>
        <w:right w:val="none" w:sz="0" w:space="0" w:color="auto"/>
      </w:divBdr>
    </w:div>
    <w:div w:id="135430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A2516-9E31-4CB5-9530-B2D97C594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66</Pages>
  <Words>126084</Words>
  <Characters>71868</Characters>
  <Application>Microsoft Office Word</Application>
  <DocSecurity>0</DocSecurity>
  <Lines>598</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197557</CharactersWithSpaces>
  <SharedDoc>false</SharedDoc>
  <HLinks>
    <vt:vector size="354" baseType="variant">
      <vt:variant>
        <vt:i4>1441850</vt:i4>
      </vt:variant>
      <vt:variant>
        <vt:i4>350</vt:i4>
      </vt:variant>
      <vt:variant>
        <vt:i4>0</vt:i4>
      </vt:variant>
      <vt:variant>
        <vt:i4>5</vt:i4>
      </vt:variant>
      <vt:variant>
        <vt:lpwstr/>
      </vt:variant>
      <vt:variant>
        <vt:lpwstr>_Toc224485425</vt:lpwstr>
      </vt:variant>
      <vt:variant>
        <vt:i4>1441850</vt:i4>
      </vt:variant>
      <vt:variant>
        <vt:i4>344</vt:i4>
      </vt:variant>
      <vt:variant>
        <vt:i4>0</vt:i4>
      </vt:variant>
      <vt:variant>
        <vt:i4>5</vt:i4>
      </vt:variant>
      <vt:variant>
        <vt:lpwstr/>
      </vt:variant>
      <vt:variant>
        <vt:lpwstr>_Toc224485424</vt:lpwstr>
      </vt:variant>
      <vt:variant>
        <vt:i4>1441850</vt:i4>
      </vt:variant>
      <vt:variant>
        <vt:i4>338</vt:i4>
      </vt:variant>
      <vt:variant>
        <vt:i4>0</vt:i4>
      </vt:variant>
      <vt:variant>
        <vt:i4>5</vt:i4>
      </vt:variant>
      <vt:variant>
        <vt:lpwstr/>
      </vt:variant>
      <vt:variant>
        <vt:lpwstr>_Toc224485423</vt:lpwstr>
      </vt:variant>
      <vt:variant>
        <vt:i4>1441850</vt:i4>
      </vt:variant>
      <vt:variant>
        <vt:i4>332</vt:i4>
      </vt:variant>
      <vt:variant>
        <vt:i4>0</vt:i4>
      </vt:variant>
      <vt:variant>
        <vt:i4>5</vt:i4>
      </vt:variant>
      <vt:variant>
        <vt:lpwstr/>
      </vt:variant>
      <vt:variant>
        <vt:lpwstr>_Toc224485422</vt:lpwstr>
      </vt:variant>
      <vt:variant>
        <vt:i4>1441850</vt:i4>
      </vt:variant>
      <vt:variant>
        <vt:i4>326</vt:i4>
      </vt:variant>
      <vt:variant>
        <vt:i4>0</vt:i4>
      </vt:variant>
      <vt:variant>
        <vt:i4>5</vt:i4>
      </vt:variant>
      <vt:variant>
        <vt:lpwstr/>
      </vt:variant>
      <vt:variant>
        <vt:lpwstr>_Toc224485421</vt:lpwstr>
      </vt:variant>
      <vt:variant>
        <vt:i4>1441850</vt:i4>
      </vt:variant>
      <vt:variant>
        <vt:i4>320</vt:i4>
      </vt:variant>
      <vt:variant>
        <vt:i4>0</vt:i4>
      </vt:variant>
      <vt:variant>
        <vt:i4>5</vt:i4>
      </vt:variant>
      <vt:variant>
        <vt:lpwstr/>
      </vt:variant>
      <vt:variant>
        <vt:lpwstr>_Toc224485420</vt:lpwstr>
      </vt:variant>
      <vt:variant>
        <vt:i4>1376314</vt:i4>
      </vt:variant>
      <vt:variant>
        <vt:i4>314</vt:i4>
      </vt:variant>
      <vt:variant>
        <vt:i4>0</vt:i4>
      </vt:variant>
      <vt:variant>
        <vt:i4>5</vt:i4>
      </vt:variant>
      <vt:variant>
        <vt:lpwstr/>
      </vt:variant>
      <vt:variant>
        <vt:lpwstr>_Toc224485419</vt:lpwstr>
      </vt:variant>
      <vt:variant>
        <vt:i4>1376314</vt:i4>
      </vt:variant>
      <vt:variant>
        <vt:i4>308</vt:i4>
      </vt:variant>
      <vt:variant>
        <vt:i4>0</vt:i4>
      </vt:variant>
      <vt:variant>
        <vt:i4>5</vt:i4>
      </vt:variant>
      <vt:variant>
        <vt:lpwstr/>
      </vt:variant>
      <vt:variant>
        <vt:lpwstr>_Toc224485418</vt:lpwstr>
      </vt:variant>
      <vt:variant>
        <vt:i4>1376314</vt:i4>
      </vt:variant>
      <vt:variant>
        <vt:i4>302</vt:i4>
      </vt:variant>
      <vt:variant>
        <vt:i4>0</vt:i4>
      </vt:variant>
      <vt:variant>
        <vt:i4>5</vt:i4>
      </vt:variant>
      <vt:variant>
        <vt:lpwstr/>
      </vt:variant>
      <vt:variant>
        <vt:lpwstr>_Toc224485417</vt:lpwstr>
      </vt:variant>
      <vt:variant>
        <vt:i4>1376314</vt:i4>
      </vt:variant>
      <vt:variant>
        <vt:i4>296</vt:i4>
      </vt:variant>
      <vt:variant>
        <vt:i4>0</vt:i4>
      </vt:variant>
      <vt:variant>
        <vt:i4>5</vt:i4>
      </vt:variant>
      <vt:variant>
        <vt:lpwstr/>
      </vt:variant>
      <vt:variant>
        <vt:lpwstr>_Toc224485416</vt:lpwstr>
      </vt:variant>
      <vt:variant>
        <vt:i4>1376314</vt:i4>
      </vt:variant>
      <vt:variant>
        <vt:i4>290</vt:i4>
      </vt:variant>
      <vt:variant>
        <vt:i4>0</vt:i4>
      </vt:variant>
      <vt:variant>
        <vt:i4>5</vt:i4>
      </vt:variant>
      <vt:variant>
        <vt:lpwstr/>
      </vt:variant>
      <vt:variant>
        <vt:lpwstr>_Toc224485415</vt:lpwstr>
      </vt:variant>
      <vt:variant>
        <vt:i4>1376314</vt:i4>
      </vt:variant>
      <vt:variant>
        <vt:i4>284</vt:i4>
      </vt:variant>
      <vt:variant>
        <vt:i4>0</vt:i4>
      </vt:variant>
      <vt:variant>
        <vt:i4>5</vt:i4>
      </vt:variant>
      <vt:variant>
        <vt:lpwstr/>
      </vt:variant>
      <vt:variant>
        <vt:lpwstr>_Toc224485414</vt:lpwstr>
      </vt:variant>
      <vt:variant>
        <vt:i4>1376314</vt:i4>
      </vt:variant>
      <vt:variant>
        <vt:i4>278</vt:i4>
      </vt:variant>
      <vt:variant>
        <vt:i4>0</vt:i4>
      </vt:variant>
      <vt:variant>
        <vt:i4>5</vt:i4>
      </vt:variant>
      <vt:variant>
        <vt:lpwstr/>
      </vt:variant>
      <vt:variant>
        <vt:lpwstr>_Toc224485413</vt:lpwstr>
      </vt:variant>
      <vt:variant>
        <vt:i4>1376314</vt:i4>
      </vt:variant>
      <vt:variant>
        <vt:i4>272</vt:i4>
      </vt:variant>
      <vt:variant>
        <vt:i4>0</vt:i4>
      </vt:variant>
      <vt:variant>
        <vt:i4>5</vt:i4>
      </vt:variant>
      <vt:variant>
        <vt:lpwstr/>
      </vt:variant>
      <vt:variant>
        <vt:lpwstr>_Toc224485412</vt:lpwstr>
      </vt:variant>
      <vt:variant>
        <vt:i4>1376314</vt:i4>
      </vt:variant>
      <vt:variant>
        <vt:i4>266</vt:i4>
      </vt:variant>
      <vt:variant>
        <vt:i4>0</vt:i4>
      </vt:variant>
      <vt:variant>
        <vt:i4>5</vt:i4>
      </vt:variant>
      <vt:variant>
        <vt:lpwstr/>
      </vt:variant>
      <vt:variant>
        <vt:lpwstr>_Toc224485411</vt:lpwstr>
      </vt:variant>
      <vt:variant>
        <vt:i4>1376314</vt:i4>
      </vt:variant>
      <vt:variant>
        <vt:i4>260</vt:i4>
      </vt:variant>
      <vt:variant>
        <vt:i4>0</vt:i4>
      </vt:variant>
      <vt:variant>
        <vt:i4>5</vt:i4>
      </vt:variant>
      <vt:variant>
        <vt:lpwstr/>
      </vt:variant>
      <vt:variant>
        <vt:lpwstr>_Toc224485410</vt:lpwstr>
      </vt:variant>
      <vt:variant>
        <vt:i4>1310778</vt:i4>
      </vt:variant>
      <vt:variant>
        <vt:i4>254</vt:i4>
      </vt:variant>
      <vt:variant>
        <vt:i4>0</vt:i4>
      </vt:variant>
      <vt:variant>
        <vt:i4>5</vt:i4>
      </vt:variant>
      <vt:variant>
        <vt:lpwstr/>
      </vt:variant>
      <vt:variant>
        <vt:lpwstr>_Toc224485409</vt:lpwstr>
      </vt:variant>
      <vt:variant>
        <vt:i4>1310778</vt:i4>
      </vt:variant>
      <vt:variant>
        <vt:i4>248</vt:i4>
      </vt:variant>
      <vt:variant>
        <vt:i4>0</vt:i4>
      </vt:variant>
      <vt:variant>
        <vt:i4>5</vt:i4>
      </vt:variant>
      <vt:variant>
        <vt:lpwstr/>
      </vt:variant>
      <vt:variant>
        <vt:lpwstr>_Toc224485408</vt:lpwstr>
      </vt:variant>
      <vt:variant>
        <vt:i4>1310778</vt:i4>
      </vt:variant>
      <vt:variant>
        <vt:i4>242</vt:i4>
      </vt:variant>
      <vt:variant>
        <vt:i4>0</vt:i4>
      </vt:variant>
      <vt:variant>
        <vt:i4>5</vt:i4>
      </vt:variant>
      <vt:variant>
        <vt:lpwstr/>
      </vt:variant>
      <vt:variant>
        <vt:lpwstr>_Toc224485407</vt:lpwstr>
      </vt:variant>
      <vt:variant>
        <vt:i4>1310778</vt:i4>
      </vt:variant>
      <vt:variant>
        <vt:i4>236</vt:i4>
      </vt:variant>
      <vt:variant>
        <vt:i4>0</vt:i4>
      </vt:variant>
      <vt:variant>
        <vt:i4>5</vt:i4>
      </vt:variant>
      <vt:variant>
        <vt:lpwstr/>
      </vt:variant>
      <vt:variant>
        <vt:lpwstr>_Toc224485406</vt:lpwstr>
      </vt:variant>
      <vt:variant>
        <vt:i4>1310778</vt:i4>
      </vt:variant>
      <vt:variant>
        <vt:i4>230</vt:i4>
      </vt:variant>
      <vt:variant>
        <vt:i4>0</vt:i4>
      </vt:variant>
      <vt:variant>
        <vt:i4>5</vt:i4>
      </vt:variant>
      <vt:variant>
        <vt:lpwstr/>
      </vt:variant>
      <vt:variant>
        <vt:lpwstr>_Toc224485405</vt:lpwstr>
      </vt:variant>
      <vt:variant>
        <vt:i4>1310778</vt:i4>
      </vt:variant>
      <vt:variant>
        <vt:i4>224</vt:i4>
      </vt:variant>
      <vt:variant>
        <vt:i4>0</vt:i4>
      </vt:variant>
      <vt:variant>
        <vt:i4>5</vt:i4>
      </vt:variant>
      <vt:variant>
        <vt:lpwstr/>
      </vt:variant>
      <vt:variant>
        <vt:lpwstr>_Toc224485404</vt:lpwstr>
      </vt:variant>
      <vt:variant>
        <vt:i4>1310778</vt:i4>
      </vt:variant>
      <vt:variant>
        <vt:i4>218</vt:i4>
      </vt:variant>
      <vt:variant>
        <vt:i4>0</vt:i4>
      </vt:variant>
      <vt:variant>
        <vt:i4>5</vt:i4>
      </vt:variant>
      <vt:variant>
        <vt:lpwstr/>
      </vt:variant>
      <vt:variant>
        <vt:lpwstr>_Toc224485403</vt:lpwstr>
      </vt:variant>
      <vt:variant>
        <vt:i4>1310778</vt:i4>
      </vt:variant>
      <vt:variant>
        <vt:i4>212</vt:i4>
      </vt:variant>
      <vt:variant>
        <vt:i4>0</vt:i4>
      </vt:variant>
      <vt:variant>
        <vt:i4>5</vt:i4>
      </vt:variant>
      <vt:variant>
        <vt:lpwstr/>
      </vt:variant>
      <vt:variant>
        <vt:lpwstr>_Toc224485402</vt:lpwstr>
      </vt:variant>
      <vt:variant>
        <vt:i4>1310778</vt:i4>
      </vt:variant>
      <vt:variant>
        <vt:i4>206</vt:i4>
      </vt:variant>
      <vt:variant>
        <vt:i4>0</vt:i4>
      </vt:variant>
      <vt:variant>
        <vt:i4>5</vt:i4>
      </vt:variant>
      <vt:variant>
        <vt:lpwstr/>
      </vt:variant>
      <vt:variant>
        <vt:lpwstr>_Toc224485401</vt:lpwstr>
      </vt:variant>
      <vt:variant>
        <vt:i4>1310778</vt:i4>
      </vt:variant>
      <vt:variant>
        <vt:i4>200</vt:i4>
      </vt:variant>
      <vt:variant>
        <vt:i4>0</vt:i4>
      </vt:variant>
      <vt:variant>
        <vt:i4>5</vt:i4>
      </vt:variant>
      <vt:variant>
        <vt:lpwstr/>
      </vt:variant>
      <vt:variant>
        <vt:lpwstr>_Toc224485400</vt:lpwstr>
      </vt:variant>
      <vt:variant>
        <vt:i4>1900605</vt:i4>
      </vt:variant>
      <vt:variant>
        <vt:i4>194</vt:i4>
      </vt:variant>
      <vt:variant>
        <vt:i4>0</vt:i4>
      </vt:variant>
      <vt:variant>
        <vt:i4>5</vt:i4>
      </vt:variant>
      <vt:variant>
        <vt:lpwstr/>
      </vt:variant>
      <vt:variant>
        <vt:lpwstr>_Toc224485399</vt:lpwstr>
      </vt:variant>
      <vt:variant>
        <vt:i4>1900605</vt:i4>
      </vt:variant>
      <vt:variant>
        <vt:i4>188</vt:i4>
      </vt:variant>
      <vt:variant>
        <vt:i4>0</vt:i4>
      </vt:variant>
      <vt:variant>
        <vt:i4>5</vt:i4>
      </vt:variant>
      <vt:variant>
        <vt:lpwstr/>
      </vt:variant>
      <vt:variant>
        <vt:lpwstr>_Toc224485398</vt:lpwstr>
      </vt:variant>
      <vt:variant>
        <vt:i4>1900605</vt:i4>
      </vt:variant>
      <vt:variant>
        <vt:i4>182</vt:i4>
      </vt:variant>
      <vt:variant>
        <vt:i4>0</vt:i4>
      </vt:variant>
      <vt:variant>
        <vt:i4>5</vt:i4>
      </vt:variant>
      <vt:variant>
        <vt:lpwstr/>
      </vt:variant>
      <vt:variant>
        <vt:lpwstr>_Toc224485397</vt:lpwstr>
      </vt:variant>
      <vt:variant>
        <vt:i4>1900605</vt:i4>
      </vt:variant>
      <vt:variant>
        <vt:i4>176</vt:i4>
      </vt:variant>
      <vt:variant>
        <vt:i4>0</vt:i4>
      </vt:variant>
      <vt:variant>
        <vt:i4>5</vt:i4>
      </vt:variant>
      <vt:variant>
        <vt:lpwstr/>
      </vt:variant>
      <vt:variant>
        <vt:lpwstr>_Toc224485396</vt:lpwstr>
      </vt:variant>
      <vt:variant>
        <vt:i4>1900605</vt:i4>
      </vt:variant>
      <vt:variant>
        <vt:i4>170</vt:i4>
      </vt:variant>
      <vt:variant>
        <vt:i4>0</vt:i4>
      </vt:variant>
      <vt:variant>
        <vt:i4>5</vt:i4>
      </vt:variant>
      <vt:variant>
        <vt:lpwstr/>
      </vt:variant>
      <vt:variant>
        <vt:lpwstr>_Toc224485395</vt:lpwstr>
      </vt:variant>
      <vt:variant>
        <vt:i4>1900605</vt:i4>
      </vt:variant>
      <vt:variant>
        <vt:i4>164</vt:i4>
      </vt:variant>
      <vt:variant>
        <vt:i4>0</vt:i4>
      </vt:variant>
      <vt:variant>
        <vt:i4>5</vt:i4>
      </vt:variant>
      <vt:variant>
        <vt:lpwstr/>
      </vt:variant>
      <vt:variant>
        <vt:lpwstr>_Toc224485394</vt:lpwstr>
      </vt:variant>
      <vt:variant>
        <vt:i4>1900605</vt:i4>
      </vt:variant>
      <vt:variant>
        <vt:i4>158</vt:i4>
      </vt:variant>
      <vt:variant>
        <vt:i4>0</vt:i4>
      </vt:variant>
      <vt:variant>
        <vt:i4>5</vt:i4>
      </vt:variant>
      <vt:variant>
        <vt:lpwstr/>
      </vt:variant>
      <vt:variant>
        <vt:lpwstr>_Toc224485393</vt:lpwstr>
      </vt:variant>
      <vt:variant>
        <vt:i4>1900605</vt:i4>
      </vt:variant>
      <vt:variant>
        <vt:i4>152</vt:i4>
      </vt:variant>
      <vt:variant>
        <vt:i4>0</vt:i4>
      </vt:variant>
      <vt:variant>
        <vt:i4>5</vt:i4>
      </vt:variant>
      <vt:variant>
        <vt:lpwstr/>
      </vt:variant>
      <vt:variant>
        <vt:lpwstr>_Toc224485392</vt:lpwstr>
      </vt:variant>
      <vt:variant>
        <vt:i4>1900605</vt:i4>
      </vt:variant>
      <vt:variant>
        <vt:i4>146</vt:i4>
      </vt:variant>
      <vt:variant>
        <vt:i4>0</vt:i4>
      </vt:variant>
      <vt:variant>
        <vt:i4>5</vt:i4>
      </vt:variant>
      <vt:variant>
        <vt:lpwstr/>
      </vt:variant>
      <vt:variant>
        <vt:lpwstr>_Toc224485391</vt:lpwstr>
      </vt:variant>
      <vt:variant>
        <vt:i4>1900605</vt:i4>
      </vt:variant>
      <vt:variant>
        <vt:i4>140</vt:i4>
      </vt:variant>
      <vt:variant>
        <vt:i4>0</vt:i4>
      </vt:variant>
      <vt:variant>
        <vt:i4>5</vt:i4>
      </vt:variant>
      <vt:variant>
        <vt:lpwstr/>
      </vt:variant>
      <vt:variant>
        <vt:lpwstr>_Toc224485390</vt:lpwstr>
      </vt:variant>
      <vt:variant>
        <vt:i4>1835069</vt:i4>
      </vt:variant>
      <vt:variant>
        <vt:i4>134</vt:i4>
      </vt:variant>
      <vt:variant>
        <vt:i4>0</vt:i4>
      </vt:variant>
      <vt:variant>
        <vt:i4>5</vt:i4>
      </vt:variant>
      <vt:variant>
        <vt:lpwstr/>
      </vt:variant>
      <vt:variant>
        <vt:lpwstr>_Toc224485389</vt:lpwstr>
      </vt:variant>
      <vt:variant>
        <vt:i4>1835069</vt:i4>
      </vt:variant>
      <vt:variant>
        <vt:i4>128</vt:i4>
      </vt:variant>
      <vt:variant>
        <vt:i4>0</vt:i4>
      </vt:variant>
      <vt:variant>
        <vt:i4>5</vt:i4>
      </vt:variant>
      <vt:variant>
        <vt:lpwstr/>
      </vt:variant>
      <vt:variant>
        <vt:lpwstr>_Toc224485388</vt:lpwstr>
      </vt:variant>
      <vt:variant>
        <vt:i4>1835069</vt:i4>
      </vt:variant>
      <vt:variant>
        <vt:i4>122</vt:i4>
      </vt:variant>
      <vt:variant>
        <vt:i4>0</vt:i4>
      </vt:variant>
      <vt:variant>
        <vt:i4>5</vt:i4>
      </vt:variant>
      <vt:variant>
        <vt:lpwstr/>
      </vt:variant>
      <vt:variant>
        <vt:lpwstr>_Toc224485387</vt:lpwstr>
      </vt:variant>
      <vt:variant>
        <vt:i4>1835069</vt:i4>
      </vt:variant>
      <vt:variant>
        <vt:i4>116</vt:i4>
      </vt:variant>
      <vt:variant>
        <vt:i4>0</vt:i4>
      </vt:variant>
      <vt:variant>
        <vt:i4>5</vt:i4>
      </vt:variant>
      <vt:variant>
        <vt:lpwstr/>
      </vt:variant>
      <vt:variant>
        <vt:lpwstr>_Toc224485386</vt:lpwstr>
      </vt:variant>
      <vt:variant>
        <vt:i4>1835069</vt:i4>
      </vt:variant>
      <vt:variant>
        <vt:i4>110</vt:i4>
      </vt:variant>
      <vt:variant>
        <vt:i4>0</vt:i4>
      </vt:variant>
      <vt:variant>
        <vt:i4>5</vt:i4>
      </vt:variant>
      <vt:variant>
        <vt:lpwstr/>
      </vt:variant>
      <vt:variant>
        <vt:lpwstr>_Toc224485385</vt:lpwstr>
      </vt:variant>
      <vt:variant>
        <vt:i4>1835069</vt:i4>
      </vt:variant>
      <vt:variant>
        <vt:i4>104</vt:i4>
      </vt:variant>
      <vt:variant>
        <vt:i4>0</vt:i4>
      </vt:variant>
      <vt:variant>
        <vt:i4>5</vt:i4>
      </vt:variant>
      <vt:variant>
        <vt:lpwstr/>
      </vt:variant>
      <vt:variant>
        <vt:lpwstr>_Toc224485384</vt:lpwstr>
      </vt:variant>
      <vt:variant>
        <vt:i4>1835069</vt:i4>
      </vt:variant>
      <vt:variant>
        <vt:i4>98</vt:i4>
      </vt:variant>
      <vt:variant>
        <vt:i4>0</vt:i4>
      </vt:variant>
      <vt:variant>
        <vt:i4>5</vt:i4>
      </vt:variant>
      <vt:variant>
        <vt:lpwstr/>
      </vt:variant>
      <vt:variant>
        <vt:lpwstr>_Toc224485383</vt:lpwstr>
      </vt:variant>
      <vt:variant>
        <vt:i4>1835069</vt:i4>
      </vt:variant>
      <vt:variant>
        <vt:i4>92</vt:i4>
      </vt:variant>
      <vt:variant>
        <vt:i4>0</vt:i4>
      </vt:variant>
      <vt:variant>
        <vt:i4>5</vt:i4>
      </vt:variant>
      <vt:variant>
        <vt:lpwstr/>
      </vt:variant>
      <vt:variant>
        <vt:lpwstr>_Toc224485382</vt:lpwstr>
      </vt:variant>
      <vt:variant>
        <vt:i4>1835069</vt:i4>
      </vt:variant>
      <vt:variant>
        <vt:i4>86</vt:i4>
      </vt:variant>
      <vt:variant>
        <vt:i4>0</vt:i4>
      </vt:variant>
      <vt:variant>
        <vt:i4>5</vt:i4>
      </vt:variant>
      <vt:variant>
        <vt:lpwstr/>
      </vt:variant>
      <vt:variant>
        <vt:lpwstr>_Toc224485381</vt:lpwstr>
      </vt:variant>
      <vt:variant>
        <vt:i4>1835069</vt:i4>
      </vt:variant>
      <vt:variant>
        <vt:i4>80</vt:i4>
      </vt:variant>
      <vt:variant>
        <vt:i4>0</vt:i4>
      </vt:variant>
      <vt:variant>
        <vt:i4>5</vt:i4>
      </vt:variant>
      <vt:variant>
        <vt:lpwstr/>
      </vt:variant>
      <vt:variant>
        <vt:lpwstr>_Toc224485380</vt:lpwstr>
      </vt:variant>
      <vt:variant>
        <vt:i4>1245245</vt:i4>
      </vt:variant>
      <vt:variant>
        <vt:i4>74</vt:i4>
      </vt:variant>
      <vt:variant>
        <vt:i4>0</vt:i4>
      </vt:variant>
      <vt:variant>
        <vt:i4>5</vt:i4>
      </vt:variant>
      <vt:variant>
        <vt:lpwstr/>
      </vt:variant>
      <vt:variant>
        <vt:lpwstr>_Toc224485379</vt:lpwstr>
      </vt:variant>
      <vt:variant>
        <vt:i4>1245245</vt:i4>
      </vt:variant>
      <vt:variant>
        <vt:i4>68</vt:i4>
      </vt:variant>
      <vt:variant>
        <vt:i4>0</vt:i4>
      </vt:variant>
      <vt:variant>
        <vt:i4>5</vt:i4>
      </vt:variant>
      <vt:variant>
        <vt:lpwstr/>
      </vt:variant>
      <vt:variant>
        <vt:lpwstr>_Toc224485378</vt:lpwstr>
      </vt:variant>
      <vt:variant>
        <vt:i4>1245245</vt:i4>
      </vt:variant>
      <vt:variant>
        <vt:i4>62</vt:i4>
      </vt:variant>
      <vt:variant>
        <vt:i4>0</vt:i4>
      </vt:variant>
      <vt:variant>
        <vt:i4>5</vt:i4>
      </vt:variant>
      <vt:variant>
        <vt:lpwstr/>
      </vt:variant>
      <vt:variant>
        <vt:lpwstr>_Toc224485377</vt:lpwstr>
      </vt:variant>
      <vt:variant>
        <vt:i4>1245245</vt:i4>
      </vt:variant>
      <vt:variant>
        <vt:i4>56</vt:i4>
      </vt:variant>
      <vt:variant>
        <vt:i4>0</vt:i4>
      </vt:variant>
      <vt:variant>
        <vt:i4>5</vt:i4>
      </vt:variant>
      <vt:variant>
        <vt:lpwstr/>
      </vt:variant>
      <vt:variant>
        <vt:lpwstr>_Toc224485376</vt:lpwstr>
      </vt:variant>
      <vt:variant>
        <vt:i4>1245245</vt:i4>
      </vt:variant>
      <vt:variant>
        <vt:i4>50</vt:i4>
      </vt:variant>
      <vt:variant>
        <vt:i4>0</vt:i4>
      </vt:variant>
      <vt:variant>
        <vt:i4>5</vt:i4>
      </vt:variant>
      <vt:variant>
        <vt:lpwstr/>
      </vt:variant>
      <vt:variant>
        <vt:lpwstr>_Toc224485375</vt:lpwstr>
      </vt:variant>
      <vt:variant>
        <vt:i4>1245245</vt:i4>
      </vt:variant>
      <vt:variant>
        <vt:i4>44</vt:i4>
      </vt:variant>
      <vt:variant>
        <vt:i4>0</vt:i4>
      </vt:variant>
      <vt:variant>
        <vt:i4>5</vt:i4>
      </vt:variant>
      <vt:variant>
        <vt:lpwstr/>
      </vt:variant>
      <vt:variant>
        <vt:lpwstr>_Toc224485374</vt:lpwstr>
      </vt:variant>
      <vt:variant>
        <vt:i4>1245245</vt:i4>
      </vt:variant>
      <vt:variant>
        <vt:i4>38</vt:i4>
      </vt:variant>
      <vt:variant>
        <vt:i4>0</vt:i4>
      </vt:variant>
      <vt:variant>
        <vt:i4>5</vt:i4>
      </vt:variant>
      <vt:variant>
        <vt:lpwstr/>
      </vt:variant>
      <vt:variant>
        <vt:lpwstr>_Toc224485373</vt:lpwstr>
      </vt:variant>
      <vt:variant>
        <vt:i4>1245245</vt:i4>
      </vt:variant>
      <vt:variant>
        <vt:i4>32</vt:i4>
      </vt:variant>
      <vt:variant>
        <vt:i4>0</vt:i4>
      </vt:variant>
      <vt:variant>
        <vt:i4>5</vt:i4>
      </vt:variant>
      <vt:variant>
        <vt:lpwstr/>
      </vt:variant>
      <vt:variant>
        <vt:lpwstr>_Toc224485372</vt:lpwstr>
      </vt:variant>
      <vt:variant>
        <vt:i4>1245245</vt:i4>
      </vt:variant>
      <vt:variant>
        <vt:i4>26</vt:i4>
      </vt:variant>
      <vt:variant>
        <vt:i4>0</vt:i4>
      </vt:variant>
      <vt:variant>
        <vt:i4>5</vt:i4>
      </vt:variant>
      <vt:variant>
        <vt:lpwstr/>
      </vt:variant>
      <vt:variant>
        <vt:lpwstr>_Toc224485371</vt:lpwstr>
      </vt:variant>
      <vt:variant>
        <vt:i4>1245245</vt:i4>
      </vt:variant>
      <vt:variant>
        <vt:i4>20</vt:i4>
      </vt:variant>
      <vt:variant>
        <vt:i4>0</vt:i4>
      </vt:variant>
      <vt:variant>
        <vt:i4>5</vt:i4>
      </vt:variant>
      <vt:variant>
        <vt:lpwstr/>
      </vt:variant>
      <vt:variant>
        <vt:lpwstr>_Toc224485370</vt:lpwstr>
      </vt:variant>
      <vt:variant>
        <vt:i4>1179709</vt:i4>
      </vt:variant>
      <vt:variant>
        <vt:i4>14</vt:i4>
      </vt:variant>
      <vt:variant>
        <vt:i4>0</vt:i4>
      </vt:variant>
      <vt:variant>
        <vt:i4>5</vt:i4>
      </vt:variant>
      <vt:variant>
        <vt:lpwstr/>
      </vt:variant>
      <vt:variant>
        <vt:lpwstr>_Toc224485369</vt:lpwstr>
      </vt:variant>
      <vt:variant>
        <vt:i4>1179709</vt:i4>
      </vt:variant>
      <vt:variant>
        <vt:i4>8</vt:i4>
      </vt:variant>
      <vt:variant>
        <vt:i4>0</vt:i4>
      </vt:variant>
      <vt:variant>
        <vt:i4>5</vt:i4>
      </vt:variant>
      <vt:variant>
        <vt:lpwstr/>
      </vt:variant>
      <vt:variant>
        <vt:lpwstr>_Toc224485368</vt:lpwstr>
      </vt:variant>
      <vt:variant>
        <vt:i4>1179709</vt:i4>
      </vt:variant>
      <vt:variant>
        <vt:i4>2</vt:i4>
      </vt:variant>
      <vt:variant>
        <vt:i4>0</vt:i4>
      </vt:variant>
      <vt:variant>
        <vt:i4>5</vt:i4>
      </vt:variant>
      <vt:variant>
        <vt:lpwstr/>
      </vt:variant>
      <vt:variant>
        <vt:lpwstr>_Toc224485367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Renars Millers</dc:creator>
  <cp:keywords/>
  <cp:lastModifiedBy>Artūrs Savickis</cp:lastModifiedBy>
  <cp:revision>7</cp:revision>
  <cp:lastPrinted>2018-08-20T22:16:00Z</cp:lastPrinted>
  <dcterms:created xsi:type="dcterms:W3CDTF">2026-05-21T09:53:00Z</dcterms:created>
  <dcterms:modified xsi:type="dcterms:W3CDTF">2026-05-21T09:56:00Z</dcterms:modified>
</cp:coreProperties>
</file>