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8B2FC" w14:textId="2D80F1C0" w:rsidR="00FF400E" w:rsidRPr="00A15D46" w:rsidRDefault="00FF400E" w:rsidP="00FF400E">
      <w:pPr>
        <w:pStyle w:val="NormalWeb"/>
        <w:spacing w:before="0" w:beforeAutospacing="0" w:after="0" w:afterAutospacing="0" w:line="276" w:lineRule="auto"/>
        <w:jc w:val="center"/>
        <w:textAlignment w:val="baseline"/>
        <w:rPr>
          <w:b/>
        </w:rPr>
      </w:pPr>
      <w:r w:rsidRPr="00A15D46">
        <w:rPr>
          <w:b/>
        </w:rPr>
        <w:t>Iepirkuma komisijas sniegtās atbildes uz ieinteresēt</w:t>
      </w:r>
      <w:r w:rsidR="002334A6">
        <w:rPr>
          <w:b/>
        </w:rPr>
        <w:t>ā</w:t>
      </w:r>
      <w:r w:rsidRPr="00A15D46">
        <w:rPr>
          <w:b/>
        </w:rPr>
        <w:t xml:space="preserve"> piegādātāj</w:t>
      </w:r>
      <w:r w:rsidR="002334A6">
        <w:rPr>
          <w:b/>
        </w:rPr>
        <w:t>a</w:t>
      </w:r>
    </w:p>
    <w:p w14:paraId="24174FB4" w14:textId="632C03C8" w:rsidR="00FF400E" w:rsidRPr="00A15D46" w:rsidRDefault="00FF400E" w:rsidP="00FF400E">
      <w:pPr>
        <w:pStyle w:val="NormalWeb"/>
        <w:spacing w:before="0" w:beforeAutospacing="0" w:after="0" w:afterAutospacing="0" w:line="276" w:lineRule="auto"/>
        <w:jc w:val="center"/>
        <w:textAlignment w:val="baseline"/>
        <w:rPr>
          <w:b/>
        </w:rPr>
      </w:pPr>
      <w:r w:rsidRPr="00A15D46">
        <w:rPr>
          <w:b/>
        </w:rPr>
        <w:t>jautājumiem atklātā konkursā</w:t>
      </w:r>
    </w:p>
    <w:p w14:paraId="2D598448" w14:textId="77777777" w:rsidR="00FF400E" w:rsidRPr="00A15D46" w:rsidRDefault="00FF400E" w:rsidP="00FF400E">
      <w:pPr>
        <w:spacing w:after="0" w:line="276" w:lineRule="auto"/>
        <w:ind w:right="-180"/>
        <w:jc w:val="center"/>
        <w:rPr>
          <w:rFonts w:ascii="Times New Roman" w:eastAsia="Times New Roman" w:hAnsi="Times New Roman" w:cs="Times New Roman"/>
          <w:b/>
          <w:sz w:val="24"/>
          <w:szCs w:val="24"/>
          <w:lang w:val="lv-LV" w:eastAsia="lv-LV"/>
        </w:rPr>
      </w:pPr>
      <w:bookmarkStart w:id="0" w:name="_Hlk149651422"/>
      <w:bookmarkStart w:id="1" w:name="_Hlk115345264"/>
      <w:r w:rsidRPr="00A15D46">
        <w:rPr>
          <w:rFonts w:ascii="Times New Roman" w:eastAsia="Calibri" w:hAnsi="Times New Roman" w:cs="Times New Roman"/>
          <w:b/>
          <w:bCs/>
          <w:sz w:val="24"/>
          <w:szCs w:val="24"/>
          <w:lang w:val="lv-LV"/>
        </w:rPr>
        <w:t>“</w:t>
      </w:r>
      <w:bookmarkStart w:id="2" w:name="_Hlk229925347"/>
      <w:r w:rsidRPr="00A15D46">
        <w:rPr>
          <w:rFonts w:ascii="Times New Roman" w:eastAsia="Calibri" w:hAnsi="Times New Roman" w:cs="Times New Roman"/>
          <w:b/>
          <w:bCs/>
          <w:sz w:val="24"/>
          <w:szCs w:val="24"/>
          <w:lang w:val="lv-LV"/>
        </w:rPr>
        <w:t>Fototehnikas, video tehnikas un to aksesuāru iegāde</w:t>
      </w:r>
      <w:bookmarkEnd w:id="2"/>
      <w:r w:rsidRPr="00A15D46">
        <w:rPr>
          <w:rFonts w:ascii="Times New Roman" w:eastAsia="Calibri" w:hAnsi="Times New Roman" w:cs="Times New Roman"/>
          <w:b/>
          <w:bCs/>
          <w:sz w:val="24"/>
          <w:szCs w:val="24"/>
          <w:lang w:val="lv-LV"/>
        </w:rPr>
        <w:t>”</w:t>
      </w:r>
    </w:p>
    <w:bookmarkEnd w:id="0"/>
    <w:bookmarkEnd w:id="1"/>
    <w:p w14:paraId="5E349A77" w14:textId="77777777" w:rsidR="00FF400E" w:rsidRPr="00A15D46" w:rsidRDefault="00FF400E" w:rsidP="00FF400E">
      <w:pPr>
        <w:spacing w:after="0" w:line="276" w:lineRule="auto"/>
        <w:jc w:val="center"/>
        <w:rPr>
          <w:rFonts w:ascii="Times New Roman" w:eastAsia="Times New Roman" w:hAnsi="Times New Roman" w:cs="Times New Roman"/>
          <w:b/>
          <w:sz w:val="24"/>
          <w:szCs w:val="24"/>
          <w:lang w:val="lv-LV" w:eastAsia="lv-LV"/>
        </w:rPr>
      </w:pPr>
      <w:r w:rsidRPr="00A15D46">
        <w:rPr>
          <w:rFonts w:ascii="Times New Roman" w:eastAsia="Times New Roman" w:hAnsi="Times New Roman" w:cs="Times New Roman"/>
          <w:b/>
          <w:sz w:val="24"/>
          <w:szCs w:val="24"/>
          <w:lang w:val="lv-LV" w:eastAsia="lv-LV"/>
        </w:rPr>
        <w:t>identifikācijas Nr. VALIC 2026/050/4N-P-AK</w:t>
      </w:r>
    </w:p>
    <w:p w14:paraId="54630056" w14:textId="1FAD55B3" w:rsidR="00C437F1" w:rsidRPr="00A15D46" w:rsidRDefault="00C437F1"/>
    <w:p w14:paraId="09D45D7C" w14:textId="77777777" w:rsidR="00A15D46" w:rsidRPr="00A15D46" w:rsidRDefault="00A15D46" w:rsidP="00A15D46">
      <w:pPr>
        <w:spacing w:after="0" w:line="276" w:lineRule="auto"/>
        <w:ind w:left="284"/>
        <w:contextualSpacing/>
        <w:jc w:val="both"/>
        <w:rPr>
          <w:rFonts w:ascii="Times New Roman" w:eastAsia="Calibri" w:hAnsi="Times New Roman" w:cs="Times New Roman"/>
          <w:b/>
          <w:bCs/>
          <w:sz w:val="24"/>
          <w:szCs w:val="24"/>
          <w:lang w:val="lv-LV"/>
        </w:rPr>
      </w:pPr>
      <w:bookmarkStart w:id="3" w:name="_Hlk235779322"/>
      <w:r w:rsidRPr="00A15D46">
        <w:rPr>
          <w:rFonts w:ascii="Times New Roman" w:eastAsia="Calibri" w:hAnsi="Times New Roman" w:cs="Times New Roman"/>
          <w:b/>
          <w:bCs/>
          <w:sz w:val="24"/>
          <w:szCs w:val="24"/>
          <w:lang w:val="lv-LV"/>
        </w:rPr>
        <w:t>Jautājums Nr. 1:</w:t>
      </w:r>
    </w:p>
    <w:p w14:paraId="33E71BCF" w14:textId="77777777" w:rsidR="009E5346" w:rsidRPr="009E5346" w:rsidRDefault="009E5346" w:rsidP="009E5346">
      <w:pPr>
        <w:spacing w:after="0" w:line="276" w:lineRule="auto"/>
        <w:ind w:left="284"/>
        <w:contextualSpacing/>
        <w:jc w:val="both"/>
        <w:rPr>
          <w:rFonts w:ascii="Times New Roman" w:eastAsia="Times New Roman" w:hAnsi="Times New Roman" w:cs="Times New Roman"/>
          <w:sz w:val="24"/>
          <w:szCs w:val="24"/>
          <w:lang w:val="lv-LV" w:eastAsia="lv-LV"/>
        </w:rPr>
      </w:pPr>
      <w:r w:rsidRPr="009E5346">
        <w:rPr>
          <w:rFonts w:ascii="Times New Roman" w:eastAsia="Times New Roman" w:hAnsi="Times New Roman" w:cs="Times New Roman"/>
          <w:sz w:val="24"/>
          <w:szCs w:val="24"/>
          <w:lang w:val="lv-LV" w:eastAsia="lv-LV"/>
        </w:rPr>
        <w:t>Sniegtajās atbildēs (uz jautājumiem Nr. 2, 3, 4, 5, 8 un 9) komisija norādīja, ka tehniskie jautājumi ir nosūtīti specifikācijas izstrādātājiem izvērtēšanai un, iespējams, precizējumu veikšanai, pēc kā EIS sistēmā tiks publicēts konsolidētais nolikums.</w:t>
      </w:r>
    </w:p>
    <w:p w14:paraId="4422B575" w14:textId="77777777" w:rsidR="009E5346" w:rsidRPr="009E5346" w:rsidRDefault="009E5346" w:rsidP="009E5346">
      <w:pPr>
        <w:spacing w:after="0" w:line="276" w:lineRule="auto"/>
        <w:ind w:left="284"/>
        <w:contextualSpacing/>
        <w:jc w:val="both"/>
        <w:rPr>
          <w:rFonts w:ascii="Times New Roman" w:eastAsia="Times New Roman" w:hAnsi="Times New Roman" w:cs="Times New Roman"/>
          <w:sz w:val="24"/>
          <w:szCs w:val="24"/>
          <w:lang w:val="lv-LV" w:eastAsia="lv-LV"/>
        </w:rPr>
      </w:pPr>
      <w:r w:rsidRPr="009E5346">
        <w:rPr>
          <w:rFonts w:ascii="Times New Roman" w:eastAsia="Times New Roman" w:hAnsi="Times New Roman" w:cs="Times New Roman"/>
          <w:sz w:val="24"/>
          <w:szCs w:val="24"/>
          <w:lang w:val="lv-LV" w:eastAsia="lv-LV"/>
        </w:rPr>
        <w:t>Līdz šim brīdim minētās atbildes vai nolikuma grozījumi nav saņemti un nav pieejami EIS profilā. Tā kā šo jautājumu atrisinājums ir kritiski svarīgs, lai mēs varētu sagatavot un iesniegt nolikuma prasībām pilnībā atbilstošu piedāvājumu, lūdzam:</w:t>
      </w:r>
    </w:p>
    <w:p w14:paraId="02981A81" w14:textId="77777777" w:rsidR="009E5346" w:rsidRPr="009E5346" w:rsidRDefault="009E5346" w:rsidP="009E5346">
      <w:pPr>
        <w:spacing w:after="0" w:line="276" w:lineRule="auto"/>
        <w:ind w:left="284"/>
        <w:contextualSpacing/>
        <w:jc w:val="both"/>
        <w:rPr>
          <w:rFonts w:ascii="Times New Roman" w:eastAsia="Times New Roman" w:hAnsi="Times New Roman" w:cs="Times New Roman"/>
          <w:sz w:val="24"/>
          <w:szCs w:val="24"/>
          <w:lang w:val="lv-LV" w:eastAsia="lv-LV"/>
        </w:rPr>
      </w:pPr>
      <w:r w:rsidRPr="009E5346">
        <w:rPr>
          <w:rFonts w:ascii="Times New Roman" w:eastAsia="Times New Roman" w:hAnsi="Times New Roman" w:cs="Times New Roman"/>
          <w:sz w:val="24"/>
          <w:szCs w:val="24"/>
          <w:lang w:val="lv-LV" w:eastAsia="lv-LV"/>
        </w:rPr>
        <w:t>1.</w:t>
      </w:r>
      <w:r w:rsidRPr="009E5346">
        <w:rPr>
          <w:rFonts w:ascii="Times New Roman" w:eastAsia="Times New Roman" w:hAnsi="Times New Roman" w:cs="Times New Roman"/>
          <w:sz w:val="24"/>
          <w:szCs w:val="24"/>
          <w:lang w:val="lv-LV" w:eastAsia="lv-LV"/>
        </w:rPr>
        <w:tab/>
        <w:t>informēt, kad plānots publicēt iztrūkstošās atbildes un nolikuma grozījumus;</w:t>
      </w:r>
    </w:p>
    <w:p w14:paraId="203D87E7" w14:textId="77777777" w:rsidR="009E5346" w:rsidRPr="009E5346" w:rsidRDefault="009E5346" w:rsidP="009E5346">
      <w:pPr>
        <w:spacing w:after="240" w:line="276" w:lineRule="auto"/>
        <w:ind w:left="284"/>
        <w:jc w:val="both"/>
        <w:rPr>
          <w:rFonts w:ascii="Times New Roman" w:eastAsia="Times New Roman" w:hAnsi="Times New Roman" w:cs="Times New Roman"/>
          <w:sz w:val="24"/>
          <w:szCs w:val="24"/>
          <w:lang w:val="lv-LV" w:eastAsia="lv-LV"/>
        </w:rPr>
      </w:pPr>
      <w:r w:rsidRPr="009E5346">
        <w:rPr>
          <w:rFonts w:ascii="Times New Roman" w:eastAsia="Times New Roman" w:hAnsi="Times New Roman" w:cs="Times New Roman"/>
          <w:sz w:val="24"/>
          <w:szCs w:val="24"/>
          <w:lang w:val="lv-LV" w:eastAsia="lv-LV"/>
        </w:rPr>
        <w:t>2.</w:t>
      </w:r>
      <w:r w:rsidRPr="009E5346">
        <w:rPr>
          <w:rFonts w:ascii="Times New Roman" w:eastAsia="Times New Roman" w:hAnsi="Times New Roman" w:cs="Times New Roman"/>
          <w:sz w:val="24"/>
          <w:szCs w:val="24"/>
          <w:lang w:val="lv-LV" w:eastAsia="lv-LV"/>
        </w:rPr>
        <w:tab/>
        <w:t>izvērtēt iespēju atbilstoši pagarināt piedāvājumu iesniegšanas termiņu, lai piegādātājiem būtu pietiekams laiks iepazīties ar precizētajām prasībām un pielāgot savus piedāvājumus.</w:t>
      </w:r>
    </w:p>
    <w:p w14:paraId="739375DE" w14:textId="77777777" w:rsidR="009E5346" w:rsidRPr="009E5346" w:rsidRDefault="009E5346" w:rsidP="009E5346">
      <w:pPr>
        <w:spacing w:after="0" w:line="276" w:lineRule="auto"/>
        <w:ind w:left="284"/>
        <w:contextualSpacing/>
        <w:jc w:val="both"/>
        <w:rPr>
          <w:rFonts w:ascii="Times New Roman" w:eastAsia="Times New Roman" w:hAnsi="Times New Roman" w:cs="Times New Roman"/>
          <w:b/>
          <w:bCs/>
          <w:sz w:val="24"/>
          <w:szCs w:val="24"/>
          <w:lang w:val="lv-LV" w:eastAsia="lv-LV"/>
        </w:rPr>
      </w:pPr>
      <w:r w:rsidRPr="009E5346">
        <w:rPr>
          <w:rFonts w:ascii="Times New Roman" w:eastAsia="Times New Roman" w:hAnsi="Times New Roman" w:cs="Times New Roman"/>
          <w:b/>
          <w:bCs/>
          <w:sz w:val="24"/>
          <w:szCs w:val="24"/>
          <w:lang w:val="lv-LV" w:eastAsia="lv-LV"/>
        </w:rPr>
        <w:t>Atbilde Nr. 1:</w:t>
      </w:r>
    </w:p>
    <w:p w14:paraId="7B1DCB64" w14:textId="77777777" w:rsidR="009E5346" w:rsidRPr="009E5346" w:rsidRDefault="009E5346" w:rsidP="009E5346">
      <w:pPr>
        <w:spacing w:after="240" w:line="276" w:lineRule="auto"/>
        <w:ind w:left="284"/>
        <w:jc w:val="both"/>
        <w:rPr>
          <w:rFonts w:ascii="Times New Roman" w:eastAsia="Times New Roman" w:hAnsi="Times New Roman" w:cs="Times New Roman"/>
          <w:sz w:val="24"/>
          <w:szCs w:val="24"/>
          <w:lang w:val="lv-LV" w:eastAsia="lv-LV"/>
        </w:rPr>
      </w:pPr>
      <w:r w:rsidRPr="009E5346">
        <w:rPr>
          <w:rFonts w:ascii="Times New Roman" w:eastAsia="Times New Roman" w:hAnsi="Times New Roman" w:cs="Times New Roman"/>
          <w:sz w:val="24"/>
          <w:szCs w:val="24"/>
          <w:lang w:val="lv-LV" w:eastAsia="lv-LV"/>
        </w:rPr>
        <w:t>Iepirkuma komisija informē, ka Pasūtītājs precizē tehniskās specifikācijas prasības. Tehniskās specifikācijas precizējumi tiks sagatavoti un publicēti Elektronisko iepirkumu sistēmas atklātā konkursa sadaļā. Atbilstoši Publisko iepirkumu likuma prasībām tiks pagarināts arī piedāvājumu iesniegšanas termiņš.</w:t>
      </w:r>
    </w:p>
    <w:p w14:paraId="4110C45F" w14:textId="77777777" w:rsidR="009E5346" w:rsidRPr="009E5346" w:rsidRDefault="009E5346" w:rsidP="009E5346">
      <w:pPr>
        <w:spacing w:after="0" w:line="276" w:lineRule="auto"/>
        <w:ind w:left="284"/>
        <w:contextualSpacing/>
        <w:jc w:val="both"/>
        <w:rPr>
          <w:rFonts w:ascii="Times New Roman" w:eastAsia="Times New Roman" w:hAnsi="Times New Roman" w:cs="Times New Roman"/>
          <w:b/>
          <w:bCs/>
          <w:sz w:val="24"/>
          <w:szCs w:val="24"/>
          <w:lang w:val="lv-LV" w:eastAsia="lv-LV"/>
        </w:rPr>
      </w:pPr>
      <w:r w:rsidRPr="009E5346">
        <w:rPr>
          <w:rFonts w:ascii="Times New Roman" w:eastAsia="Times New Roman" w:hAnsi="Times New Roman" w:cs="Times New Roman"/>
          <w:b/>
          <w:bCs/>
          <w:sz w:val="24"/>
          <w:szCs w:val="24"/>
          <w:lang w:val="lv-LV" w:eastAsia="lv-LV"/>
        </w:rPr>
        <w:t>Jautājums Nr. 2:</w:t>
      </w:r>
    </w:p>
    <w:p w14:paraId="3B4A52E5" w14:textId="77777777" w:rsidR="009E5346" w:rsidRPr="009E5346" w:rsidRDefault="009E5346" w:rsidP="009E5346">
      <w:pPr>
        <w:spacing w:after="0" w:line="276" w:lineRule="auto"/>
        <w:ind w:left="284"/>
        <w:contextualSpacing/>
        <w:jc w:val="both"/>
        <w:rPr>
          <w:rFonts w:ascii="Times New Roman" w:eastAsia="Times New Roman" w:hAnsi="Times New Roman" w:cs="Times New Roman"/>
          <w:sz w:val="24"/>
          <w:szCs w:val="24"/>
          <w:lang w:val="lv-LV" w:eastAsia="lv-LV"/>
        </w:rPr>
      </w:pPr>
      <w:r w:rsidRPr="009E5346">
        <w:rPr>
          <w:rFonts w:ascii="Times New Roman" w:eastAsia="Times New Roman" w:hAnsi="Times New Roman" w:cs="Times New Roman"/>
          <w:sz w:val="24"/>
          <w:szCs w:val="24"/>
          <w:lang w:val="lv-LV" w:eastAsia="lv-LV"/>
        </w:rPr>
        <w:t>Gatavojot piedāvājumu iepirkumam, lūdzam iepirkuma komisiju precizēt tehniskās specifikācijas prasības 42. pozīcijai ("Portatīvais dators"):</w:t>
      </w:r>
    </w:p>
    <w:p w14:paraId="2D5AE1A0" w14:textId="77777777" w:rsidR="009E5346" w:rsidRPr="009E5346" w:rsidRDefault="009E5346" w:rsidP="009E5346">
      <w:pPr>
        <w:spacing w:after="0" w:line="276" w:lineRule="auto"/>
        <w:ind w:left="284"/>
        <w:contextualSpacing/>
        <w:jc w:val="both"/>
        <w:rPr>
          <w:rFonts w:ascii="Times New Roman" w:eastAsia="Times New Roman" w:hAnsi="Times New Roman" w:cs="Times New Roman"/>
          <w:sz w:val="24"/>
          <w:szCs w:val="24"/>
          <w:lang w:val="lv-LV" w:eastAsia="lv-LV"/>
        </w:rPr>
      </w:pPr>
      <w:r w:rsidRPr="009E5346">
        <w:rPr>
          <w:rFonts w:ascii="Times New Roman" w:eastAsia="Times New Roman" w:hAnsi="Times New Roman" w:cs="Times New Roman"/>
          <w:sz w:val="24"/>
          <w:szCs w:val="24"/>
          <w:lang w:val="lv-LV" w:eastAsia="lv-LV"/>
        </w:rPr>
        <w:t>1. Par operatīvās atmiņas (RAM) apjomu: Specifikācijas sadaļā "SPECIFISKĀS PRASĪBAS" ir konstatēta pretruna. Vienā punktā ir pieprasīts "M4 Max čips ar 16-core CPU &amp; 40-core GPU 48GB", bet uzreiz nākamajā punktā ir norādīts "Operatīvā atmiņa: 64 GB". Tā kā Apple portatīvajiem datoriem atmiņa ir fiziski integrēta procesorā (Unified Memory), lūdzam precizēt: kāds ir minimālais pieprasītais operatīvās atmiņas apjoms šai pozīcijai, kas pretendentam jānodrošina – 48 GB vai 64 GB?</w:t>
      </w:r>
    </w:p>
    <w:p w14:paraId="128E8714" w14:textId="77777777" w:rsidR="009E5346" w:rsidRPr="009E5346" w:rsidRDefault="009E5346" w:rsidP="009E5346">
      <w:pPr>
        <w:spacing w:after="0" w:line="276" w:lineRule="auto"/>
        <w:ind w:left="284"/>
        <w:contextualSpacing/>
        <w:jc w:val="both"/>
        <w:rPr>
          <w:rFonts w:ascii="Times New Roman" w:eastAsia="Times New Roman" w:hAnsi="Times New Roman" w:cs="Times New Roman"/>
          <w:sz w:val="24"/>
          <w:szCs w:val="24"/>
          <w:lang w:val="lv-LV" w:eastAsia="lv-LV"/>
        </w:rPr>
      </w:pPr>
      <w:r w:rsidRPr="009E5346">
        <w:rPr>
          <w:rFonts w:ascii="Times New Roman" w:eastAsia="Times New Roman" w:hAnsi="Times New Roman" w:cs="Times New Roman"/>
          <w:sz w:val="24"/>
          <w:szCs w:val="24"/>
          <w:lang w:val="lv-LV" w:eastAsia="lv-LV"/>
        </w:rPr>
        <w:t>2. Par procesora paaudzi un pieejamību: Specifikācijā ir tieši norādīts iepriekšējās paaudzes procesors (M4 Max). Ņemot vērā ražotāja politiku (End of Life), iepriekšējās paaudzes modeļu, īpaši ar pielāgotu (CTO/BTO) atmiņas konfigurāciju, ražošana tiek pārtraukta, līdz ar to tie vairs nav pieejami pasūtīšanai no ražotāja. Lūdzam apstiprināt, ka pretendents drīkst piedāvāt jaunāko un veiktspējas ziņā pārāko aktuālās paaudzes modeli (ar M5 Max čipu un atbilstoši uzlabotiem savienojamības parametriem, piemēram, Thunderbolt 5 portiem), un šāds piedāvājums tiks atzīts par pilnībā atbilstošu prasībai kā "ekvivalents vai labāks".</w:t>
      </w:r>
    </w:p>
    <w:p w14:paraId="00E0B67A" w14:textId="77777777" w:rsidR="009E5346" w:rsidRPr="009E5346" w:rsidRDefault="009E5346" w:rsidP="009E5346">
      <w:pPr>
        <w:spacing w:after="240" w:line="276" w:lineRule="auto"/>
        <w:ind w:left="284"/>
        <w:jc w:val="both"/>
        <w:rPr>
          <w:rFonts w:ascii="Times New Roman" w:eastAsia="Times New Roman" w:hAnsi="Times New Roman" w:cs="Times New Roman"/>
          <w:sz w:val="24"/>
          <w:szCs w:val="24"/>
          <w:lang w:val="lv-LV" w:eastAsia="lv-LV"/>
        </w:rPr>
      </w:pPr>
      <w:r w:rsidRPr="009E5346">
        <w:rPr>
          <w:rFonts w:ascii="Times New Roman" w:eastAsia="Times New Roman" w:hAnsi="Times New Roman" w:cs="Times New Roman"/>
          <w:sz w:val="24"/>
          <w:szCs w:val="24"/>
          <w:lang w:val="lv-LV" w:eastAsia="lv-LV"/>
        </w:rPr>
        <w:t>Gaidīsim Jūsu oficiālo skaidrojumu, lai varētu iesniegt precīzu un lētāko iespējamo piedāvājumu, kas atbilst Jūsu patiesajām vajadzībām un šī brīža tirgus pieejamībai.</w:t>
      </w:r>
    </w:p>
    <w:p w14:paraId="47C5203D" w14:textId="77777777" w:rsidR="009E5346" w:rsidRPr="009E5346" w:rsidRDefault="009E5346" w:rsidP="009E5346">
      <w:pPr>
        <w:spacing w:after="0" w:line="276" w:lineRule="auto"/>
        <w:ind w:left="284"/>
        <w:contextualSpacing/>
        <w:jc w:val="both"/>
        <w:rPr>
          <w:rFonts w:ascii="Times New Roman" w:eastAsia="Times New Roman" w:hAnsi="Times New Roman" w:cs="Times New Roman"/>
          <w:b/>
          <w:bCs/>
          <w:sz w:val="24"/>
          <w:szCs w:val="24"/>
          <w:lang w:val="lv-LV" w:eastAsia="lv-LV"/>
        </w:rPr>
      </w:pPr>
      <w:r w:rsidRPr="009E5346">
        <w:rPr>
          <w:rFonts w:ascii="Times New Roman" w:eastAsia="Times New Roman" w:hAnsi="Times New Roman" w:cs="Times New Roman"/>
          <w:b/>
          <w:bCs/>
          <w:sz w:val="24"/>
          <w:szCs w:val="24"/>
          <w:lang w:val="lv-LV" w:eastAsia="lv-LV"/>
        </w:rPr>
        <w:t>Atbilde Nr. 2:</w:t>
      </w:r>
    </w:p>
    <w:p w14:paraId="7072ADA8" w14:textId="77777777" w:rsidR="009E5346" w:rsidRPr="009E5346" w:rsidRDefault="009E5346" w:rsidP="009E5346">
      <w:pPr>
        <w:spacing w:after="0" w:line="276" w:lineRule="auto"/>
        <w:ind w:left="284"/>
        <w:contextualSpacing/>
        <w:jc w:val="both"/>
        <w:rPr>
          <w:rFonts w:ascii="Times New Roman" w:eastAsia="Times New Roman" w:hAnsi="Times New Roman" w:cs="Times New Roman"/>
          <w:sz w:val="24"/>
          <w:szCs w:val="24"/>
          <w:lang w:val="lv-LV" w:eastAsia="lv-LV"/>
        </w:rPr>
      </w:pPr>
      <w:r w:rsidRPr="009E5346">
        <w:rPr>
          <w:rFonts w:ascii="Times New Roman" w:eastAsia="Times New Roman" w:hAnsi="Times New Roman" w:cs="Times New Roman"/>
          <w:sz w:val="24"/>
          <w:szCs w:val="24"/>
          <w:lang w:val="lv-LV" w:eastAsia="lv-LV"/>
        </w:rPr>
        <w:t>1.</w:t>
      </w:r>
      <w:r w:rsidRPr="009E5346">
        <w:rPr>
          <w:rFonts w:ascii="Times New Roman" w:eastAsia="Times New Roman" w:hAnsi="Times New Roman" w:cs="Times New Roman"/>
          <w:sz w:val="24"/>
          <w:szCs w:val="24"/>
          <w:lang w:val="lv-LV" w:eastAsia="lv-LV"/>
        </w:rPr>
        <w:tab/>
        <w:t>Specifikācijas sadaļā "SPECIFISKĀS PRASĪBAS" minimālais pieprasītais operatīvās atmiņas (RAM) apjoms šai pozīcijai, kas pretendentam jānodrošina, ir 64 GB.</w:t>
      </w:r>
    </w:p>
    <w:p w14:paraId="2D0AD0A9" w14:textId="7A7D081B" w:rsidR="00A15D46" w:rsidRPr="009E5346" w:rsidRDefault="009E5346" w:rsidP="009E5346">
      <w:pPr>
        <w:spacing w:after="0" w:line="276" w:lineRule="auto"/>
        <w:ind w:left="284"/>
        <w:contextualSpacing/>
        <w:jc w:val="both"/>
        <w:rPr>
          <w:rFonts w:ascii="Times New Roman" w:eastAsia="Times New Roman" w:hAnsi="Times New Roman" w:cs="Times New Roman"/>
          <w:b/>
          <w:bCs/>
          <w:sz w:val="24"/>
          <w:szCs w:val="24"/>
          <w:lang w:val="lv-LV" w:eastAsia="lv-LV"/>
        </w:rPr>
      </w:pPr>
      <w:r w:rsidRPr="009E5346">
        <w:rPr>
          <w:rFonts w:ascii="Times New Roman" w:eastAsia="Times New Roman" w:hAnsi="Times New Roman" w:cs="Times New Roman"/>
          <w:sz w:val="24"/>
          <w:szCs w:val="24"/>
          <w:lang w:val="lv-LV" w:eastAsia="lv-LV"/>
        </w:rPr>
        <w:lastRenderedPageBreak/>
        <w:t>2.</w:t>
      </w:r>
      <w:r w:rsidRPr="009E5346">
        <w:rPr>
          <w:rFonts w:ascii="Times New Roman" w:eastAsia="Times New Roman" w:hAnsi="Times New Roman" w:cs="Times New Roman"/>
          <w:sz w:val="24"/>
          <w:szCs w:val="24"/>
          <w:lang w:val="lv-LV" w:eastAsia="lv-LV"/>
        </w:rPr>
        <w:tab/>
        <w:t>Iepirkuma komisija norāda, ka Pasūtītājs precizēs iepirkuma priekšmeta pozīcijas “42. Portatīvais dators “ tehniskās specifikācijas prasības. Tehniskās specifikācijas precizējumi tiks sagatavoti un publicēti Elektronisko iepirkumu sistēmas atklātā konkursa sadaļā.</w:t>
      </w:r>
    </w:p>
    <w:bookmarkEnd w:id="3"/>
    <w:p w14:paraId="0B112EAB" w14:textId="1EDC0694" w:rsidR="00AA654E" w:rsidRPr="006072FE" w:rsidRDefault="00AA654E" w:rsidP="00A15D46">
      <w:pPr>
        <w:jc w:val="both"/>
        <w:rPr>
          <w:lang w:val="lv-LV"/>
        </w:rPr>
      </w:pPr>
    </w:p>
    <w:p w14:paraId="79F51C80" w14:textId="77777777" w:rsidR="007B0A62" w:rsidRPr="006072FE" w:rsidRDefault="007B0A62" w:rsidP="00A15D46">
      <w:pPr>
        <w:jc w:val="both"/>
        <w:rPr>
          <w:lang w:val="lv-LV"/>
        </w:rPr>
      </w:pPr>
    </w:p>
    <w:p w14:paraId="05F13E37" w14:textId="0CFB46E9" w:rsidR="003069E0" w:rsidRPr="007B0A62" w:rsidRDefault="003069E0" w:rsidP="007B0A62">
      <w:pPr>
        <w:spacing w:after="0" w:line="276" w:lineRule="auto"/>
        <w:ind w:right="55"/>
        <w:jc w:val="both"/>
        <w:rPr>
          <w:rFonts w:ascii="Times New Roman" w:hAnsi="Times New Roman" w:cs="Times New Roman"/>
          <w:bCs/>
          <w:sz w:val="24"/>
          <w:szCs w:val="24"/>
          <w:lang w:val="lv-LV"/>
        </w:rPr>
      </w:pPr>
      <w:r w:rsidRPr="00535F4D">
        <w:rPr>
          <w:rFonts w:ascii="Times New Roman" w:eastAsia="Calibri" w:hAnsi="Times New Roman" w:cs="Times New Roman"/>
          <w:i/>
          <w:sz w:val="24"/>
          <w:szCs w:val="24"/>
          <w:lang w:val="lv-LV"/>
        </w:rPr>
        <w:t>Iepirkuma komisijas sniegtā</w:t>
      </w:r>
      <w:r w:rsidR="005C7E06">
        <w:rPr>
          <w:rFonts w:ascii="Times New Roman" w:eastAsia="Calibri" w:hAnsi="Times New Roman" w:cs="Times New Roman"/>
          <w:i/>
          <w:sz w:val="24"/>
          <w:szCs w:val="24"/>
          <w:lang w:val="lv-LV"/>
        </w:rPr>
        <w:t>s</w:t>
      </w:r>
      <w:r w:rsidRPr="00535F4D">
        <w:rPr>
          <w:rFonts w:ascii="Times New Roman" w:eastAsia="Calibri" w:hAnsi="Times New Roman" w:cs="Times New Roman"/>
          <w:i/>
          <w:sz w:val="24"/>
          <w:szCs w:val="24"/>
          <w:lang w:val="lv-LV"/>
        </w:rPr>
        <w:t xml:space="preserve"> atbilde</w:t>
      </w:r>
      <w:r w:rsidR="005C7E06">
        <w:rPr>
          <w:rFonts w:ascii="Times New Roman" w:eastAsia="Calibri" w:hAnsi="Times New Roman" w:cs="Times New Roman"/>
          <w:i/>
          <w:sz w:val="24"/>
          <w:szCs w:val="24"/>
          <w:lang w:val="lv-LV"/>
        </w:rPr>
        <w:t>s</w:t>
      </w:r>
      <w:r w:rsidRPr="00535F4D">
        <w:rPr>
          <w:rFonts w:ascii="Times New Roman" w:eastAsia="Calibri" w:hAnsi="Times New Roman" w:cs="Times New Roman"/>
          <w:i/>
          <w:sz w:val="24"/>
          <w:szCs w:val="24"/>
          <w:lang w:val="lv-LV"/>
        </w:rPr>
        <w:t xml:space="preserve"> ir neatņemama atklāta konkursa </w:t>
      </w:r>
      <w:r w:rsidRPr="00B52A06">
        <w:rPr>
          <w:rFonts w:ascii="Times New Roman" w:hAnsi="Times New Roman" w:cs="Times New Roman"/>
          <w:i/>
          <w:sz w:val="24"/>
          <w:szCs w:val="24"/>
          <w:lang w:val="lv-LV"/>
        </w:rPr>
        <w:t>“Fototehnikas, video tehnikas un to aksesuāru iegāde”</w:t>
      </w:r>
      <w:r w:rsidRPr="00535F4D">
        <w:rPr>
          <w:rFonts w:ascii="Times New Roman" w:eastAsia="Times New Roman" w:hAnsi="Times New Roman" w:cs="Times New Roman"/>
          <w:i/>
          <w:sz w:val="24"/>
          <w:szCs w:val="24"/>
          <w:lang w:val="lv-LV" w:eastAsia="lv-LV"/>
        </w:rPr>
        <w:t>, identifikācijas Nr</w:t>
      </w:r>
      <w:r>
        <w:rPr>
          <w:rFonts w:ascii="Times New Roman" w:eastAsia="Times New Roman" w:hAnsi="Times New Roman" w:cs="Times New Roman"/>
          <w:i/>
          <w:sz w:val="24"/>
          <w:szCs w:val="24"/>
          <w:lang w:val="lv-LV" w:eastAsia="lv-LV"/>
        </w:rPr>
        <w:t>.</w:t>
      </w:r>
      <w:r w:rsidRPr="006072FE">
        <w:rPr>
          <w:lang w:val="lv-LV"/>
        </w:rPr>
        <w:t> </w:t>
      </w:r>
      <w:r w:rsidRPr="00B52A06">
        <w:rPr>
          <w:rFonts w:ascii="Times New Roman" w:eastAsia="Times New Roman" w:hAnsi="Times New Roman" w:cs="Times New Roman"/>
          <w:i/>
          <w:sz w:val="24"/>
          <w:szCs w:val="24"/>
          <w:lang w:val="lv-LV" w:eastAsia="lv-LV"/>
        </w:rPr>
        <w:t>VALIC 2026/050/4N-P-AK</w:t>
      </w:r>
      <w:r w:rsidRPr="00535F4D">
        <w:rPr>
          <w:rFonts w:ascii="Times New Roman" w:hAnsi="Times New Roman" w:cs="Times New Roman"/>
          <w:i/>
          <w:sz w:val="24"/>
          <w:szCs w:val="24"/>
          <w:lang w:val="lv-LV"/>
        </w:rPr>
        <w:t xml:space="preserve">, </w:t>
      </w:r>
      <w:r w:rsidRPr="00535F4D">
        <w:rPr>
          <w:rFonts w:ascii="Times New Roman" w:eastAsia="Calibri" w:hAnsi="Times New Roman" w:cs="Times New Roman"/>
          <w:i/>
          <w:sz w:val="24"/>
          <w:szCs w:val="24"/>
          <w:lang w:val="lv-LV"/>
        </w:rPr>
        <w:t>sastāvdaļa un ir saistoša visiem pretendentiem.</w:t>
      </w:r>
    </w:p>
    <w:sectPr w:rsidR="003069E0" w:rsidRPr="007B0A62" w:rsidSect="00A15D4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A0E4F"/>
    <w:multiLevelType w:val="hybridMultilevel"/>
    <w:tmpl w:val="DEA04024"/>
    <w:lvl w:ilvl="0" w:tplc="10722610">
      <w:start w:val="1"/>
      <w:numFmt w:val="bullet"/>
      <w:lvlText w:val=""/>
      <w:lvlJc w:val="left"/>
      <w:pPr>
        <w:ind w:left="1004" w:hanging="360"/>
      </w:pPr>
      <w:rPr>
        <w:rFonts w:ascii="Symbol" w:hAnsi="Symbol" w:hint="default"/>
        <w:sz w:val="22"/>
        <w:szCs w:val="22"/>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 w15:restartNumberingAfterBreak="0">
    <w:nsid w:val="09D15799"/>
    <w:multiLevelType w:val="singleLevel"/>
    <w:tmpl w:val="7D6ABFC2"/>
    <w:lvl w:ilvl="0">
      <w:start w:val="1"/>
      <w:numFmt w:val="decimal"/>
      <w:pStyle w:val="ListBullet"/>
      <w:lvlText w:val="%1."/>
      <w:lvlJc w:val="left"/>
      <w:pPr>
        <w:tabs>
          <w:tab w:val="num" w:pos="720"/>
        </w:tabs>
        <w:spacing w:after="80" w:line="264" w:lineRule="auto"/>
        <w:ind w:left="720" w:hanging="360"/>
      </w:pPr>
      <w:rPr>
        <w:rFonts w:ascii="Times New Roman" w:eastAsia="Cambria" w:hAnsi="Times New Roman" w:cs="Times New Roman" w:hint="default"/>
        <w:b w:val="0"/>
        <w:bCs w:val="0"/>
      </w:rPr>
    </w:lvl>
  </w:abstractNum>
  <w:abstractNum w:abstractNumId="2" w15:restartNumberingAfterBreak="0">
    <w:nsid w:val="2D14144C"/>
    <w:multiLevelType w:val="hybridMultilevel"/>
    <w:tmpl w:val="84E0E6C6"/>
    <w:lvl w:ilvl="0" w:tplc="C4849B3E">
      <w:start w:val="1"/>
      <w:numFmt w:val="bullet"/>
      <w:lvlText w:val=""/>
      <w:lvlJc w:val="left"/>
      <w:pPr>
        <w:ind w:left="1004" w:hanging="360"/>
      </w:pPr>
      <w:rPr>
        <w:rFonts w:ascii="Symbol" w:hAnsi="Symbol" w:hint="default"/>
        <w:sz w:val="22"/>
        <w:szCs w:val="22"/>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3" w15:restartNumberingAfterBreak="0">
    <w:nsid w:val="386F4527"/>
    <w:multiLevelType w:val="hybridMultilevel"/>
    <w:tmpl w:val="621C6340"/>
    <w:lvl w:ilvl="0" w:tplc="101092A4">
      <w:start w:val="1"/>
      <w:numFmt w:val="decimal"/>
      <w:lvlText w:val="%1."/>
      <w:lvlJc w:val="left"/>
      <w:pPr>
        <w:ind w:left="360" w:hanging="360"/>
      </w:pPr>
      <w:rPr>
        <w:b w:val="0"/>
        <w:bCs w:val="0"/>
        <w:sz w:val="24"/>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40C87333"/>
    <w:multiLevelType w:val="hybridMultilevel"/>
    <w:tmpl w:val="BE2899FA"/>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4E7EC920"/>
    <w:multiLevelType w:val="multilevel"/>
    <w:tmpl w:val="A5F09416"/>
    <w:lvl w:ilvl="0">
      <w:start w:val="1"/>
      <w:numFmt w:val="bullet"/>
      <w:lvlText w:val="·"/>
      <w:lvlJc w:val="left"/>
      <w:pPr>
        <w:ind w:left="709" w:hanging="360"/>
      </w:pPr>
      <w:rPr>
        <w:rFonts w:ascii="Symbol" w:eastAsia="Symbol" w:hAnsi="Symbol" w:cs="Symbol" w:hint="default"/>
        <w:sz w:val="22"/>
        <w:szCs w:val="22"/>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num w:numId="1" w16cid:durableId="715200044">
    <w:abstractNumId w:val="0"/>
  </w:num>
  <w:num w:numId="2" w16cid:durableId="1987934898">
    <w:abstractNumId w:val="4"/>
  </w:num>
  <w:num w:numId="3" w16cid:durableId="1958946085">
    <w:abstractNumId w:val="2"/>
  </w:num>
  <w:num w:numId="4" w16cid:durableId="1692413664">
    <w:abstractNumId w:val="5"/>
  </w:num>
  <w:num w:numId="5" w16cid:durableId="2121096999">
    <w:abstractNumId w:val="1"/>
  </w:num>
  <w:num w:numId="6" w16cid:durableId="7773389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100"/>
    <w:rsid w:val="000F2100"/>
    <w:rsid w:val="002014C1"/>
    <w:rsid w:val="002334A6"/>
    <w:rsid w:val="003069E0"/>
    <w:rsid w:val="00370DE4"/>
    <w:rsid w:val="00383170"/>
    <w:rsid w:val="003875FA"/>
    <w:rsid w:val="005C7E06"/>
    <w:rsid w:val="005E7E16"/>
    <w:rsid w:val="006072FE"/>
    <w:rsid w:val="007B0A62"/>
    <w:rsid w:val="009E5346"/>
    <w:rsid w:val="00A15D46"/>
    <w:rsid w:val="00AA654E"/>
    <w:rsid w:val="00C437F1"/>
    <w:rsid w:val="00EB44FC"/>
    <w:rsid w:val="00F0663C"/>
    <w:rsid w:val="00FF40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6C245"/>
  <w15:chartTrackingRefBased/>
  <w15:docId w15:val="{67AF967A-E014-4371-AE0A-47C52A7B2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00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400E"/>
    <w:pPr>
      <w:spacing w:before="100" w:beforeAutospacing="1" w:after="100" w:afterAutospacing="1" w:line="240" w:lineRule="auto"/>
    </w:pPr>
    <w:rPr>
      <w:rFonts w:ascii="Times New Roman" w:eastAsia="Calibri" w:hAnsi="Times New Roman" w:cs="Times New Roman"/>
      <w:sz w:val="24"/>
      <w:szCs w:val="24"/>
      <w:lang w:val="lv-LV" w:eastAsia="lv-LV"/>
    </w:rPr>
  </w:style>
  <w:style w:type="paragraph" w:styleId="ListBullet">
    <w:name w:val="List Bullet"/>
    <w:basedOn w:val="Normal"/>
    <w:uiPriority w:val="99"/>
    <w:unhideWhenUsed/>
    <w:rsid w:val="00A15D46"/>
    <w:pPr>
      <w:numPr>
        <w:numId w:val="5"/>
      </w:numPr>
      <w:tabs>
        <w:tab w:val="clear" w:pos="720"/>
      </w:tabs>
      <w:spacing w:after="100" w:line="259" w:lineRule="auto"/>
      <w:ind w:left="0" w:firstLine="0"/>
      <w:contextualSpacing/>
    </w:pPr>
    <w:rPr>
      <w:rFonts w:ascii="Cambria" w:eastAsia="Times New Roman" w:hAnsi="Cambria" w:cs="Cambria"/>
      <w:b/>
      <w:bCs/>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2160</Words>
  <Characters>1232</Characters>
  <Application>Microsoft Office Word</Application>
  <DocSecurity>0</DocSecurity>
  <Lines>10</Lines>
  <Paragraphs>6</Paragraphs>
  <ScaleCrop>false</ScaleCrop>
  <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Stafecka</dc:creator>
  <cp:keywords/>
  <dc:description/>
  <cp:lastModifiedBy>Sintija Teivāne</cp:lastModifiedBy>
  <cp:revision>2</cp:revision>
  <dcterms:created xsi:type="dcterms:W3CDTF">2026-08-14T05:40:00Z</dcterms:created>
  <dcterms:modified xsi:type="dcterms:W3CDTF">2026-08-14T05:40:00Z</dcterms:modified>
</cp:coreProperties>
</file>