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Siltinātas ventilējamās fasādes projektēšana un pārbūve daudzdzīvokļu dzīvojamai ēkai Zemnieku ielā 48,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„FRESSIA &amp; MILLAR &amp; Erbauer group”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89820.5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