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66F68B" w14:textId="6FB2617D" w:rsidR="00BA5FF8" w:rsidRPr="009D711D" w:rsidRDefault="009D711D" w:rsidP="00DD79F9">
      <w:pPr>
        <w:tabs>
          <w:tab w:val="left" w:pos="828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</w:pP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Iepirkuma komisijas 202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6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. gada 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2. jūnija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sēdē sniegtā atbilde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uz ieinteresēt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ā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piegādātāj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a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uzdot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o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jautājum</w:t>
      </w: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u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par atklāt</w:t>
      </w:r>
      <w:r w:rsidR="003239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u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konkurs</w:t>
      </w:r>
      <w:r w:rsidR="0032391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>u</w:t>
      </w:r>
      <w:r w:rsidRPr="009D711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zh-CN"/>
          <w14:ligatures w14:val="none"/>
        </w:rPr>
        <w:t xml:space="preserve"> “Ēkas (005) koka logu nomaiņa un dabīgās vēdināšanas ierīkošana Jaunatnes ielā 4A, Lūznavā”, identifikācijas Nr. VAMOIC 2026/56 (turpmāk – atklāts konkurss)</w:t>
      </w:r>
    </w:p>
    <w:p w14:paraId="338D6CB4" w14:textId="57751A71" w:rsidR="00BA5FF8" w:rsidRDefault="00BA5FF8" w:rsidP="005F60A4">
      <w:pPr>
        <w:pStyle w:val="NormalWeb"/>
        <w:jc w:val="both"/>
        <w:rPr>
          <w:rFonts w:ascii="Times New Roman" w:hAnsi="Times New Roman" w:cs="Times New Roman"/>
        </w:rPr>
      </w:pPr>
      <w:r w:rsidRPr="00BA5FF8">
        <w:rPr>
          <w:rFonts w:ascii="Times New Roman" w:hAnsi="Times New Roman" w:cs="Times New Roman"/>
        </w:rPr>
        <w:t xml:space="preserve">Labdien, mēs esam izskatījuši dokumentus par jūsu objektu. Mēs neredzam pielikumu ar logu rasējumiem jūsu objektam. Lūdzu, pievienojiet tos pasūtījumam </w:t>
      </w:r>
      <w:proofErr w:type="gramStart"/>
      <w:r w:rsidRPr="00BA5FF8">
        <w:rPr>
          <w:rFonts w:ascii="Times New Roman" w:hAnsi="Times New Roman" w:cs="Times New Roman"/>
        </w:rPr>
        <w:t>vai nosūtiet</w:t>
      </w:r>
      <w:proofErr w:type="gramEnd"/>
      <w:r w:rsidRPr="00BA5FF8">
        <w:rPr>
          <w:rFonts w:ascii="Times New Roman" w:hAnsi="Times New Roman" w:cs="Times New Roman"/>
        </w:rPr>
        <w:t xml:space="preserve"> mums.</w:t>
      </w:r>
    </w:p>
    <w:p w14:paraId="45520939" w14:textId="28E5D157" w:rsidR="00AB3782" w:rsidRPr="00DD79F9" w:rsidRDefault="00694D20" w:rsidP="00DD79F9">
      <w:pPr>
        <w:pStyle w:val="NormalWeb"/>
        <w:spacing w:after="0" w:afterAutospacing="0"/>
        <w:rPr>
          <w:rFonts w:ascii="Times New Roman" w:hAnsi="Times New Roman" w:cs="Times New Roman"/>
          <w:i/>
          <w:iCs/>
          <w:color w:val="C00000"/>
        </w:rPr>
      </w:pPr>
      <w:r w:rsidRPr="00DD79F9">
        <w:rPr>
          <w:rFonts w:ascii="Times New Roman" w:hAnsi="Times New Roman" w:cs="Times New Roman"/>
          <w:i/>
          <w:iCs/>
          <w:color w:val="C00000"/>
        </w:rPr>
        <w:t>ATBILDE</w:t>
      </w:r>
    </w:p>
    <w:p w14:paraId="739FDD7B" w14:textId="7C1C5824" w:rsidR="00AB3782" w:rsidRPr="009D711D" w:rsidRDefault="009D711D" w:rsidP="009D711D">
      <w:pPr>
        <w:pStyle w:val="NormalWeb"/>
        <w:ind w:firstLine="720"/>
        <w:jc w:val="both"/>
        <w:rPr>
          <w:rFonts w:ascii="Times New Roman" w:hAnsi="Times New Roman" w:cs="Times New Roman"/>
          <w:bCs/>
          <w:color w:val="C00000"/>
        </w:rPr>
      </w:pPr>
      <w:r w:rsidRPr="009D711D">
        <w:rPr>
          <w:rFonts w:ascii="Times New Roman" w:hAnsi="Times New Roman" w:cs="Times New Roman"/>
          <w:color w:val="C00000"/>
        </w:rPr>
        <w:t>A</w:t>
      </w:r>
      <w:r w:rsidR="00AB3782" w:rsidRPr="009D711D">
        <w:rPr>
          <w:rFonts w:ascii="Times New Roman" w:hAnsi="Times New Roman" w:cs="Times New Roman"/>
          <w:bCs/>
          <w:color w:val="C00000"/>
        </w:rPr>
        <w:t>tklātā konkursa</w:t>
      </w:r>
      <w:r w:rsidR="00AB3782" w:rsidRPr="009D711D">
        <w:rPr>
          <w:rFonts w:ascii="Times New Roman" w:hAnsi="Times New Roman" w:cs="Times New Roman"/>
          <w:b/>
          <w:bCs/>
          <w:color w:val="C00000"/>
        </w:rPr>
        <w:t xml:space="preserve"> </w:t>
      </w:r>
      <w:r w:rsidR="00AB3782" w:rsidRPr="009D711D">
        <w:rPr>
          <w:rFonts w:ascii="Times New Roman" w:eastAsia="Calibri" w:hAnsi="Times New Roman" w:cs="Times New Roman"/>
          <w:b/>
          <w:i/>
          <w:color w:val="C00000"/>
        </w:rPr>
        <w:t xml:space="preserve">“Ēkas (005) koka logu nomaiņa un dabīgās vēdināšanas ierīkošana Jaunatnes ielā 4A, Lūznavā”, </w:t>
      </w:r>
      <w:r w:rsidR="00AB3782" w:rsidRPr="009D711D">
        <w:rPr>
          <w:rFonts w:ascii="Times New Roman" w:hAnsi="Times New Roman" w:cs="Times New Roman"/>
          <w:bCs/>
          <w:color w:val="C00000"/>
        </w:rPr>
        <w:t xml:space="preserve">identifikācijas Nr. VAMOIC 2026/56. logu nomaiņa paredzēta saglabājot esošo logu dalījumu, </w:t>
      </w:r>
      <w:proofErr w:type="gramStart"/>
      <w:r w:rsidR="00AB3782" w:rsidRPr="009D711D">
        <w:rPr>
          <w:rFonts w:ascii="Times New Roman" w:hAnsi="Times New Roman" w:cs="Times New Roman"/>
          <w:bCs/>
          <w:color w:val="C00000"/>
        </w:rPr>
        <w:t>foto fiksāciju</w:t>
      </w:r>
      <w:proofErr w:type="gramEnd"/>
      <w:r w:rsidR="00AB3782" w:rsidRPr="009D711D">
        <w:rPr>
          <w:rFonts w:ascii="Times New Roman" w:hAnsi="Times New Roman" w:cs="Times New Roman"/>
          <w:bCs/>
          <w:color w:val="C00000"/>
        </w:rPr>
        <w:t xml:space="preserve"> skatīt zemāk, logu aptuvenie izmēri tika norādīti </w:t>
      </w:r>
      <w:r w:rsidRPr="009D711D">
        <w:rPr>
          <w:rFonts w:ascii="Times New Roman" w:hAnsi="Times New Roman" w:cs="Times New Roman"/>
          <w:bCs/>
          <w:color w:val="C00000"/>
        </w:rPr>
        <w:t>atklāta konkursa nolikuma</w:t>
      </w:r>
      <w:r w:rsidR="00AB3782" w:rsidRPr="009D711D">
        <w:rPr>
          <w:rFonts w:ascii="Times New Roman" w:hAnsi="Times New Roman" w:cs="Times New Roman"/>
          <w:bCs/>
          <w:color w:val="C00000"/>
        </w:rPr>
        <w:t xml:space="preserve"> Pielikum</w:t>
      </w:r>
      <w:r w:rsidRPr="009D711D">
        <w:rPr>
          <w:rFonts w:ascii="Times New Roman" w:hAnsi="Times New Roman" w:cs="Times New Roman"/>
          <w:bCs/>
          <w:color w:val="C00000"/>
        </w:rPr>
        <w:t>ā</w:t>
      </w:r>
      <w:r w:rsidR="00AB3782" w:rsidRPr="009D711D">
        <w:rPr>
          <w:rFonts w:ascii="Times New Roman" w:hAnsi="Times New Roman" w:cs="Times New Roman"/>
          <w:bCs/>
          <w:color w:val="C00000"/>
        </w:rPr>
        <w:t xml:space="preserve"> Nr.10 “</w:t>
      </w:r>
      <w:r w:rsidR="008E00EE" w:rsidRPr="009D711D">
        <w:rPr>
          <w:rFonts w:ascii="Times New Roman" w:hAnsi="Times New Roman" w:cs="Times New Roman"/>
          <w:i/>
          <w:iCs/>
          <w:color w:val="C00000"/>
        </w:rPr>
        <w:t xml:space="preserve">Apsekošanas </w:t>
      </w:r>
      <w:proofErr w:type="spellStart"/>
      <w:r w:rsidR="008E00EE" w:rsidRPr="009D711D">
        <w:rPr>
          <w:rFonts w:ascii="Times New Roman" w:hAnsi="Times New Roman" w:cs="Times New Roman"/>
          <w:i/>
          <w:iCs/>
          <w:color w:val="C00000"/>
        </w:rPr>
        <w:t>akts_Logi</w:t>
      </w:r>
      <w:proofErr w:type="spellEnd"/>
      <w:r w:rsidR="008E00EE" w:rsidRPr="009D711D">
        <w:rPr>
          <w:rFonts w:ascii="Times New Roman" w:hAnsi="Times New Roman" w:cs="Times New Roman"/>
          <w:i/>
          <w:iCs/>
          <w:color w:val="C00000"/>
        </w:rPr>
        <w:t xml:space="preserve"> Lūznava IZRAKSTS</w:t>
      </w:r>
      <w:r w:rsidR="00AB3782" w:rsidRPr="009D711D">
        <w:rPr>
          <w:rFonts w:ascii="Times New Roman" w:hAnsi="Times New Roman" w:cs="Times New Roman"/>
          <w:bCs/>
          <w:color w:val="C00000"/>
        </w:rPr>
        <w:t>”</w:t>
      </w:r>
      <w:r w:rsidR="008E00EE" w:rsidRPr="009D711D">
        <w:rPr>
          <w:rFonts w:ascii="Times New Roman" w:hAnsi="Times New Roman" w:cs="Times New Roman"/>
          <w:bCs/>
          <w:color w:val="C00000"/>
        </w:rPr>
        <w:t>.</w:t>
      </w:r>
    </w:p>
    <w:p w14:paraId="37C818B8" w14:textId="0466AC9F" w:rsidR="009D711D" w:rsidRPr="00DD79F9" w:rsidRDefault="009D711D" w:rsidP="00DD79F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C00000"/>
          <w:sz w:val="24"/>
          <w:szCs w:val="24"/>
        </w:rPr>
      </w:pPr>
      <w:r w:rsidRPr="009D711D">
        <w:rPr>
          <w:rFonts w:ascii="Times New Roman" w:eastAsia="Times New Roman" w:hAnsi="Times New Roman"/>
          <w:bCs/>
          <w:color w:val="C00000"/>
          <w:sz w:val="24"/>
          <w:szCs w:val="24"/>
        </w:rPr>
        <w:t xml:space="preserve">  </w:t>
      </w:r>
      <w:r w:rsidRPr="009D711D">
        <w:rPr>
          <w:rFonts w:ascii="Times New Roman" w:eastAsia="Times New Roman" w:hAnsi="Times New Roman"/>
          <w:bCs/>
          <w:color w:val="C00000"/>
          <w:sz w:val="24"/>
          <w:szCs w:val="24"/>
        </w:rPr>
        <w:tab/>
        <w:t>I</w:t>
      </w:r>
      <w:r w:rsidR="00DD79F9">
        <w:rPr>
          <w:rFonts w:ascii="Times New Roman" w:eastAsia="Times New Roman" w:hAnsi="Times New Roman"/>
          <w:bCs/>
          <w:color w:val="C00000"/>
          <w:sz w:val="24"/>
          <w:szCs w:val="24"/>
        </w:rPr>
        <w:t>epirkumu komisija i</w:t>
      </w:r>
      <w:r w:rsidRPr="009D711D">
        <w:rPr>
          <w:rFonts w:ascii="Times New Roman" w:eastAsia="Times New Roman" w:hAnsi="Times New Roman"/>
          <w:bCs/>
          <w:color w:val="C00000"/>
          <w:sz w:val="24"/>
          <w:szCs w:val="24"/>
        </w:rPr>
        <w:t>nformē, ka, saskaņā ar atklāta konkursa nolikuma 4.1. punktu,</w:t>
      </w:r>
      <w:r w:rsidRPr="009D711D">
        <w:rPr>
          <w:rFonts w:ascii="Times New Roman" w:eastAsia="Times New Roman" w:hAnsi="Times New Roman"/>
          <w:b/>
          <w:color w:val="C00000"/>
          <w:sz w:val="24"/>
          <w:szCs w:val="24"/>
        </w:rPr>
        <w:t xml:space="preserve"> ieinteresētajiem piegādātājiem iespējama objekta apskate 2026. gada 8. jūnijā plkst. 11:00.</w:t>
      </w:r>
      <w:r w:rsidRPr="009D711D">
        <w:rPr>
          <w:rFonts w:ascii="Times New Roman" w:eastAsia="Times New Roman" w:hAnsi="Times New Roman"/>
          <w:color w:val="C00000"/>
          <w:sz w:val="24"/>
          <w:szCs w:val="24"/>
        </w:rPr>
        <w:t xml:space="preserve"> Ņemot vērā pastāvošo režīmu objektā, līdz </w:t>
      </w:r>
      <w:r w:rsidRPr="009D711D">
        <w:rPr>
          <w:rFonts w:ascii="Times New Roman" w:eastAsia="Times New Roman" w:hAnsi="Times New Roman"/>
          <w:color w:val="C00000"/>
          <w:sz w:val="24"/>
          <w:szCs w:val="24"/>
          <w:u w:val="single"/>
        </w:rPr>
        <w:t xml:space="preserve">2026. gada </w:t>
      </w:r>
      <w:proofErr w:type="gramStart"/>
      <w:r w:rsidRPr="009D711D">
        <w:rPr>
          <w:rFonts w:ascii="Times New Roman" w:eastAsia="Times New Roman" w:hAnsi="Times New Roman"/>
          <w:color w:val="C00000"/>
          <w:sz w:val="24"/>
          <w:szCs w:val="24"/>
          <w:u w:val="single"/>
        </w:rPr>
        <w:t>4.jūnijam</w:t>
      </w:r>
      <w:proofErr w:type="gramEnd"/>
      <w:r w:rsidRPr="009D711D">
        <w:rPr>
          <w:rFonts w:ascii="Times New Roman" w:eastAsia="Times New Roman" w:hAnsi="Times New Roman"/>
          <w:color w:val="C00000"/>
          <w:sz w:val="24"/>
          <w:szCs w:val="24"/>
          <w:u w:val="single"/>
        </w:rPr>
        <w:t xml:space="preserve"> plkst.16:00</w:t>
      </w:r>
      <w:r w:rsidRPr="009D711D">
        <w:rPr>
          <w:rFonts w:ascii="Times New Roman" w:eastAsia="Times New Roman" w:hAnsi="Times New Roman"/>
          <w:color w:val="C00000"/>
          <w:sz w:val="24"/>
          <w:szCs w:val="24"/>
        </w:rPr>
        <w:t xml:space="preserve"> ieinteresētajam piegādātājam jānosūta uz e-pastu: </w:t>
      </w:r>
      <w:bookmarkStart w:id="0" w:name="_Hlk214527417"/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</w:rPr>
        <w:fldChar w:fldCharType="begin"/>
      </w:r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</w:rPr>
        <w:instrText>HYPERLINK "mailto:guntars.kukors@vamoic.gov.lv"</w:instrText>
      </w:r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</w:rPr>
      </w:r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</w:rPr>
        <w:fldChar w:fldCharType="separate"/>
      </w:r>
      <w:r w:rsidRPr="009D711D">
        <w:rPr>
          <w:rStyle w:val="Hyperlink"/>
          <w:rFonts w:ascii="Times New Roman" w:eastAsia="Times New Roman" w:hAnsi="Times New Roman" w:cs="Times New Roman"/>
          <w:color w:val="C00000"/>
          <w:sz w:val="24"/>
          <w:szCs w:val="24"/>
        </w:rPr>
        <w:t>guntars.kukors@vamoic.gov.lv</w:t>
      </w:r>
      <w:bookmarkEnd w:id="0"/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  <w:u w:val="single"/>
        </w:rPr>
        <w:fldChar w:fldCharType="end"/>
      </w:r>
      <w:r w:rsidRPr="009D711D">
        <w:rPr>
          <w:rFonts w:ascii="Times New Roman" w:hAnsi="Times New Roman" w:cs="Times New Roman"/>
          <w:color w:val="C00000"/>
          <w:sz w:val="24"/>
          <w:szCs w:val="24"/>
        </w:rPr>
        <w:t xml:space="preserve"> </w:t>
      </w:r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parakstītu un ieskenētu pieteikumu ar informāciju par pretendenta (nosaukums, reģistrācijas numurs, kontakttālrunis), personām (vārds, uzvārds, personas kods), kuras piedalīsies objekta apskatē, norādot transportlīdzekļu sarakstu (marka, valsts reģistrācijas numurs). Pasūtītāja kontaktpersona </w:t>
      </w:r>
      <w:bookmarkStart w:id="1" w:name="_Hlk214527451"/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</w:rPr>
        <w:t xml:space="preserve">Guntars </w:t>
      </w:r>
      <w:proofErr w:type="spellStart"/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</w:rPr>
        <w:t>Kukors</w:t>
      </w:r>
      <w:proofErr w:type="spellEnd"/>
      <w:r w:rsidRPr="009D711D">
        <w:rPr>
          <w:rFonts w:ascii="Times New Roman" w:eastAsia="Times New Roman" w:hAnsi="Times New Roman" w:cs="Times New Roman"/>
          <w:color w:val="C00000"/>
          <w:sz w:val="24"/>
          <w:szCs w:val="24"/>
        </w:rPr>
        <w:t>, tālrunis: 26603546.</w:t>
      </w:r>
      <w:bookmarkEnd w:id="1"/>
    </w:p>
    <w:p w14:paraId="6C764FE8" w14:textId="7A7D7B95" w:rsidR="00DD79F9" w:rsidRPr="00DD79F9" w:rsidRDefault="00AF1A4F" w:rsidP="00DD79F9">
      <w:pPr>
        <w:pStyle w:val="Normal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Fotogrāfija Nr.1</w:t>
      </w:r>
      <w:r w:rsidR="00694D20">
        <w:rPr>
          <w:rFonts w:ascii="Times New Roman" w:hAnsi="Times New Roman" w:cs="Times New Roman"/>
        </w:rPr>
        <w:t xml:space="preserve"> (</w:t>
      </w:r>
      <w:r w:rsidR="00694D20" w:rsidRPr="00694D20">
        <w:rPr>
          <w:rFonts w:ascii="Times New Roman" w:hAnsi="Times New Roman" w:cs="Times New Roman"/>
        </w:rPr>
        <w:t xml:space="preserve">PVC logu bloks 1530x1420), </w:t>
      </w:r>
      <w:r w:rsidR="00694D20">
        <w:rPr>
          <w:rFonts w:ascii="Times New Roman" w:hAnsi="Times New Roman" w:cs="Times New Roman"/>
        </w:rPr>
        <w:t>(</w:t>
      </w:r>
      <w:r w:rsidR="00694D20" w:rsidRPr="00694D20">
        <w:rPr>
          <w:rFonts w:ascii="Times New Roman" w:hAnsi="Times New Roman" w:cs="Times New Roman"/>
        </w:rPr>
        <w:t>durvis 700x2200</w:t>
      </w:r>
      <w:r w:rsidR="00694D20">
        <w:rPr>
          <w:rFonts w:ascii="Times New Roman" w:hAnsi="Times New Roman" w:cs="Times New Roman"/>
        </w:rPr>
        <w:t>)</w:t>
      </w:r>
    </w:p>
    <w:p w14:paraId="41199F43" w14:textId="4A1A8511" w:rsidR="00AF1A4F" w:rsidRDefault="00AF1A4F" w:rsidP="00DD79F9">
      <w:pPr>
        <w:pStyle w:val="Normal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1DAAAC07" wp14:editId="766FB031">
            <wp:extent cx="4652731" cy="3726373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9851" cy="373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14:paraId="571BDE16" w14:textId="38F0DD25" w:rsidR="00AB3782" w:rsidRDefault="00AF1A4F" w:rsidP="00BA5FF8">
      <w:pPr>
        <w:pStyle w:val="Normal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Fotogrāfija Nr.2</w:t>
      </w:r>
      <w:r w:rsidR="00694D20">
        <w:rPr>
          <w:rFonts w:ascii="Times New Roman" w:hAnsi="Times New Roman" w:cs="Times New Roman"/>
        </w:rPr>
        <w:t xml:space="preserve"> (</w:t>
      </w:r>
      <w:r w:rsidR="00694D20" w:rsidRPr="00694D20">
        <w:rPr>
          <w:rFonts w:ascii="Times New Roman" w:hAnsi="Times New Roman" w:cs="Times New Roman"/>
        </w:rPr>
        <w:t>PVC logs(izmērs 2803x1420</w:t>
      </w:r>
      <w:r w:rsidR="00694D20">
        <w:rPr>
          <w:rFonts w:ascii="Times New Roman" w:hAnsi="Times New Roman" w:cs="Times New Roman"/>
        </w:rPr>
        <w:t>)</w:t>
      </w:r>
    </w:p>
    <w:p w14:paraId="02FC4786" w14:textId="7BA520CB" w:rsidR="00AF1A4F" w:rsidRPr="00BA5FF8" w:rsidRDefault="00AF1A4F" w:rsidP="00BA5FF8">
      <w:pPr>
        <w:pStyle w:val="NormalWeb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34CC321" wp14:editId="064E113B">
            <wp:extent cx="5276850" cy="3314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D79685" w14:textId="63B54C32" w:rsidR="00BE681D" w:rsidRDefault="00AF1A4F">
      <w:pPr>
        <w:rPr>
          <w:rFonts w:ascii="Times New Roman" w:hAnsi="Times New Roman" w:cs="Times New Roman"/>
          <w:sz w:val="24"/>
          <w:szCs w:val="24"/>
        </w:rPr>
      </w:pPr>
      <w:r w:rsidRPr="00AF1A4F">
        <w:rPr>
          <w:rFonts w:ascii="Times New Roman" w:hAnsi="Times New Roman" w:cs="Times New Roman"/>
          <w:sz w:val="24"/>
          <w:szCs w:val="24"/>
        </w:rPr>
        <w:t>Fotogrāfija Nr.3</w:t>
      </w:r>
      <w:r w:rsidR="00694D20">
        <w:rPr>
          <w:rFonts w:ascii="Times New Roman" w:hAnsi="Times New Roman" w:cs="Times New Roman"/>
          <w:sz w:val="24"/>
          <w:szCs w:val="24"/>
        </w:rPr>
        <w:t xml:space="preserve"> (</w:t>
      </w:r>
      <w:r w:rsidR="00694D20" w:rsidRPr="00694D20">
        <w:rPr>
          <w:rFonts w:ascii="Times New Roman" w:hAnsi="Times New Roman" w:cs="Times New Roman"/>
          <w:sz w:val="24"/>
          <w:szCs w:val="24"/>
        </w:rPr>
        <w:t>PVC logs(izmērs 1170x1420</w:t>
      </w:r>
      <w:r w:rsidR="00694D20">
        <w:rPr>
          <w:rFonts w:ascii="Times New Roman" w:hAnsi="Times New Roman" w:cs="Times New Roman"/>
          <w:sz w:val="24"/>
          <w:szCs w:val="24"/>
        </w:rPr>
        <w:t>)</w:t>
      </w:r>
    </w:p>
    <w:p w14:paraId="3EDEC977" w14:textId="2C985854" w:rsidR="00AF1A4F" w:rsidRDefault="00AF1A4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A9F1BDD" wp14:editId="335CB30F">
            <wp:extent cx="3135470" cy="3866892"/>
            <wp:effectExtent l="0" t="0" r="825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8967" cy="3871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F196" w14:textId="77777777" w:rsidR="00694D20" w:rsidRDefault="00694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927FCE9" w14:textId="40BC2B91" w:rsidR="00694D20" w:rsidRDefault="00694D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Fotogrāfija Nr.4 (</w:t>
      </w:r>
      <w:r w:rsidRPr="00694D20">
        <w:rPr>
          <w:rFonts w:ascii="Times New Roman" w:hAnsi="Times New Roman" w:cs="Times New Roman"/>
          <w:sz w:val="24"/>
          <w:szCs w:val="24"/>
        </w:rPr>
        <w:t>PVC logs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94D20">
        <w:rPr>
          <w:rFonts w:ascii="Times New Roman" w:hAnsi="Times New Roman" w:cs="Times New Roman"/>
          <w:sz w:val="24"/>
          <w:szCs w:val="24"/>
        </w:rPr>
        <w:t>(izmērs 850x850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70424D9E" w14:textId="6442E906" w:rsidR="00694D20" w:rsidRDefault="00694D20">
      <w:pPr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05A6748" wp14:editId="7BC39CFA">
            <wp:extent cx="4305300" cy="45002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7095" cy="4502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AFEDF0" w14:textId="77777777" w:rsidR="00DD79F9" w:rsidRPr="00DD79F9" w:rsidRDefault="00DD79F9" w:rsidP="00DD79F9">
      <w:pPr>
        <w:rPr>
          <w:rFonts w:ascii="Times New Roman" w:hAnsi="Times New Roman" w:cs="Times New Roman"/>
          <w:sz w:val="24"/>
          <w:szCs w:val="24"/>
        </w:rPr>
      </w:pPr>
    </w:p>
    <w:p w14:paraId="61A5BCDE" w14:textId="77777777" w:rsidR="00DD79F9" w:rsidRPr="00DD79F9" w:rsidRDefault="00DD79F9" w:rsidP="00DD79F9">
      <w:pPr>
        <w:rPr>
          <w:rFonts w:ascii="Times New Roman" w:hAnsi="Times New Roman" w:cs="Times New Roman"/>
          <w:sz w:val="24"/>
          <w:szCs w:val="24"/>
        </w:rPr>
      </w:pPr>
    </w:p>
    <w:p w14:paraId="206056A4" w14:textId="77777777" w:rsidR="00DD79F9" w:rsidRDefault="00DD79F9" w:rsidP="00DD79F9">
      <w:pPr>
        <w:rPr>
          <w:rFonts w:ascii="Times New Roman" w:hAnsi="Times New Roman" w:cs="Times New Roman"/>
          <w:noProof/>
          <w:sz w:val="24"/>
          <w:szCs w:val="24"/>
        </w:rPr>
      </w:pPr>
    </w:p>
    <w:p w14:paraId="2CD6BC0C" w14:textId="77777777" w:rsidR="00DD79F9" w:rsidRPr="00DD79F9" w:rsidRDefault="00DD79F9" w:rsidP="00DD79F9">
      <w:pPr>
        <w:jc w:val="both"/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D79F9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zh-CN"/>
          <w14:ligatures w14:val="none"/>
        </w:rPr>
        <w:t>Iepirkuma komisijas sniegtās atbildes un skaidrojumi ir neatņemama atklāta konkursa noteikumu sastāvdaļa.</w:t>
      </w:r>
    </w:p>
    <w:p w14:paraId="39362E5D" w14:textId="44F8DBB8" w:rsidR="00DD79F9" w:rsidRPr="00DD79F9" w:rsidRDefault="00DD79F9" w:rsidP="00DD79F9">
      <w:pPr>
        <w:tabs>
          <w:tab w:val="left" w:pos="1155"/>
        </w:tabs>
        <w:rPr>
          <w:rFonts w:ascii="Times New Roman" w:hAnsi="Times New Roman" w:cs="Times New Roman"/>
          <w:sz w:val="24"/>
          <w:szCs w:val="24"/>
        </w:rPr>
      </w:pPr>
    </w:p>
    <w:sectPr w:rsidR="00DD79F9" w:rsidRPr="00DD79F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95CE44" w14:textId="77777777" w:rsidR="00DD79F9" w:rsidRDefault="00DD79F9" w:rsidP="00DD79F9">
      <w:pPr>
        <w:spacing w:after="0" w:line="240" w:lineRule="auto"/>
      </w:pPr>
      <w:r>
        <w:separator/>
      </w:r>
    </w:p>
  </w:endnote>
  <w:endnote w:type="continuationSeparator" w:id="0">
    <w:p w14:paraId="047C629A" w14:textId="77777777" w:rsidR="00DD79F9" w:rsidRDefault="00DD79F9" w:rsidP="00DD7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FEA9B2" w14:textId="77777777" w:rsidR="00DD79F9" w:rsidRDefault="00DD79F9" w:rsidP="00DD79F9">
      <w:pPr>
        <w:spacing w:after="0" w:line="240" w:lineRule="auto"/>
      </w:pPr>
      <w:r>
        <w:separator/>
      </w:r>
    </w:p>
  </w:footnote>
  <w:footnote w:type="continuationSeparator" w:id="0">
    <w:p w14:paraId="3433984B" w14:textId="77777777" w:rsidR="00DD79F9" w:rsidRDefault="00DD79F9" w:rsidP="00DD79F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7A2BB4"/>
    <w:multiLevelType w:val="multilevel"/>
    <w:tmpl w:val="1326F05E"/>
    <w:styleLink w:val="11111123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916"/>
        </w:tabs>
        <w:ind w:left="1700" w:hanging="504"/>
      </w:pPr>
      <w:rPr>
        <w:b w:val="0"/>
        <w:i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3065"/>
        </w:tabs>
        <w:ind w:left="2633" w:hanging="648"/>
      </w:pPr>
      <w:rPr>
        <w:b w:val="0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1082675211">
    <w:abstractNumId w:val="0"/>
  </w:num>
  <w:num w:numId="2" w16cid:durableId="1199514961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b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432"/>
          </w:tabs>
          <w:ind w:left="432" w:hanging="432"/>
        </w:pPr>
        <w:rPr>
          <w:b w:val="0"/>
          <w:i w:val="0"/>
          <w:color w:val="auto"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997"/>
          </w:tabs>
          <w:ind w:left="1781" w:hanging="504"/>
        </w:pPr>
        <w:rPr>
          <w:b w:val="0"/>
          <w:i w:val="0"/>
          <w:color w:val="00000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498"/>
          </w:tabs>
          <w:ind w:left="2066" w:hanging="648"/>
        </w:pPr>
        <w:rPr>
          <w:b w:val="0"/>
          <w:i w:val="0"/>
          <w:color w:val="auto"/>
          <w:sz w:val="24"/>
          <w:szCs w:val="24"/>
        </w:rPr>
      </w:lvl>
    </w:lvlOverride>
    <w:lvlOverride w:ilvl="4">
      <w:lvl w:ilvl="4">
        <w:start w:val="1"/>
        <w:numFmt w:val="lowerLetter"/>
        <w:lvlText w:val="%5)"/>
        <w:lvlJc w:val="left"/>
        <w:pPr>
          <w:tabs>
            <w:tab w:val="num" w:pos="2520"/>
          </w:tabs>
          <w:ind w:left="2232" w:hanging="792"/>
        </w:pPr>
        <w:rPr>
          <w:rFonts w:ascii="Times New Roman" w:eastAsia="Times New Roman" w:hAnsi="Times New Roman"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468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FF8"/>
    <w:rsid w:val="0032391B"/>
    <w:rsid w:val="004C0AD1"/>
    <w:rsid w:val="005F60A4"/>
    <w:rsid w:val="00694D20"/>
    <w:rsid w:val="008E00EE"/>
    <w:rsid w:val="0091725C"/>
    <w:rsid w:val="00966EF1"/>
    <w:rsid w:val="009D711D"/>
    <w:rsid w:val="00A130FE"/>
    <w:rsid w:val="00AB3782"/>
    <w:rsid w:val="00AC55EC"/>
    <w:rsid w:val="00AF1A4F"/>
    <w:rsid w:val="00BA5FF8"/>
    <w:rsid w:val="00BE681D"/>
    <w:rsid w:val="00C714B7"/>
    <w:rsid w:val="00C819F2"/>
    <w:rsid w:val="00DD79F9"/>
    <w:rsid w:val="00E3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9BB713"/>
  <w15:chartTrackingRefBased/>
  <w15:docId w15:val="{7D4B8069-B4B1-4F4F-8F76-349431F59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5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5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5FF8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5F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5FF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5F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5F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5F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5F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5FF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5FF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5FF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5FF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5FF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5F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5F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5F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5F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5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A5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5F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A5F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5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A5F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5F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5FF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5FF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5FF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5FF8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BA5FF8"/>
    <w:pPr>
      <w:spacing w:before="100" w:beforeAutospacing="1" w:after="100" w:afterAutospacing="1" w:line="240" w:lineRule="auto"/>
    </w:pPr>
    <w:rPr>
      <w:rFonts w:ascii="Aptos" w:hAnsi="Aptos" w:cs="Aptos"/>
      <w:kern w:val="0"/>
      <w:sz w:val="24"/>
      <w:szCs w:val="24"/>
      <w:lang w:eastAsia="lv-LV"/>
      <w14:ligatures w14:val="none"/>
    </w:rPr>
  </w:style>
  <w:style w:type="character" w:styleId="Hyperlink">
    <w:name w:val="Hyperlink"/>
    <w:uiPriority w:val="99"/>
    <w:rsid w:val="009D711D"/>
    <w:rPr>
      <w:color w:val="0000FF"/>
      <w:u w:val="single"/>
    </w:rPr>
  </w:style>
  <w:style w:type="numbering" w:customStyle="1" w:styleId="1111112312">
    <w:name w:val="1 / 1.1 / 1.1.12312"/>
    <w:rsid w:val="009D711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DD79F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79F9"/>
  </w:style>
  <w:style w:type="paragraph" w:styleId="Footer">
    <w:name w:val="footer"/>
    <w:basedOn w:val="Normal"/>
    <w:link w:val="FooterChar"/>
    <w:uiPriority w:val="99"/>
    <w:unhideWhenUsed/>
    <w:rsid w:val="00DD79F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7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79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1175</Words>
  <Characters>670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Sintija Toma</dc:creator>
  <cp:keywords/>
  <dc:description/>
  <cp:lastModifiedBy>Sintija Toma</cp:lastModifiedBy>
  <cp:revision>5</cp:revision>
  <dcterms:created xsi:type="dcterms:W3CDTF">2026-06-01T07:14:00Z</dcterms:created>
  <dcterms:modified xsi:type="dcterms:W3CDTF">2026-06-01T11:27:00Z</dcterms:modified>
</cp:coreProperties>
</file>