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Valmieras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90000043403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Feldšerpunktu vides pieejamības nodrošināšana Valmieras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VNP 2026/072AK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Vides pieejamības prasību nodrošināšana Burtnieku feldšerpunktam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"RG meistars"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17:52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54255.78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"MKR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14.06.2026 plkst. 18:25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57824.68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Vides pieejamības prasību nodrošināšana Ramatas feldšerpunktam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"RG meistars"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17:52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65469.41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"MKR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14.06.2026 plkst. 18:25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58742.05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16.06.2026; 09:06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