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14052" w14:textId="77777777" w:rsidR="00B4657F" w:rsidRPr="003B2F34" w:rsidRDefault="00B4657F" w:rsidP="006F1026">
      <w:pPr>
        <w:widowControl w:val="0"/>
        <w:autoSpaceDE w:val="0"/>
        <w:autoSpaceDN w:val="0"/>
        <w:adjustRightInd w:val="0"/>
        <w:jc w:val="right"/>
        <w:rPr>
          <w:rFonts w:ascii="Arial" w:hAnsi="Arial" w:cs="Arial"/>
          <w:b/>
          <w:bCs/>
          <w:sz w:val="20"/>
          <w:szCs w:val="20"/>
        </w:rPr>
      </w:pPr>
      <w:r w:rsidRPr="003B2F34">
        <w:rPr>
          <w:rFonts w:ascii="Arial" w:hAnsi="Arial" w:cs="Arial"/>
          <w:b/>
          <w:bCs/>
          <w:sz w:val="20"/>
          <w:szCs w:val="20"/>
        </w:rPr>
        <w:t>APSTIPRINĀTS</w:t>
      </w:r>
    </w:p>
    <w:p w14:paraId="127D41D7" w14:textId="452E0CCE" w:rsidR="00B4657F" w:rsidRPr="003B2F34" w:rsidRDefault="00B4657F" w:rsidP="006F1026">
      <w:pPr>
        <w:widowControl w:val="0"/>
        <w:autoSpaceDE w:val="0"/>
        <w:autoSpaceDN w:val="0"/>
        <w:adjustRightInd w:val="0"/>
        <w:jc w:val="right"/>
        <w:rPr>
          <w:rFonts w:ascii="Arial" w:hAnsi="Arial" w:cs="Arial"/>
          <w:bCs/>
          <w:sz w:val="20"/>
          <w:szCs w:val="20"/>
        </w:rPr>
      </w:pPr>
      <w:r w:rsidRPr="003B2F34">
        <w:rPr>
          <w:rFonts w:ascii="Arial" w:hAnsi="Arial" w:cs="Arial"/>
          <w:bCs/>
          <w:sz w:val="20"/>
          <w:szCs w:val="20"/>
        </w:rPr>
        <w:t xml:space="preserve">Liepājas </w:t>
      </w:r>
      <w:r w:rsidR="00CC394C" w:rsidRPr="003B2F34">
        <w:rPr>
          <w:rFonts w:ascii="Arial" w:hAnsi="Arial" w:cs="Arial"/>
          <w:bCs/>
          <w:sz w:val="20"/>
          <w:szCs w:val="20"/>
        </w:rPr>
        <w:t>valsts</w:t>
      </w:r>
      <w:r w:rsidRPr="003B2F34">
        <w:rPr>
          <w:rFonts w:ascii="Arial" w:hAnsi="Arial" w:cs="Arial"/>
          <w:bCs/>
          <w:sz w:val="20"/>
          <w:szCs w:val="20"/>
        </w:rPr>
        <w:t xml:space="preserve">pilsētas </w:t>
      </w:r>
      <w:r w:rsidR="00CC394C" w:rsidRPr="003B2F34">
        <w:rPr>
          <w:rFonts w:ascii="Arial" w:hAnsi="Arial" w:cs="Arial"/>
          <w:bCs/>
          <w:sz w:val="20"/>
          <w:szCs w:val="20"/>
        </w:rPr>
        <w:t>pašvaldības</w:t>
      </w:r>
      <w:r w:rsidRPr="003B2F34">
        <w:rPr>
          <w:rFonts w:ascii="Arial" w:hAnsi="Arial" w:cs="Arial"/>
          <w:bCs/>
          <w:sz w:val="20"/>
          <w:szCs w:val="20"/>
        </w:rPr>
        <w:t xml:space="preserve"> Iepirkumu komisijas</w:t>
      </w:r>
    </w:p>
    <w:p w14:paraId="6C6E80E3" w14:textId="2DB9B993" w:rsidR="0070791A" w:rsidRPr="003B2F34" w:rsidRDefault="00B4657F" w:rsidP="006F1026">
      <w:pPr>
        <w:widowControl w:val="0"/>
        <w:autoSpaceDE w:val="0"/>
        <w:autoSpaceDN w:val="0"/>
        <w:adjustRightInd w:val="0"/>
        <w:jc w:val="right"/>
        <w:rPr>
          <w:rFonts w:ascii="Arial" w:hAnsi="Arial" w:cs="Arial"/>
          <w:b/>
          <w:sz w:val="20"/>
          <w:szCs w:val="20"/>
          <w:lang w:eastAsia="en-US"/>
        </w:rPr>
      </w:pPr>
      <w:r w:rsidRPr="003B2F34">
        <w:rPr>
          <w:rFonts w:ascii="Arial" w:hAnsi="Arial" w:cs="Arial"/>
          <w:bCs/>
          <w:sz w:val="20"/>
          <w:szCs w:val="20"/>
        </w:rPr>
        <w:t xml:space="preserve"> 20</w:t>
      </w:r>
      <w:r w:rsidR="00F06A27" w:rsidRPr="003B2F34">
        <w:rPr>
          <w:rFonts w:ascii="Arial" w:hAnsi="Arial" w:cs="Arial"/>
          <w:bCs/>
          <w:sz w:val="20"/>
          <w:szCs w:val="20"/>
        </w:rPr>
        <w:t>2</w:t>
      </w:r>
      <w:r w:rsidR="00A30483">
        <w:rPr>
          <w:rFonts w:ascii="Arial" w:hAnsi="Arial" w:cs="Arial"/>
          <w:bCs/>
          <w:sz w:val="20"/>
          <w:szCs w:val="20"/>
        </w:rPr>
        <w:t>6</w:t>
      </w:r>
      <w:r w:rsidRPr="003B2F34">
        <w:rPr>
          <w:rFonts w:ascii="Arial" w:hAnsi="Arial" w:cs="Arial"/>
          <w:bCs/>
          <w:sz w:val="20"/>
          <w:szCs w:val="20"/>
        </w:rPr>
        <w:t>.</w:t>
      </w:r>
      <w:r w:rsidRPr="009A2A24">
        <w:rPr>
          <w:rFonts w:ascii="Arial" w:hAnsi="Arial" w:cs="Arial"/>
          <w:bCs/>
          <w:sz w:val="20"/>
          <w:szCs w:val="20"/>
          <w:shd w:val="clear" w:color="auto" w:fill="FFFFFF" w:themeFill="background1"/>
        </w:rPr>
        <w:t>gada</w:t>
      </w:r>
      <w:r w:rsidR="00B379B5" w:rsidRPr="009A2A24">
        <w:rPr>
          <w:rFonts w:ascii="Arial" w:hAnsi="Arial" w:cs="Arial"/>
          <w:bCs/>
          <w:sz w:val="20"/>
          <w:szCs w:val="20"/>
          <w:shd w:val="clear" w:color="auto" w:fill="FFFFFF" w:themeFill="background1"/>
        </w:rPr>
        <w:t xml:space="preserve"> </w:t>
      </w:r>
      <w:r w:rsidR="00E15EEF">
        <w:rPr>
          <w:rFonts w:ascii="Arial" w:hAnsi="Arial" w:cs="Arial"/>
          <w:bCs/>
          <w:sz w:val="20"/>
          <w:szCs w:val="20"/>
          <w:shd w:val="clear" w:color="auto" w:fill="FFFFFF" w:themeFill="background1"/>
        </w:rPr>
        <w:t>10.jūnija</w:t>
      </w:r>
      <w:r w:rsidR="006922BF" w:rsidRPr="009A2A24">
        <w:rPr>
          <w:rFonts w:ascii="Arial" w:hAnsi="Arial" w:cs="Arial"/>
          <w:bCs/>
          <w:sz w:val="20"/>
          <w:szCs w:val="20"/>
          <w:shd w:val="clear" w:color="auto" w:fill="FFFFFF" w:themeFill="background1"/>
        </w:rPr>
        <w:t xml:space="preserve"> </w:t>
      </w:r>
      <w:r w:rsidRPr="009A2A24">
        <w:rPr>
          <w:rFonts w:ascii="Arial" w:hAnsi="Arial" w:cs="Arial"/>
          <w:bCs/>
          <w:sz w:val="20"/>
          <w:szCs w:val="20"/>
          <w:shd w:val="clear" w:color="auto" w:fill="FFFFFF" w:themeFill="background1"/>
        </w:rPr>
        <w:t>sēdē</w:t>
      </w:r>
      <w:r w:rsidRPr="003B2F34">
        <w:rPr>
          <w:rFonts w:ascii="Arial" w:hAnsi="Arial" w:cs="Arial"/>
          <w:bCs/>
          <w:sz w:val="20"/>
          <w:szCs w:val="20"/>
        </w:rPr>
        <w:t>, protokols Nr.</w:t>
      </w:r>
      <w:r w:rsidR="00E15EEF">
        <w:rPr>
          <w:rFonts w:ascii="Arial" w:hAnsi="Arial" w:cs="Arial"/>
          <w:bCs/>
          <w:sz w:val="20"/>
          <w:szCs w:val="20"/>
        </w:rPr>
        <w:t>2</w:t>
      </w:r>
    </w:p>
    <w:p w14:paraId="52FE051D" w14:textId="77777777" w:rsidR="00EF43D1" w:rsidRPr="003B2F34" w:rsidRDefault="00EF43D1" w:rsidP="006F1026">
      <w:pPr>
        <w:jc w:val="both"/>
        <w:rPr>
          <w:rFonts w:ascii="Arial" w:hAnsi="Arial" w:cs="Arial"/>
          <w:b/>
          <w:sz w:val="20"/>
          <w:szCs w:val="20"/>
          <w:lang w:eastAsia="en-US"/>
        </w:rPr>
      </w:pPr>
    </w:p>
    <w:p w14:paraId="5E8A7A74" w14:textId="3241F133" w:rsidR="00B4657F" w:rsidRDefault="00B4657F" w:rsidP="00666C0E">
      <w:pPr>
        <w:pStyle w:val="Galvene"/>
        <w:tabs>
          <w:tab w:val="clear" w:pos="4153"/>
          <w:tab w:val="clear" w:pos="8306"/>
        </w:tabs>
        <w:jc w:val="both"/>
        <w:rPr>
          <w:rFonts w:ascii="Arial" w:hAnsi="Arial" w:cs="Arial"/>
          <w:b/>
          <w:i/>
          <w:sz w:val="20"/>
          <w:szCs w:val="20"/>
        </w:rPr>
      </w:pPr>
      <w:bookmarkStart w:id="0" w:name="_Hlk209611557"/>
      <w:r w:rsidRPr="005B6CC3">
        <w:rPr>
          <w:rFonts w:ascii="Arial" w:hAnsi="Arial" w:cs="Arial"/>
          <w:b/>
          <w:i/>
          <w:sz w:val="20"/>
          <w:szCs w:val="20"/>
        </w:rPr>
        <w:t xml:space="preserve">Par </w:t>
      </w:r>
      <w:r w:rsidR="0056331F" w:rsidRPr="005B6CC3">
        <w:rPr>
          <w:rFonts w:ascii="Arial" w:hAnsi="Arial" w:cs="Arial"/>
          <w:b/>
          <w:i/>
          <w:sz w:val="20"/>
          <w:szCs w:val="20"/>
        </w:rPr>
        <w:t>atklāta konkursa</w:t>
      </w:r>
      <w:r w:rsidRPr="005B6CC3">
        <w:rPr>
          <w:rFonts w:ascii="Arial" w:hAnsi="Arial" w:cs="Arial"/>
          <w:b/>
          <w:i/>
          <w:sz w:val="20"/>
          <w:szCs w:val="20"/>
        </w:rPr>
        <w:t xml:space="preserve"> </w:t>
      </w:r>
      <w:r w:rsidR="00296F10" w:rsidRPr="005B6CC3">
        <w:rPr>
          <w:rFonts w:ascii="Arial" w:hAnsi="Arial" w:cs="Arial"/>
          <w:b/>
          <w:i/>
          <w:sz w:val="20"/>
          <w:szCs w:val="20"/>
        </w:rPr>
        <w:t>“</w:t>
      </w:r>
      <w:r w:rsidR="00A76631" w:rsidRPr="00A76631">
        <w:rPr>
          <w:rFonts w:ascii="Arial" w:hAnsi="Arial" w:cs="Arial"/>
          <w:b/>
          <w:bCs/>
          <w:i/>
          <w:sz w:val="20"/>
        </w:rPr>
        <w:t>Būvprojekta “Liepājas teātra ēkas pārbūve un teātra Mazās zāles piebūve Teātra ielā 4, Liepājā” ekspertīze</w:t>
      </w:r>
      <w:r w:rsidR="00EF7ACB" w:rsidRPr="005B6CC3">
        <w:rPr>
          <w:rFonts w:ascii="Arial" w:hAnsi="Arial" w:cs="Arial"/>
          <w:b/>
          <w:bCs/>
          <w:i/>
          <w:sz w:val="20"/>
        </w:rPr>
        <w:t>”</w:t>
      </w:r>
      <w:r w:rsidR="00666C0E" w:rsidRPr="005B6CC3">
        <w:rPr>
          <w:rFonts w:ascii="Arial" w:hAnsi="Arial" w:cs="Arial"/>
          <w:b/>
          <w:bCs/>
          <w:i/>
          <w:sz w:val="20"/>
        </w:rPr>
        <w:t xml:space="preserve"> </w:t>
      </w:r>
      <w:r w:rsidR="00296F10" w:rsidRPr="005B6CC3">
        <w:rPr>
          <w:rFonts w:ascii="Arial" w:hAnsi="Arial" w:cs="Arial"/>
          <w:b/>
          <w:i/>
          <w:sz w:val="20"/>
          <w:szCs w:val="20"/>
        </w:rPr>
        <w:t>(LVP 202</w:t>
      </w:r>
      <w:r w:rsidR="00A76631">
        <w:rPr>
          <w:rFonts w:ascii="Arial" w:hAnsi="Arial" w:cs="Arial"/>
          <w:b/>
          <w:i/>
          <w:sz w:val="20"/>
          <w:szCs w:val="20"/>
        </w:rPr>
        <w:t>6</w:t>
      </w:r>
      <w:r w:rsidR="00296F10" w:rsidRPr="005B6CC3">
        <w:rPr>
          <w:rFonts w:ascii="Arial" w:hAnsi="Arial" w:cs="Arial"/>
          <w:b/>
          <w:i/>
          <w:sz w:val="20"/>
          <w:szCs w:val="20"/>
        </w:rPr>
        <w:t>/</w:t>
      </w:r>
      <w:r w:rsidR="00E15EEF">
        <w:rPr>
          <w:rFonts w:ascii="Arial" w:hAnsi="Arial" w:cs="Arial"/>
          <w:b/>
          <w:i/>
          <w:sz w:val="20"/>
          <w:szCs w:val="20"/>
        </w:rPr>
        <w:t>83</w:t>
      </w:r>
      <w:r w:rsidR="00296F10" w:rsidRPr="005B6CC3">
        <w:rPr>
          <w:rFonts w:ascii="Arial" w:hAnsi="Arial" w:cs="Arial"/>
          <w:b/>
          <w:i/>
          <w:sz w:val="20"/>
          <w:szCs w:val="20"/>
        </w:rPr>
        <w:t>)</w:t>
      </w:r>
      <w:r w:rsidR="00D71416" w:rsidRPr="005B6CC3">
        <w:rPr>
          <w:rFonts w:ascii="Arial" w:hAnsi="Arial" w:cs="Arial"/>
          <w:b/>
          <w:i/>
          <w:sz w:val="20"/>
          <w:szCs w:val="20"/>
        </w:rPr>
        <w:t xml:space="preserve"> </w:t>
      </w:r>
      <w:r w:rsidRPr="00EE5F56">
        <w:rPr>
          <w:rFonts w:ascii="Arial" w:hAnsi="Arial" w:cs="Arial"/>
          <w:b/>
          <w:i/>
          <w:sz w:val="20"/>
          <w:szCs w:val="20"/>
        </w:rPr>
        <w:t>nolikuma</w:t>
      </w:r>
      <w:r w:rsidR="00783484" w:rsidRPr="00EE5F56">
        <w:rPr>
          <w:rFonts w:ascii="Arial" w:hAnsi="Arial" w:cs="Arial"/>
          <w:b/>
          <w:i/>
          <w:sz w:val="20"/>
          <w:szCs w:val="20"/>
        </w:rPr>
        <w:t xml:space="preserve"> </w:t>
      </w:r>
      <w:r w:rsidR="008C15AD">
        <w:rPr>
          <w:rFonts w:ascii="Arial" w:hAnsi="Arial" w:cs="Arial"/>
          <w:b/>
          <w:i/>
          <w:sz w:val="20"/>
          <w:szCs w:val="20"/>
        </w:rPr>
        <w:t>skaidrojumu</w:t>
      </w:r>
      <w:r w:rsidR="006A5649">
        <w:rPr>
          <w:rFonts w:ascii="Arial" w:hAnsi="Arial" w:cs="Arial"/>
          <w:b/>
          <w:i/>
          <w:sz w:val="20"/>
          <w:szCs w:val="20"/>
        </w:rPr>
        <w:t>.</w:t>
      </w:r>
    </w:p>
    <w:p w14:paraId="2F395094" w14:textId="77777777" w:rsidR="008C15AD" w:rsidRDefault="008C15AD" w:rsidP="00666C0E">
      <w:pPr>
        <w:pStyle w:val="Galvene"/>
        <w:tabs>
          <w:tab w:val="clear" w:pos="4153"/>
          <w:tab w:val="clear" w:pos="8306"/>
        </w:tabs>
        <w:jc w:val="both"/>
        <w:rPr>
          <w:rFonts w:ascii="Arial" w:hAnsi="Arial" w:cs="Arial"/>
          <w:b/>
          <w:i/>
          <w:sz w:val="20"/>
          <w:szCs w:val="20"/>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7"/>
        <w:gridCol w:w="7793"/>
      </w:tblGrid>
      <w:tr w:rsidR="008C15AD" w:rsidRPr="00637665" w14:paraId="429F469A" w14:textId="77777777" w:rsidTr="00F15A1A">
        <w:tc>
          <w:tcPr>
            <w:tcW w:w="9630" w:type="dxa"/>
            <w:gridSpan w:val="2"/>
            <w:tcBorders>
              <w:top w:val="single" w:sz="4" w:space="0" w:color="auto"/>
              <w:left w:val="single" w:sz="4" w:space="0" w:color="auto"/>
              <w:bottom w:val="single" w:sz="4" w:space="0" w:color="auto"/>
              <w:right w:val="single" w:sz="4" w:space="0" w:color="auto"/>
            </w:tcBorders>
            <w:shd w:val="clear" w:color="auto" w:fill="CCFFCC"/>
          </w:tcPr>
          <w:p w14:paraId="12FB0298" w14:textId="77777777" w:rsidR="008C15AD" w:rsidRPr="00637665" w:rsidRDefault="008C15AD" w:rsidP="008C15AD">
            <w:pPr>
              <w:pStyle w:val="Galvene"/>
              <w:rPr>
                <w:rFonts w:ascii="Arial" w:hAnsi="Arial" w:cs="Arial"/>
                <w:b/>
                <w:bCs/>
                <w:i/>
                <w:sz w:val="20"/>
                <w:szCs w:val="20"/>
              </w:rPr>
            </w:pPr>
          </w:p>
        </w:tc>
      </w:tr>
      <w:tr w:rsidR="008C15AD" w:rsidRPr="00637665" w14:paraId="61EB0348"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hideMark/>
          </w:tcPr>
          <w:p w14:paraId="7364636D" w14:textId="77777777" w:rsidR="008C15AD" w:rsidRPr="00637665" w:rsidRDefault="008C15AD" w:rsidP="008C15AD">
            <w:pPr>
              <w:pStyle w:val="Galvene"/>
              <w:jc w:val="both"/>
              <w:rPr>
                <w:rFonts w:ascii="Arial" w:hAnsi="Arial" w:cs="Arial"/>
                <w:b/>
                <w:bCs/>
                <w:i/>
                <w:sz w:val="20"/>
                <w:szCs w:val="20"/>
              </w:rPr>
            </w:pPr>
            <w:r w:rsidRPr="00637665">
              <w:rPr>
                <w:rFonts w:ascii="Arial" w:hAnsi="Arial" w:cs="Arial"/>
                <w:b/>
                <w:bCs/>
                <w:i/>
                <w:sz w:val="20"/>
                <w:szCs w:val="20"/>
              </w:rPr>
              <w:t xml:space="preserve">Jautājums </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65B20BEA" w14:textId="77777777" w:rsidR="00E15EEF" w:rsidRPr="00637665" w:rsidRDefault="00E15EEF" w:rsidP="00637665">
            <w:pPr>
              <w:jc w:val="both"/>
              <w:rPr>
                <w:rFonts w:ascii="Arial" w:hAnsi="Arial" w:cs="Arial"/>
                <w:sz w:val="20"/>
                <w:szCs w:val="20"/>
              </w:rPr>
            </w:pPr>
            <w:r w:rsidRPr="00637665">
              <w:rPr>
                <w:rFonts w:ascii="Arial" w:hAnsi="Arial" w:cs="Arial"/>
                <w:sz w:val="20"/>
                <w:szCs w:val="20"/>
              </w:rPr>
              <w:t>Iepazīstoties ar konkursa nolikuma 4. pielikuma "Darba uzdevums" 3.4. punktu, kur noteikts:</w:t>
            </w:r>
          </w:p>
          <w:p w14:paraId="1996CBDC" w14:textId="40C477BC" w:rsidR="00E15EEF" w:rsidRPr="00637665" w:rsidRDefault="00E15EEF" w:rsidP="00637665">
            <w:pPr>
              <w:jc w:val="both"/>
              <w:rPr>
                <w:rFonts w:ascii="Arial" w:hAnsi="Arial" w:cs="Arial"/>
                <w:sz w:val="20"/>
                <w:szCs w:val="20"/>
              </w:rPr>
            </w:pPr>
            <w:r w:rsidRPr="00637665">
              <w:rPr>
                <w:rFonts w:ascii="Arial" w:hAnsi="Arial" w:cs="Arial"/>
                <w:i/>
                <w:iCs/>
                <w:sz w:val="20"/>
                <w:szCs w:val="20"/>
              </w:rPr>
              <w:t>"Ēku vadības sistēmas BMS – izvērtēt, vai projektētā BMS sistēma varēs nodrošināt pieprasīto telpu mikroklimatu (vismaz telpu temperatūru, relatīvo mitrumu un CO</w:t>
            </w:r>
            <w:r w:rsidRPr="00637665">
              <w:rPr>
                <w:rFonts w:ascii="Cambria Math" w:hAnsi="Cambria Math" w:cs="Cambria Math"/>
                <w:i/>
                <w:iCs/>
                <w:sz w:val="20"/>
                <w:szCs w:val="20"/>
              </w:rPr>
              <w:t>₂</w:t>
            </w:r>
            <w:r w:rsidRPr="00637665">
              <w:rPr>
                <w:rFonts w:ascii="Arial" w:hAnsi="Arial" w:cs="Arial"/>
                <w:i/>
                <w:iCs/>
                <w:sz w:val="20"/>
                <w:szCs w:val="20"/>
              </w:rPr>
              <w:t>) visa gada garumā, sistēmām savstarpēji mijiedarbojoties un nodrošinot iespējami augstu energoefektivitātes līmeni",</w:t>
            </w:r>
            <w:r w:rsidR="00637665">
              <w:rPr>
                <w:rFonts w:ascii="Arial" w:hAnsi="Arial" w:cs="Arial"/>
                <w:i/>
                <w:iCs/>
                <w:sz w:val="20"/>
                <w:szCs w:val="20"/>
              </w:rPr>
              <w:t xml:space="preserve"> </w:t>
            </w:r>
            <w:r w:rsidRPr="00637665">
              <w:rPr>
                <w:rFonts w:ascii="Arial" w:hAnsi="Arial" w:cs="Arial"/>
                <w:sz w:val="20"/>
                <w:szCs w:val="20"/>
              </w:rPr>
              <w:t>lūdzam Iepirkuma komisiju precizēt ekspertīzes apjomu.</w:t>
            </w:r>
          </w:p>
          <w:p w14:paraId="49176A19" w14:textId="77777777" w:rsidR="00E15EEF" w:rsidRPr="00637665" w:rsidRDefault="00E15EEF" w:rsidP="00637665">
            <w:pPr>
              <w:jc w:val="both"/>
              <w:rPr>
                <w:rFonts w:ascii="Arial" w:hAnsi="Arial" w:cs="Arial"/>
                <w:sz w:val="20"/>
                <w:szCs w:val="20"/>
              </w:rPr>
            </w:pPr>
            <w:r w:rsidRPr="00637665">
              <w:rPr>
                <w:rFonts w:ascii="Arial" w:hAnsi="Arial" w:cs="Arial"/>
                <w:sz w:val="20"/>
                <w:szCs w:val="20"/>
              </w:rPr>
              <w:t>Lūdzam apstiprināt, ka BMS sistēmas izvērtējums ir veicams tikai tajās būvprojekta sadaļās, kuras ir noteiktas kā ekspertējamās sadaļas, proti, UPP, BK, AVK, BMS un ES-P.</w:t>
            </w:r>
          </w:p>
          <w:p w14:paraId="224E1D3F" w14:textId="77777777" w:rsidR="00E15EEF" w:rsidRPr="00637665" w:rsidRDefault="00E15EEF" w:rsidP="00637665">
            <w:pPr>
              <w:jc w:val="both"/>
              <w:rPr>
                <w:rFonts w:ascii="Arial" w:hAnsi="Arial" w:cs="Arial"/>
                <w:sz w:val="20"/>
                <w:szCs w:val="20"/>
              </w:rPr>
            </w:pPr>
            <w:r w:rsidRPr="00637665">
              <w:rPr>
                <w:rFonts w:ascii="Arial" w:hAnsi="Arial" w:cs="Arial"/>
                <w:sz w:val="20"/>
                <w:szCs w:val="20"/>
              </w:rPr>
              <w:t>Vienlaikus lūdzam precizēt, vai BMS sistēmas izvērtēšanas ietvaros ekspertam būs jāanalizē arī citas būvprojekta sadaļas, kuras nav norādītas darba uzdevuma 3. punktā, piemēram, automātikas, elektrotehnisko risinājumu, vadības un signalizācijas sistēmu (ESS-VAS, ESS-CI, UATS vai citas) sadaļas.</w:t>
            </w:r>
          </w:p>
          <w:p w14:paraId="29C4BD66" w14:textId="77777777" w:rsidR="00E15EEF" w:rsidRPr="00637665" w:rsidRDefault="00E15EEF" w:rsidP="00637665">
            <w:pPr>
              <w:jc w:val="both"/>
              <w:rPr>
                <w:rFonts w:ascii="Arial" w:hAnsi="Arial" w:cs="Arial"/>
                <w:sz w:val="20"/>
                <w:szCs w:val="20"/>
              </w:rPr>
            </w:pPr>
            <w:r w:rsidRPr="00637665">
              <w:rPr>
                <w:rFonts w:ascii="Arial" w:hAnsi="Arial" w:cs="Arial"/>
                <w:sz w:val="20"/>
                <w:szCs w:val="20"/>
              </w:rPr>
              <w:t>Ņemot vērā, ka ekspertīzes izmaksas ir tieši atkarīgas no ekspertējamo būvprojekta daļu apjoma, lūdzam skaidri norādīt, kuras būvprojekta sadaļas tiks nodotas ekspertīzes veikšanai un kuras sadaļas ir jāiekļauj pretendenta cenu piedāvājumā, lai visi pretendenti sagatavotu savstarpēji salīdzināmus finanšu piedāvājumus.</w:t>
            </w:r>
          </w:p>
          <w:p w14:paraId="5F693389" w14:textId="77777777" w:rsidR="008C15AD" w:rsidRPr="00637665" w:rsidRDefault="008C15AD" w:rsidP="00637665">
            <w:pPr>
              <w:pStyle w:val="Galvene"/>
              <w:jc w:val="both"/>
              <w:rPr>
                <w:rFonts w:ascii="Arial" w:hAnsi="Arial" w:cs="Arial"/>
                <w:b/>
                <w:bCs/>
                <w:i/>
                <w:sz w:val="20"/>
                <w:szCs w:val="20"/>
              </w:rPr>
            </w:pPr>
          </w:p>
        </w:tc>
      </w:tr>
      <w:tr w:rsidR="008C15AD" w:rsidRPr="00637665" w14:paraId="64312ED4"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hideMark/>
          </w:tcPr>
          <w:p w14:paraId="0FE9CC4F" w14:textId="610F5D5C" w:rsidR="008C15AD" w:rsidRPr="00637665" w:rsidRDefault="008C15AD" w:rsidP="008C15AD">
            <w:pPr>
              <w:pStyle w:val="Galvene"/>
              <w:jc w:val="both"/>
              <w:rPr>
                <w:rFonts w:ascii="Arial" w:hAnsi="Arial" w:cs="Arial"/>
                <w:b/>
                <w:bCs/>
                <w:i/>
                <w:sz w:val="20"/>
                <w:szCs w:val="20"/>
              </w:rPr>
            </w:pPr>
            <w:r w:rsidRPr="00637665">
              <w:rPr>
                <w:rFonts w:ascii="Arial" w:hAnsi="Arial" w:cs="Arial"/>
                <w:b/>
                <w:bCs/>
                <w:i/>
                <w:sz w:val="20"/>
                <w:szCs w:val="20"/>
              </w:rPr>
              <w:t>Skaidrojums</w:t>
            </w:r>
            <w:r w:rsidR="009B6CAE">
              <w:rPr>
                <w:rFonts w:ascii="Arial" w:hAnsi="Arial" w:cs="Arial"/>
                <w:b/>
                <w:bCs/>
                <w:i/>
                <w:sz w:val="20"/>
                <w:szCs w:val="20"/>
              </w:rPr>
              <w:t xml:space="preserve"> 1</w:t>
            </w:r>
          </w:p>
        </w:tc>
        <w:tc>
          <w:tcPr>
            <w:tcW w:w="7793" w:type="dxa"/>
            <w:tcBorders>
              <w:top w:val="single" w:sz="4" w:space="0" w:color="auto"/>
              <w:left w:val="single" w:sz="4" w:space="0" w:color="auto"/>
              <w:bottom w:val="single" w:sz="4" w:space="0" w:color="auto"/>
              <w:right w:val="single" w:sz="4" w:space="0" w:color="auto"/>
            </w:tcBorders>
            <w:shd w:val="clear" w:color="auto" w:fill="FFFFFF"/>
            <w:hideMark/>
          </w:tcPr>
          <w:p w14:paraId="74BB0AF9" w14:textId="77777777" w:rsidR="009B6CAE" w:rsidRDefault="00637665" w:rsidP="00637665">
            <w:pPr>
              <w:pStyle w:val="Galvene"/>
              <w:jc w:val="both"/>
              <w:rPr>
                <w:rFonts w:ascii="Arial" w:hAnsi="Arial" w:cs="Arial"/>
                <w:iCs/>
                <w:sz w:val="20"/>
                <w:szCs w:val="20"/>
              </w:rPr>
            </w:pPr>
            <w:r w:rsidRPr="00637665">
              <w:rPr>
                <w:rFonts w:ascii="Arial" w:hAnsi="Arial" w:cs="Arial"/>
                <w:iCs/>
                <w:sz w:val="20"/>
                <w:szCs w:val="20"/>
              </w:rPr>
              <w:t>Ekspertētājam ir jāanalizē visas  nepieciešamās būvprojekta  sadaļas, lai  izstrādātu darba uzdevumā p.3.4. norādīto izvērtējumu.</w:t>
            </w:r>
          </w:p>
          <w:p w14:paraId="174F9C70" w14:textId="68468722" w:rsidR="008C15AD" w:rsidRPr="00637665" w:rsidRDefault="00637665" w:rsidP="00637665">
            <w:pPr>
              <w:pStyle w:val="Galvene"/>
              <w:jc w:val="both"/>
              <w:rPr>
                <w:rFonts w:ascii="Arial" w:hAnsi="Arial" w:cs="Arial"/>
                <w:iCs/>
                <w:sz w:val="20"/>
                <w:szCs w:val="20"/>
              </w:rPr>
            </w:pPr>
            <w:r w:rsidRPr="00637665">
              <w:rPr>
                <w:rFonts w:ascii="Arial" w:hAnsi="Arial" w:cs="Arial"/>
                <w:iCs/>
                <w:sz w:val="20"/>
                <w:szCs w:val="20"/>
              </w:rPr>
              <w:t> </w:t>
            </w:r>
          </w:p>
        </w:tc>
      </w:tr>
      <w:tr w:rsidR="00F15A1A" w:rsidRPr="00637665" w14:paraId="4DBFC8FC"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07E2A396" w14:textId="1A98B682" w:rsidR="00F15A1A" w:rsidRPr="00637665" w:rsidRDefault="00F15A1A" w:rsidP="008C15AD">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28BDA161" w14:textId="77777777" w:rsidR="00F15A1A" w:rsidRDefault="00F15A1A" w:rsidP="00F15A1A">
            <w:pPr>
              <w:pStyle w:val="Galvene"/>
              <w:tabs>
                <w:tab w:val="left" w:pos="1002"/>
              </w:tabs>
              <w:jc w:val="both"/>
              <w:rPr>
                <w:rFonts w:ascii="Arial" w:hAnsi="Arial" w:cs="Arial"/>
                <w:iCs/>
                <w:sz w:val="20"/>
                <w:szCs w:val="20"/>
              </w:rPr>
            </w:pPr>
            <w:r w:rsidRPr="00F15A1A">
              <w:rPr>
                <w:rFonts w:ascii="Arial" w:hAnsi="Arial" w:cs="Arial"/>
                <w:iCs/>
                <w:sz w:val="20"/>
                <w:szCs w:val="20"/>
              </w:rPr>
              <w:t xml:space="preserve">Lūgums norādīt ugunsdrošības pasākuma pārskata izstrādātāju </w:t>
            </w:r>
          </w:p>
          <w:p w14:paraId="1CAA565C" w14:textId="2D7FDA9C" w:rsidR="009B6CAE" w:rsidRPr="00637665" w:rsidRDefault="009B6CAE" w:rsidP="00F15A1A">
            <w:pPr>
              <w:pStyle w:val="Galvene"/>
              <w:tabs>
                <w:tab w:val="left" w:pos="1002"/>
              </w:tabs>
              <w:jc w:val="both"/>
              <w:rPr>
                <w:rFonts w:ascii="Arial" w:hAnsi="Arial" w:cs="Arial"/>
                <w:iCs/>
                <w:sz w:val="20"/>
                <w:szCs w:val="20"/>
              </w:rPr>
            </w:pPr>
          </w:p>
        </w:tc>
      </w:tr>
      <w:tr w:rsidR="00F15A1A" w:rsidRPr="00637665" w14:paraId="5B1889CE"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5DA42F62" w14:textId="5CF33B5B" w:rsidR="00F15A1A" w:rsidRPr="00637665" w:rsidRDefault="009B6CAE" w:rsidP="008C15AD">
            <w:pPr>
              <w:pStyle w:val="Galvene"/>
              <w:jc w:val="both"/>
              <w:rPr>
                <w:rFonts w:ascii="Arial" w:hAnsi="Arial" w:cs="Arial"/>
                <w:b/>
                <w:bCs/>
                <w:i/>
                <w:sz w:val="20"/>
                <w:szCs w:val="20"/>
              </w:rPr>
            </w:pPr>
            <w:r w:rsidRPr="00637665">
              <w:rPr>
                <w:rFonts w:ascii="Arial" w:hAnsi="Arial" w:cs="Arial"/>
                <w:b/>
                <w:bCs/>
                <w:i/>
                <w:sz w:val="20"/>
                <w:szCs w:val="20"/>
              </w:rPr>
              <w:t>Skaidrojums</w:t>
            </w:r>
            <w:r>
              <w:rPr>
                <w:rFonts w:ascii="Arial" w:hAnsi="Arial" w:cs="Arial"/>
                <w:b/>
                <w:bCs/>
                <w:i/>
                <w:sz w:val="20"/>
                <w:szCs w:val="20"/>
              </w:rPr>
              <w:t xml:space="preserve"> 2</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1FA35A61" w14:textId="77777777" w:rsidR="00F15A1A" w:rsidRDefault="009B6CAE" w:rsidP="00637665">
            <w:pPr>
              <w:pStyle w:val="Galvene"/>
              <w:jc w:val="both"/>
              <w:rPr>
                <w:rFonts w:ascii="Arial" w:hAnsi="Arial" w:cs="Arial"/>
                <w:iCs/>
                <w:sz w:val="20"/>
                <w:szCs w:val="20"/>
              </w:rPr>
            </w:pPr>
            <w:r w:rsidRPr="009B6CAE">
              <w:rPr>
                <w:rFonts w:ascii="Arial" w:hAnsi="Arial" w:cs="Arial"/>
                <w:iCs/>
                <w:sz w:val="20"/>
                <w:szCs w:val="20"/>
              </w:rPr>
              <w:t>Jurijs Čerņikovs 3-01019</w:t>
            </w:r>
          </w:p>
          <w:p w14:paraId="7EBAB0AB" w14:textId="6E8E685C" w:rsidR="009B6CAE" w:rsidRPr="00637665" w:rsidRDefault="009B6CAE" w:rsidP="00637665">
            <w:pPr>
              <w:pStyle w:val="Galvene"/>
              <w:jc w:val="both"/>
              <w:rPr>
                <w:rFonts w:ascii="Arial" w:hAnsi="Arial" w:cs="Arial"/>
                <w:iCs/>
                <w:sz w:val="20"/>
                <w:szCs w:val="20"/>
              </w:rPr>
            </w:pPr>
          </w:p>
        </w:tc>
      </w:tr>
      <w:tr w:rsidR="00F15A1A" w:rsidRPr="00637665" w14:paraId="1EB52C34"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15CE7114" w14:textId="6F9E4CD9" w:rsidR="00F15A1A" w:rsidRPr="00637665" w:rsidRDefault="00F15A1A" w:rsidP="008C15AD">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1FAF745D" w14:textId="77777777" w:rsidR="00F15A1A" w:rsidRDefault="00F15A1A" w:rsidP="00637665">
            <w:pPr>
              <w:pStyle w:val="Galvene"/>
              <w:jc w:val="both"/>
              <w:rPr>
                <w:rFonts w:ascii="Arial" w:hAnsi="Arial" w:cs="Arial"/>
                <w:iCs/>
                <w:sz w:val="20"/>
                <w:szCs w:val="20"/>
              </w:rPr>
            </w:pPr>
            <w:r w:rsidRPr="00F15A1A">
              <w:rPr>
                <w:rFonts w:ascii="Arial" w:hAnsi="Arial" w:cs="Arial"/>
                <w:iCs/>
                <w:sz w:val="20"/>
                <w:szCs w:val="20"/>
              </w:rPr>
              <w:t xml:space="preserve">Lūgums definēt provizorisko ekspertīzes uzsākšanas termiņu </w:t>
            </w:r>
          </w:p>
          <w:p w14:paraId="2BD4D326" w14:textId="344387AC" w:rsidR="009B6CAE" w:rsidRPr="00637665" w:rsidRDefault="009B6CAE" w:rsidP="00637665">
            <w:pPr>
              <w:pStyle w:val="Galvene"/>
              <w:jc w:val="both"/>
              <w:rPr>
                <w:rFonts w:ascii="Arial" w:hAnsi="Arial" w:cs="Arial"/>
                <w:iCs/>
                <w:sz w:val="20"/>
                <w:szCs w:val="20"/>
              </w:rPr>
            </w:pPr>
          </w:p>
        </w:tc>
      </w:tr>
      <w:tr w:rsidR="00F15A1A" w:rsidRPr="00637665" w14:paraId="538CE136"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697060E3" w14:textId="783CA001" w:rsidR="00F15A1A" w:rsidRPr="00637665" w:rsidRDefault="009B6CAE" w:rsidP="008C15AD">
            <w:pPr>
              <w:pStyle w:val="Galvene"/>
              <w:jc w:val="both"/>
              <w:rPr>
                <w:rFonts w:ascii="Arial" w:hAnsi="Arial" w:cs="Arial"/>
                <w:b/>
                <w:bCs/>
                <w:i/>
                <w:sz w:val="20"/>
                <w:szCs w:val="20"/>
              </w:rPr>
            </w:pPr>
            <w:r w:rsidRPr="00637665">
              <w:rPr>
                <w:rFonts w:ascii="Arial" w:hAnsi="Arial" w:cs="Arial"/>
                <w:b/>
                <w:bCs/>
                <w:i/>
                <w:sz w:val="20"/>
                <w:szCs w:val="20"/>
              </w:rPr>
              <w:t>Skaidrojums</w:t>
            </w:r>
            <w:r>
              <w:rPr>
                <w:rFonts w:ascii="Arial" w:hAnsi="Arial" w:cs="Arial"/>
                <w:b/>
                <w:bCs/>
                <w:i/>
                <w:sz w:val="20"/>
                <w:szCs w:val="20"/>
              </w:rPr>
              <w:t xml:space="preserve"> 3</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5D258978" w14:textId="77777777" w:rsidR="00F15A1A" w:rsidRDefault="009B6CAE" w:rsidP="00637665">
            <w:pPr>
              <w:pStyle w:val="Galvene"/>
              <w:jc w:val="both"/>
              <w:rPr>
                <w:rFonts w:ascii="Arial" w:hAnsi="Arial" w:cs="Arial"/>
                <w:iCs/>
                <w:sz w:val="20"/>
                <w:szCs w:val="20"/>
              </w:rPr>
            </w:pPr>
            <w:r w:rsidRPr="009B6CAE">
              <w:rPr>
                <w:rFonts w:ascii="Arial" w:hAnsi="Arial" w:cs="Arial"/>
                <w:iCs/>
                <w:sz w:val="20"/>
                <w:szCs w:val="20"/>
              </w:rPr>
              <w:t>Provizoriskais ekspertīzes uzsākšanas termiņš 12.07.2026.</w:t>
            </w:r>
          </w:p>
          <w:p w14:paraId="1741D4C9" w14:textId="6E2EEF7C" w:rsidR="009B6CAE" w:rsidRPr="00637665" w:rsidRDefault="009B6CAE" w:rsidP="00637665">
            <w:pPr>
              <w:pStyle w:val="Galvene"/>
              <w:jc w:val="both"/>
              <w:rPr>
                <w:rFonts w:ascii="Arial" w:hAnsi="Arial" w:cs="Arial"/>
                <w:iCs/>
                <w:sz w:val="20"/>
                <w:szCs w:val="20"/>
              </w:rPr>
            </w:pPr>
          </w:p>
        </w:tc>
      </w:tr>
      <w:tr w:rsidR="00F15A1A" w:rsidRPr="00637665" w14:paraId="16C86F09"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077CB487" w14:textId="26F726CE" w:rsidR="00F15A1A" w:rsidRPr="00637665" w:rsidRDefault="00F15A1A" w:rsidP="008C15AD">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75CFCD85" w14:textId="77777777" w:rsidR="00F15A1A" w:rsidRDefault="00F15A1A" w:rsidP="00637665">
            <w:pPr>
              <w:pStyle w:val="Galvene"/>
              <w:jc w:val="both"/>
              <w:rPr>
                <w:rFonts w:ascii="Arial" w:hAnsi="Arial" w:cs="Arial"/>
                <w:iCs/>
                <w:sz w:val="20"/>
                <w:szCs w:val="20"/>
              </w:rPr>
            </w:pPr>
            <w:r w:rsidRPr="00F15A1A">
              <w:rPr>
                <w:rFonts w:ascii="Arial" w:hAnsi="Arial" w:cs="Arial"/>
                <w:iCs/>
                <w:sz w:val="20"/>
                <w:szCs w:val="20"/>
              </w:rPr>
              <w:t xml:space="preserve">Lūgums skaidrot Iepirkuma nolikuma 4. pielikuma “Darba uzdevums” 4.5. punktu – “nepieciešamības gadījumā, veikt atkārtotu būvprojekta ekspertīzi”. Vai atkārtotā ekspertīze ir sākotnējā ekspertīze (līdz ekspertīzes atzinumam) vai izmaiņu ekspertīze būvprojekta izmaiņu dēļ (pēc sākotnējās ekspertīzes atzinuma)? </w:t>
            </w:r>
          </w:p>
          <w:p w14:paraId="56264F98" w14:textId="76225BB1" w:rsidR="009B6CAE" w:rsidRPr="00637665" w:rsidRDefault="009B6CAE" w:rsidP="00637665">
            <w:pPr>
              <w:pStyle w:val="Galvene"/>
              <w:jc w:val="both"/>
              <w:rPr>
                <w:rFonts w:ascii="Arial" w:hAnsi="Arial" w:cs="Arial"/>
                <w:iCs/>
                <w:sz w:val="20"/>
                <w:szCs w:val="20"/>
              </w:rPr>
            </w:pPr>
          </w:p>
        </w:tc>
      </w:tr>
      <w:tr w:rsidR="00F15A1A" w:rsidRPr="00637665" w14:paraId="24BDA8C2"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6AAC3D3D" w14:textId="69DFD619" w:rsidR="00F15A1A" w:rsidRPr="00637665" w:rsidRDefault="009B6CAE" w:rsidP="008C15AD">
            <w:pPr>
              <w:pStyle w:val="Galvene"/>
              <w:jc w:val="both"/>
              <w:rPr>
                <w:rFonts w:ascii="Arial" w:hAnsi="Arial" w:cs="Arial"/>
                <w:b/>
                <w:bCs/>
                <w:i/>
                <w:sz w:val="20"/>
                <w:szCs w:val="20"/>
              </w:rPr>
            </w:pPr>
            <w:r w:rsidRPr="00637665">
              <w:rPr>
                <w:rFonts w:ascii="Arial" w:hAnsi="Arial" w:cs="Arial"/>
                <w:b/>
                <w:bCs/>
                <w:i/>
                <w:sz w:val="20"/>
                <w:szCs w:val="20"/>
              </w:rPr>
              <w:t>Skaidrojums</w:t>
            </w:r>
            <w:r>
              <w:rPr>
                <w:rFonts w:ascii="Arial" w:hAnsi="Arial" w:cs="Arial"/>
                <w:b/>
                <w:bCs/>
                <w:i/>
                <w:sz w:val="20"/>
                <w:szCs w:val="20"/>
              </w:rPr>
              <w:t xml:space="preserve"> 4</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038A677D" w14:textId="77777777" w:rsidR="00F15A1A" w:rsidRDefault="009B6CAE" w:rsidP="00637665">
            <w:pPr>
              <w:pStyle w:val="Galvene"/>
              <w:jc w:val="both"/>
              <w:rPr>
                <w:rFonts w:ascii="Arial" w:hAnsi="Arial" w:cs="Arial"/>
                <w:iCs/>
                <w:sz w:val="20"/>
                <w:szCs w:val="20"/>
              </w:rPr>
            </w:pPr>
            <w:r w:rsidRPr="009B6CAE">
              <w:rPr>
                <w:rFonts w:ascii="Arial" w:hAnsi="Arial" w:cs="Arial"/>
                <w:iCs/>
                <w:sz w:val="20"/>
                <w:szCs w:val="20"/>
              </w:rPr>
              <w:t>Pasūtītājs ir domājis, atbilstoši līguma projektam – atkārtota ekspertīze negatīvas ekspertīzes gadījumā</w:t>
            </w:r>
            <w:r>
              <w:rPr>
                <w:rFonts w:ascii="Arial" w:hAnsi="Arial" w:cs="Arial"/>
                <w:iCs/>
                <w:sz w:val="20"/>
                <w:szCs w:val="20"/>
              </w:rPr>
              <w:t>.</w:t>
            </w:r>
          </w:p>
          <w:p w14:paraId="6CB63289" w14:textId="400C6B6A" w:rsidR="009B6CAE" w:rsidRPr="00637665" w:rsidRDefault="009B6CAE" w:rsidP="00637665">
            <w:pPr>
              <w:pStyle w:val="Galvene"/>
              <w:jc w:val="both"/>
              <w:rPr>
                <w:rFonts w:ascii="Arial" w:hAnsi="Arial" w:cs="Arial"/>
                <w:iCs/>
                <w:sz w:val="20"/>
                <w:szCs w:val="20"/>
              </w:rPr>
            </w:pPr>
          </w:p>
        </w:tc>
      </w:tr>
      <w:tr w:rsidR="00F15A1A" w:rsidRPr="00637665" w14:paraId="617809FB"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551E93C6" w14:textId="72987DFB" w:rsidR="00F15A1A" w:rsidRPr="00637665" w:rsidRDefault="00F15A1A" w:rsidP="008C15AD">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48313F6E" w14:textId="291F4D1E" w:rsidR="00F15A1A" w:rsidRPr="00F15A1A" w:rsidRDefault="00F15A1A" w:rsidP="00F15A1A">
            <w:pPr>
              <w:pStyle w:val="Galvene"/>
              <w:jc w:val="both"/>
              <w:rPr>
                <w:rFonts w:ascii="Arial" w:hAnsi="Arial" w:cs="Arial"/>
                <w:iCs/>
                <w:sz w:val="20"/>
                <w:szCs w:val="20"/>
              </w:rPr>
            </w:pPr>
            <w:r w:rsidRPr="00F15A1A">
              <w:rPr>
                <w:rFonts w:ascii="Arial" w:hAnsi="Arial" w:cs="Arial"/>
                <w:iCs/>
                <w:sz w:val="20"/>
                <w:szCs w:val="20"/>
              </w:rPr>
              <w:t xml:space="preserve">Lūgums labot Iepirkuma nolikuma 7. pielikuma 6.2.punktu – “Par pabeigtu Darbu uzskatāms pozitīvs ekspertīzes atzinums, kas pievienots būvniecības informācijas sistēmā un noformēts un iesniegts Pasūtītājam Darba uzdevumā noteiktā apjomā un veidā.” Atbilstoši MK Nr. 500 53.punkta prasībām Būvekspertīzes vadītājs par normatīvo aktu un tehnisko noteikumu (tai skaitā piemēroto Eiropas Savienības </w:t>
            </w:r>
            <w:r w:rsidRPr="00F15A1A">
              <w:rPr>
                <w:rFonts w:ascii="Arial" w:hAnsi="Arial" w:cs="Arial"/>
                <w:iCs/>
                <w:sz w:val="20"/>
                <w:szCs w:val="20"/>
              </w:rPr>
              <w:lastRenderedPageBreak/>
              <w:t xml:space="preserve">dalībvalstu nacionālo standartu un būvnormatīvu) prasībām atbilstošu būvprojektu sniedz pozitīvu atzinumu, bet par neatbilstošu būvprojektu – negatīvu atzinumu. Tādējādi normatīvais regulējums tieši paredz eksperta tiesības un pienākumu sniegt arī negatīvu atzinumu, ja būvprojekts neatbilst prasībām. Prasība nodrošināt pozitīva ekspertīzes atzinuma saņemšanu var radīt situāciju, kurā ekspertam tiek uzlikts pienākums garantēt rezultātu, kas nav pilnībā atkarīgs no eksperta rīcības, kā arī var tikt ierobežota eksperta profesionālā neatkarība un normatīvajos aktos paredzētās tiesības sniegt negatīvu atzinumu. </w:t>
            </w:r>
          </w:p>
          <w:p w14:paraId="111804AD" w14:textId="77777777" w:rsidR="00F15A1A" w:rsidRPr="00637665" w:rsidRDefault="00F15A1A" w:rsidP="00637665">
            <w:pPr>
              <w:pStyle w:val="Galvene"/>
              <w:jc w:val="both"/>
              <w:rPr>
                <w:rFonts w:ascii="Arial" w:hAnsi="Arial" w:cs="Arial"/>
                <w:iCs/>
                <w:sz w:val="20"/>
                <w:szCs w:val="20"/>
              </w:rPr>
            </w:pPr>
          </w:p>
        </w:tc>
      </w:tr>
      <w:tr w:rsidR="009B6CAE" w:rsidRPr="00637665" w14:paraId="38AD7658"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21A9E5A4" w14:textId="6D93A91F"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lastRenderedPageBreak/>
              <w:t>Skaidrojums</w:t>
            </w:r>
            <w:r>
              <w:rPr>
                <w:rFonts w:ascii="Arial" w:hAnsi="Arial" w:cs="Arial"/>
                <w:b/>
                <w:bCs/>
                <w:i/>
                <w:sz w:val="20"/>
                <w:szCs w:val="20"/>
              </w:rPr>
              <w:t xml:space="preserve"> 5</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2AA39D0A" w14:textId="77777777" w:rsidR="009B6CAE" w:rsidRPr="009B6CAE" w:rsidRDefault="009B6CAE" w:rsidP="009B6CAE">
            <w:pPr>
              <w:pStyle w:val="Galvene"/>
              <w:jc w:val="both"/>
              <w:rPr>
                <w:rFonts w:ascii="Arial" w:hAnsi="Arial" w:cs="Arial"/>
                <w:iCs/>
                <w:sz w:val="20"/>
                <w:szCs w:val="20"/>
              </w:rPr>
            </w:pPr>
            <w:r w:rsidRPr="009B6CAE">
              <w:rPr>
                <w:rFonts w:ascii="Arial" w:hAnsi="Arial" w:cs="Arial"/>
                <w:iCs/>
                <w:sz w:val="20"/>
                <w:szCs w:val="20"/>
              </w:rPr>
              <w:t>Pasūtītājs nepiekrīt pretendenta paustajam viedoklim un norāda, ka Iepirkuma nolikuma 7. pielikuma (Līguma projekta) 6.2. punkts paliek nemainīts šādu apsvērumu dēļ:</w:t>
            </w:r>
          </w:p>
          <w:p w14:paraId="61CC59DA" w14:textId="77777777" w:rsidR="009B6CAE" w:rsidRPr="009B6CAE" w:rsidRDefault="009B6CAE" w:rsidP="009B6CAE">
            <w:pPr>
              <w:pStyle w:val="Galvene"/>
              <w:jc w:val="both"/>
              <w:rPr>
                <w:rFonts w:ascii="Arial" w:hAnsi="Arial" w:cs="Arial"/>
                <w:iCs/>
                <w:sz w:val="20"/>
                <w:szCs w:val="20"/>
              </w:rPr>
            </w:pPr>
            <w:r w:rsidRPr="009B6CAE">
              <w:rPr>
                <w:rFonts w:ascii="Arial" w:hAnsi="Arial" w:cs="Arial"/>
                <w:iCs/>
                <w:sz w:val="20"/>
                <w:szCs w:val="20"/>
              </w:rPr>
              <w:t>1.</w:t>
            </w:r>
            <w:r w:rsidRPr="009B6CAE">
              <w:rPr>
                <w:rFonts w:ascii="Arial" w:hAnsi="Arial" w:cs="Arial"/>
                <w:iCs/>
                <w:sz w:val="20"/>
                <w:szCs w:val="20"/>
              </w:rPr>
              <w:tab/>
              <w:t>Publisko iepirkumu mērķis ir nodrošināt pasūtītāja līdzekļu efektīvu izmantošanu un rezultāta sasniegšanu. Šī līguma galīgais mērķis ir iegūt tiesību aktiem atbilstošu būvprojektu, kuru var realizēt dabā. Negatīvs būvekspertīzes atzinums ir starprezultāts, kas apliecina nepieciešamību veikt būvprojekta labojumus.</w:t>
            </w:r>
          </w:p>
          <w:p w14:paraId="779FFC80" w14:textId="77777777" w:rsidR="009B6CAE" w:rsidRPr="009B6CAE" w:rsidRDefault="009B6CAE" w:rsidP="009B6CAE">
            <w:pPr>
              <w:pStyle w:val="Galvene"/>
              <w:jc w:val="both"/>
              <w:rPr>
                <w:rFonts w:ascii="Arial" w:hAnsi="Arial" w:cs="Arial"/>
                <w:iCs/>
                <w:sz w:val="20"/>
                <w:szCs w:val="20"/>
              </w:rPr>
            </w:pPr>
            <w:r w:rsidRPr="009B6CAE">
              <w:rPr>
                <w:rFonts w:ascii="Arial" w:hAnsi="Arial" w:cs="Arial"/>
                <w:iCs/>
                <w:sz w:val="20"/>
                <w:szCs w:val="20"/>
              </w:rPr>
              <w:t>2.</w:t>
            </w:r>
            <w:r w:rsidRPr="009B6CAE">
              <w:rPr>
                <w:rFonts w:ascii="Arial" w:hAnsi="Arial" w:cs="Arial"/>
                <w:iCs/>
                <w:sz w:val="20"/>
                <w:szCs w:val="20"/>
              </w:rPr>
              <w:tab/>
              <w:t>Līguma projekta 6.2. punkts nav skatāms atrauti no pārējiem līguma noteikumiem. Līguma 1.1., 4.5. un 5.2.4. punkts skaidri definē darba izpildes kārtību gadījumā, ja sākotnējais atzinums ir negatīvs. Līgums paredz tiesisku mehānismu: eksperts sniedz negatīvu atzinumu → būvprojekta izstrādātājs veic labojumus → eksperts veic atkārtotu pārbaudi nolīgtās līguma summas ietvaros.</w:t>
            </w:r>
          </w:p>
          <w:p w14:paraId="4FA6A173" w14:textId="77777777" w:rsidR="009B6CAE" w:rsidRPr="009B6CAE" w:rsidRDefault="009B6CAE" w:rsidP="009B6CAE">
            <w:pPr>
              <w:pStyle w:val="Galvene"/>
              <w:jc w:val="both"/>
              <w:rPr>
                <w:rFonts w:ascii="Arial" w:hAnsi="Arial" w:cs="Arial"/>
                <w:iCs/>
                <w:sz w:val="20"/>
                <w:szCs w:val="20"/>
              </w:rPr>
            </w:pPr>
            <w:r w:rsidRPr="009B6CAE">
              <w:rPr>
                <w:rFonts w:ascii="Arial" w:hAnsi="Arial" w:cs="Arial"/>
                <w:iCs/>
                <w:sz w:val="20"/>
                <w:szCs w:val="20"/>
              </w:rPr>
              <w:t>3.</w:t>
            </w:r>
            <w:r w:rsidRPr="009B6CAE">
              <w:rPr>
                <w:rFonts w:ascii="Arial" w:hAnsi="Arial" w:cs="Arial"/>
                <w:iCs/>
                <w:sz w:val="20"/>
                <w:szCs w:val="20"/>
              </w:rPr>
              <w:tab/>
              <w:t>Līguma prasības nekādā veidā neierobežo būvekspertīzes vadītāja profesionālo neatkarību vai Ministru kabineta 2014.gada 19.augusta noteikumu Nr. 500 "Vispārīgie būvnoteikumi" 53. punkta izpildi. Ekspertam netiek uzlikts pienākums par neatbilstošu būvprojektu sniegt pozitīvu atzinumu. Gluži pretēji – konstatējot neatbilstības, ekspertam ir tiesības un pienākums sniegt negatīvu atzinumu, lai iniciētu būvprojekta labošanas procesu un nodrošinātu galarezultāta (pozitīva atzinuma) kvalitāti.</w:t>
            </w:r>
          </w:p>
          <w:p w14:paraId="7DBEC090" w14:textId="77777777" w:rsidR="009B6CAE" w:rsidRDefault="009B6CAE" w:rsidP="009B6CAE">
            <w:pPr>
              <w:pStyle w:val="Galvene"/>
              <w:jc w:val="both"/>
              <w:rPr>
                <w:rFonts w:ascii="Arial" w:hAnsi="Arial" w:cs="Arial"/>
                <w:iCs/>
                <w:sz w:val="20"/>
                <w:szCs w:val="20"/>
              </w:rPr>
            </w:pPr>
            <w:r w:rsidRPr="009B6CAE">
              <w:rPr>
                <w:rFonts w:ascii="Arial" w:hAnsi="Arial" w:cs="Arial"/>
                <w:iCs/>
                <w:sz w:val="20"/>
                <w:szCs w:val="20"/>
              </w:rPr>
              <w:t>Ievērojot minēto, līguma noteikumi ir samērīgi, atbilst publisko iepirkumu principiem un nodrošina pasūtītāja tiesības saņemt kvalitatīvu pakalpojumu. Grozījumi Līguma projekta 6.2. punktā netiks veikti.</w:t>
            </w:r>
          </w:p>
          <w:p w14:paraId="0DDB7F40" w14:textId="468CA8CC" w:rsidR="009B6CAE" w:rsidRPr="00F15A1A" w:rsidRDefault="009B6CAE" w:rsidP="009B6CAE">
            <w:pPr>
              <w:pStyle w:val="Galvene"/>
              <w:jc w:val="both"/>
              <w:rPr>
                <w:rFonts w:ascii="Arial" w:hAnsi="Arial" w:cs="Arial"/>
                <w:iCs/>
                <w:sz w:val="20"/>
                <w:szCs w:val="20"/>
              </w:rPr>
            </w:pPr>
          </w:p>
        </w:tc>
      </w:tr>
      <w:tr w:rsidR="009B6CAE" w:rsidRPr="00637665" w14:paraId="088C6B9E"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358CD3A7" w14:textId="56F36AE2"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64CE98E9" w14:textId="77777777" w:rsidR="009B6CAE" w:rsidRDefault="009B6CAE" w:rsidP="009B6CAE">
            <w:pPr>
              <w:pStyle w:val="Galvene"/>
              <w:jc w:val="both"/>
              <w:rPr>
                <w:rFonts w:ascii="Arial" w:hAnsi="Arial" w:cs="Arial"/>
                <w:iCs/>
                <w:sz w:val="20"/>
                <w:szCs w:val="20"/>
              </w:rPr>
            </w:pPr>
            <w:r w:rsidRPr="00F15A1A">
              <w:rPr>
                <w:rFonts w:ascii="Arial" w:hAnsi="Arial" w:cs="Arial"/>
                <w:iCs/>
                <w:sz w:val="20"/>
                <w:szCs w:val="20"/>
              </w:rPr>
              <w:t xml:space="preserve">Lūgums skaidrot Iepirkuma nolikuma 7. pielikuma 13.3. punktu – “Pasūtītājs var samazināt vai palielināt Darba apjomus, kas sākotnēji tika iekļauti Darba uzdevumā, Darba uzdevuma nepilnību dēļ vai Darba uzdevuma noteikto risinājumu izmaiņu rezultātā, vai finansējuma nepietiekamības dēļ, vai tos nebija iespējams iepriekš konstatēt vai paredzēt”. Kā tiks risinātas papildus izmaksas darba apjoma palielināšanas gadījumā? Pastāvošā nozares prakse paredz, ka šādās situācijās puses vienojas par stundas likmi papildus apjomam vai arī, pēc apjoma precizēšanas slēdz atsevišķu papildu vienošanos pie līguma. </w:t>
            </w:r>
          </w:p>
          <w:p w14:paraId="76A08E9F" w14:textId="6724D08C" w:rsidR="009B6CAE" w:rsidRPr="00637665" w:rsidRDefault="009B6CAE" w:rsidP="009B6CAE">
            <w:pPr>
              <w:pStyle w:val="Galvene"/>
              <w:jc w:val="both"/>
              <w:rPr>
                <w:rFonts w:ascii="Arial" w:hAnsi="Arial" w:cs="Arial"/>
                <w:iCs/>
                <w:sz w:val="20"/>
                <w:szCs w:val="20"/>
              </w:rPr>
            </w:pPr>
          </w:p>
        </w:tc>
      </w:tr>
      <w:tr w:rsidR="009B6CAE" w:rsidRPr="00637665" w14:paraId="56FFC0CA"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2942B525" w14:textId="582C9409"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t>Skaidrojums</w:t>
            </w:r>
            <w:r>
              <w:rPr>
                <w:rFonts w:ascii="Arial" w:hAnsi="Arial" w:cs="Arial"/>
                <w:b/>
                <w:bCs/>
                <w:i/>
                <w:sz w:val="20"/>
                <w:szCs w:val="20"/>
              </w:rPr>
              <w:t xml:space="preserve"> 6</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4F83EDEE" w14:textId="77777777" w:rsidR="009B6CAE" w:rsidRDefault="009B6CAE" w:rsidP="009B6CAE">
            <w:pPr>
              <w:pStyle w:val="Galvene"/>
              <w:jc w:val="both"/>
              <w:rPr>
                <w:rFonts w:ascii="Arial" w:hAnsi="Arial" w:cs="Arial"/>
                <w:iCs/>
                <w:sz w:val="20"/>
                <w:szCs w:val="20"/>
              </w:rPr>
            </w:pPr>
            <w:r w:rsidRPr="009B6CAE">
              <w:rPr>
                <w:rFonts w:ascii="Arial" w:hAnsi="Arial" w:cs="Arial"/>
                <w:iCs/>
                <w:sz w:val="20"/>
                <w:szCs w:val="20"/>
              </w:rPr>
              <w:t>Atbilstoši Līguma 13.1.punktam – grozījumi ti</w:t>
            </w:r>
            <w:r>
              <w:rPr>
                <w:rFonts w:ascii="Arial" w:hAnsi="Arial" w:cs="Arial"/>
                <w:iCs/>
                <w:sz w:val="20"/>
                <w:szCs w:val="20"/>
              </w:rPr>
              <w:t>e</w:t>
            </w:r>
            <w:r w:rsidRPr="009B6CAE">
              <w:rPr>
                <w:rFonts w:ascii="Arial" w:hAnsi="Arial" w:cs="Arial"/>
                <w:iCs/>
                <w:sz w:val="20"/>
                <w:szCs w:val="20"/>
              </w:rPr>
              <w:t>k veikti ar Pušu savstarpēju rakstisku vienošanos.</w:t>
            </w:r>
          </w:p>
          <w:p w14:paraId="7F2C066F" w14:textId="1F6647D8" w:rsidR="009B6CAE" w:rsidRPr="00637665" w:rsidRDefault="009B6CAE" w:rsidP="009B6CAE">
            <w:pPr>
              <w:pStyle w:val="Galvene"/>
              <w:jc w:val="both"/>
              <w:rPr>
                <w:rFonts w:ascii="Arial" w:hAnsi="Arial" w:cs="Arial"/>
                <w:iCs/>
                <w:sz w:val="20"/>
                <w:szCs w:val="20"/>
              </w:rPr>
            </w:pPr>
          </w:p>
        </w:tc>
      </w:tr>
      <w:tr w:rsidR="009B6CAE" w:rsidRPr="00637665" w14:paraId="34174EB6"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4141B5CC" w14:textId="24CF1614"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038E781B" w14:textId="77777777" w:rsidR="009B6CAE" w:rsidRDefault="009B6CAE" w:rsidP="009B6CAE">
            <w:pPr>
              <w:pStyle w:val="Galvene"/>
              <w:jc w:val="both"/>
              <w:rPr>
                <w:rFonts w:ascii="Arial" w:hAnsi="Arial" w:cs="Arial"/>
                <w:iCs/>
                <w:sz w:val="20"/>
                <w:szCs w:val="20"/>
              </w:rPr>
            </w:pPr>
            <w:r w:rsidRPr="00F15A1A">
              <w:rPr>
                <w:rFonts w:ascii="Arial" w:hAnsi="Arial" w:cs="Arial"/>
                <w:iCs/>
                <w:sz w:val="20"/>
                <w:szCs w:val="20"/>
              </w:rPr>
              <w:t xml:space="preserve">Lūgums skaidrot Iepirkuma nolikuma 4. pielikuma “Darba uzdevums” 3.1. punktu – vai ekspertīzi jāveic tikai ugunsdrošības pasākumu pārskatam vai arī citās būvprojekta daļās iekļautajiem ugunsdrošības risinājumiem atbilstoši ugunsdrošības pasākumu pārskatam, kā to nosaka Ministru kabineta noteikumi Nr 529 “Ēku būvnoteikumi” 83.punkts? </w:t>
            </w:r>
          </w:p>
          <w:p w14:paraId="10E81FC4" w14:textId="328F297B" w:rsidR="009B6CAE" w:rsidRPr="00637665" w:rsidRDefault="009B6CAE" w:rsidP="009B6CAE">
            <w:pPr>
              <w:pStyle w:val="Galvene"/>
              <w:jc w:val="both"/>
              <w:rPr>
                <w:rFonts w:ascii="Arial" w:hAnsi="Arial" w:cs="Arial"/>
                <w:iCs/>
                <w:sz w:val="20"/>
                <w:szCs w:val="20"/>
              </w:rPr>
            </w:pPr>
          </w:p>
        </w:tc>
      </w:tr>
      <w:tr w:rsidR="009B6CAE" w:rsidRPr="00637665" w14:paraId="752FED2A"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3513F2BA" w14:textId="44F2E97F"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t>Skaidrojums</w:t>
            </w:r>
            <w:r>
              <w:rPr>
                <w:rFonts w:ascii="Arial" w:hAnsi="Arial" w:cs="Arial"/>
                <w:b/>
                <w:bCs/>
                <w:i/>
                <w:sz w:val="20"/>
                <w:szCs w:val="20"/>
              </w:rPr>
              <w:t xml:space="preserve"> 7</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7D08A9C8" w14:textId="77777777" w:rsidR="009B6CAE" w:rsidRDefault="009B6CAE" w:rsidP="009B6CAE">
            <w:pPr>
              <w:pStyle w:val="Galvene"/>
              <w:jc w:val="both"/>
              <w:rPr>
                <w:rFonts w:ascii="Arial" w:hAnsi="Arial" w:cs="Arial"/>
                <w:iCs/>
                <w:sz w:val="20"/>
                <w:szCs w:val="20"/>
              </w:rPr>
            </w:pPr>
            <w:r w:rsidRPr="009B6CAE">
              <w:rPr>
                <w:rFonts w:ascii="Arial" w:hAnsi="Arial" w:cs="Arial"/>
                <w:iCs/>
                <w:sz w:val="20"/>
                <w:szCs w:val="20"/>
              </w:rPr>
              <w:t>Ugunsdrošības pasākumu pārskata ekspertīzi jāveic atbilstoši likumdošanai</w:t>
            </w:r>
            <w:r>
              <w:rPr>
                <w:rFonts w:ascii="Arial" w:hAnsi="Arial" w:cs="Arial"/>
                <w:iCs/>
                <w:sz w:val="20"/>
                <w:szCs w:val="20"/>
              </w:rPr>
              <w:t>.</w:t>
            </w:r>
          </w:p>
          <w:p w14:paraId="59538C08" w14:textId="00816B97" w:rsidR="009B6CAE" w:rsidRPr="00637665" w:rsidRDefault="009B6CAE" w:rsidP="009B6CAE">
            <w:pPr>
              <w:pStyle w:val="Galvene"/>
              <w:jc w:val="both"/>
              <w:rPr>
                <w:rFonts w:ascii="Arial" w:hAnsi="Arial" w:cs="Arial"/>
                <w:iCs/>
                <w:sz w:val="20"/>
                <w:szCs w:val="20"/>
              </w:rPr>
            </w:pPr>
          </w:p>
        </w:tc>
      </w:tr>
      <w:tr w:rsidR="009B6CAE" w:rsidRPr="00637665" w14:paraId="621A69A8"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60A311CC" w14:textId="7F1A6285"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t>Jautājums</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7F5E4E10" w14:textId="77777777" w:rsidR="009B6CAE" w:rsidRDefault="009B6CAE" w:rsidP="009B6CAE">
            <w:pPr>
              <w:pStyle w:val="Galvene"/>
              <w:jc w:val="both"/>
              <w:rPr>
                <w:rFonts w:ascii="Arial" w:hAnsi="Arial" w:cs="Arial"/>
                <w:iCs/>
                <w:sz w:val="20"/>
                <w:szCs w:val="20"/>
              </w:rPr>
            </w:pPr>
            <w:r w:rsidRPr="00F15A1A">
              <w:rPr>
                <w:rFonts w:ascii="Arial" w:hAnsi="Arial" w:cs="Arial"/>
                <w:iCs/>
                <w:sz w:val="20"/>
                <w:szCs w:val="20"/>
              </w:rPr>
              <w:t xml:space="preserve">Atbilstoši Iepirkuma nolikumam Iepirkuma priekšmets ir būvprojekta “Liepājas teātra ēkas pārbūve un teātra Mazās zāles piebūve Teātra ielā 4, Liepājā” (BIS-BL-855732-25196) ekspertīze. Būvekspertīzi ir tiesīgi veikt būvspeciālisti, kuriem Ministru kabineta 2018.gada 20.marta noteikumu Nr.169 “Būvspeciālistu kompetences novērtēšanas un patstāvīgās prakses uzraudzības noteikumi” noteiktajā kārtībā ir piešķirtas patstāvīgās prakses tiesības būvekspertīzes specialitātes attiecīgajā darbības sfērā. Atbilstoši iepriekš minētajam Iepirkuma nolikuma II sadaļas 2.10.3. punkts ir pretrunā ar ministru kabineta noteikumiem un Būvniecības valsts kontroles biroja skaidrojumiem, būvprojekta ekspertīzi nav tiesīgs veikt speciālists sertificēts projektēšanā. Lūgums precizēt Iepirkuma nolikuma II sadaļas 2.10.3. punktu, nosakot, ka pretendentam </w:t>
            </w:r>
            <w:r w:rsidRPr="00F15A1A">
              <w:rPr>
                <w:rFonts w:ascii="Arial" w:hAnsi="Arial" w:cs="Arial"/>
                <w:iCs/>
                <w:sz w:val="20"/>
                <w:szCs w:val="20"/>
              </w:rPr>
              <w:lastRenderedPageBreak/>
              <w:t xml:space="preserve">līguma izpildē jāpiesaista sertificētu speciālistu elektronisko sakaru sistēmu un tīklu ekspertīzē! </w:t>
            </w:r>
          </w:p>
          <w:p w14:paraId="6AEEB173" w14:textId="53C7A56F" w:rsidR="009B6CAE" w:rsidRPr="00637665" w:rsidRDefault="009B6CAE" w:rsidP="009B6CAE">
            <w:pPr>
              <w:pStyle w:val="Galvene"/>
              <w:jc w:val="both"/>
              <w:rPr>
                <w:rFonts w:ascii="Arial" w:hAnsi="Arial" w:cs="Arial"/>
                <w:iCs/>
                <w:sz w:val="20"/>
                <w:szCs w:val="20"/>
              </w:rPr>
            </w:pPr>
          </w:p>
        </w:tc>
      </w:tr>
      <w:tr w:rsidR="009B6CAE" w:rsidRPr="00637665" w14:paraId="4918F57E" w14:textId="77777777" w:rsidTr="00F15A1A">
        <w:trPr>
          <w:trHeight w:val="50"/>
        </w:trPr>
        <w:tc>
          <w:tcPr>
            <w:tcW w:w="1837" w:type="dxa"/>
            <w:tcBorders>
              <w:top w:val="single" w:sz="4" w:space="0" w:color="auto"/>
              <w:left w:val="single" w:sz="4" w:space="0" w:color="auto"/>
              <w:bottom w:val="single" w:sz="4" w:space="0" w:color="auto"/>
              <w:right w:val="single" w:sz="4" w:space="0" w:color="auto"/>
            </w:tcBorders>
          </w:tcPr>
          <w:p w14:paraId="7436F219" w14:textId="1F820BA2" w:rsidR="009B6CAE" w:rsidRPr="00637665" w:rsidRDefault="009B6CAE" w:rsidP="009B6CAE">
            <w:pPr>
              <w:pStyle w:val="Galvene"/>
              <w:jc w:val="both"/>
              <w:rPr>
                <w:rFonts w:ascii="Arial" w:hAnsi="Arial" w:cs="Arial"/>
                <w:b/>
                <w:bCs/>
                <w:i/>
                <w:sz w:val="20"/>
                <w:szCs w:val="20"/>
              </w:rPr>
            </w:pPr>
            <w:r w:rsidRPr="00637665">
              <w:rPr>
                <w:rFonts w:ascii="Arial" w:hAnsi="Arial" w:cs="Arial"/>
                <w:b/>
                <w:bCs/>
                <w:i/>
                <w:sz w:val="20"/>
                <w:szCs w:val="20"/>
              </w:rPr>
              <w:lastRenderedPageBreak/>
              <w:t>Skaidrojums</w:t>
            </w:r>
            <w:r>
              <w:rPr>
                <w:rFonts w:ascii="Arial" w:hAnsi="Arial" w:cs="Arial"/>
                <w:b/>
                <w:bCs/>
                <w:i/>
                <w:sz w:val="20"/>
                <w:szCs w:val="20"/>
              </w:rPr>
              <w:t xml:space="preserve"> </w:t>
            </w:r>
            <w:r w:rsidR="0040799D">
              <w:rPr>
                <w:rFonts w:ascii="Arial" w:hAnsi="Arial" w:cs="Arial"/>
                <w:b/>
                <w:bCs/>
                <w:i/>
                <w:sz w:val="20"/>
                <w:szCs w:val="20"/>
              </w:rPr>
              <w:t>8</w:t>
            </w:r>
          </w:p>
        </w:tc>
        <w:tc>
          <w:tcPr>
            <w:tcW w:w="7793" w:type="dxa"/>
            <w:tcBorders>
              <w:top w:val="single" w:sz="4" w:space="0" w:color="auto"/>
              <w:left w:val="single" w:sz="4" w:space="0" w:color="auto"/>
              <w:bottom w:val="single" w:sz="4" w:space="0" w:color="auto"/>
              <w:right w:val="single" w:sz="4" w:space="0" w:color="auto"/>
            </w:tcBorders>
            <w:shd w:val="clear" w:color="auto" w:fill="FFFFFF"/>
          </w:tcPr>
          <w:p w14:paraId="11AF75F5" w14:textId="77777777" w:rsidR="009B6CAE" w:rsidRDefault="009B6CAE" w:rsidP="009B6CAE">
            <w:pPr>
              <w:pStyle w:val="Galvene"/>
              <w:jc w:val="both"/>
              <w:rPr>
                <w:rFonts w:ascii="Arial" w:hAnsi="Arial" w:cs="Arial"/>
                <w:iCs/>
                <w:sz w:val="20"/>
                <w:szCs w:val="20"/>
              </w:rPr>
            </w:pPr>
            <w:r w:rsidRPr="009B6CAE">
              <w:rPr>
                <w:rFonts w:ascii="Arial" w:hAnsi="Arial" w:cs="Arial"/>
                <w:iCs/>
                <w:sz w:val="20"/>
                <w:szCs w:val="20"/>
              </w:rPr>
              <w:t>Saskaņā ar likumdošanu projekta sadaļa nav jāekspertē, bet Pasūtītājs ir izlēmis šo sistēmu ekspertēt, tādēļ ir noteicis, ka ekspertīzi elektronisko sakaru sistēmai var veikt sertificēts speciālists projektēšanā vai sertificētu speciālists elektronisko sakaru sistēmu un tīklu ekspertīzē. Ņemot vērā, ka sertificētu speciālistu elektronisko sakaru sistēmu un tīklu ekspertīzē skaits ir ierobežots, tika pieņemts lēmums atļaut to veikt arī sertificētiem speciālistiem projektēšanā.</w:t>
            </w:r>
          </w:p>
          <w:p w14:paraId="7AF2A10A" w14:textId="6079F46A" w:rsidR="009B6CAE" w:rsidRPr="00637665" w:rsidRDefault="009B6CAE" w:rsidP="009B6CAE">
            <w:pPr>
              <w:pStyle w:val="Galvene"/>
              <w:jc w:val="both"/>
              <w:rPr>
                <w:rFonts w:ascii="Arial" w:hAnsi="Arial" w:cs="Arial"/>
                <w:iCs/>
                <w:sz w:val="20"/>
                <w:szCs w:val="20"/>
              </w:rPr>
            </w:pPr>
          </w:p>
        </w:tc>
      </w:tr>
      <w:tr w:rsidR="009B6CAE" w:rsidRPr="00637665" w14:paraId="6AE4E81E" w14:textId="77777777" w:rsidTr="00F15A1A">
        <w:trPr>
          <w:trHeight w:val="60"/>
        </w:trPr>
        <w:tc>
          <w:tcPr>
            <w:tcW w:w="9630" w:type="dxa"/>
            <w:gridSpan w:val="2"/>
            <w:tcBorders>
              <w:top w:val="single" w:sz="4" w:space="0" w:color="auto"/>
              <w:left w:val="single" w:sz="4" w:space="0" w:color="auto"/>
              <w:bottom w:val="single" w:sz="4" w:space="0" w:color="auto"/>
              <w:right w:val="single" w:sz="4" w:space="0" w:color="auto"/>
            </w:tcBorders>
            <w:shd w:val="clear" w:color="auto" w:fill="CCFFCC"/>
          </w:tcPr>
          <w:p w14:paraId="4DDE796B" w14:textId="77777777" w:rsidR="009B6CAE" w:rsidRPr="00637665" w:rsidRDefault="009B6CAE" w:rsidP="009B6CAE">
            <w:pPr>
              <w:pStyle w:val="Galvene"/>
              <w:rPr>
                <w:rFonts w:ascii="Arial" w:hAnsi="Arial" w:cs="Arial"/>
                <w:b/>
                <w:bCs/>
                <w:i/>
                <w:sz w:val="20"/>
                <w:szCs w:val="20"/>
              </w:rPr>
            </w:pPr>
          </w:p>
        </w:tc>
      </w:tr>
    </w:tbl>
    <w:p w14:paraId="6AA9B677" w14:textId="77777777" w:rsidR="008C15AD" w:rsidRPr="008C15AD" w:rsidRDefault="008C15AD" w:rsidP="008C15AD">
      <w:pPr>
        <w:pStyle w:val="Galvene"/>
        <w:rPr>
          <w:rFonts w:ascii="Arial" w:hAnsi="Arial" w:cs="Arial"/>
          <w:b/>
          <w:bCs/>
          <w:i/>
          <w:sz w:val="20"/>
        </w:rPr>
      </w:pPr>
    </w:p>
    <w:p w14:paraId="00677980" w14:textId="77777777" w:rsidR="008C15AD" w:rsidRPr="00AE0080" w:rsidRDefault="008C15AD" w:rsidP="00666C0E">
      <w:pPr>
        <w:pStyle w:val="Galvene"/>
        <w:tabs>
          <w:tab w:val="clear" w:pos="4153"/>
          <w:tab w:val="clear" w:pos="8306"/>
        </w:tabs>
        <w:jc w:val="both"/>
        <w:rPr>
          <w:rFonts w:ascii="Arial" w:hAnsi="Arial" w:cs="Arial"/>
          <w:b/>
          <w:bCs/>
          <w:i/>
          <w:sz w:val="20"/>
        </w:rPr>
      </w:pPr>
    </w:p>
    <w:bookmarkEnd w:id="0"/>
    <w:p w14:paraId="44FFADFC" w14:textId="77777777" w:rsidR="00161BD4" w:rsidRDefault="00161BD4" w:rsidP="006F1026">
      <w:pPr>
        <w:pStyle w:val="Bezatstarpm"/>
        <w:jc w:val="both"/>
        <w:rPr>
          <w:rFonts w:ascii="Arial" w:hAnsi="Arial" w:cs="Arial"/>
          <w:b/>
          <w:i/>
          <w:sz w:val="20"/>
          <w:szCs w:val="20"/>
        </w:rPr>
      </w:pPr>
    </w:p>
    <w:p w14:paraId="0905F39A" w14:textId="77777777" w:rsidR="00A30483" w:rsidRDefault="00A30483" w:rsidP="00D809CD">
      <w:pPr>
        <w:shd w:val="clear" w:color="auto" w:fill="FFFFFF"/>
        <w:jc w:val="both"/>
        <w:rPr>
          <w:rFonts w:ascii="Arial" w:hAnsi="Arial" w:cs="Arial"/>
          <w:color w:val="000000"/>
          <w:sz w:val="20"/>
          <w:szCs w:val="20"/>
        </w:rPr>
      </w:pPr>
    </w:p>
    <w:p w14:paraId="0D65BAA9" w14:textId="77777777" w:rsidR="00A30483" w:rsidRPr="00E97357" w:rsidRDefault="00A30483" w:rsidP="00D809CD">
      <w:pPr>
        <w:shd w:val="clear" w:color="auto" w:fill="FFFFFF"/>
        <w:jc w:val="both"/>
        <w:rPr>
          <w:rFonts w:ascii="Arial" w:hAnsi="Arial" w:cs="Arial"/>
          <w:color w:val="000000"/>
          <w:sz w:val="20"/>
          <w:szCs w:val="20"/>
        </w:rPr>
      </w:pPr>
    </w:p>
    <w:sectPr w:rsidR="00A30483" w:rsidRPr="00E97357" w:rsidSect="00EE5F56">
      <w:headerReference w:type="default" r:id="rId8"/>
      <w:footerReference w:type="default" r:id="rId9"/>
      <w:headerReference w:type="first" r:id="rId10"/>
      <w:pgSz w:w="11906" w:h="16838"/>
      <w:pgMar w:top="0" w:right="1133" w:bottom="993"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566EA" w14:textId="77777777" w:rsidR="00372FD1" w:rsidRDefault="00372FD1" w:rsidP="009258C8">
      <w:r>
        <w:separator/>
      </w:r>
    </w:p>
  </w:endnote>
  <w:endnote w:type="continuationSeparator" w:id="0">
    <w:p w14:paraId="29F77DE9" w14:textId="77777777" w:rsidR="00372FD1" w:rsidRDefault="00372FD1"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AC200" w14:textId="77777777" w:rsidR="00372FD1" w:rsidRDefault="00372FD1" w:rsidP="009258C8">
      <w:r>
        <w:separator/>
      </w:r>
    </w:p>
  </w:footnote>
  <w:footnote w:type="continuationSeparator" w:id="0">
    <w:p w14:paraId="489DA3BB" w14:textId="77777777" w:rsidR="00372FD1" w:rsidRDefault="00372FD1"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1098437681" name="Attēls 1098437681"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E00980"/>
    <w:multiLevelType w:val="hybridMultilevel"/>
    <w:tmpl w:val="CAB284E0"/>
    <w:lvl w:ilvl="0" w:tplc="F6C8EACE">
      <w:start w:val="1"/>
      <w:numFmt w:val="lowerLetter"/>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A4222BA0"/>
    <w:lvl w:ilvl="0">
      <w:start w:val="1"/>
      <w:numFmt w:val="decimal"/>
      <w:lvlText w:val="%1."/>
      <w:lvlJc w:val="left"/>
      <w:pPr>
        <w:tabs>
          <w:tab w:val="num" w:pos="720"/>
        </w:tabs>
        <w:ind w:left="720" w:hanging="360"/>
      </w:pPr>
      <w:rPr>
        <w:rFonts w:hint="default"/>
        <w:b/>
        <w:i w:val="0"/>
        <w:sz w:val="22"/>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6" w15:restartNumberingAfterBreak="0">
    <w:nsid w:val="1A555214"/>
    <w:multiLevelType w:val="hybridMultilevel"/>
    <w:tmpl w:val="A5C63DB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C9B7E62"/>
    <w:multiLevelType w:val="hybridMultilevel"/>
    <w:tmpl w:val="34785C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D5640DF"/>
    <w:multiLevelType w:val="hybridMultilevel"/>
    <w:tmpl w:val="A5C63D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2"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4"/>
  </w:num>
  <w:num w:numId="2" w16cid:durableId="1657681083">
    <w:abstractNumId w:val="7"/>
  </w:num>
  <w:num w:numId="3" w16cid:durableId="1693416051">
    <w:abstractNumId w:val="5"/>
  </w:num>
  <w:num w:numId="4" w16cid:durableId="1888368819">
    <w:abstractNumId w:val="12"/>
  </w:num>
  <w:num w:numId="5" w16cid:durableId="1545143809">
    <w:abstractNumId w:val="13"/>
  </w:num>
  <w:num w:numId="6" w16cid:durableId="1247836308">
    <w:abstractNumId w:val="3"/>
  </w:num>
  <w:num w:numId="7" w16cid:durableId="1888640022">
    <w:abstractNumId w:val="11"/>
  </w:num>
  <w:num w:numId="8" w16cid:durableId="617222738">
    <w:abstractNumId w:val="1"/>
  </w:num>
  <w:num w:numId="9" w16cid:durableId="2090927986">
    <w:abstractNumId w:val="16"/>
  </w:num>
  <w:num w:numId="10" w16cid:durableId="447553908">
    <w:abstractNumId w:val="15"/>
  </w:num>
  <w:num w:numId="11" w16cid:durableId="547299325">
    <w:abstractNumId w:val="9"/>
  </w:num>
  <w:num w:numId="12" w16cid:durableId="1005087580">
    <w:abstractNumId w:val="4"/>
  </w:num>
  <w:num w:numId="13" w16cid:durableId="14535963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9076472">
    <w:abstractNumId w:val="8"/>
  </w:num>
  <w:num w:numId="15" w16cid:durableId="3849594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968444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4A66"/>
    <w:rsid w:val="00005318"/>
    <w:rsid w:val="00005CD4"/>
    <w:rsid w:val="00010F32"/>
    <w:rsid w:val="0001269C"/>
    <w:rsid w:val="000148CA"/>
    <w:rsid w:val="00016CE8"/>
    <w:rsid w:val="000201B0"/>
    <w:rsid w:val="000212D5"/>
    <w:rsid w:val="00022CF7"/>
    <w:rsid w:val="000246E3"/>
    <w:rsid w:val="00025690"/>
    <w:rsid w:val="00026F7A"/>
    <w:rsid w:val="000322D3"/>
    <w:rsid w:val="00032669"/>
    <w:rsid w:val="00033186"/>
    <w:rsid w:val="00033D07"/>
    <w:rsid w:val="00036C5D"/>
    <w:rsid w:val="0004423B"/>
    <w:rsid w:val="000466AE"/>
    <w:rsid w:val="00046F67"/>
    <w:rsid w:val="000508FD"/>
    <w:rsid w:val="00050A70"/>
    <w:rsid w:val="00051136"/>
    <w:rsid w:val="00051438"/>
    <w:rsid w:val="00051DC2"/>
    <w:rsid w:val="00052C2D"/>
    <w:rsid w:val="000667F2"/>
    <w:rsid w:val="00066D65"/>
    <w:rsid w:val="00067C8C"/>
    <w:rsid w:val="000754D5"/>
    <w:rsid w:val="0007583C"/>
    <w:rsid w:val="00080D5E"/>
    <w:rsid w:val="0008254B"/>
    <w:rsid w:val="000825D8"/>
    <w:rsid w:val="00082F1E"/>
    <w:rsid w:val="00083723"/>
    <w:rsid w:val="0009177F"/>
    <w:rsid w:val="0009272D"/>
    <w:rsid w:val="00093623"/>
    <w:rsid w:val="000942BA"/>
    <w:rsid w:val="000A6CFF"/>
    <w:rsid w:val="000A6DEC"/>
    <w:rsid w:val="000B7112"/>
    <w:rsid w:val="000C0712"/>
    <w:rsid w:val="000C0D24"/>
    <w:rsid w:val="000C128E"/>
    <w:rsid w:val="000C3969"/>
    <w:rsid w:val="000C6C0F"/>
    <w:rsid w:val="000C6F96"/>
    <w:rsid w:val="000D173B"/>
    <w:rsid w:val="000D1E54"/>
    <w:rsid w:val="000D540B"/>
    <w:rsid w:val="000D60B6"/>
    <w:rsid w:val="000E2068"/>
    <w:rsid w:val="000E34A0"/>
    <w:rsid w:val="000E4BC2"/>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26FB"/>
    <w:rsid w:val="0017391A"/>
    <w:rsid w:val="0017483F"/>
    <w:rsid w:val="001751CA"/>
    <w:rsid w:val="00175F38"/>
    <w:rsid w:val="001769D1"/>
    <w:rsid w:val="00177E64"/>
    <w:rsid w:val="00180008"/>
    <w:rsid w:val="001827A4"/>
    <w:rsid w:val="00182E07"/>
    <w:rsid w:val="00183F4A"/>
    <w:rsid w:val="00186CFC"/>
    <w:rsid w:val="00187C2B"/>
    <w:rsid w:val="00190FFF"/>
    <w:rsid w:val="00193F8A"/>
    <w:rsid w:val="0019511A"/>
    <w:rsid w:val="001954D9"/>
    <w:rsid w:val="00197912"/>
    <w:rsid w:val="001979CE"/>
    <w:rsid w:val="001A0F4A"/>
    <w:rsid w:val="001A1CF4"/>
    <w:rsid w:val="001A2516"/>
    <w:rsid w:val="001A2F50"/>
    <w:rsid w:val="001A4149"/>
    <w:rsid w:val="001A72FB"/>
    <w:rsid w:val="001A7DD9"/>
    <w:rsid w:val="001B0DCB"/>
    <w:rsid w:val="001B1C64"/>
    <w:rsid w:val="001B4E15"/>
    <w:rsid w:val="001B54B4"/>
    <w:rsid w:val="001B59B9"/>
    <w:rsid w:val="001B72DE"/>
    <w:rsid w:val="001C09F6"/>
    <w:rsid w:val="001C29B2"/>
    <w:rsid w:val="001C461D"/>
    <w:rsid w:val="001D48DA"/>
    <w:rsid w:val="001D64EF"/>
    <w:rsid w:val="001D6E78"/>
    <w:rsid w:val="001D7EA1"/>
    <w:rsid w:val="001E10BE"/>
    <w:rsid w:val="001E13F0"/>
    <w:rsid w:val="001E56E0"/>
    <w:rsid w:val="001E5756"/>
    <w:rsid w:val="001E6C76"/>
    <w:rsid w:val="001F04EB"/>
    <w:rsid w:val="001F0C1D"/>
    <w:rsid w:val="001F23B1"/>
    <w:rsid w:val="001F3853"/>
    <w:rsid w:val="001F497D"/>
    <w:rsid w:val="001F5D9A"/>
    <w:rsid w:val="001F75ED"/>
    <w:rsid w:val="00200FA6"/>
    <w:rsid w:val="00202C90"/>
    <w:rsid w:val="00203942"/>
    <w:rsid w:val="00207B31"/>
    <w:rsid w:val="00210083"/>
    <w:rsid w:val="00210876"/>
    <w:rsid w:val="00211C0E"/>
    <w:rsid w:val="002127F0"/>
    <w:rsid w:val="00216996"/>
    <w:rsid w:val="002224F2"/>
    <w:rsid w:val="00231A84"/>
    <w:rsid w:val="00241932"/>
    <w:rsid w:val="0024293C"/>
    <w:rsid w:val="00242DBA"/>
    <w:rsid w:val="00246A9A"/>
    <w:rsid w:val="00253EA0"/>
    <w:rsid w:val="0025486B"/>
    <w:rsid w:val="002607C8"/>
    <w:rsid w:val="00261BAB"/>
    <w:rsid w:val="00263EB2"/>
    <w:rsid w:val="00264CAB"/>
    <w:rsid w:val="002652A2"/>
    <w:rsid w:val="0027523D"/>
    <w:rsid w:val="00277C93"/>
    <w:rsid w:val="0028076A"/>
    <w:rsid w:val="002809D3"/>
    <w:rsid w:val="00280C0F"/>
    <w:rsid w:val="002830B8"/>
    <w:rsid w:val="002845CE"/>
    <w:rsid w:val="00287469"/>
    <w:rsid w:val="00290F67"/>
    <w:rsid w:val="002910FB"/>
    <w:rsid w:val="00292F6B"/>
    <w:rsid w:val="00295DBD"/>
    <w:rsid w:val="00296F10"/>
    <w:rsid w:val="002A038B"/>
    <w:rsid w:val="002A238F"/>
    <w:rsid w:val="002A30A3"/>
    <w:rsid w:val="002A4B70"/>
    <w:rsid w:val="002A71F7"/>
    <w:rsid w:val="002A779B"/>
    <w:rsid w:val="002B4A91"/>
    <w:rsid w:val="002B6C46"/>
    <w:rsid w:val="002B73D8"/>
    <w:rsid w:val="002C09A8"/>
    <w:rsid w:val="002D1F42"/>
    <w:rsid w:val="002D650E"/>
    <w:rsid w:val="002D6A25"/>
    <w:rsid w:val="002D6C54"/>
    <w:rsid w:val="002E0B9A"/>
    <w:rsid w:val="002E1235"/>
    <w:rsid w:val="002E5236"/>
    <w:rsid w:val="002E583A"/>
    <w:rsid w:val="002E6BAF"/>
    <w:rsid w:val="002F190A"/>
    <w:rsid w:val="002F1D48"/>
    <w:rsid w:val="002F2EA0"/>
    <w:rsid w:val="002F476A"/>
    <w:rsid w:val="002F47DA"/>
    <w:rsid w:val="002F63C1"/>
    <w:rsid w:val="002F78D4"/>
    <w:rsid w:val="00302A1F"/>
    <w:rsid w:val="00303760"/>
    <w:rsid w:val="003049DC"/>
    <w:rsid w:val="00304E53"/>
    <w:rsid w:val="003051CA"/>
    <w:rsid w:val="00306583"/>
    <w:rsid w:val="00310D7B"/>
    <w:rsid w:val="00312C97"/>
    <w:rsid w:val="00317160"/>
    <w:rsid w:val="00317BE5"/>
    <w:rsid w:val="00325301"/>
    <w:rsid w:val="00326E54"/>
    <w:rsid w:val="00327104"/>
    <w:rsid w:val="003272BD"/>
    <w:rsid w:val="003274FE"/>
    <w:rsid w:val="0033228A"/>
    <w:rsid w:val="003330AC"/>
    <w:rsid w:val="003358EB"/>
    <w:rsid w:val="00335B09"/>
    <w:rsid w:val="00335FE5"/>
    <w:rsid w:val="00336E01"/>
    <w:rsid w:val="0033774C"/>
    <w:rsid w:val="00337C9D"/>
    <w:rsid w:val="003418D6"/>
    <w:rsid w:val="00345787"/>
    <w:rsid w:val="003519DF"/>
    <w:rsid w:val="00356E0F"/>
    <w:rsid w:val="00356FAB"/>
    <w:rsid w:val="003627B9"/>
    <w:rsid w:val="00363E44"/>
    <w:rsid w:val="0036696F"/>
    <w:rsid w:val="00367417"/>
    <w:rsid w:val="003675C3"/>
    <w:rsid w:val="00367AF4"/>
    <w:rsid w:val="00367FA3"/>
    <w:rsid w:val="00370AC9"/>
    <w:rsid w:val="00370B76"/>
    <w:rsid w:val="00372FD1"/>
    <w:rsid w:val="003734F9"/>
    <w:rsid w:val="00374584"/>
    <w:rsid w:val="0037754B"/>
    <w:rsid w:val="00383A00"/>
    <w:rsid w:val="00393190"/>
    <w:rsid w:val="00393405"/>
    <w:rsid w:val="00393971"/>
    <w:rsid w:val="00395DA8"/>
    <w:rsid w:val="003960B6"/>
    <w:rsid w:val="003A0AF3"/>
    <w:rsid w:val="003A4354"/>
    <w:rsid w:val="003A4D06"/>
    <w:rsid w:val="003A7822"/>
    <w:rsid w:val="003A7953"/>
    <w:rsid w:val="003B0DDC"/>
    <w:rsid w:val="003B2F34"/>
    <w:rsid w:val="003B5286"/>
    <w:rsid w:val="003B6651"/>
    <w:rsid w:val="003C3460"/>
    <w:rsid w:val="003C3979"/>
    <w:rsid w:val="003C4F64"/>
    <w:rsid w:val="003C5291"/>
    <w:rsid w:val="003C57B6"/>
    <w:rsid w:val="003C6539"/>
    <w:rsid w:val="003D36E9"/>
    <w:rsid w:val="003D67E8"/>
    <w:rsid w:val="003D67F6"/>
    <w:rsid w:val="003D6FE3"/>
    <w:rsid w:val="003D7516"/>
    <w:rsid w:val="003E17F7"/>
    <w:rsid w:val="003E185F"/>
    <w:rsid w:val="003E3F7B"/>
    <w:rsid w:val="003E48CC"/>
    <w:rsid w:val="003E7D21"/>
    <w:rsid w:val="003F4BE5"/>
    <w:rsid w:val="003F68B7"/>
    <w:rsid w:val="003F70F4"/>
    <w:rsid w:val="003F718F"/>
    <w:rsid w:val="003F778B"/>
    <w:rsid w:val="0040098B"/>
    <w:rsid w:val="00402C18"/>
    <w:rsid w:val="00403BFE"/>
    <w:rsid w:val="0040591C"/>
    <w:rsid w:val="004076C7"/>
    <w:rsid w:val="0040799D"/>
    <w:rsid w:val="0041041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54833"/>
    <w:rsid w:val="004655C8"/>
    <w:rsid w:val="00466D30"/>
    <w:rsid w:val="004671AF"/>
    <w:rsid w:val="00470010"/>
    <w:rsid w:val="00471357"/>
    <w:rsid w:val="004722D9"/>
    <w:rsid w:val="00472A30"/>
    <w:rsid w:val="0047392C"/>
    <w:rsid w:val="00480FCA"/>
    <w:rsid w:val="00483702"/>
    <w:rsid w:val="00483745"/>
    <w:rsid w:val="00486A8E"/>
    <w:rsid w:val="00486D6F"/>
    <w:rsid w:val="004909CC"/>
    <w:rsid w:val="0049522F"/>
    <w:rsid w:val="004975A3"/>
    <w:rsid w:val="004A0D7E"/>
    <w:rsid w:val="004A0F85"/>
    <w:rsid w:val="004A15C1"/>
    <w:rsid w:val="004A37D7"/>
    <w:rsid w:val="004A3AD2"/>
    <w:rsid w:val="004A7EF3"/>
    <w:rsid w:val="004B2AA5"/>
    <w:rsid w:val="004B2F88"/>
    <w:rsid w:val="004B4A7F"/>
    <w:rsid w:val="004C37AE"/>
    <w:rsid w:val="004C530E"/>
    <w:rsid w:val="004D07E4"/>
    <w:rsid w:val="004D4550"/>
    <w:rsid w:val="004D6819"/>
    <w:rsid w:val="004E05BA"/>
    <w:rsid w:val="004E2EB0"/>
    <w:rsid w:val="004E332A"/>
    <w:rsid w:val="004E3D43"/>
    <w:rsid w:val="004E50F0"/>
    <w:rsid w:val="004E5C11"/>
    <w:rsid w:val="004E6652"/>
    <w:rsid w:val="004F24EE"/>
    <w:rsid w:val="004F2CE8"/>
    <w:rsid w:val="00502AD1"/>
    <w:rsid w:val="00504B25"/>
    <w:rsid w:val="00507B72"/>
    <w:rsid w:val="005104A4"/>
    <w:rsid w:val="00511BC3"/>
    <w:rsid w:val="00512D8B"/>
    <w:rsid w:val="00513C45"/>
    <w:rsid w:val="00515817"/>
    <w:rsid w:val="00516FE2"/>
    <w:rsid w:val="005203D9"/>
    <w:rsid w:val="00521E70"/>
    <w:rsid w:val="00523BCA"/>
    <w:rsid w:val="00527B0B"/>
    <w:rsid w:val="00533CFC"/>
    <w:rsid w:val="0053404E"/>
    <w:rsid w:val="005352BD"/>
    <w:rsid w:val="00536205"/>
    <w:rsid w:val="00537B5A"/>
    <w:rsid w:val="0054063E"/>
    <w:rsid w:val="00541322"/>
    <w:rsid w:val="00543085"/>
    <w:rsid w:val="00543A5C"/>
    <w:rsid w:val="00543B29"/>
    <w:rsid w:val="00544607"/>
    <w:rsid w:val="00546419"/>
    <w:rsid w:val="00546BA4"/>
    <w:rsid w:val="00546DB9"/>
    <w:rsid w:val="0055068B"/>
    <w:rsid w:val="00553AE3"/>
    <w:rsid w:val="00555C51"/>
    <w:rsid w:val="00557693"/>
    <w:rsid w:val="00562702"/>
    <w:rsid w:val="0056331F"/>
    <w:rsid w:val="00563D75"/>
    <w:rsid w:val="0056464C"/>
    <w:rsid w:val="00581159"/>
    <w:rsid w:val="005816E4"/>
    <w:rsid w:val="00586271"/>
    <w:rsid w:val="00586600"/>
    <w:rsid w:val="00586F2A"/>
    <w:rsid w:val="005934B1"/>
    <w:rsid w:val="005A2099"/>
    <w:rsid w:val="005A7C56"/>
    <w:rsid w:val="005B33BE"/>
    <w:rsid w:val="005B5760"/>
    <w:rsid w:val="005B5B18"/>
    <w:rsid w:val="005B6CC3"/>
    <w:rsid w:val="005C0D2D"/>
    <w:rsid w:val="005C1FD9"/>
    <w:rsid w:val="005C4CC9"/>
    <w:rsid w:val="005D212F"/>
    <w:rsid w:val="005D255D"/>
    <w:rsid w:val="005D29D0"/>
    <w:rsid w:val="005D37F5"/>
    <w:rsid w:val="005D3BF3"/>
    <w:rsid w:val="005D57E9"/>
    <w:rsid w:val="005D5BFB"/>
    <w:rsid w:val="005D6386"/>
    <w:rsid w:val="005E0637"/>
    <w:rsid w:val="005E4F89"/>
    <w:rsid w:val="005F49ED"/>
    <w:rsid w:val="005F5AA8"/>
    <w:rsid w:val="005F6F26"/>
    <w:rsid w:val="00600EE1"/>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65"/>
    <w:rsid w:val="006376F6"/>
    <w:rsid w:val="00646647"/>
    <w:rsid w:val="00650894"/>
    <w:rsid w:val="006514E4"/>
    <w:rsid w:val="00652C82"/>
    <w:rsid w:val="00652DDC"/>
    <w:rsid w:val="00656602"/>
    <w:rsid w:val="0066129B"/>
    <w:rsid w:val="00661894"/>
    <w:rsid w:val="00665022"/>
    <w:rsid w:val="00666C0E"/>
    <w:rsid w:val="00667B79"/>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5B3E"/>
    <w:rsid w:val="006A0E36"/>
    <w:rsid w:val="006A5649"/>
    <w:rsid w:val="006A65F3"/>
    <w:rsid w:val="006B2C66"/>
    <w:rsid w:val="006B31A1"/>
    <w:rsid w:val="006B5D93"/>
    <w:rsid w:val="006C1C42"/>
    <w:rsid w:val="006C58EE"/>
    <w:rsid w:val="006C69D2"/>
    <w:rsid w:val="006C7404"/>
    <w:rsid w:val="006D0D39"/>
    <w:rsid w:val="006D1729"/>
    <w:rsid w:val="006D4FBC"/>
    <w:rsid w:val="006D55EF"/>
    <w:rsid w:val="006D5E8B"/>
    <w:rsid w:val="006D5EF7"/>
    <w:rsid w:val="006D632F"/>
    <w:rsid w:val="006E5122"/>
    <w:rsid w:val="006E7097"/>
    <w:rsid w:val="006E7341"/>
    <w:rsid w:val="006E7455"/>
    <w:rsid w:val="006F0FC8"/>
    <w:rsid w:val="006F1026"/>
    <w:rsid w:val="006F44A8"/>
    <w:rsid w:val="006F4F03"/>
    <w:rsid w:val="006F578A"/>
    <w:rsid w:val="006F7D94"/>
    <w:rsid w:val="00704F88"/>
    <w:rsid w:val="007056F9"/>
    <w:rsid w:val="0070791A"/>
    <w:rsid w:val="00710081"/>
    <w:rsid w:val="00720B04"/>
    <w:rsid w:val="007254C6"/>
    <w:rsid w:val="007268FF"/>
    <w:rsid w:val="0072778E"/>
    <w:rsid w:val="00727DCF"/>
    <w:rsid w:val="007302C5"/>
    <w:rsid w:val="00736966"/>
    <w:rsid w:val="00741AA2"/>
    <w:rsid w:val="0074447B"/>
    <w:rsid w:val="00744819"/>
    <w:rsid w:val="00750BE9"/>
    <w:rsid w:val="00753011"/>
    <w:rsid w:val="007530E9"/>
    <w:rsid w:val="007535FF"/>
    <w:rsid w:val="00755A50"/>
    <w:rsid w:val="00760974"/>
    <w:rsid w:val="00762B60"/>
    <w:rsid w:val="00763058"/>
    <w:rsid w:val="00764080"/>
    <w:rsid w:val="0076422F"/>
    <w:rsid w:val="00764ABF"/>
    <w:rsid w:val="00765476"/>
    <w:rsid w:val="0076570B"/>
    <w:rsid w:val="007657E6"/>
    <w:rsid w:val="00770281"/>
    <w:rsid w:val="00772B80"/>
    <w:rsid w:val="007755A2"/>
    <w:rsid w:val="00780C90"/>
    <w:rsid w:val="00780DE5"/>
    <w:rsid w:val="00781A2D"/>
    <w:rsid w:val="00783484"/>
    <w:rsid w:val="00783EF5"/>
    <w:rsid w:val="007859F0"/>
    <w:rsid w:val="00786C46"/>
    <w:rsid w:val="007905C3"/>
    <w:rsid w:val="00791B72"/>
    <w:rsid w:val="00793747"/>
    <w:rsid w:val="007A08C9"/>
    <w:rsid w:val="007A1270"/>
    <w:rsid w:val="007A61BE"/>
    <w:rsid w:val="007B1FCE"/>
    <w:rsid w:val="007B2188"/>
    <w:rsid w:val="007B3E5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4145"/>
    <w:rsid w:val="00814871"/>
    <w:rsid w:val="0082008A"/>
    <w:rsid w:val="00822D5F"/>
    <w:rsid w:val="00823D06"/>
    <w:rsid w:val="00825ADE"/>
    <w:rsid w:val="0083083F"/>
    <w:rsid w:val="008318FC"/>
    <w:rsid w:val="008401E1"/>
    <w:rsid w:val="0084139D"/>
    <w:rsid w:val="0084204C"/>
    <w:rsid w:val="00842C2C"/>
    <w:rsid w:val="00843038"/>
    <w:rsid w:val="00844638"/>
    <w:rsid w:val="00844FB3"/>
    <w:rsid w:val="00845A19"/>
    <w:rsid w:val="00846891"/>
    <w:rsid w:val="00847485"/>
    <w:rsid w:val="00851FA3"/>
    <w:rsid w:val="00854856"/>
    <w:rsid w:val="00856D2D"/>
    <w:rsid w:val="00863A03"/>
    <w:rsid w:val="00864702"/>
    <w:rsid w:val="008661D9"/>
    <w:rsid w:val="00867E8C"/>
    <w:rsid w:val="00872488"/>
    <w:rsid w:val="008733A8"/>
    <w:rsid w:val="0087462A"/>
    <w:rsid w:val="008763CE"/>
    <w:rsid w:val="00876657"/>
    <w:rsid w:val="00876669"/>
    <w:rsid w:val="00877093"/>
    <w:rsid w:val="0088403B"/>
    <w:rsid w:val="00884CE5"/>
    <w:rsid w:val="00887E07"/>
    <w:rsid w:val="00891095"/>
    <w:rsid w:val="00892283"/>
    <w:rsid w:val="008928FB"/>
    <w:rsid w:val="008935B7"/>
    <w:rsid w:val="00896E7E"/>
    <w:rsid w:val="008975BC"/>
    <w:rsid w:val="008A0208"/>
    <w:rsid w:val="008A0929"/>
    <w:rsid w:val="008A3384"/>
    <w:rsid w:val="008A65EA"/>
    <w:rsid w:val="008B10F6"/>
    <w:rsid w:val="008B273D"/>
    <w:rsid w:val="008B4511"/>
    <w:rsid w:val="008B4C0A"/>
    <w:rsid w:val="008C0BF3"/>
    <w:rsid w:val="008C15AD"/>
    <w:rsid w:val="008C77E1"/>
    <w:rsid w:val="008C786C"/>
    <w:rsid w:val="008D37CC"/>
    <w:rsid w:val="008D67C4"/>
    <w:rsid w:val="008E3AD1"/>
    <w:rsid w:val="008E5BA2"/>
    <w:rsid w:val="008E68EB"/>
    <w:rsid w:val="008E7DEB"/>
    <w:rsid w:val="008F2302"/>
    <w:rsid w:val="008F65FE"/>
    <w:rsid w:val="008F6D32"/>
    <w:rsid w:val="00902402"/>
    <w:rsid w:val="009103D2"/>
    <w:rsid w:val="00910861"/>
    <w:rsid w:val="00910AAD"/>
    <w:rsid w:val="00913899"/>
    <w:rsid w:val="00914C9A"/>
    <w:rsid w:val="009167E2"/>
    <w:rsid w:val="0092169B"/>
    <w:rsid w:val="00922EED"/>
    <w:rsid w:val="0092513C"/>
    <w:rsid w:val="009258C8"/>
    <w:rsid w:val="00931ABE"/>
    <w:rsid w:val="009349E7"/>
    <w:rsid w:val="00935A78"/>
    <w:rsid w:val="00936DB7"/>
    <w:rsid w:val="00937989"/>
    <w:rsid w:val="00940AF6"/>
    <w:rsid w:val="00941C5B"/>
    <w:rsid w:val="0094209D"/>
    <w:rsid w:val="00943B9B"/>
    <w:rsid w:val="009440E9"/>
    <w:rsid w:val="009450F0"/>
    <w:rsid w:val="009462BA"/>
    <w:rsid w:val="00950661"/>
    <w:rsid w:val="0095192C"/>
    <w:rsid w:val="00953BB3"/>
    <w:rsid w:val="00955BFB"/>
    <w:rsid w:val="0095691A"/>
    <w:rsid w:val="009569C5"/>
    <w:rsid w:val="00957658"/>
    <w:rsid w:val="00957DE8"/>
    <w:rsid w:val="0096104C"/>
    <w:rsid w:val="009617F4"/>
    <w:rsid w:val="009641AD"/>
    <w:rsid w:val="00965736"/>
    <w:rsid w:val="00965949"/>
    <w:rsid w:val="00971BB3"/>
    <w:rsid w:val="00975217"/>
    <w:rsid w:val="00976DE9"/>
    <w:rsid w:val="0097753A"/>
    <w:rsid w:val="00983168"/>
    <w:rsid w:val="009849DD"/>
    <w:rsid w:val="00985A62"/>
    <w:rsid w:val="009931B0"/>
    <w:rsid w:val="00993B83"/>
    <w:rsid w:val="00993E99"/>
    <w:rsid w:val="00994DED"/>
    <w:rsid w:val="00996C86"/>
    <w:rsid w:val="009A166C"/>
    <w:rsid w:val="009A231C"/>
    <w:rsid w:val="009A2641"/>
    <w:rsid w:val="009A2A24"/>
    <w:rsid w:val="009A3836"/>
    <w:rsid w:val="009A5617"/>
    <w:rsid w:val="009A672B"/>
    <w:rsid w:val="009B0E9E"/>
    <w:rsid w:val="009B146B"/>
    <w:rsid w:val="009B2ED3"/>
    <w:rsid w:val="009B53A3"/>
    <w:rsid w:val="009B5659"/>
    <w:rsid w:val="009B6CAE"/>
    <w:rsid w:val="009B7558"/>
    <w:rsid w:val="009B7FC5"/>
    <w:rsid w:val="009C07CD"/>
    <w:rsid w:val="009C3A6D"/>
    <w:rsid w:val="009C5FC9"/>
    <w:rsid w:val="009C7D67"/>
    <w:rsid w:val="009D0302"/>
    <w:rsid w:val="009D2242"/>
    <w:rsid w:val="009D56C4"/>
    <w:rsid w:val="009D62B3"/>
    <w:rsid w:val="009D713C"/>
    <w:rsid w:val="009D78A6"/>
    <w:rsid w:val="009E365C"/>
    <w:rsid w:val="009E3A12"/>
    <w:rsid w:val="009E4A7E"/>
    <w:rsid w:val="009E77A0"/>
    <w:rsid w:val="009F674C"/>
    <w:rsid w:val="009F7A42"/>
    <w:rsid w:val="00A01D7F"/>
    <w:rsid w:val="00A02E57"/>
    <w:rsid w:val="00A04216"/>
    <w:rsid w:val="00A109FC"/>
    <w:rsid w:val="00A11EC9"/>
    <w:rsid w:val="00A212E4"/>
    <w:rsid w:val="00A22286"/>
    <w:rsid w:val="00A22426"/>
    <w:rsid w:val="00A2392E"/>
    <w:rsid w:val="00A24696"/>
    <w:rsid w:val="00A25642"/>
    <w:rsid w:val="00A277C2"/>
    <w:rsid w:val="00A27DB1"/>
    <w:rsid w:val="00A30483"/>
    <w:rsid w:val="00A33C70"/>
    <w:rsid w:val="00A34670"/>
    <w:rsid w:val="00A42522"/>
    <w:rsid w:val="00A42B60"/>
    <w:rsid w:val="00A43292"/>
    <w:rsid w:val="00A43682"/>
    <w:rsid w:val="00A5033A"/>
    <w:rsid w:val="00A50445"/>
    <w:rsid w:val="00A50607"/>
    <w:rsid w:val="00A511B2"/>
    <w:rsid w:val="00A537C5"/>
    <w:rsid w:val="00A55CAE"/>
    <w:rsid w:val="00A56EAF"/>
    <w:rsid w:val="00A62DC0"/>
    <w:rsid w:val="00A64167"/>
    <w:rsid w:val="00A71254"/>
    <w:rsid w:val="00A727A9"/>
    <w:rsid w:val="00A72CAC"/>
    <w:rsid w:val="00A76631"/>
    <w:rsid w:val="00A76739"/>
    <w:rsid w:val="00A80BAA"/>
    <w:rsid w:val="00A80DEC"/>
    <w:rsid w:val="00A82647"/>
    <w:rsid w:val="00A8500B"/>
    <w:rsid w:val="00A90E5F"/>
    <w:rsid w:val="00A92BB3"/>
    <w:rsid w:val="00A92E31"/>
    <w:rsid w:val="00A93ECB"/>
    <w:rsid w:val="00A977B3"/>
    <w:rsid w:val="00A97EEC"/>
    <w:rsid w:val="00AA16FB"/>
    <w:rsid w:val="00AA1782"/>
    <w:rsid w:val="00AA2F5E"/>
    <w:rsid w:val="00AA61B4"/>
    <w:rsid w:val="00AA66B4"/>
    <w:rsid w:val="00AB2561"/>
    <w:rsid w:val="00AB31C1"/>
    <w:rsid w:val="00AB6C7B"/>
    <w:rsid w:val="00AB6E2E"/>
    <w:rsid w:val="00AB74B6"/>
    <w:rsid w:val="00AB7C86"/>
    <w:rsid w:val="00AC16F1"/>
    <w:rsid w:val="00AC5468"/>
    <w:rsid w:val="00AC5EA8"/>
    <w:rsid w:val="00AD177F"/>
    <w:rsid w:val="00AD2C42"/>
    <w:rsid w:val="00AD3D06"/>
    <w:rsid w:val="00AD40BF"/>
    <w:rsid w:val="00AD51F8"/>
    <w:rsid w:val="00AD5975"/>
    <w:rsid w:val="00AD7EA9"/>
    <w:rsid w:val="00AE0080"/>
    <w:rsid w:val="00AE1A32"/>
    <w:rsid w:val="00AE2623"/>
    <w:rsid w:val="00AE2B0F"/>
    <w:rsid w:val="00AE2B38"/>
    <w:rsid w:val="00AE2FAF"/>
    <w:rsid w:val="00AE3706"/>
    <w:rsid w:val="00AE7081"/>
    <w:rsid w:val="00AF4340"/>
    <w:rsid w:val="00B00CAF"/>
    <w:rsid w:val="00B0260B"/>
    <w:rsid w:val="00B06E11"/>
    <w:rsid w:val="00B07078"/>
    <w:rsid w:val="00B108D7"/>
    <w:rsid w:val="00B11CEF"/>
    <w:rsid w:val="00B123C2"/>
    <w:rsid w:val="00B15588"/>
    <w:rsid w:val="00B160C6"/>
    <w:rsid w:val="00B21CC0"/>
    <w:rsid w:val="00B25192"/>
    <w:rsid w:val="00B2779D"/>
    <w:rsid w:val="00B32B9D"/>
    <w:rsid w:val="00B341FD"/>
    <w:rsid w:val="00B352B5"/>
    <w:rsid w:val="00B35977"/>
    <w:rsid w:val="00B36F4E"/>
    <w:rsid w:val="00B379B5"/>
    <w:rsid w:val="00B40ED9"/>
    <w:rsid w:val="00B4129D"/>
    <w:rsid w:val="00B43BBB"/>
    <w:rsid w:val="00B4657F"/>
    <w:rsid w:val="00B46B00"/>
    <w:rsid w:val="00B478FE"/>
    <w:rsid w:val="00B51DD6"/>
    <w:rsid w:val="00B52A2E"/>
    <w:rsid w:val="00B56E82"/>
    <w:rsid w:val="00B5730F"/>
    <w:rsid w:val="00B60267"/>
    <w:rsid w:val="00B62A18"/>
    <w:rsid w:val="00B656C7"/>
    <w:rsid w:val="00B67CE4"/>
    <w:rsid w:val="00B737BC"/>
    <w:rsid w:val="00B83018"/>
    <w:rsid w:val="00B84866"/>
    <w:rsid w:val="00B84D40"/>
    <w:rsid w:val="00B879FF"/>
    <w:rsid w:val="00B87B2C"/>
    <w:rsid w:val="00B916E9"/>
    <w:rsid w:val="00B92FED"/>
    <w:rsid w:val="00B9549D"/>
    <w:rsid w:val="00B95EC7"/>
    <w:rsid w:val="00B96D9D"/>
    <w:rsid w:val="00B97A1E"/>
    <w:rsid w:val="00BA191D"/>
    <w:rsid w:val="00BA19DA"/>
    <w:rsid w:val="00BA4554"/>
    <w:rsid w:val="00BA5774"/>
    <w:rsid w:val="00BA711B"/>
    <w:rsid w:val="00BA7267"/>
    <w:rsid w:val="00BA7F58"/>
    <w:rsid w:val="00BB020C"/>
    <w:rsid w:val="00BB429F"/>
    <w:rsid w:val="00BB534D"/>
    <w:rsid w:val="00BB5A0A"/>
    <w:rsid w:val="00BC3C93"/>
    <w:rsid w:val="00BC4820"/>
    <w:rsid w:val="00BC5380"/>
    <w:rsid w:val="00BC57B5"/>
    <w:rsid w:val="00BD56A5"/>
    <w:rsid w:val="00BD5837"/>
    <w:rsid w:val="00BE0378"/>
    <w:rsid w:val="00BE0445"/>
    <w:rsid w:val="00BE095C"/>
    <w:rsid w:val="00BE6206"/>
    <w:rsid w:val="00BF1483"/>
    <w:rsid w:val="00BF15C1"/>
    <w:rsid w:val="00BF41B8"/>
    <w:rsid w:val="00BF49CC"/>
    <w:rsid w:val="00BF5887"/>
    <w:rsid w:val="00BF6D66"/>
    <w:rsid w:val="00C0069C"/>
    <w:rsid w:val="00C01DE6"/>
    <w:rsid w:val="00C02AC6"/>
    <w:rsid w:val="00C02B03"/>
    <w:rsid w:val="00C06783"/>
    <w:rsid w:val="00C0779D"/>
    <w:rsid w:val="00C162B2"/>
    <w:rsid w:val="00C1638F"/>
    <w:rsid w:val="00C2099E"/>
    <w:rsid w:val="00C211EB"/>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72644"/>
    <w:rsid w:val="00C728D7"/>
    <w:rsid w:val="00C759B2"/>
    <w:rsid w:val="00C7681B"/>
    <w:rsid w:val="00C81847"/>
    <w:rsid w:val="00C81D0A"/>
    <w:rsid w:val="00C86F55"/>
    <w:rsid w:val="00C91A92"/>
    <w:rsid w:val="00C923A7"/>
    <w:rsid w:val="00C93A20"/>
    <w:rsid w:val="00C96EE9"/>
    <w:rsid w:val="00CA1250"/>
    <w:rsid w:val="00CA1CAD"/>
    <w:rsid w:val="00CA2BE6"/>
    <w:rsid w:val="00CA3645"/>
    <w:rsid w:val="00CA4BAD"/>
    <w:rsid w:val="00CA6A5F"/>
    <w:rsid w:val="00CA70B1"/>
    <w:rsid w:val="00CA733F"/>
    <w:rsid w:val="00CB1CB0"/>
    <w:rsid w:val="00CB3AE2"/>
    <w:rsid w:val="00CB7C80"/>
    <w:rsid w:val="00CC092C"/>
    <w:rsid w:val="00CC394C"/>
    <w:rsid w:val="00CC4F4C"/>
    <w:rsid w:val="00CC5EB8"/>
    <w:rsid w:val="00CC6068"/>
    <w:rsid w:val="00CC7E79"/>
    <w:rsid w:val="00CD1907"/>
    <w:rsid w:val="00CD20D3"/>
    <w:rsid w:val="00CD26B1"/>
    <w:rsid w:val="00CE2F76"/>
    <w:rsid w:val="00CE38D6"/>
    <w:rsid w:val="00CE58FC"/>
    <w:rsid w:val="00CE65EB"/>
    <w:rsid w:val="00CE7C1E"/>
    <w:rsid w:val="00CE7E57"/>
    <w:rsid w:val="00CF05C5"/>
    <w:rsid w:val="00CF0933"/>
    <w:rsid w:val="00CF2F6F"/>
    <w:rsid w:val="00CF63AE"/>
    <w:rsid w:val="00CF74E4"/>
    <w:rsid w:val="00D0192D"/>
    <w:rsid w:val="00D03C2E"/>
    <w:rsid w:val="00D03F49"/>
    <w:rsid w:val="00D068D9"/>
    <w:rsid w:val="00D12B30"/>
    <w:rsid w:val="00D1697F"/>
    <w:rsid w:val="00D253C7"/>
    <w:rsid w:val="00D25DF2"/>
    <w:rsid w:val="00D32305"/>
    <w:rsid w:val="00D35FFF"/>
    <w:rsid w:val="00D37DE1"/>
    <w:rsid w:val="00D436CA"/>
    <w:rsid w:val="00D46B00"/>
    <w:rsid w:val="00D52EB5"/>
    <w:rsid w:val="00D56FAB"/>
    <w:rsid w:val="00D63773"/>
    <w:rsid w:val="00D63F76"/>
    <w:rsid w:val="00D65789"/>
    <w:rsid w:val="00D71416"/>
    <w:rsid w:val="00D73524"/>
    <w:rsid w:val="00D74EA9"/>
    <w:rsid w:val="00D7566E"/>
    <w:rsid w:val="00D7596B"/>
    <w:rsid w:val="00D809CD"/>
    <w:rsid w:val="00D85128"/>
    <w:rsid w:val="00D8526D"/>
    <w:rsid w:val="00D862CA"/>
    <w:rsid w:val="00D93F1A"/>
    <w:rsid w:val="00D94889"/>
    <w:rsid w:val="00D95291"/>
    <w:rsid w:val="00D95963"/>
    <w:rsid w:val="00DA14E0"/>
    <w:rsid w:val="00DA1F9C"/>
    <w:rsid w:val="00DA5448"/>
    <w:rsid w:val="00DB5721"/>
    <w:rsid w:val="00DB58CA"/>
    <w:rsid w:val="00DC04D3"/>
    <w:rsid w:val="00DC0905"/>
    <w:rsid w:val="00DC2A64"/>
    <w:rsid w:val="00DC37D9"/>
    <w:rsid w:val="00DC52B1"/>
    <w:rsid w:val="00DC53DB"/>
    <w:rsid w:val="00DC53FF"/>
    <w:rsid w:val="00DD0A1D"/>
    <w:rsid w:val="00DD320A"/>
    <w:rsid w:val="00DD3CA1"/>
    <w:rsid w:val="00DD448B"/>
    <w:rsid w:val="00DD5C40"/>
    <w:rsid w:val="00DD63BE"/>
    <w:rsid w:val="00DE1DEE"/>
    <w:rsid w:val="00DE261C"/>
    <w:rsid w:val="00DE53A4"/>
    <w:rsid w:val="00DE74E4"/>
    <w:rsid w:val="00DF2222"/>
    <w:rsid w:val="00DF489E"/>
    <w:rsid w:val="00DF6B01"/>
    <w:rsid w:val="00DF7405"/>
    <w:rsid w:val="00E03573"/>
    <w:rsid w:val="00E04409"/>
    <w:rsid w:val="00E058B0"/>
    <w:rsid w:val="00E05BB5"/>
    <w:rsid w:val="00E05DCC"/>
    <w:rsid w:val="00E07EDB"/>
    <w:rsid w:val="00E10F0A"/>
    <w:rsid w:val="00E1321C"/>
    <w:rsid w:val="00E13E07"/>
    <w:rsid w:val="00E15EEF"/>
    <w:rsid w:val="00E16A9C"/>
    <w:rsid w:val="00E171A7"/>
    <w:rsid w:val="00E217C1"/>
    <w:rsid w:val="00E25266"/>
    <w:rsid w:val="00E30DF4"/>
    <w:rsid w:val="00E324A1"/>
    <w:rsid w:val="00E3394D"/>
    <w:rsid w:val="00E403F2"/>
    <w:rsid w:val="00E406AB"/>
    <w:rsid w:val="00E4129D"/>
    <w:rsid w:val="00E46C0C"/>
    <w:rsid w:val="00E52E09"/>
    <w:rsid w:val="00E53896"/>
    <w:rsid w:val="00E54A02"/>
    <w:rsid w:val="00E559D8"/>
    <w:rsid w:val="00E577EE"/>
    <w:rsid w:val="00E6072A"/>
    <w:rsid w:val="00E60865"/>
    <w:rsid w:val="00E60962"/>
    <w:rsid w:val="00E61B57"/>
    <w:rsid w:val="00E62453"/>
    <w:rsid w:val="00E6297F"/>
    <w:rsid w:val="00E63957"/>
    <w:rsid w:val="00E652D0"/>
    <w:rsid w:val="00E657EC"/>
    <w:rsid w:val="00E726D2"/>
    <w:rsid w:val="00E73A43"/>
    <w:rsid w:val="00E746CC"/>
    <w:rsid w:val="00E75A59"/>
    <w:rsid w:val="00E819FB"/>
    <w:rsid w:val="00E81F1E"/>
    <w:rsid w:val="00E82BC1"/>
    <w:rsid w:val="00E83A08"/>
    <w:rsid w:val="00E84926"/>
    <w:rsid w:val="00E878D2"/>
    <w:rsid w:val="00E90D4C"/>
    <w:rsid w:val="00E922CC"/>
    <w:rsid w:val="00E9312B"/>
    <w:rsid w:val="00E932C6"/>
    <w:rsid w:val="00E938BF"/>
    <w:rsid w:val="00E93F70"/>
    <w:rsid w:val="00E948A2"/>
    <w:rsid w:val="00E97357"/>
    <w:rsid w:val="00E97FB8"/>
    <w:rsid w:val="00EA0238"/>
    <w:rsid w:val="00EA0B51"/>
    <w:rsid w:val="00EA12BB"/>
    <w:rsid w:val="00EA214C"/>
    <w:rsid w:val="00EA229C"/>
    <w:rsid w:val="00EA2F2A"/>
    <w:rsid w:val="00EA4ADE"/>
    <w:rsid w:val="00EA7A72"/>
    <w:rsid w:val="00EB0F00"/>
    <w:rsid w:val="00EB209C"/>
    <w:rsid w:val="00EB28CC"/>
    <w:rsid w:val="00EB5401"/>
    <w:rsid w:val="00EB6C4B"/>
    <w:rsid w:val="00EC0924"/>
    <w:rsid w:val="00EC66CB"/>
    <w:rsid w:val="00ED3FE4"/>
    <w:rsid w:val="00EE026C"/>
    <w:rsid w:val="00EE1D47"/>
    <w:rsid w:val="00EE20D2"/>
    <w:rsid w:val="00EE440D"/>
    <w:rsid w:val="00EE5F56"/>
    <w:rsid w:val="00EE7891"/>
    <w:rsid w:val="00EF0A80"/>
    <w:rsid w:val="00EF0FFD"/>
    <w:rsid w:val="00EF25DB"/>
    <w:rsid w:val="00EF43D1"/>
    <w:rsid w:val="00EF7ACB"/>
    <w:rsid w:val="00F00003"/>
    <w:rsid w:val="00F02F4A"/>
    <w:rsid w:val="00F03259"/>
    <w:rsid w:val="00F06A27"/>
    <w:rsid w:val="00F1226D"/>
    <w:rsid w:val="00F12455"/>
    <w:rsid w:val="00F14682"/>
    <w:rsid w:val="00F14BB0"/>
    <w:rsid w:val="00F14BC1"/>
    <w:rsid w:val="00F14D7E"/>
    <w:rsid w:val="00F15A1A"/>
    <w:rsid w:val="00F16923"/>
    <w:rsid w:val="00F23344"/>
    <w:rsid w:val="00F24B49"/>
    <w:rsid w:val="00F26A2A"/>
    <w:rsid w:val="00F274BF"/>
    <w:rsid w:val="00F30DB7"/>
    <w:rsid w:val="00F37A99"/>
    <w:rsid w:val="00F4187D"/>
    <w:rsid w:val="00F43A7B"/>
    <w:rsid w:val="00F44FBD"/>
    <w:rsid w:val="00F465E9"/>
    <w:rsid w:val="00F5167C"/>
    <w:rsid w:val="00F517EA"/>
    <w:rsid w:val="00F524E5"/>
    <w:rsid w:val="00F54DAF"/>
    <w:rsid w:val="00F55E99"/>
    <w:rsid w:val="00F56656"/>
    <w:rsid w:val="00F5694E"/>
    <w:rsid w:val="00F607EE"/>
    <w:rsid w:val="00F61816"/>
    <w:rsid w:val="00F6226C"/>
    <w:rsid w:val="00F636BB"/>
    <w:rsid w:val="00F66576"/>
    <w:rsid w:val="00F668B3"/>
    <w:rsid w:val="00F73792"/>
    <w:rsid w:val="00F7531F"/>
    <w:rsid w:val="00F7571A"/>
    <w:rsid w:val="00F777DC"/>
    <w:rsid w:val="00F805B7"/>
    <w:rsid w:val="00F82B76"/>
    <w:rsid w:val="00F86827"/>
    <w:rsid w:val="00F86BD2"/>
    <w:rsid w:val="00F916D9"/>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40068777">
      <w:bodyDiv w:val="1"/>
      <w:marLeft w:val="0"/>
      <w:marRight w:val="0"/>
      <w:marTop w:val="0"/>
      <w:marBottom w:val="0"/>
      <w:divBdr>
        <w:top w:val="none" w:sz="0" w:space="0" w:color="auto"/>
        <w:left w:val="none" w:sz="0" w:space="0" w:color="auto"/>
        <w:bottom w:val="none" w:sz="0" w:space="0" w:color="auto"/>
        <w:right w:val="none" w:sz="0" w:space="0" w:color="auto"/>
      </w:divBdr>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287510649">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392508534">
      <w:bodyDiv w:val="1"/>
      <w:marLeft w:val="0"/>
      <w:marRight w:val="0"/>
      <w:marTop w:val="0"/>
      <w:marBottom w:val="0"/>
      <w:divBdr>
        <w:top w:val="none" w:sz="0" w:space="0" w:color="auto"/>
        <w:left w:val="none" w:sz="0" w:space="0" w:color="auto"/>
        <w:bottom w:val="none" w:sz="0" w:space="0" w:color="auto"/>
        <w:right w:val="none" w:sz="0" w:space="0" w:color="auto"/>
      </w:divBdr>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439297708">
      <w:bodyDiv w:val="1"/>
      <w:marLeft w:val="0"/>
      <w:marRight w:val="0"/>
      <w:marTop w:val="0"/>
      <w:marBottom w:val="0"/>
      <w:divBdr>
        <w:top w:val="none" w:sz="0" w:space="0" w:color="auto"/>
        <w:left w:val="none" w:sz="0" w:space="0" w:color="auto"/>
        <w:bottom w:val="none" w:sz="0" w:space="0" w:color="auto"/>
        <w:right w:val="none" w:sz="0" w:space="0" w:color="auto"/>
      </w:divBdr>
    </w:div>
    <w:div w:id="486824852">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582567885">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663819615">
      <w:bodyDiv w:val="1"/>
      <w:marLeft w:val="0"/>
      <w:marRight w:val="0"/>
      <w:marTop w:val="0"/>
      <w:marBottom w:val="0"/>
      <w:divBdr>
        <w:top w:val="none" w:sz="0" w:space="0" w:color="auto"/>
        <w:left w:val="none" w:sz="0" w:space="0" w:color="auto"/>
        <w:bottom w:val="none" w:sz="0" w:space="0" w:color="auto"/>
        <w:right w:val="none" w:sz="0" w:space="0" w:color="auto"/>
      </w:divBdr>
    </w:div>
    <w:div w:id="673841755">
      <w:bodyDiv w:val="1"/>
      <w:marLeft w:val="0"/>
      <w:marRight w:val="0"/>
      <w:marTop w:val="0"/>
      <w:marBottom w:val="0"/>
      <w:divBdr>
        <w:top w:val="none" w:sz="0" w:space="0" w:color="auto"/>
        <w:left w:val="none" w:sz="0" w:space="0" w:color="auto"/>
        <w:bottom w:val="none" w:sz="0" w:space="0" w:color="auto"/>
        <w:right w:val="none" w:sz="0" w:space="0" w:color="auto"/>
      </w:divBdr>
    </w:div>
    <w:div w:id="682826282">
      <w:bodyDiv w:val="1"/>
      <w:marLeft w:val="0"/>
      <w:marRight w:val="0"/>
      <w:marTop w:val="0"/>
      <w:marBottom w:val="0"/>
      <w:divBdr>
        <w:top w:val="none" w:sz="0" w:space="0" w:color="auto"/>
        <w:left w:val="none" w:sz="0" w:space="0" w:color="auto"/>
        <w:bottom w:val="none" w:sz="0" w:space="0" w:color="auto"/>
        <w:right w:val="none" w:sz="0" w:space="0" w:color="auto"/>
      </w:divBdr>
    </w:div>
    <w:div w:id="707535651">
      <w:bodyDiv w:val="1"/>
      <w:marLeft w:val="0"/>
      <w:marRight w:val="0"/>
      <w:marTop w:val="0"/>
      <w:marBottom w:val="0"/>
      <w:divBdr>
        <w:top w:val="none" w:sz="0" w:space="0" w:color="auto"/>
        <w:left w:val="none" w:sz="0" w:space="0" w:color="auto"/>
        <w:bottom w:val="none" w:sz="0" w:space="0" w:color="auto"/>
        <w:right w:val="none" w:sz="0" w:space="0" w:color="auto"/>
      </w:divBdr>
    </w:div>
    <w:div w:id="712927344">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60376028">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3569462">
      <w:bodyDiv w:val="1"/>
      <w:marLeft w:val="0"/>
      <w:marRight w:val="0"/>
      <w:marTop w:val="0"/>
      <w:marBottom w:val="0"/>
      <w:divBdr>
        <w:top w:val="none" w:sz="0" w:space="0" w:color="auto"/>
        <w:left w:val="none" w:sz="0" w:space="0" w:color="auto"/>
        <w:bottom w:val="none" w:sz="0" w:space="0" w:color="auto"/>
        <w:right w:val="none" w:sz="0" w:space="0" w:color="auto"/>
      </w:divBdr>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0965004">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040664236">
      <w:bodyDiv w:val="1"/>
      <w:marLeft w:val="0"/>
      <w:marRight w:val="0"/>
      <w:marTop w:val="0"/>
      <w:marBottom w:val="0"/>
      <w:divBdr>
        <w:top w:val="none" w:sz="0" w:space="0" w:color="auto"/>
        <w:left w:val="none" w:sz="0" w:space="0" w:color="auto"/>
        <w:bottom w:val="none" w:sz="0" w:space="0" w:color="auto"/>
        <w:right w:val="none" w:sz="0" w:space="0" w:color="auto"/>
      </w:divBdr>
    </w:div>
    <w:div w:id="1092319032">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18781301">
      <w:bodyDiv w:val="1"/>
      <w:marLeft w:val="0"/>
      <w:marRight w:val="0"/>
      <w:marTop w:val="0"/>
      <w:marBottom w:val="0"/>
      <w:divBdr>
        <w:top w:val="none" w:sz="0" w:space="0" w:color="auto"/>
        <w:left w:val="none" w:sz="0" w:space="0" w:color="auto"/>
        <w:bottom w:val="none" w:sz="0" w:space="0" w:color="auto"/>
        <w:right w:val="none" w:sz="0" w:space="0" w:color="auto"/>
      </w:divBdr>
    </w:div>
    <w:div w:id="1251351117">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29004177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7922542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64751397">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03938823">
      <w:bodyDiv w:val="1"/>
      <w:marLeft w:val="0"/>
      <w:marRight w:val="0"/>
      <w:marTop w:val="0"/>
      <w:marBottom w:val="0"/>
      <w:divBdr>
        <w:top w:val="none" w:sz="0" w:space="0" w:color="auto"/>
        <w:left w:val="none" w:sz="0" w:space="0" w:color="auto"/>
        <w:bottom w:val="none" w:sz="0" w:space="0" w:color="auto"/>
        <w:right w:val="none" w:sz="0" w:space="0" w:color="auto"/>
      </w:divBdr>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03980693">
      <w:bodyDiv w:val="1"/>
      <w:marLeft w:val="0"/>
      <w:marRight w:val="0"/>
      <w:marTop w:val="0"/>
      <w:marBottom w:val="0"/>
      <w:divBdr>
        <w:top w:val="none" w:sz="0" w:space="0" w:color="auto"/>
        <w:left w:val="none" w:sz="0" w:space="0" w:color="auto"/>
        <w:bottom w:val="none" w:sz="0" w:space="0" w:color="auto"/>
        <w:right w:val="none" w:sz="0" w:space="0" w:color="auto"/>
      </w:divBdr>
      <w:divsChild>
        <w:div w:id="1201825974">
          <w:marLeft w:val="0"/>
          <w:marRight w:val="0"/>
          <w:marTop w:val="0"/>
          <w:marBottom w:val="0"/>
          <w:divBdr>
            <w:top w:val="none" w:sz="0" w:space="0" w:color="auto"/>
            <w:left w:val="none" w:sz="0" w:space="0" w:color="auto"/>
            <w:bottom w:val="none" w:sz="0" w:space="0" w:color="auto"/>
            <w:right w:val="none" w:sz="0" w:space="0" w:color="auto"/>
          </w:divBdr>
        </w:div>
        <w:div w:id="1199971726">
          <w:marLeft w:val="0"/>
          <w:marRight w:val="0"/>
          <w:marTop w:val="0"/>
          <w:marBottom w:val="0"/>
          <w:divBdr>
            <w:top w:val="none" w:sz="0" w:space="0" w:color="auto"/>
            <w:left w:val="none" w:sz="0" w:space="0" w:color="auto"/>
            <w:bottom w:val="none" w:sz="0" w:space="0" w:color="auto"/>
            <w:right w:val="none" w:sz="0" w:space="0" w:color="auto"/>
          </w:divBdr>
        </w:div>
        <w:div w:id="1700551025">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032231">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4831</Words>
  <Characters>2755</Characters>
  <Application>Microsoft Office Word</Application>
  <DocSecurity>0</DocSecurity>
  <Lines>22</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Andra Kalnina</cp:lastModifiedBy>
  <cp:revision>7</cp:revision>
  <cp:lastPrinted>2026-03-11T08:12:00Z</cp:lastPrinted>
  <dcterms:created xsi:type="dcterms:W3CDTF">2026-06-10T13:45:00Z</dcterms:created>
  <dcterms:modified xsi:type="dcterms:W3CDTF">2026-06-12T06:20:00Z</dcterms:modified>
</cp:coreProperties>
</file>