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E4597" w14:textId="77777777" w:rsidR="00803BC6" w:rsidRPr="005E0955" w:rsidRDefault="00803BC6" w:rsidP="00803BC6">
      <w:pPr>
        <w:spacing w:after="0" w:line="240" w:lineRule="auto"/>
        <w:rPr>
          <w:rFonts w:ascii="Times New Roman" w:hAnsi="Times New Roman" w:cs="Times New Roman"/>
          <w:color w:val="000000" w:themeColor="text1"/>
          <w:sz w:val="24"/>
          <w:szCs w:val="24"/>
        </w:rPr>
      </w:pPr>
    </w:p>
    <w:p w14:paraId="30815E09" w14:textId="01C8754F" w:rsidR="00803BC6" w:rsidRPr="005E0955" w:rsidRDefault="000029D5" w:rsidP="00803BC6">
      <w:pPr>
        <w:spacing w:after="0" w:line="240" w:lineRule="auto"/>
        <w:rPr>
          <w:rFonts w:ascii="Times New Roman" w:hAnsi="Times New Roman" w:cs="Times New Roman"/>
          <w:color w:val="000000" w:themeColor="text1"/>
          <w:sz w:val="24"/>
          <w:szCs w:val="24"/>
        </w:rPr>
      </w:pPr>
      <w:r w:rsidRPr="005E0955">
        <w:rPr>
          <w:rFonts w:ascii="Times New Roman" w:eastAsia="Calibri" w:hAnsi="Times New Roman" w:cs="Times New Roman"/>
          <w:sz w:val="24"/>
          <w:szCs w:val="24"/>
        </w:rPr>
        <w:t>Rīgas Mākslas un mediju tehnikums (turpmāk – Pasūtītājs) ir saņēmis jautājumus par iepirkuma „</w:t>
      </w:r>
      <w:r w:rsidR="005434F7" w:rsidRPr="005E0955">
        <w:rPr>
          <w:rFonts w:ascii="Times New Roman" w:hAnsi="Times New Roman" w:cs="Times New Roman"/>
          <w:sz w:val="24"/>
          <w:szCs w:val="24"/>
          <w:lang w:eastAsia="x-none"/>
        </w:rPr>
        <w:t xml:space="preserve"> </w:t>
      </w:r>
      <w:r w:rsidR="005434F7" w:rsidRPr="005E0955">
        <w:rPr>
          <w:rFonts w:ascii="Times New Roman" w:hAnsi="Times New Roman" w:cs="Times New Roman"/>
          <w:sz w:val="24"/>
          <w:szCs w:val="24"/>
          <w:lang w:eastAsia="x-none"/>
        </w:rPr>
        <w:t>Telpu ikdienas uzkopšanas pakalpojumi</w:t>
      </w:r>
      <w:r w:rsidRPr="005E0955">
        <w:rPr>
          <w:rFonts w:ascii="Times New Roman" w:eastAsia="Calibri" w:hAnsi="Times New Roman" w:cs="Times New Roman"/>
          <w:sz w:val="24"/>
          <w:szCs w:val="24"/>
        </w:rPr>
        <w:t>”, identifikācijas Nr. RMMT 202</w:t>
      </w:r>
      <w:r w:rsidR="005434F7" w:rsidRPr="005E0955">
        <w:rPr>
          <w:rFonts w:ascii="Times New Roman" w:eastAsia="Calibri" w:hAnsi="Times New Roman" w:cs="Times New Roman"/>
          <w:sz w:val="24"/>
          <w:szCs w:val="24"/>
        </w:rPr>
        <w:t>6</w:t>
      </w:r>
      <w:r w:rsidRPr="005E0955">
        <w:rPr>
          <w:rFonts w:ascii="Times New Roman" w:eastAsia="Calibri" w:hAnsi="Times New Roman" w:cs="Times New Roman"/>
          <w:sz w:val="24"/>
          <w:szCs w:val="24"/>
        </w:rPr>
        <w:t>/</w:t>
      </w:r>
      <w:r w:rsidR="005434F7" w:rsidRPr="005E0955">
        <w:rPr>
          <w:rFonts w:ascii="Times New Roman" w:eastAsia="Calibri" w:hAnsi="Times New Roman" w:cs="Times New Roman"/>
          <w:sz w:val="24"/>
          <w:szCs w:val="24"/>
        </w:rPr>
        <w:t>2</w:t>
      </w:r>
      <w:r w:rsidRPr="005E0955">
        <w:rPr>
          <w:rFonts w:ascii="Times New Roman" w:eastAsia="Calibri" w:hAnsi="Times New Roman" w:cs="Times New Roman"/>
          <w:sz w:val="24"/>
          <w:szCs w:val="24"/>
        </w:rPr>
        <w:t xml:space="preserve"> nolikumu (turpmāk – Nolikums)</w:t>
      </w:r>
      <w:r w:rsidR="002014AD" w:rsidRPr="005E0955">
        <w:rPr>
          <w:rFonts w:ascii="Times New Roman" w:eastAsia="Calibri" w:hAnsi="Times New Roman" w:cs="Times New Roman"/>
          <w:sz w:val="24"/>
          <w:szCs w:val="24"/>
        </w:rPr>
        <w:t xml:space="preserve"> un sniedz šādas atbildes uz tiem:</w:t>
      </w:r>
    </w:p>
    <w:p w14:paraId="690D0F55" w14:textId="77777777" w:rsidR="003C5B36" w:rsidRPr="005E0955" w:rsidRDefault="003C5B36" w:rsidP="002014AD">
      <w:pPr>
        <w:spacing w:after="0" w:line="240" w:lineRule="auto"/>
        <w:rPr>
          <w:rFonts w:ascii="Times New Roman" w:hAnsi="Times New Roman" w:cs="Times New Roman"/>
          <w:color w:val="000000" w:themeColor="text1"/>
          <w:sz w:val="24"/>
          <w:szCs w:val="24"/>
        </w:rPr>
      </w:pPr>
    </w:p>
    <w:tbl>
      <w:tblPr>
        <w:tblStyle w:val="TableGrid"/>
        <w:tblW w:w="9209" w:type="dxa"/>
        <w:tblLook w:val="04A0" w:firstRow="1" w:lastRow="0" w:firstColumn="1" w:lastColumn="0" w:noHBand="0" w:noVBand="1"/>
      </w:tblPr>
      <w:tblGrid>
        <w:gridCol w:w="564"/>
        <w:gridCol w:w="5624"/>
        <w:gridCol w:w="3021"/>
      </w:tblGrid>
      <w:tr w:rsidR="00E67821" w:rsidRPr="005E0955" w14:paraId="214CFBD3" w14:textId="77777777" w:rsidTr="005E0955">
        <w:tc>
          <w:tcPr>
            <w:tcW w:w="576" w:type="dxa"/>
          </w:tcPr>
          <w:p w14:paraId="4A90C885" w14:textId="2D7702FF" w:rsidR="00E67821" w:rsidRPr="005E0955" w:rsidRDefault="00076B4F" w:rsidP="00F5424F">
            <w:pPr>
              <w:jc w:val="center"/>
              <w:rPr>
                <w:rFonts w:ascii="Times New Roman" w:hAnsi="Times New Roman" w:cs="Times New Roman"/>
                <w:b/>
                <w:bCs/>
                <w:color w:val="000000" w:themeColor="text1"/>
                <w:sz w:val="24"/>
                <w:szCs w:val="24"/>
              </w:rPr>
            </w:pPr>
            <w:r w:rsidRPr="005E0955">
              <w:rPr>
                <w:rFonts w:ascii="Times New Roman" w:hAnsi="Times New Roman" w:cs="Times New Roman"/>
                <w:b/>
                <w:bCs/>
                <w:color w:val="000000" w:themeColor="text1"/>
                <w:sz w:val="24"/>
                <w:szCs w:val="24"/>
              </w:rPr>
              <w:t>Nr.</w:t>
            </w:r>
          </w:p>
        </w:tc>
        <w:tc>
          <w:tcPr>
            <w:tcW w:w="4806" w:type="dxa"/>
          </w:tcPr>
          <w:p w14:paraId="76C7936F" w14:textId="45D6553C" w:rsidR="00E67821" w:rsidRPr="005E0955" w:rsidRDefault="00E67821" w:rsidP="00F5424F">
            <w:pPr>
              <w:jc w:val="center"/>
              <w:rPr>
                <w:rFonts w:ascii="Times New Roman" w:hAnsi="Times New Roman" w:cs="Times New Roman"/>
                <w:b/>
                <w:bCs/>
                <w:color w:val="000000" w:themeColor="text1"/>
                <w:sz w:val="24"/>
                <w:szCs w:val="24"/>
              </w:rPr>
            </w:pPr>
            <w:r w:rsidRPr="005E0955">
              <w:rPr>
                <w:rFonts w:ascii="Times New Roman" w:hAnsi="Times New Roman" w:cs="Times New Roman"/>
                <w:b/>
                <w:bCs/>
                <w:color w:val="000000" w:themeColor="text1"/>
                <w:sz w:val="24"/>
                <w:szCs w:val="24"/>
              </w:rPr>
              <w:t>Jautājums</w:t>
            </w:r>
          </w:p>
        </w:tc>
        <w:tc>
          <w:tcPr>
            <w:tcW w:w="3827" w:type="dxa"/>
          </w:tcPr>
          <w:p w14:paraId="617003C1" w14:textId="77777777" w:rsidR="00E67821" w:rsidRPr="005E0955" w:rsidRDefault="00E67821" w:rsidP="00F5424F">
            <w:pPr>
              <w:jc w:val="center"/>
              <w:rPr>
                <w:rFonts w:ascii="Times New Roman" w:hAnsi="Times New Roman" w:cs="Times New Roman"/>
                <w:b/>
                <w:bCs/>
                <w:color w:val="000000" w:themeColor="text1"/>
                <w:sz w:val="24"/>
                <w:szCs w:val="24"/>
              </w:rPr>
            </w:pPr>
            <w:r w:rsidRPr="005E0955">
              <w:rPr>
                <w:rFonts w:ascii="Times New Roman" w:hAnsi="Times New Roman" w:cs="Times New Roman"/>
                <w:b/>
                <w:bCs/>
                <w:color w:val="000000" w:themeColor="text1"/>
                <w:sz w:val="24"/>
                <w:szCs w:val="24"/>
              </w:rPr>
              <w:t>Atbilde</w:t>
            </w:r>
          </w:p>
        </w:tc>
      </w:tr>
      <w:tr w:rsidR="00E13454" w:rsidRPr="005E0955" w14:paraId="75FC82F9" w14:textId="77777777" w:rsidTr="005E0955">
        <w:tc>
          <w:tcPr>
            <w:tcW w:w="576" w:type="dxa"/>
          </w:tcPr>
          <w:p w14:paraId="34E523F1" w14:textId="5D90D833" w:rsidR="00E13454" w:rsidRPr="005E0955" w:rsidRDefault="004A3F0E" w:rsidP="005055A1">
            <w:pPr>
              <w:jc w:val="both"/>
              <w:rPr>
                <w:rFonts w:ascii="Times New Roman" w:hAnsi="Times New Roman" w:cs="Times New Roman"/>
                <w:b/>
                <w:bCs/>
                <w:sz w:val="24"/>
                <w:szCs w:val="24"/>
              </w:rPr>
            </w:pPr>
            <w:r w:rsidRPr="005E0955">
              <w:rPr>
                <w:rFonts w:ascii="Times New Roman" w:hAnsi="Times New Roman" w:cs="Times New Roman"/>
                <w:b/>
                <w:bCs/>
                <w:sz w:val="24"/>
                <w:szCs w:val="24"/>
              </w:rPr>
              <w:t>1.</w:t>
            </w:r>
          </w:p>
        </w:tc>
        <w:tc>
          <w:tcPr>
            <w:tcW w:w="4806" w:type="dxa"/>
          </w:tcPr>
          <w:p w14:paraId="0E0C9654" w14:textId="3C718D0F" w:rsidR="005434F7" w:rsidRPr="005E0955" w:rsidRDefault="005434F7" w:rsidP="005434F7">
            <w:pPr>
              <w:jc w:val="both"/>
              <w:rPr>
                <w:rFonts w:ascii="Times New Roman" w:hAnsi="Times New Roman" w:cs="Times New Roman"/>
                <w:sz w:val="24"/>
                <w:szCs w:val="24"/>
              </w:rPr>
            </w:pPr>
            <w:r w:rsidRPr="005E0955">
              <w:rPr>
                <w:rFonts w:ascii="Times New Roman" w:hAnsi="Times New Roman" w:cs="Times New Roman"/>
                <w:sz w:val="24"/>
                <w:szCs w:val="24"/>
              </w:rPr>
              <w:t>Tehniskā specifikācija nosaka, ka</w:t>
            </w:r>
            <w:r w:rsidRPr="005E0955">
              <w:rPr>
                <w:rFonts w:ascii="Times New Roman" w:hAnsi="Times New Roman" w:cs="Times New Roman"/>
                <w:sz w:val="24"/>
                <w:szCs w:val="24"/>
              </w:rPr>
              <w:t xml:space="preserve"> </w:t>
            </w:r>
            <w:r w:rsidRPr="005E0955">
              <w:rPr>
                <w:rFonts w:ascii="Times New Roman" w:hAnsi="Times New Roman" w:cs="Times New Roman"/>
                <w:sz w:val="24"/>
                <w:szCs w:val="24"/>
              </w:rPr>
              <w:t xml:space="preserve">klātienes mācību periodā no 1.septembra līdz 30.jūnijam ikdienas uzkopšana jāveic darba dienās (no pirmdienas līdz piektdienai) laika posmā no plkst.15.00 līdz 22.00 </w:t>
            </w:r>
            <w:r w:rsidRPr="005E0955">
              <w:rPr>
                <w:rFonts w:ascii="Times New Roman" w:hAnsi="Times New Roman" w:cs="Times New Roman"/>
                <w:b/>
                <w:bCs/>
                <w:sz w:val="24"/>
                <w:szCs w:val="24"/>
              </w:rPr>
              <w:t>un</w:t>
            </w:r>
            <w:r w:rsidRPr="005E0955">
              <w:rPr>
                <w:rFonts w:ascii="Times New Roman" w:hAnsi="Times New Roman" w:cs="Times New Roman"/>
                <w:sz w:val="24"/>
                <w:szCs w:val="24"/>
              </w:rPr>
              <w:t xml:space="preserve"> no 6.00 līdz 8.00, ņemot vērā telpu noslodzes grafiku. Uzkopšanas iekārtu</w:t>
            </w:r>
            <w:r w:rsidRPr="005E0955">
              <w:rPr>
                <w:rFonts w:ascii="Times New Roman" w:hAnsi="Times New Roman" w:cs="Times New Roman"/>
                <w:spacing w:val="18"/>
                <w:sz w:val="24"/>
                <w:szCs w:val="24"/>
              </w:rPr>
              <w:t xml:space="preserve"> </w:t>
            </w:r>
            <w:r w:rsidRPr="005E0955">
              <w:rPr>
                <w:rFonts w:ascii="Times New Roman" w:hAnsi="Times New Roman" w:cs="Times New Roman"/>
                <w:sz w:val="24"/>
                <w:szCs w:val="24"/>
              </w:rPr>
              <w:t>– grīdas mašīnu izmantošana pieļaujama laika posmā no plkst. 18.00 līdz 22.00 un no 6.00 līdz 07.30.</w:t>
            </w:r>
            <w:r w:rsidRPr="005E0955">
              <w:rPr>
                <w:rFonts w:ascii="Times New Roman" w:hAnsi="Times New Roman" w:cs="Times New Roman"/>
                <w:spacing w:val="42"/>
                <w:sz w:val="24"/>
                <w:szCs w:val="24"/>
              </w:rPr>
              <w:t xml:space="preserve"> </w:t>
            </w:r>
          </w:p>
          <w:p w14:paraId="13EFD27C" w14:textId="77777777" w:rsidR="005434F7" w:rsidRPr="005E0955" w:rsidRDefault="005434F7" w:rsidP="005434F7">
            <w:pPr>
              <w:jc w:val="both"/>
              <w:rPr>
                <w:rFonts w:ascii="Times New Roman" w:hAnsi="Times New Roman" w:cs="Times New Roman"/>
                <w:sz w:val="24"/>
                <w:szCs w:val="24"/>
              </w:rPr>
            </w:pPr>
          </w:p>
          <w:p w14:paraId="726A9AD6" w14:textId="77777777" w:rsidR="005434F7" w:rsidRPr="005E0955" w:rsidRDefault="005434F7" w:rsidP="005434F7">
            <w:pPr>
              <w:jc w:val="both"/>
              <w:rPr>
                <w:rFonts w:ascii="Times New Roman" w:hAnsi="Times New Roman" w:cs="Times New Roman"/>
                <w:sz w:val="24"/>
                <w:szCs w:val="24"/>
              </w:rPr>
            </w:pPr>
            <w:r w:rsidRPr="005E0955">
              <w:rPr>
                <w:rFonts w:ascii="Times New Roman" w:hAnsi="Times New Roman" w:cs="Times New Roman"/>
                <w:sz w:val="24"/>
                <w:szCs w:val="24"/>
              </w:rPr>
              <w:t xml:space="preserve">Precizējiet vai tas nozīmē, ka izpildītājs var izvēlēties laiku uzkopšanai - no plkst.15.00 līdz 22.00 </w:t>
            </w:r>
            <w:r w:rsidRPr="005E0955">
              <w:rPr>
                <w:rFonts w:ascii="Times New Roman" w:hAnsi="Times New Roman" w:cs="Times New Roman"/>
                <w:b/>
                <w:bCs/>
                <w:sz w:val="24"/>
                <w:szCs w:val="24"/>
              </w:rPr>
              <w:t>vai</w:t>
            </w:r>
            <w:r w:rsidRPr="005E0955">
              <w:rPr>
                <w:rFonts w:ascii="Times New Roman" w:hAnsi="Times New Roman" w:cs="Times New Roman"/>
                <w:sz w:val="24"/>
                <w:szCs w:val="24"/>
              </w:rPr>
              <w:t xml:space="preserve"> no 6.00 līdz 8.00? Vai arī telpas ir jākopj 2 x dienā – gan no plkst.15.00 līdz 22.00 </w:t>
            </w:r>
            <w:r w:rsidRPr="005E0955">
              <w:rPr>
                <w:rFonts w:ascii="Times New Roman" w:hAnsi="Times New Roman" w:cs="Times New Roman"/>
                <w:b/>
                <w:bCs/>
                <w:sz w:val="24"/>
                <w:szCs w:val="24"/>
              </w:rPr>
              <w:t>gan</w:t>
            </w:r>
            <w:r w:rsidRPr="005E0955">
              <w:rPr>
                <w:rFonts w:ascii="Times New Roman" w:hAnsi="Times New Roman" w:cs="Times New Roman"/>
                <w:sz w:val="24"/>
                <w:szCs w:val="24"/>
              </w:rPr>
              <w:t xml:space="preserve"> no 6.00 līdz 8.00?</w:t>
            </w:r>
          </w:p>
          <w:p w14:paraId="55A09CDB" w14:textId="6A2D214F" w:rsidR="00E13454" w:rsidRPr="005E0955" w:rsidRDefault="00E13454" w:rsidP="005434F7">
            <w:pPr>
              <w:keepLines/>
              <w:autoSpaceDE w:val="0"/>
              <w:autoSpaceDN w:val="0"/>
              <w:adjustRightInd w:val="0"/>
              <w:ind w:firstLine="720"/>
              <w:jc w:val="both"/>
              <w:rPr>
                <w:rFonts w:ascii="Times New Roman" w:hAnsi="Times New Roman" w:cs="Times New Roman"/>
                <w:i/>
                <w:iCs/>
                <w:color w:val="000000"/>
                <w:sz w:val="24"/>
                <w:szCs w:val="24"/>
              </w:rPr>
            </w:pPr>
          </w:p>
        </w:tc>
        <w:tc>
          <w:tcPr>
            <w:tcW w:w="3827" w:type="dxa"/>
          </w:tcPr>
          <w:p w14:paraId="0DAE6244" w14:textId="124ECB65" w:rsidR="00E13454" w:rsidRPr="005E0955" w:rsidRDefault="005434F7" w:rsidP="005055A1">
            <w:pPr>
              <w:pStyle w:val="Parasts"/>
              <w:spacing w:after="0" w:line="240" w:lineRule="auto"/>
              <w:jc w:val="both"/>
              <w:rPr>
                <w:rFonts w:ascii="Times New Roman" w:hAnsi="Times New Roman"/>
                <w:color w:val="000000"/>
                <w:sz w:val="24"/>
                <w:szCs w:val="24"/>
                <w:lang w:val="lv-LV" w:eastAsia="lv-LV"/>
              </w:rPr>
            </w:pPr>
            <w:r w:rsidRPr="005E0955">
              <w:rPr>
                <w:rFonts w:ascii="Times New Roman" w:hAnsi="Times New Roman"/>
                <w:color w:val="000000"/>
                <w:sz w:val="24"/>
                <w:szCs w:val="24"/>
                <w:lang w:val="lv-LV" w:eastAsia="lv-LV"/>
              </w:rPr>
              <w:t>Telpas nav jāuzkopj divas reizes dienā. Ir zonas, kurās izpildītājs var izvēlēties telpu uzkopšanas laiku (administratīvais korpuss), bet ir zonas, piemēram, sporta zāle, kur uzkopšanu ir iespējams veikt tikai no rīta</w:t>
            </w:r>
            <w:r w:rsidRPr="005E0955">
              <w:rPr>
                <w:rFonts w:ascii="Times New Roman" w:hAnsi="Times New Roman"/>
                <w:sz w:val="24"/>
                <w:szCs w:val="24"/>
                <w:lang w:val="lv-LV"/>
              </w:rPr>
              <w:t xml:space="preserve"> </w:t>
            </w:r>
            <w:r w:rsidRPr="005E0955">
              <w:rPr>
                <w:rFonts w:ascii="Times New Roman" w:hAnsi="Times New Roman"/>
                <w:sz w:val="24"/>
                <w:szCs w:val="24"/>
                <w:lang w:val="lv-LV"/>
              </w:rPr>
              <w:t>no 6.00 līdz 8.00</w:t>
            </w:r>
            <w:r w:rsidRPr="005E0955">
              <w:rPr>
                <w:rFonts w:ascii="Times New Roman" w:hAnsi="Times New Roman"/>
                <w:sz w:val="24"/>
                <w:szCs w:val="24"/>
                <w:lang w:val="lv-LV"/>
              </w:rPr>
              <w:t>.</w:t>
            </w:r>
            <w:r w:rsidRPr="005E0955">
              <w:rPr>
                <w:rFonts w:ascii="Times New Roman" w:hAnsi="Times New Roman"/>
                <w:color w:val="000000"/>
                <w:sz w:val="24"/>
                <w:szCs w:val="24"/>
                <w:lang w:val="lv-LV" w:eastAsia="lv-LV"/>
              </w:rPr>
              <w:t xml:space="preserve"> </w:t>
            </w:r>
          </w:p>
        </w:tc>
      </w:tr>
      <w:tr w:rsidR="005434F7" w:rsidRPr="005E0955" w14:paraId="70381381" w14:textId="77777777" w:rsidTr="005E0955">
        <w:tc>
          <w:tcPr>
            <w:tcW w:w="576" w:type="dxa"/>
          </w:tcPr>
          <w:p w14:paraId="22FE182B" w14:textId="44CAC5D6" w:rsidR="005434F7" w:rsidRPr="005E0955" w:rsidRDefault="005434F7" w:rsidP="008A6A89">
            <w:pPr>
              <w:jc w:val="both"/>
              <w:rPr>
                <w:rFonts w:ascii="Times New Roman" w:hAnsi="Times New Roman" w:cs="Times New Roman"/>
                <w:b/>
                <w:bCs/>
                <w:sz w:val="24"/>
                <w:szCs w:val="24"/>
              </w:rPr>
            </w:pPr>
            <w:r w:rsidRPr="005E0955">
              <w:rPr>
                <w:rFonts w:ascii="Times New Roman" w:hAnsi="Times New Roman" w:cs="Times New Roman"/>
                <w:b/>
                <w:bCs/>
                <w:sz w:val="24"/>
                <w:szCs w:val="24"/>
              </w:rPr>
              <w:t>2</w:t>
            </w:r>
            <w:r w:rsidRPr="005E0955">
              <w:rPr>
                <w:rFonts w:ascii="Times New Roman" w:hAnsi="Times New Roman" w:cs="Times New Roman"/>
                <w:b/>
                <w:bCs/>
                <w:sz w:val="24"/>
                <w:szCs w:val="24"/>
              </w:rPr>
              <w:t>.</w:t>
            </w:r>
          </w:p>
        </w:tc>
        <w:tc>
          <w:tcPr>
            <w:tcW w:w="4806" w:type="dxa"/>
          </w:tcPr>
          <w:p w14:paraId="6B76FB52" w14:textId="77777777" w:rsidR="005434F7" w:rsidRPr="005E0955" w:rsidRDefault="005434F7" w:rsidP="005434F7">
            <w:pPr>
              <w:jc w:val="both"/>
              <w:rPr>
                <w:rFonts w:ascii="Times New Roman" w:hAnsi="Times New Roman" w:cs="Times New Roman"/>
                <w:sz w:val="24"/>
                <w:szCs w:val="24"/>
              </w:rPr>
            </w:pPr>
            <w:r w:rsidRPr="005E0955">
              <w:rPr>
                <w:rFonts w:ascii="Times New Roman" w:hAnsi="Times New Roman" w:cs="Times New Roman"/>
                <w:sz w:val="24"/>
                <w:szCs w:val="24"/>
              </w:rPr>
              <w:t xml:space="preserve">Tehniskajā specifikācijā ir </w:t>
            </w:r>
            <w:proofErr w:type="spellStart"/>
            <w:r w:rsidRPr="005E0955">
              <w:rPr>
                <w:rFonts w:ascii="Times New Roman" w:hAnsi="Times New Roman" w:cs="Times New Roman"/>
                <w:sz w:val="24"/>
                <w:szCs w:val="24"/>
              </w:rPr>
              <w:t>tekts</w:t>
            </w:r>
            <w:proofErr w:type="spellEnd"/>
            <w:r w:rsidRPr="005E0955">
              <w:rPr>
                <w:rFonts w:ascii="Times New Roman" w:hAnsi="Times New Roman" w:cs="Times New Roman"/>
                <w:sz w:val="24"/>
                <w:szCs w:val="24"/>
              </w:rPr>
              <w:t>:</w:t>
            </w:r>
          </w:p>
          <w:p w14:paraId="4E946403" w14:textId="77777777" w:rsidR="005434F7" w:rsidRPr="005E0955" w:rsidRDefault="005434F7" w:rsidP="005434F7">
            <w:pPr>
              <w:jc w:val="both"/>
              <w:rPr>
                <w:rFonts w:ascii="Times New Roman" w:hAnsi="Times New Roman" w:cs="Times New Roman"/>
                <w:color w:val="000000"/>
                <w:sz w:val="24"/>
                <w:szCs w:val="24"/>
              </w:rPr>
            </w:pPr>
            <w:r w:rsidRPr="005E0955">
              <w:rPr>
                <w:rFonts w:ascii="Times New Roman" w:hAnsi="Times New Roman" w:cs="Times New Roman"/>
                <w:color w:val="000000"/>
                <w:sz w:val="24"/>
                <w:szCs w:val="24"/>
              </w:rPr>
              <w:t>Pielikumā: telpu uzkopšanas platības un uzkopšanas biežums (pievienotā atsevišķā failā .</w:t>
            </w:r>
            <w:proofErr w:type="spellStart"/>
            <w:r w:rsidRPr="005E0955">
              <w:rPr>
                <w:rFonts w:ascii="Times New Roman" w:hAnsi="Times New Roman" w:cs="Times New Roman"/>
                <w:color w:val="000000"/>
                <w:sz w:val="24"/>
                <w:szCs w:val="24"/>
              </w:rPr>
              <w:t>xlsx</w:t>
            </w:r>
            <w:proofErr w:type="spellEnd"/>
            <w:r w:rsidRPr="005E0955">
              <w:rPr>
                <w:rFonts w:ascii="Times New Roman" w:hAnsi="Times New Roman" w:cs="Times New Roman"/>
                <w:color w:val="000000"/>
                <w:sz w:val="24"/>
                <w:szCs w:val="24"/>
              </w:rPr>
              <w:t xml:space="preserve"> formātā.</w:t>
            </w:r>
          </w:p>
          <w:p w14:paraId="08F1E1E5" w14:textId="08261491" w:rsidR="005434F7" w:rsidRPr="005E0955" w:rsidRDefault="005434F7" w:rsidP="005434F7">
            <w:pPr>
              <w:jc w:val="both"/>
              <w:rPr>
                <w:rFonts w:ascii="Times New Roman" w:hAnsi="Times New Roman" w:cs="Times New Roman"/>
                <w:sz w:val="24"/>
                <w:szCs w:val="24"/>
              </w:rPr>
            </w:pPr>
            <w:r w:rsidRPr="005E0955">
              <w:rPr>
                <w:rFonts w:ascii="Times New Roman" w:hAnsi="Times New Roman" w:cs="Times New Roman"/>
                <w:sz w:val="24"/>
                <w:szCs w:val="24"/>
              </w:rPr>
              <w:t>Lūgums pievienot dokumentācijai šo failu.</w:t>
            </w:r>
          </w:p>
        </w:tc>
        <w:tc>
          <w:tcPr>
            <w:tcW w:w="3827" w:type="dxa"/>
          </w:tcPr>
          <w:p w14:paraId="4273D17A" w14:textId="7FFD8CB7" w:rsidR="005434F7" w:rsidRPr="005E0955" w:rsidRDefault="005434F7" w:rsidP="008A6A89">
            <w:pPr>
              <w:pStyle w:val="Parasts"/>
              <w:spacing w:after="0" w:line="240" w:lineRule="auto"/>
              <w:jc w:val="both"/>
              <w:rPr>
                <w:rFonts w:ascii="Times New Roman" w:hAnsi="Times New Roman"/>
                <w:color w:val="000000"/>
                <w:sz w:val="24"/>
                <w:szCs w:val="24"/>
                <w:lang w:val="lv-LV" w:eastAsia="lv-LV"/>
              </w:rPr>
            </w:pPr>
            <w:r w:rsidRPr="005E0955">
              <w:rPr>
                <w:rFonts w:ascii="Times New Roman" w:hAnsi="Times New Roman"/>
                <w:color w:val="000000"/>
                <w:sz w:val="24"/>
                <w:szCs w:val="24"/>
                <w:lang w:val="lv-LV"/>
              </w:rPr>
              <w:t>T</w:t>
            </w:r>
            <w:r w:rsidRPr="005E0955">
              <w:rPr>
                <w:rFonts w:ascii="Times New Roman" w:hAnsi="Times New Roman"/>
                <w:color w:val="000000"/>
                <w:sz w:val="24"/>
                <w:szCs w:val="24"/>
                <w:lang w:val="lv-LV"/>
              </w:rPr>
              <w:t>elpu uzkopšanas platības un uzkopšanas biežums</w:t>
            </w:r>
            <w:r w:rsidRPr="005E0955">
              <w:rPr>
                <w:rFonts w:ascii="Times New Roman" w:hAnsi="Times New Roman"/>
                <w:color w:val="000000"/>
                <w:sz w:val="24"/>
                <w:szCs w:val="24"/>
                <w:lang w:val="lv-LV"/>
              </w:rPr>
              <w:t xml:space="preserve"> ir ievietots EIS sistēmā.</w:t>
            </w:r>
          </w:p>
        </w:tc>
      </w:tr>
      <w:tr w:rsidR="005E0955" w:rsidRPr="005E0955" w14:paraId="1E42F993" w14:textId="77777777" w:rsidTr="005E0955">
        <w:tc>
          <w:tcPr>
            <w:tcW w:w="576" w:type="dxa"/>
          </w:tcPr>
          <w:p w14:paraId="32512211" w14:textId="590FF9E0" w:rsidR="005E0955" w:rsidRPr="005E0955" w:rsidRDefault="005E0955" w:rsidP="008A6A89">
            <w:pPr>
              <w:jc w:val="both"/>
              <w:rPr>
                <w:rFonts w:ascii="Times New Roman" w:hAnsi="Times New Roman" w:cs="Times New Roman"/>
                <w:b/>
                <w:bCs/>
                <w:sz w:val="24"/>
                <w:szCs w:val="24"/>
              </w:rPr>
            </w:pPr>
            <w:r w:rsidRPr="005E0955">
              <w:rPr>
                <w:rFonts w:ascii="Times New Roman" w:hAnsi="Times New Roman" w:cs="Times New Roman"/>
                <w:b/>
                <w:bCs/>
                <w:sz w:val="24"/>
                <w:szCs w:val="24"/>
              </w:rPr>
              <w:t>3</w:t>
            </w:r>
            <w:r w:rsidRPr="005E0955">
              <w:rPr>
                <w:rFonts w:ascii="Times New Roman" w:hAnsi="Times New Roman" w:cs="Times New Roman"/>
                <w:b/>
                <w:bCs/>
                <w:sz w:val="24"/>
                <w:szCs w:val="24"/>
              </w:rPr>
              <w:t>.</w:t>
            </w:r>
          </w:p>
        </w:tc>
        <w:tc>
          <w:tcPr>
            <w:tcW w:w="4806" w:type="dxa"/>
          </w:tcPr>
          <w:p w14:paraId="78CD3950" w14:textId="77777777" w:rsidR="005E0955" w:rsidRPr="005E0955" w:rsidRDefault="005E0955" w:rsidP="005434F7">
            <w:pPr>
              <w:rPr>
                <w:rFonts w:ascii="Times New Roman" w:hAnsi="Times New Roman" w:cs="Times New Roman"/>
                <w:sz w:val="24"/>
                <w:szCs w:val="24"/>
              </w:rPr>
            </w:pPr>
            <w:r w:rsidRPr="005E0955">
              <w:rPr>
                <w:rFonts w:ascii="Times New Roman" w:hAnsi="Times New Roman" w:cs="Times New Roman"/>
                <w:sz w:val="24"/>
                <w:szCs w:val="24"/>
              </w:rPr>
              <w:t>Tehniskā specifikācija nosaka:</w:t>
            </w:r>
          </w:p>
          <w:p w14:paraId="741CA5E6" w14:textId="77777777" w:rsidR="005E0955" w:rsidRPr="005E0955" w:rsidRDefault="005E0955" w:rsidP="005434F7">
            <w:pPr>
              <w:rPr>
                <w:rFonts w:ascii="Times New Roman" w:hAnsi="Times New Roman" w:cs="Times New Roman"/>
                <w:sz w:val="24"/>
                <w:szCs w:val="24"/>
              </w:rPr>
            </w:pPr>
            <w:r w:rsidRPr="005E0955">
              <w:rPr>
                <w:rFonts w:ascii="Times New Roman" w:hAnsi="Times New Roman" w:cs="Times New Roman"/>
                <w:noProof/>
                <w:sz w:val="24"/>
                <w:szCs w:val="24"/>
              </w:rPr>
              <w:drawing>
                <wp:inline distT="0" distB="0" distL="0" distR="0" wp14:anchorId="6A96CE38" wp14:editId="36721E99">
                  <wp:extent cx="3434504" cy="228600"/>
                  <wp:effectExtent l="0" t="0" r="0" b="0"/>
                  <wp:docPr id="211644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42172" name=""/>
                          <pic:cNvPicPr/>
                        </pic:nvPicPr>
                        <pic:blipFill>
                          <a:blip r:embed="rId5"/>
                          <a:stretch>
                            <a:fillRect/>
                          </a:stretch>
                        </pic:blipFill>
                        <pic:spPr>
                          <a:xfrm>
                            <a:off x="0" y="0"/>
                            <a:ext cx="3502029" cy="233094"/>
                          </a:xfrm>
                          <a:prstGeom prst="rect">
                            <a:avLst/>
                          </a:prstGeom>
                        </pic:spPr>
                      </pic:pic>
                    </a:graphicData>
                  </a:graphic>
                </wp:inline>
              </w:drawing>
            </w:r>
          </w:p>
          <w:p w14:paraId="0A1561B8" w14:textId="77777777" w:rsidR="005E0955" w:rsidRPr="005E0955" w:rsidRDefault="005E0955" w:rsidP="005434F7">
            <w:pPr>
              <w:rPr>
                <w:rFonts w:ascii="Times New Roman" w:hAnsi="Times New Roman" w:cs="Times New Roman"/>
                <w:sz w:val="24"/>
                <w:szCs w:val="24"/>
              </w:rPr>
            </w:pPr>
            <w:r w:rsidRPr="005E0955">
              <w:rPr>
                <w:rFonts w:ascii="Times New Roman" w:hAnsi="Times New Roman" w:cs="Times New Roman"/>
                <w:sz w:val="24"/>
                <w:szCs w:val="24"/>
              </w:rPr>
              <w:t xml:space="preserve">Bet finanšu piedāvājumā cena jādod par 10 mēnešiem: </w:t>
            </w:r>
          </w:p>
          <w:p w14:paraId="71527861" w14:textId="77777777" w:rsidR="005E0955" w:rsidRPr="005E0955" w:rsidRDefault="005E0955" w:rsidP="005434F7">
            <w:pPr>
              <w:rPr>
                <w:rFonts w:ascii="Times New Roman" w:hAnsi="Times New Roman" w:cs="Times New Roman"/>
                <w:sz w:val="24"/>
                <w:szCs w:val="24"/>
              </w:rPr>
            </w:pPr>
            <w:r w:rsidRPr="005E0955">
              <w:rPr>
                <w:rFonts w:ascii="Times New Roman" w:hAnsi="Times New Roman" w:cs="Times New Roman"/>
                <w:noProof/>
                <w:sz w:val="24"/>
                <w:szCs w:val="24"/>
              </w:rPr>
              <w:drawing>
                <wp:inline distT="0" distB="0" distL="0" distR="0" wp14:anchorId="530CAEC5" wp14:editId="28999795">
                  <wp:extent cx="1598549" cy="774072"/>
                  <wp:effectExtent l="0" t="0" r="1905" b="6985"/>
                  <wp:docPr id="780334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34144" name=""/>
                          <pic:cNvPicPr/>
                        </pic:nvPicPr>
                        <pic:blipFill>
                          <a:blip r:embed="rId6"/>
                          <a:stretch>
                            <a:fillRect/>
                          </a:stretch>
                        </pic:blipFill>
                        <pic:spPr>
                          <a:xfrm>
                            <a:off x="0" y="0"/>
                            <a:ext cx="1609843" cy="779541"/>
                          </a:xfrm>
                          <a:prstGeom prst="rect">
                            <a:avLst/>
                          </a:prstGeom>
                        </pic:spPr>
                      </pic:pic>
                    </a:graphicData>
                  </a:graphic>
                </wp:inline>
              </w:drawing>
            </w:r>
          </w:p>
          <w:p w14:paraId="03E10559" w14:textId="77777777" w:rsidR="005E0955" w:rsidRPr="005E0955" w:rsidRDefault="005E0955" w:rsidP="005434F7">
            <w:pPr>
              <w:rPr>
                <w:rFonts w:ascii="Times New Roman" w:hAnsi="Times New Roman" w:cs="Times New Roman"/>
                <w:sz w:val="24"/>
                <w:szCs w:val="24"/>
              </w:rPr>
            </w:pPr>
            <w:r w:rsidRPr="005E0955">
              <w:rPr>
                <w:rFonts w:ascii="Times New Roman" w:hAnsi="Times New Roman" w:cs="Times New Roman"/>
                <w:sz w:val="24"/>
                <w:szCs w:val="24"/>
              </w:rPr>
              <w:t>Precizējiet cik mēnešus jāsniedz pakalpojums.</w:t>
            </w:r>
          </w:p>
          <w:p w14:paraId="6D94B6B9" w14:textId="77777777" w:rsidR="005E0955" w:rsidRPr="005E0955" w:rsidRDefault="005E0955" w:rsidP="008A6A89">
            <w:pPr>
              <w:keepLines/>
              <w:autoSpaceDE w:val="0"/>
              <w:autoSpaceDN w:val="0"/>
              <w:adjustRightInd w:val="0"/>
              <w:ind w:firstLine="720"/>
              <w:jc w:val="both"/>
              <w:rPr>
                <w:rFonts w:ascii="Times New Roman" w:hAnsi="Times New Roman" w:cs="Times New Roman"/>
                <w:i/>
                <w:iCs/>
                <w:color w:val="000000"/>
                <w:sz w:val="24"/>
                <w:szCs w:val="24"/>
              </w:rPr>
            </w:pPr>
          </w:p>
        </w:tc>
        <w:tc>
          <w:tcPr>
            <w:tcW w:w="3827" w:type="dxa"/>
            <w:vMerge w:val="restart"/>
          </w:tcPr>
          <w:p w14:paraId="05A5B6EC" w14:textId="53BCCC72" w:rsidR="005E0955" w:rsidRDefault="005E0955" w:rsidP="008A6A89">
            <w:pPr>
              <w:pStyle w:val="Parasts"/>
              <w:spacing w:after="0" w:line="240" w:lineRule="auto"/>
              <w:jc w:val="both"/>
              <w:rPr>
                <w:rFonts w:ascii="Times New Roman" w:hAnsi="Times New Roman"/>
                <w:color w:val="000000"/>
                <w:sz w:val="24"/>
                <w:szCs w:val="24"/>
                <w:lang w:val="lv-LV" w:eastAsia="lv-LV"/>
              </w:rPr>
            </w:pPr>
            <w:r>
              <w:rPr>
                <w:rFonts w:ascii="Times New Roman" w:hAnsi="Times New Roman"/>
                <w:color w:val="000000"/>
                <w:sz w:val="24"/>
                <w:szCs w:val="24"/>
                <w:lang w:val="lv-LV" w:eastAsia="lv-LV"/>
              </w:rPr>
              <w:t>Līgums būs spēkā no 2026.gada 01.augusta līdz 2027.gada 30.jūnijam, kura ietvaros būs jāveic šādi pakalpojumi:</w:t>
            </w:r>
          </w:p>
          <w:p w14:paraId="77A7CC0B" w14:textId="27CD7313" w:rsidR="005E0955" w:rsidRDefault="005E0955" w:rsidP="008A6A89">
            <w:pPr>
              <w:pStyle w:val="Parasts"/>
              <w:numPr>
                <w:ilvl w:val="0"/>
                <w:numId w:val="3"/>
              </w:numPr>
              <w:spacing w:after="0" w:line="240" w:lineRule="auto"/>
              <w:jc w:val="both"/>
              <w:rPr>
                <w:rFonts w:ascii="Times New Roman" w:hAnsi="Times New Roman"/>
                <w:color w:val="000000"/>
                <w:sz w:val="24"/>
                <w:szCs w:val="24"/>
                <w:lang w:val="lv-LV" w:eastAsia="lv-LV"/>
              </w:rPr>
            </w:pPr>
            <w:r w:rsidRPr="005E0955">
              <w:rPr>
                <w:rFonts w:ascii="Times New Roman" w:hAnsi="Times New Roman"/>
                <w:color w:val="000000"/>
                <w:sz w:val="24"/>
                <w:szCs w:val="24"/>
                <w:lang w:val="lv-LV" w:eastAsia="lv-LV"/>
              </w:rPr>
              <w:t>2026.gada augusta mēne</w:t>
            </w:r>
            <w:r>
              <w:rPr>
                <w:rFonts w:ascii="Times New Roman" w:hAnsi="Times New Roman"/>
                <w:color w:val="000000"/>
                <w:sz w:val="24"/>
                <w:szCs w:val="24"/>
                <w:lang w:val="lv-LV" w:eastAsia="lv-LV"/>
              </w:rPr>
              <w:t>sī</w:t>
            </w:r>
            <w:r w:rsidRPr="005E0955">
              <w:rPr>
                <w:rFonts w:ascii="Times New Roman" w:hAnsi="Times New Roman"/>
                <w:color w:val="000000"/>
                <w:sz w:val="24"/>
                <w:szCs w:val="24"/>
                <w:lang w:val="lv-LV" w:eastAsia="lv-LV"/>
              </w:rPr>
              <w:t xml:space="preserve"> </w:t>
            </w:r>
            <w:r>
              <w:rPr>
                <w:rFonts w:ascii="Times New Roman" w:hAnsi="Times New Roman"/>
                <w:color w:val="000000"/>
                <w:sz w:val="24"/>
                <w:szCs w:val="24"/>
                <w:lang w:val="lv-LV" w:eastAsia="lv-LV"/>
              </w:rPr>
              <w:t>būs</w:t>
            </w:r>
            <w:r w:rsidRPr="005E0955">
              <w:rPr>
                <w:rFonts w:ascii="Times New Roman" w:hAnsi="Times New Roman"/>
                <w:color w:val="000000"/>
                <w:sz w:val="24"/>
                <w:szCs w:val="24"/>
                <w:lang w:val="lv-LV" w:eastAsia="lv-LV"/>
              </w:rPr>
              <w:t xml:space="preserve"> jāveic tikai ģenerāltīrīšanas darbi</w:t>
            </w:r>
            <w:r>
              <w:rPr>
                <w:rFonts w:ascii="Times New Roman" w:hAnsi="Times New Roman"/>
                <w:color w:val="000000"/>
                <w:sz w:val="24"/>
                <w:szCs w:val="24"/>
                <w:lang w:val="lv-LV" w:eastAsia="lv-LV"/>
              </w:rPr>
              <w:t>;</w:t>
            </w:r>
          </w:p>
          <w:p w14:paraId="7D32BB28" w14:textId="2741B41E" w:rsidR="005E0955" w:rsidRPr="005E0955" w:rsidRDefault="005E0955" w:rsidP="008A6A89">
            <w:pPr>
              <w:pStyle w:val="Parasts"/>
              <w:numPr>
                <w:ilvl w:val="0"/>
                <w:numId w:val="3"/>
              </w:numPr>
              <w:spacing w:after="0" w:line="240" w:lineRule="auto"/>
              <w:jc w:val="both"/>
              <w:rPr>
                <w:rFonts w:ascii="Times New Roman" w:hAnsi="Times New Roman"/>
                <w:color w:val="000000"/>
                <w:sz w:val="24"/>
                <w:szCs w:val="24"/>
                <w:lang w:val="lv-LV" w:eastAsia="lv-LV"/>
              </w:rPr>
            </w:pPr>
            <w:r w:rsidRPr="005E0955">
              <w:rPr>
                <w:rFonts w:ascii="Times New Roman" w:hAnsi="Times New Roman"/>
                <w:color w:val="000000"/>
                <w:sz w:val="24"/>
                <w:szCs w:val="24"/>
                <w:lang w:val="lv-LV"/>
              </w:rPr>
              <w:t>no 2026.gada 01.septembra līdz 2027.gada  30.jūnijam</w:t>
            </w:r>
            <w:r>
              <w:rPr>
                <w:rFonts w:ascii="Times New Roman" w:hAnsi="Times New Roman"/>
                <w:color w:val="000000"/>
                <w:sz w:val="24"/>
                <w:szCs w:val="24"/>
                <w:lang w:val="lv-LV"/>
              </w:rPr>
              <w:t xml:space="preserve"> (10 mēnešus)</w:t>
            </w:r>
            <w:r w:rsidRPr="005E0955">
              <w:rPr>
                <w:rFonts w:ascii="Times New Roman" w:hAnsi="Times New Roman"/>
                <w:color w:val="000000"/>
                <w:sz w:val="24"/>
                <w:szCs w:val="24"/>
                <w:lang w:val="lv-LV" w:eastAsia="lv-LV"/>
              </w:rPr>
              <w:t xml:space="preserve"> </w:t>
            </w:r>
            <w:r>
              <w:rPr>
                <w:rFonts w:ascii="Times New Roman" w:hAnsi="Times New Roman"/>
                <w:color w:val="000000"/>
                <w:sz w:val="24"/>
                <w:szCs w:val="24"/>
                <w:lang w:val="lv-LV" w:eastAsia="lv-LV"/>
              </w:rPr>
              <w:t>būs jāveic t</w:t>
            </w:r>
            <w:r w:rsidRPr="005E0955">
              <w:rPr>
                <w:rFonts w:ascii="Times New Roman" w:hAnsi="Times New Roman"/>
                <w:color w:val="000000"/>
                <w:sz w:val="24"/>
                <w:szCs w:val="24"/>
                <w:lang w:val="lv-LV" w:eastAsia="lv-LV"/>
              </w:rPr>
              <w:t xml:space="preserve">elpu ikdienas uzkopšana </w:t>
            </w:r>
            <w:r>
              <w:rPr>
                <w:rFonts w:ascii="Times New Roman" w:hAnsi="Times New Roman"/>
                <w:color w:val="000000"/>
                <w:sz w:val="24"/>
                <w:szCs w:val="24"/>
                <w:lang w:val="lv-LV" w:eastAsia="lv-LV"/>
              </w:rPr>
              <w:t>.</w:t>
            </w:r>
          </w:p>
        </w:tc>
      </w:tr>
      <w:tr w:rsidR="005E0955" w:rsidRPr="005E0955" w14:paraId="69A44B2F" w14:textId="77777777" w:rsidTr="005E0955">
        <w:tc>
          <w:tcPr>
            <w:tcW w:w="576" w:type="dxa"/>
          </w:tcPr>
          <w:p w14:paraId="4C0D2263" w14:textId="5EDD0805" w:rsidR="005E0955" w:rsidRPr="005E0955" w:rsidRDefault="005E0955" w:rsidP="008A6A89">
            <w:pPr>
              <w:jc w:val="both"/>
              <w:rPr>
                <w:rFonts w:ascii="Times New Roman" w:hAnsi="Times New Roman" w:cs="Times New Roman"/>
                <w:b/>
                <w:bCs/>
                <w:sz w:val="24"/>
                <w:szCs w:val="24"/>
              </w:rPr>
            </w:pPr>
            <w:r w:rsidRPr="005E0955">
              <w:rPr>
                <w:rFonts w:ascii="Times New Roman" w:hAnsi="Times New Roman" w:cs="Times New Roman"/>
                <w:b/>
                <w:bCs/>
                <w:sz w:val="24"/>
                <w:szCs w:val="24"/>
              </w:rPr>
              <w:t>4</w:t>
            </w:r>
            <w:r w:rsidRPr="005E0955">
              <w:rPr>
                <w:rFonts w:ascii="Times New Roman" w:hAnsi="Times New Roman" w:cs="Times New Roman"/>
                <w:b/>
                <w:bCs/>
                <w:sz w:val="24"/>
                <w:szCs w:val="24"/>
              </w:rPr>
              <w:t>.</w:t>
            </w:r>
          </w:p>
        </w:tc>
        <w:tc>
          <w:tcPr>
            <w:tcW w:w="4806" w:type="dxa"/>
          </w:tcPr>
          <w:p w14:paraId="2EECFC65" w14:textId="430D112B" w:rsidR="005E0955" w:rsidRPr="005E0955" w:rsidRDefault="005E0955" w:rsidP="005434F7">
            <w:pPr>
              <w:keepLines/>
              <w:autoSpaceDE w:val="0"/>
              <w:autoSpaceDN w:val="0"/>
              <w:adjustRightInd w:val="0"/>
              <w:jc w:val="both"/>
              <w:rPr>
                <w:rFonts w:ascii="Times New Roman" w:hAnsi="Times New Roman" w:cs="Times New Roman"/>
                <w:i/>
                <w:iCs/>
                <w:color w:val="000000"/>
                <w:sz w:val="24"/>
                <w:szCs w:val="24"/>
              </w:rPr>
            </w:pPr>
            <w:r w:rsidRPr="005E0955">
              <w:rPr>
                <w:rFonts w:ascii="Times New Roman" w:hAnsi="Times New Roman" w:cs="Times New Roman"/>
                <w:color w:val="333333"/>
                <w:sz w:val="24"/>
                <w:szCs w:val="24"/>
                <w:shd w:val="clear" w:color="auto" w:fill="FFFFFF"/>
              </w:rPr>
              <w:t xml:space="preserve">Precizējiet vai augustā nav jāveic </w:t>
            </w:r>
            <w:proofErr w:type="spellStart"/>
            <w:r w:rsidRPr="005E0955">
              <w:rPr>
                <w:rFonts w:ascii="Times New Roman" w:hAnsi="Times New Roman" w:cs="Times New Roman"/>
                <w:color w:val="333333"/>
                <w:sz w:val="24"/>
                <w:szCs w:val="24"/>
                <w:shd w:val="clear" w:color="auto" w:fill="FFFFFF"/>
              </w:rPr>
              <w:t>pamatuzkopšana</w:t>
            </w:r>
            <w:proofErr w:type="spellEnd"/>
            <w:r w:rsidRPr="005E0955">
              <w:rPr>
                <w:rFonts w:ascii="Times New Roman" w:hAnsi="Times New Roman" w:cs="Times New Roman"/>
                <w:color w:val="333333"/>
                <w:sz w:val="24"/>
                <w:szCs w:val="24"/>
                <w:shd w:val="clear" w:color="auto" w:fill="FFFFFF"/>
              </w:rPr>
              <w:t>? Vai augustā veic tikai ģenerāltīrīšanas darbus ( logu mazgāšana, vaskošana)? Vai dienas serviss jānodrošina tikai no 1. septembra līdz 30. jūnijam?</w:t>
            </w:r>
          </w:p>
        </w:tc>
        <w:tc>
          <w:tcPr>
            <w:tcW w:w="3827" w:type="dxa"/>
            <w:vMerge/>
          </w:tcPr>
          <w:p w14:paraId="549B6CA8" w14:textId="0CDDF062" w:rsidR="005E0955" w:rsidRPr="005E0955" w:rsidRDefault="005E0955" w:rsidP="008A6A89">
            <w:pPr>
              <w:pStyle w:val="Parasts"/>
              <w:spacing w:after="0" w:line="240" w:lineRule="auto"/>
              <w:jc w:val="both"/>
              <w:rPr>
                <w:rFonts w:ascii="Times New Roman" w:hAnsi="Times New Roman"/>
                <w:color w:val="000000"/>
                <w:sz w:val="24"/>
                <w:szCs w:val="24"/>
                <w:lang w:val="lv-LV" w:eastAsia="lv-LV"/>
              </w:rPr>
            </w:pPr>
          </w:p>
        </w:tc>
      </w:tr>
    </w:tbl>
    <w:p w14:paraId="5DCCC519" w14:textId="77777777" w:rsidR="008414B6" w:rsidRPr="005E0955" w:rsidRDefault="008414B6" w:rsidP="008414B6">
      <w:pPr>
        <w:spacing w:after="0" w:line="240" w:lineRule="auto"/>
        <w:rPr>
          <w:rFonts w:ascii="Times New Roman" w:hAnsi="Times New Roman" w:cs="Times New Roman"/>
          <w:color w:val="000000" w:themeColor="text1"/>
          <w:sz w:val="24"/>
          <w:szCs w:val="24"/>
        </w:rPr>
      </w:pPr>
    </w:p>
    <w:p w14:paraId="13B2329E" w14:textId="77777777" w:rsidR="008414B6" w:rsidRPr="005E0955" w:rsidRDefault="008414B6" w:rsidP="008414B6">
      <w:pPr>
        <w:spacing w:after="0" w:line="240" w:lineRule="auto"/>
        <w:jc w:val="both"/>
        <w:rPr>
          <w:rFonts w:ascii="Times New Roman" w:hAnsi="Times New Roman" w:cs="Times New Roman"/>
          <w:b/>
          <w:bCs/>
          <w:color w:val="000000" w:themeColor="text1"/>
          <w:sz w:val="24"/>
          <w:szCs w:val="24"/>
        </w:rPr>
      </w:pPr>
      <w:r w:rsidRPr="005E0955">
        <w:rPr>
          <w:rFonts w:ascii="Times New Roman" w:hAnsi="Times New Roman" w:cs="Times New Roman"/>
          <w:b/>
          <w:bCs/>
          <w:color w:val="000000" w:themeColor="text1"/>
          <w:sz w:val="24"/>
          <w:szCs w:val="24"/>
        </w:rPr>
        <w:t xml:space="preserve">Lūdzam ieinteresētos piegādātājus ņemt vērā šajā dokumentā norādīto informāciju, sagatavojot savu piedāvājumu iepirkuma ietvaros. </w:t>
      </w:r>
    </w:p>
    <w:p w14:paraId="7F78F144" w14:textId="77777777" w:rsidR="008414B6" w:rsidRPr="005E0955" w:rsidRDefault="008414B6" w:rsidP="00670834">
      <w:pPr>
        <w:spacing w:after="0" w:line="240" w:lineRule="auto"/>
        <w:rPr>
          <w:rFonts w:ascii="Times New Roman" w:hAnsi="Times New Roman" w:cs="Times New Roman"/>
          <w:color w:val="000000" w:themeColor="text1"/>
          <w:sz w:val="24"/>
          <w:szCs w:val="24"/>
        </w:rPr>
      </w:pPr>
    </w:p>
    <w:p w14:paraId="18AEDA01" w14:textId="77777777" w:rsidR="00BC0B43" w:rsidRPr="005E0955" w:rsidRDefault="00BC0B43" w:rsidP="008230CE">
      <w:pPr>
        <w:spacing w:after="0" w:line="240" w:lineRule="auto"/>
        <w:jc w:val="both"/>
        <w:rPr>
          <w:rFonts w:ascii="Times New Roman" w:hAnsi="Times New Roman" w:cs="Times New Roman"/>
          <w:color w:val="000000" w:themeColor="text1"/>
          <w:sz w:val="24"/>
          <w:szCs w:val="24"/>
        </w:rPr>
      </w:pPr>
    </w:p>
    <w:p w14:paraId="5D4D177D" w14:textId="1FD5557F" w:rsidR="00DF6209" w:rsidRPr="005E0955" w:rsidRDefault="00DF6209" w:rsidP="00670834">
      <w:pPr>
        <w:spacing w:after="0" w:line="240" w:lineRule="auto"/>
        <w:rPr>
          <w:rFonts w:ascii="Times New Roman" w:hAnsi="Times New Roman" w:cs="Times New Roman"/>
          <w:color w:val="000000" w:themeColor="text1"/>
          <w:sz w:val="24"/>
          <w:szCs w:val="24"/>
        </w:rPr>
      </w:pPr>
    </w:p>
    <w:sectPr w:rsidR="00DF6209" w:rsidRPr="005E0955" w:rsidSect="00E45C9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246"/>
    <w:multiLevelType w:val="hybridMultilevel"/>
    <w:tmpl w:val="53F67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F6E8D"/>
    <w:multiLevelType w:val="multilevel"/>
    <w:tmpl w:val="894006FE"/>
    <w:lvl w:ilvl="0">
      <w:start w:val="4"/>
      <w:numFmt w:val="decimal"/>
      <w:lvlText w:val="%1."/>
      <w:lvlJc w:val="left"/>
      <w:pPr>
        <w:ind w:left="380" w:hanging="380"/>
      </w:pPr>
      <w:rPr>
        <w:rFonts w:cs="Times New Roman" w:hint="default"/>
      </w:rPr>
    </w:lvl>
    <w:lvl w:ilvl="1">
      <w:start w:val="1"/>
      <w:numFmt w:val="decimal"/>
      <w:lvlText w:val="%1.%2."/>
      <w:lvlJc w:val="left"/>
      <w:pPr>
        <w:ind w:left="740" w:hanging="380"/>
      </w:pPr>
      <w:rPr>
        <w:rFonts w:cs="Times New Roman" w:hint="default"/>
        <w:b w:val="0"/>
        <w:i w:val="0"/>
        <w:iCs/>
      </w:rPr>
    </w:lvl>
    <w:lvl w:ilvl="2">
      <w:start w:val="1"/>
      <w:numFmt w:val="decimal"/>
      <w:lvlText w:val="%1.%2.%3."/>
      <w:lvlJc w:val="left"/>
      <w:pPr>
        <w:ind w:left="1440" w:hanging="720"/>
      </w:pPr>
      <w:rPr>
        <w:rFonts w:cs="Times New Roman" w:hint="default"/>
        <w:b w:val="0"/>
        <w:bCs/>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15:restartNumberingAfterBreak="0">
    <w:nsid w:val="7D352E19"/>
    <w:multiLevelType w:val="hybridMultilevel"/>
    <w:tmpl w:val="E4320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569509">
    <w:abstractNumId w:val="2"/>
  </w:num>
  <w:num w:numId="2" w16cid:durableId="1147282746">
    <w:abstractNumId w:val="1"/>
  </w:num>
  <w:num w:numId="3" w16cid:durableId="1356733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86B"/>
    <w:rsid w:val="0000153B"/>
    <w:rsid w:val="000029D5"/>
    <w:rsid w:val="000141CC"/>
    <w:rsid w:val="00017EE6"/>
    <w:rsid w:val="00024CC7"/>
    <w:rsid w:val="000351FC"/>
    <w:rsid w:val="00042CA5"/>
    <w:rsid w:val="000502BC"/>
    <w:rsid w:val="00063573"/>
    <w:rsid w:val="00065480"/>
    <w:rsid w:val="000745F8"/>
    <w:rsid w:val="00076B4F"/>
    <w:rsid w:val="000907E0"/>
    <w:rsid w:val="000C08F1"/>
    <w:rsid w:val="000D069F"/>
    <w:rsid w:val="000F234F"/>
    <w:rsid w:val="000F3A23"/>
    <w:rsid w:val="00115060"/>
    <w:rsid w:val="001247F6"/>
    <w:rsid w:val="00126DE5"/>
    <w:rsid w:val="00155180"/>
    <w:rsid w:val="00164B21"/>
    <w:rsid w:val="001A2E6F"/>
    <w:rsid w:val="001B0D1B"/>
    <w:rsid w:val="001B2B2B"/>
    <w:rsid w:val="001B4E5F"/>
    <w:rsid w:val="001B6BE1"/>
    <w:rsid w:val="001F2CED"/>
    <w:rsid w:val="001F486B"/>
    <w:rsid w:val="002014AD"/>
    <w:rsid w:val="0021348B"/>
    <w:rsid w:val="00221F88"/>
    <w:rsid w:val="00237E3A"/>
    <w:rsid w:val="002521BF"/>
    <w:rsid w:val="00271B0C"/>
    <w:rsid w:val="00294B9E"/>
    <w:rsid w:val="002D0F43"/>
    <w:rsid w:val="00300053"/>
    <w:rsid w:val="0031254E"/>
    <w:rsid w:val="003229C2"/>
    <w:rsid w:val="003530E0"/>
    <w:rsid w:val="00353534"/>
    <w:rsid w:val="00355386"/>
    <w:rsid w:val="00357596"/>
    <w:rsid w:val="0037231E"/>
    <w:rsid w:val="003911E1"/>
    <w:rsid w:val="003B668A"/>
    <w:rsid w:val="003C596E"/>
    <w:rsid w:val="003C5B36"/>
    <w:rsid w:val="003F4A02"/>
    <w:rsid w:val="004058E6"/>
    <w:rsid w:val="004059EC"/>
    <w:rsid w:val="00412C93"/>
    <w:rsid w:val="00455658"/>
    <w:rsid w:val="00471D62"/>
    <w:rsid w:val="004821C4"/>
    <w:rsid w:val="004A3F0E"/>
    <w:rsid w:val="004B24B4"/>
    <w:rsid w:val="004D3C20"/>
    <w:rsid w:val="004D5218"/>
    <w:rsid w:val="004D7CC0"/>
    <w:rsid w:val="004E2D05"/>
    <w:rsid w:val="004F3B19"/>
    <w:rsid w:val="00520C81"/>
    <w:rsid w:val="0052528F"/>
    <w:rsid w:val="005363A1"/>
    <w:rsid w:val="005434F7"/>
    <w:rsid w:val="0056170B"/>
    <w:rsid w:val="005C04EF"/>
    <w:rsid w:val="005D4716"/>
    <w:rsid w:val="005D47C2"/>
    <w:rsid w:val="005E0955"/>
    <w:rsid w:val="005E1176"/>
    <w:rsid w:val="00610C33"/>
    <w:rsid w:val="00634BB6"/>
    <w:rsid w:val="0065053B"/>
    <w:rsid w:val="00661C74"/>
    <w:rsid w:val="00670834"/>
    <w:rsid w:val="00672118"/>
    <w:rsid w:val="006745A1"/>
    <w:rsid w:val="00674A0B"/>
    <w:rsid w:val="006760E9"/>
    <w:rsid w:val="00683531"/>
    <w:rsid w:val="006A6BCE"/>
    <w:rsid w:val="006C3C58"/>
    <w:rsid w:val="006C3D0D"/>
    <w:rsid w:val="006F30EE"/>
    <w:rsid w:val="007222C9"/>
    <w:rsid w:val="00723864"/>
    <w:rsid w:val="00742662"/>
    <w:rsid w:val="00743F83"/>
    <w:rsid w:val="00775AE2"/>
    <w:rsid w:val="00791285"/>
    <w:rsid w:val="00796E4E"/>
    <w:rsid w:val="007978DB"/>
    <w:rsid w:val="007A117A"/>
    <w:rsid w:val="007A6CE5"/>
    <w:rsid w:val="007C1BC1"/>
    <w:rsid w:val="007C3CAB"/>
    <w:rsid w:val="007E100C"/>
    <w:rsid w:val="00800685"/>
    <w:rsid w:val="00803BC6"/>
    <w:rsid w:val="00805FBF"/>
    <w:rsid w:val="00821427"/>
    <w:rsid w:val="008230CE"/>
    <w:rsid w:val="00833DA8"/>
    <w:rsid w:val="008414B6"/>
    <w:rsid w:val="00872291"/>
    <w:rsid w:val="008911E3"/>
    <w:rsid w:val="008B3F04"/>
    <w:rsid w:val="008B5E91"/>
    <w:rsid w:val="008D75E7"/>
    <w:rsid w:val="00923283"/>
    <w:rsid w:val="009238C9"/>
    <w:rsid w:val="00926B0A"/>
    <w:rsid w:val="00946EFE"/>
    <w:rsid w:val="00956538"/>
    <w:rsid w:val="00966BEB"/>
    <w:rsid w:val="009810CF"/>
    <w:rsid w:val="009A0354"/>
    <w:rsid w:val="009B3A85"/>
    <w:rsid w:val="009C46F3"/>
    <w:rsid w:val="009D1D57"/>
    <w:rsid w:val="009E6893"/>
    <w:rsid w:val="009E765A"/>
    <w:rsid w:val="009F3FEE"/>
    <w:rsid w:val="00A10A4C"/>
    <w:rsid w:val="00A229D0"/>
    <w:rsid w:val="00A41804"/>
    <w:rsid w:val="00A52F30"/>
    <w:rsid w:val="00A74EA3"/>
    <w:rsid w:val="00AA6DBA"/>
    <w:rsid w:val="00AA7C4A"/>
    <w:rsid w:val="00AB222E"/>
    <w:rsid w:val="00AB3C0F"/>
    <w:rsid w:val="00AE3EEC"/>
    <w:rsid w:val="00B00B1A"/>
    <w:rsid w:val="00B100C5"/>
    <w:rsid w:val="00B17EA2"/>
    <w:rsid w:val="00B21D9D"/>
    <w:rsid w:val="00B25DBA"/>
    <w:rsid w:val="00B268A1"/>
    <w:rsid w:val="00B451E6"/>
    <w:rsid w:val="00B53FE3"/>
    <w:rsid w:val="00B62F9E"/>
    <w:rsid w:val="00B76901"/>
    <w:rsid w:val="00B86353"/>
    <w:rsid w:val="00BC0049"/>
    <w:rsid w:val="00BC0B43"/>
    <w:rsid w:val="00BD46C1"/>
    <w:rsid w:val="00BE08A9"/>
    <w:rsid w:val="00BE71A7"/>
    <w:rsid w:val="00C17E84"/>
    <w:rsid w:val="00C20858"/>
    <w:rsid w:val="00C232C6"/>
    <w:rsid w:val="00C3500B"/>
    <w:rsid w:val="00C4207B"/>
    <w:rsid w:val="00C54754"/>
    <w:rsid w:val="00C63475"/>
    <w:rsid w:val="00C64CE9"/>
    <w:rsid w:val="00C750DF"/>
    <w:rsid w:val="00CA5D84"/>
    <w:rsid w:val="00CD35B7"/>
    <w:rsid w:val="00CE159E"/>
    <w:rsid w:val="00CE249B"/>
    <w:rsid w:val="00D070E1"/>
    <w:rsid w:val="00D07B15"/>
    <w:rsid w:val="00D122AB"/>
    <w:rsid w:val="00D12E38"/>
    <w:rsid w:val="00D237FC"/>
    <w:rsid w:val="00D37531"/>
    <w:rsid w:val="00D42DCB"/>
    <w:rsid w:val="00D472CD"/>
    <w:rsid w:val="00D50865"/>
    <w:rsid w:val="00D50BDB"/>
    <w:rsid w:val="00D54C40"/>
    <w:rsid w:val="00D67336"/>
    <w:rsid w:val="00DB20FC"/>
    <w:rsid w:val="00DF6209"/>
    <w:rsid w:val="00E005BD"/>
    <w:rsid w:val="00E13454"/>
    <w:rsid w:val="00E168F5"/>
    <w:rsid w:val="00E24E98"/>
    <w:rsid w:val="00E45C95"/>
    <w:rsid w:val="00E47091"/>
    <w:rsid w:val="00E56680"/>
    <w:rsid w:val="00E57D92"/>
    <w:rsid w:val="00E67821"/>
    <w:rsid w:val="00E80ED1"/>
    <w:rsid w:val="00E910B1"/>
    <w:rsid w:val="00E92E27"/>
    <w:rsid w:val="00EB2EC3"/>
    <w:rsid w:val="00EC1A68"/>
    <w:rsid w:val="00EE7195"/>
    <w:rsid w:val="00EF5C52"/>
    <w:rsid w:val="00EF5FB8"/>
    <w:rsid w:val="00F23866"/>
    <w:rsid w:val="00F2589E"/>
    <w:rsid w:val="00F5424F"/>
    <w:rsid w:val="00F618B5"/>
    <w:rsid w:val="00F92D12"/>
    <w:rsid w:val="00FA7B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6C735"/>
  <w15:chartTrackingRefBased/>
  <w15:docId w15:val="{4DD184D0-3A7F-43CB-AD7E-E85AFA2FA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86B"/>
  </w:style>
  <w:style w:type="paragraph" w:styleId="Heading1">
    <w:name w:val="heading 1"/>
    <w:basedOn w:val="Normal"/>
    <w:next w:val="Normal"/>
    <w:link w:val="Heading1Char"/>
    <w:uiPriority w:val="9"/>
    <w:qFormat/>
    <w:rsid w:val="00C232C6"/>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4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502BC"/>
    <w:rPr>
      <w:sz w:val="16"/>
      <w:szCs w:val="16"/>
    </w:rPr>
  </w:style>
  <w:style w:type="paragraph" w:styleId="CommentText">
    <w:name w:val="annotation text"/>
    <w:basedOn w:val="Normal"/>
    <w:link w:val="CommentTextChar"/>
    <w:uiPriority w:val="99"/>
    <w:semiHidden/>
    <w:unhideWhenUsed/>
    <w:rsid w:val="000502BC"/>
    <w:pPr>
      <w:spacing w:line="240" w:lineRule="auto"/>
    </w:pPr>
    <w:rPr>
      <w:sz w:val="20"/>
      <w:szCs w:val="20"/>
    </w:rPr>
  </w:style>
  <w:style w:type="character" w:customStyle="1" w:styleId="CommentTextChar">
    <w:name w:val="Comment Text Char"/>
    <w:basedOn w:val="DefaultParagraphFont"/>
    <w:link w:val="CommentText"/>
    <w:uiPriority w:val="99"/>
    <w:semiHidden/>
    <w:rsid w:val="000502BC"/>
    <w:rPr>
      <w:sz w:val="20"/>
      <w:szCs w:val="20"/>
    </w:rPr>
  </w:style>
  <w:style w:type="paragraph" w:styleId="CommentSubject">
    <w:name w:val="annotation subject"/>
    <w:basedOn w:val="CommentText"/>
    <w:next w:val="CommentText"/>
    <w:link w:val="CommentSubjectChar"/>
    <w:uiPriority w:val="99"/>
    <w:semiHidden/>
    <w:unhideWhenUsed/>
    <w:rsid w:val="000502BC"/>
    <w:rPr>
      <w:b/>
      <w:bCs/>
    </w:rPr>
  </w:style>
  <w:style w:type="character" w:customStyle="1" w:styleId="CommentSubjectChar">
    <w:name w:val="Comment Subject Char"/>
    <w:basedOn w:val="CommentTextChar"/>
    <w:link w:val="CommentSubject"/>
    <w:uiPriority w:val="99"/>
    <w:semiHidden/>
    <w:rsid w:val="000502BC"/>
    <w:rPr>
      <w:b/>
      <w:bCs/>
      <w:sz w:val="20"/>
      <w:szCs w:val="20"/>
    </w:rPr>
  </w:style>
  <w:style w:type="paragraph" w:styleId="BalloonText">
    <w:name w:val="Balloon Text"/>
    <w:basedOn w:val="Normal"/>
    <w:link w:val="BalloonTextChar"/>
    <w:uiPriority w:val="99"/>
    <w:semiHidden/>
    <w:unhideWhenUsed/>
    <w:rsid w:val="000502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2BC"/>
    <w:rPr>
      <w:rFonts w:ascii="Segoe UI" w:hAnsi="Segoe UI" w:cs="Segoe UI"/>
      <w:sz w:val="18"/>
      <w:szCs w:val="18"/>
    </w:rPr>
  </w:style>
  <w:style w:type="paragraph" w:styleId="ListParagraph">
    <w:name w:val="List Paragraph"/>
    <w:aliases w:val="Virsraksti,Strip,Syle 1,Normal bullet 2,Bullet list,H&amp;P List Paragraph,2,Colorful List - Accent 12,Saistīto dokumentu saraksts,List Paragraph1,Numurets,Table of contents numbered,Citation List,CV Bullet 3,Graphic,ADB paragraph numbering"/>
    <w:basedOn w:val="Normal"/>
    <w:link w:val="ListParagraphChar"/>
    <w:uiPriority w:val="34"/>
    <w:qFormat/>
    <w:rsid w:val="008B5E91"/>
    <w:pPr>
      <w:ind w:left="720"/>
      <w:contextualSpacing/>
    </w:pPr>
  </w:style>
  <w:style w:type="character" w:customStyle="1" w:styleId="ListParagraphChar">
    <w:name w:val="List Paragraph Char"/>
    <w:aliases w:val="Virsraksti Char,Strip Char,Syle 1 Char,Normal bullet 2 Char,Bullet list Char,H&amp;P List Paragraph Char,2 Char,Colorful List - Accent 12 Char,Saistīto dokumentu saraksts Char,List Paragraph1 Char,Numurets Char,Citation List Char"/>
    <w:link w:val="ListParagraph"/>
    <w:uiPriority w:val="34"/>
    <w:qFormat/>
    <w:locked/>
    <w:rsid w:val="004821C4"/>
  </w:style>
  <w:style w:type="paragraph" w:customStyle="1" w:styleId="Parasts">
    <w:name w:val="Parasts"/>
    <w:qFormat/>
    <w:rsid w:val="00017EE6"/>
    <w:pPr>
      <w:spacing w:after="200" w:line="276" w:lineRule="auto"/>
    </w:pPr>
    <w:rPr>
      <w:rFonts w:ascii="Calibri" w:eastAsia="Calibri" w:hAnsi="Calibri" w:cs="Times New Roman"/>
      <w:lang w:val="en-US"/>
    </w:rPr>
  </w:style>
  <w:style w:type="paragraph" w:styleId="NormalWeb">
    <w:name w:val="Normal (Web)"/>
    <w:basedOn w:val="Normal"/>
    <w:uiPriority w:val="99"/>
    <w:unhideWhenUsed/>
    <w:rsid w:val="00E80ED1"/>
    <w:pPr>
      <w:spacing w:before="100" w:beforeAutospacing="1" w:after="100" w:afterAutospacing="1" w:line="240" w:lineRule="auto"/>
    </w:pPr>
    <w:rPr>
      <w:rFonts w:ascii="Times New Roman" w:eastAsia="Times New Roman" w:hAnsi="Times New Roman" w:cs="Times New Roman"/>
      <w:sz w:val="24"/>
      <w:szCs w:val="24"/>
      <w:lang w:val="en-LV" w:eastAsia="en-GB"/>
    </w:rPr>
  </w:style>
  <w:style w:type="character" w:customStyle="1" w:styleId="Heading1Char">
    <w:name w:val="Heading 1 Char"/>
    <w:basedOn w:val="DefaultParagraphFont"/>
    <w:link w:val="Heading1"/>
    <w:uiPriority w:val="9"/>
    <w:rsid w:val="00C232C6"/>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3565">
      <w:bodyDiv w:val="1"/>
      <w:marLeft w:val="0"/>
      <w:marRight w:val="0"/>
      <w:marTop w:val="0"/>
      <w:marBottom w:val="0"/>
      <w:divBdr>
        <w:top w:val="none" w:sz="0" w:space="0" w:color="auto"/>
        <w:left w:val="none" w:sz="0" w:space="0" w:color="auto"/>
        <w:bottom w:val="none" w:sz="0" w:space="0" w:color="auto"/>
        <w:right w:val="none" w:sz="0" w:space="0" w:color="auto"/>
      </w:divBdr>
    </w:div>
    <w:div w:id="109127588">
      <w:bodyDiv w:val="1"/>
      <w:marLeft w:val="0"/>
      <w:marRight w:val="0"/>
      <w:marTop w:val="0"/>
      <w:marBottom w:val="0"/>
      <w:divBdr>
        <w:top w:val="none" w:sz="0" w:space="0" w:color="auto"/>
        <w:left w:val="none" w:sz="0" w:space="0" w:color="auto"/>
        <w:bottom w:val="none" w:sz="0" w:space="0" w:color="auto"/>
        <w:right w:val="none" w:sz="0" w:space="0" w:color="auto"/>
      </w:divBdr>
    </w:div>
    <w:div w:id="147289893">
      <w:bodyDiv w:val="1"/>
      <w:marLeft w:val="0"/>
      <w:marRight w:val="0"/>
      <w:marTop w:val="0"/>
      <w:marBottom w:val="0"/>
      <w:divBdr>
        <w:top w:val="none" w:sz="0" w:space="0" w:color="auto"/>
        <w:left w:val="none" w:sz="0" w:space="0" w:color="auto"/>
        <w:bottom w:val="none" w:sz="0" w:space="0" w:color="auto"/>
        <w:right w:val="none" w:sz="0" w:space="0" w:color="auto"/>
      </w:divBdr>
      <w:divsChild>
        <w:div w:id="1561398550">
          <w:marLeft w:val="0"/>
          <w:marRight w:val="0"/>
          <w:marTop w:val="0"/>
          <w:marBottom w:val="0"/>
          <w:divBdr>
            <w:top w:val="none" w:sz="0" w:space="0" w:color="auto"/>
            <w:left w:val="none" w:sz="0" w:space="0" w:color="auto"/>
            <w:bottom w:val="none" w:sz="0" w:space="0" w:color="auto"/>
            <w:right w:val="none" w:sz="0" w:space="0" w:color="auto"/>
          </w:divBdr>
          <w:divsChild>
            <w:div w:id="523716802">
              <w:marLeft w:val="0"/>
              <w:marRight w:val="0"/>
              <w:marTop w:val="0"/>
              <w:marBottom w:val="0"/>
              <w:divBdr>
                <w:top w:val="none" w:sz="0" w:space="0" w:color="auto"/>
                <w:left w:val="none" w:sz="0" w:space="0" w:color="auto"/>
                <w:bottom w:val="none" w:sz="0" w:space="0" w:color="auto"/>
                <w:right w:val="none" w:sz="0" w:space="0" w:color="auto"/>
              </w:divBdr>
              <w:divsChild>
                <w:div w:id="649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9943">
      <w:bodyDiv w:val="1"/>
      <w:marLeft w:val="0"/>
      <w:marRight w:val="0"/>
      <w:marTop w:val="0"/>
      <w:marBottom w:val="0"/>
      <w:divBdr>
        <w:top w:val="none" w:sz="0" w:space="0" w:color="auto"/>
        <w:left w:val="none" w:sz="0" w:space="0" w:color="auto"/>
        <w:bottom w:val="none" w:sz="0" w:space="0" w:color="auto"/>
        <w:right w:val="none" w:sz="0" w:space="0" w:color="auto"/>
      </w:divBdr>
    </w:div>
    <w:div w:id="269892664">
      <w:bodyDiv w:val="1"/>
      <w:marLeft w:val="0"/>
      <w:marRight w:val="0"/>
      <w:marTop w:val="0"/>
      <w:marBottom w:val="0"/>
      <w:divBdr>
        <w:top w:val="none" w:sz="0" w:space="0" w:color="auto"/>
        <w:left w:val="none" w:sz="0" w:space="0" w:color="auto"/>
        <w:bottom w:val="none" w:sz="0" w:space="0" w:color="auto"/>
        <w:right w:val="none" w:sz="0" w:space="0" w:color="auto"/>
      </w:divBdr>
      <w:divsChild>
        <w:div w:id="180238717">
          <w:marLeft w:val="0"/>
          <w:marRight w:val="0"/>
          <w:marTop w:val="0"/>
          <w:marBottom w:val="0"/>
          <w:divBdr>
            <w:top w:val="none" w:sz="0" w:space="0" w:color="auto"/>
            <w:left w:val="none" w:sz="0" w:space="0" w:color="auto"/>
            <w:bottom w:val="none" w:sz="0" w:space="0" w:color="auto"/>
            <w:right w:val="none" w:sz="0" w:space="0" w:color="auto"/>
          </w:divBdr>
          <w:divsChild>
            <w:div w:id="303972166">
              <w:marLeft w:val="0"/>
              <w:marRight w:val="0"/>
              <w:marTop w:val="0"/>
              <w:marBottom w:val="0"/>
              <w:divBdr>
                <w:top w:val="none" w:sz="0" w:space="0" w:color="auto"/>
                <w:left w:val="none" w:sz="0" w:space="0" w:color="auto"/>
                <w:bottom w:val="none" w:sz="0" w:space="0" w:color="auto"/>
                <w:right w:val="none" w:sz="0" w:space="0" w:color="auto"/>
              </w:divBdr>
              <w:divsChild>
                <w:div w:id="135819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93199">
      <w:bodyDiv w:val="1"/>
      <w:marLeft w:val="0"/>
      <w:marRight w:val="0"/>
      <w:marTop w:val="0"/>
      <w:marBottom w:val="0"/>
      <w:divBdr>
        <w:top w:val="none" w:sz="0" w:space="0" w:color="auto"/>
        <w:left w:val="none" w:sz="0" w:space="0" w:color="auto"/>
        <w:bottom w:val="none" w:sz="0" w:space="0" w:color="auto"/>
        <w:right w:val="none" w:sz="0" w:space="0" w:color="auto"/>
      </w:divBdr>
    </w:div>
    <w:div w:id="779497638">
      <w:bodyDiv w:val="1"/>
      <w:marLeft w:val="0"/>
      <w:marRight w:val="0"/>
      <w:marTop w:val="0"/>
      <w:marBottom w:val="0"/>
      <w:divBdr>
        <w:top w:val="none" w:sz="0" w:space="0" w:color="auto"/>
        <w:left w:val="none" w:sz="0" w:space="0" w:color="auto"/>
        <w:bottom w:val="none" w:sz="0" w:space="0" w:color="auto"/>
        <w:right w:val="none" w:sz="0" w:space="0" w:color="auto"/>
      </w:divBdr>
    </w:div>
    <w:div w:id="805970050">
      <w:bodyDiv w:val="1"/>
      <w:marLeft w:val="0"/>
      <w:marRight w:val="0"/>
      <w:marTop w:val="0"/>
      <w:marBottom w:val="0"/>
      <w:divBdr>
        <w:top w:val="none" w:sz="0" w:space="0" w:color="auto"/>
        <w:left w:val="none" w:sz="0" w:space="0" w:color="auto"/>
        <w:bottom w:val="none" w:sz="0" w:space="0" w:color="auto"/>
        <w:right w:val="none" w:sz="0" w:space="0" w:color="auto"/>
      </w:divBdr>
      <w:divsChild>
        <w:div w:id="751240427">
          <w:marLeft w:val="0"/>
          <w:marRight w:val="0"/>
          <w:marTop w:val="0"/>
          <w:marBottom w:val="0"/>
          <w:divBdr>
            <w:top w:val="none" w:sz="0" w:space="0" w:color="auto"/>
            <w:left w:val="none" w:sz="0" w:space="0" w:color="auto"/>
            <w:bottom w:val="none" w:sz="0" w:space="0" w:color="auto"/>
            <w:right w:val="none" w:sz="0" w:space="0" w:color="auto"/>
          </w:divBdr>
          <w:divsChild>
            <w:div w:id="1221087712">
              <w:marLeft w:val="0"/>
              <w:marRight w:val="0"/>
              <w:marTop w:val="0"/>
              <w:marBottom w:val="0"/>
              <w:divBdr>
                <w:top w:val="none" w:sz="0" w:space="0" w:color="auto"/>
                <w:left w:val="none" w:sz="0" w:space="0" w:color="auto"/>
                <w:bottom w:val="none" w:sz="0" w:space="0" w:color="auto"/>
                <w:right w:val="none" w:sz="0" w:space="0" w:color="auto"/>
              </w:divBdr>
              <w:divsChild>
                <w:div w:id="86055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79">
      <w:bodyDiv w:val="1"/>
      <w:marLeft w:val="0"/>
      <w:marRight w:val="0"/>
      <w:marTop w:val="0"/>
      <w:marBottom w:val="0"/>
      <w:divBdr>
        <w:top w:val="none" w:sz="0" w:space="0" w:color="auto"/>
        <w:left w:val="none" w:sz="0" w:space="0" w:color="auto"/>
        <w:bottom w:val="none" w:sz="0" w:space="0" w:color="auto"/>
        <w:right w:val="none" w:sz="0" w:space="0" w:color="auto"/>
      </w:divBdr>
      <w:divsChild>
        <w:div w:id="1931308632">
          <w:marLeft w:val="0"/>
          <w:marRight w:val="0"/>
          <w:marTop w:val="0"/>
          <w:marBottom w:val="0"/>
          <w:divBdr>
            <w:top w:val="none" w:sz="0" w:space="0" w:color="auto"/>
            <w:left w:val="none" w:sz="0" w:space="0" w:color="auto"/>
            <w:bottom w:val="none" w:sz="0" w:space="0" w:color="auto"/>
            <w:right w:val="none" w:sz="0" w:space="0" w:color="auto"/>
          </w:divBdr>
          <w:divsChild>
            <w:div w:id="1781954618">
              <w:marLeft w:val="0"/>
              <w:marRight w:val="0"/>
              <w:marTop w:val="0"/>
              <w:marBottom w:val="0"/>
              <w:divBdr>
                <w:top w:val="none" w:sz="0" w:space="0" w:color="auto"/>
                <w:left w:val="none" w:sz="0" w:space="0" w:color="auto"/>
                <w:bottom w:val="none" w:sz="0" w:space="0" w:color="auto"/>
                <w:right w:val="none" w:sz="0" w:space="0" w:color="auto"/>
              </w:divBdr>
              <w:divsChild>
                <w:div w:id="7066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667199">
      <w:bodyDiv w:val="1"/>
      <w:marLeft w:val="0"/>
      <w:marRight w:val="0"/>
      <w:marTop w:val="0"/>
      <w:marBottom w:val="0"/>
      <w:divBdr>
        <w:top w:val="none" w:sz="0" w:space="0" w:color="auto"/>
        <w:left w:val="none" w:sz="0" w:space="0" w:color="auto"/>
        <w:bottom w:val="none" w:sz="0" w:space="0" w:color="auto"/>
        <w:right w:val="none" w:sz="0" w:space="0" w:color="auto"/>
      </w:divBdr>
    </w:div>
    <w:div w:id="1188829724">
      <w:bodyDiv w:val="1"/>
      <w:marLeft w:val="0"/>
      <w:marRight w:val="0"/>
      <w:marTop w:val="0"/>
      <w:marBottom w:val="0"/>
      <w:divBdr>
        <w:top w:val="none" w:sz="0" w:space="0" w:color="auto"/>
        <w:left w:val="none" w:sz="0" w:space="0" w:color="auto"/>
        <w:bottom w:val="none" w:sz="0" w:space="0" w:color="auto"/>
        <w:right w:val="none" w:sz="0" w:space="0" w:color="auto"/>
      </w:divBdr>
    </w:div>
    <w:div w:id="1201554610">
      <w:bodyDiv w:val="1"/>
      <w:marLeft w:val="0"/>
      <w:marRight w:val="0"/>
      <w:marTop w:val="0"/>
      <w:marBottom w:val="0"/>
      <w:divBdr>
        <w:top w:val="none" w:sz="0" w:space="0" w:color="auto"/>
        <w:left w:val="none" w:sz="0" w:space="0" w:color="auto"/>
        <w:bottom w:val="none" w:sz="0" w:space="0" w:color="auto"/>
        <w:right w:val="none" w:sz="0" w:space="0" w:color="auto"/>
      </w:divBdr>
    </w:div>
    <w:div w:id="1559514505">
      <w:bodyDiv w:val="1"/>
      <w:marLeft w:val="0"/>
      <w:marRight w:val="0"/>
      <w:marTop w:val="0"/>
      <w:marBottom w:val="0"/>
      <w:divBdr>
        <w:top w:val="none" w:sz="0" w:space="0" w:color="auto"/>
        <w:left w:val="none" w:sz="0" w:space="0" w:color="auto"/>
        <w:bottom w:val="none" w:sz="0" w:space="0" w:color="auto"/>
        <w:right w:val="none" w:sz="0" w:space="0" w:color="auto"/>
      </w:divBdr>
      <w:divsChild>
        <w:div w:id="1790588917">
          <w:marLeft w:val="0"/>
          <w:marRight w:val="0"/>
          <w:marTop w:val="0"/>
          <w:marBottom w:val="0"/>
          <w:divBdr>
            <w:top w:val="none" w:sz="0" w:space="0" w:color="auto"/>
            <w:left w:val="none" w:sz="0" w:space="0" w:color="auto"/>
            <w:bottom w:val="none" w:sz="0" w:space="0" w:color="auto"/>
            <w:right w:val="none" w:sz="0" w:space="0" w:color="auto"/>
          </w:divBdr>
          <w:divsChild>
            <w:div w:id="2100057497">
              <w:marLeft w:val="0"/>
              <w:marRight w:val="0"/>
              <w:marTop w:val="0"/>
              <w:marBottom w:val="0"/>
              <w:divBdr>
                <w:top w:val="none" w:sz="0" w:space="0" w:color="auto"/>
                <w:left w:val="none" w:sz="0" w:space="0" w:color="auto"/>
                <w:bottom w:val="none" w:sz="0" w:space="0" w:color="auto"/>
                <w:right w:val="none" w:sz="0" w:space="0" w:color="auto"/>
              </w:divBdr>
              <w:divsChild>
                <w:div w:id="9621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46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256</Words>
  <Characters>1855</Characters>
  <Application>Microsoft Office Word</Application>
  <DocSecurity>0</DocSecurity>
  <Lines>59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Ilmars Ruzaiķis</dc:creator>
  <cp:keywords/>
  <dc:description/>
  <cp:lastModifiedBy>Lauris Rimaševsks</cp:lastModifiedBy>
  <cp:revision>4</cp:revision>
  <dcterms:created xsi:type="dcterms:W3CDTF">2026-06-04T10:14:00Z</dcterms:created>
  <dcterms:modified xsi:type="dcterms:W3CDTF">2026-06-04T10:30:00Z</dcterms:modified>
</cp:coreProperties>
</file>