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39635" w14:textId="4CED783B" w:rsidR="00E138C1" w:rsidRPr="001210F1" w:rsidRDefault="00E138C1" w:rsidP="00E138C1">
      <w:pPr>
        <w:widowControl w:val="0"/>
        <w:suppressAutoHyphens/>
        <w:overflowPunct w:val="0"/>
        <w:autoSpaceDE w:val="0"/>
        <w:spacing w:after="0" w:line="240" w:lineRule="auto"/>
        <w:ind w:left="720"/>
        <w:jc w:val="right"/>
        <w:rPr>
          <w:rFonts w:ascii="Times New Roman" w:eastAsia="Times New Roman" w:hAnsi="Times New Roman" w:cs="Times New Roman"/>
          <w:kern w:val="1"/>
          <w:lang w:eastAsia="ar-SA"/>
          <w14:ligatures w14:val="none"/>
        </w:rPr>
      </w:pPr>
      <w:bookmarkStart w:id="0" w:name="_Toc389149595"/>
    </w:p>
    <w:p w14:paraId="0CE61E63" w14:textId="77777777" w:rsidR="00E138C1" w:rsidRPr="001210F1" w:rsidRDefault="00E138C1" w:rsidP="00E138C1">
      <w:pPr>
        <w:widowControl w:val="0"/>
        <w:suppressAutoHyphens/>
        <w:overflowPunct w:val="0"/>
        <w:autoSpaceDE w:val="0"/>
        <w:spacing w:after="0" w:line="240" w:lineRule="auto"/>
        <w:ind w:left="720"/>
        <w:jc w:val="right"/>
        <w:rPr>
          <w:rFonts w:ascii="Times New Roman" w:eastAsia="Times New Roman" w:hAnsi="Times New Roman" w:cs="Times New Roman"/>
          <w:kern w:val="1"/>
          <w:lang w:eastAsia="ar-SA"/>
          <w14:ligatures w14:val="none"/>
        </w:rPr>
      </w:pPr>
    </w:p>
    <w:p w14:paraId="7328791B" w14:textId="77777777" w:rsidR="00E138C1" w:rsidRPr="001210F1" w:rsidRDefault="00E138C1" w:rsidP="00E138C1">
      <w:pPr>
        <w:widowControl w:val="0"/>
        <w:suppressAutoHyphens/>
        <w:overflowPunct w:val="0"/>
        <w:autoSpaceDE w:val="0"/>
        <w:spacing w:after="0" w:line="240" w:lineRule="auto"/>
        <w:ind w:left="720"/>
        <w:jc w:val="right"/>
        <w:rPr>
          <w:rFonts w:ascii="Times New Roman" w:eastAsia="Times New Roman" w:hAnsi="Times New Roman" w:cs="Times New Roman"/>
          <w:kern w:val="1"/>
          <w:sz w:val="20"/>
          <w:szCs w:val="20"/>
          <w:lang w:eastAsia="ar-SA"/>
          <w14:ligatures w14:val="none"/>
        </w:rPr>
      </w:pPr>
      <w:r w:rsidRPr="001210F1">
        <w:rPr>
          <w:rFonts w:ascii="Times New Roman" w:eastAsia="Times New Roman" w:hAnsi="Times New Roman" w:cs="Times New Roman"/>
          <w:kern w:val="1"/>
          <w:sz w:val="20"/>
          <w:szCs w:val="20"/>
          <w:lang w:eastAsia="ar-SA"/>
          <w14:ligatures w14:val="none"/>
        </w:rPr>
        <w:t>5. pielikums iepirkumam</w:t>
      </w:r>
    </w:p>
    <w:p w14:paraId="72BAE309" w14:textId="77777777" w:rsidR="00E138C1" w:rsidRDefault="00E138C1" w:rsidP="00E138C1">
      <w:pPr>
        <w:widowControl w:val="0"/>
        <w:suppressAutoHyphens/>
        <w:overflowPunct w:val="0"/>
        <w:autoSpaceDE w:val="0"/>
        <w:spacing w:after="0" w:line="240" w:lineRule="auto"/>
        <w:ind w:left="720"/>
        <w:jc w:val="right"/>
        <w:rPr>
          <w:rFonts w:ascii="Times New Roman" w:eastAsia="Times New Roman" w:hAnsi="Times New Roman" w:cs="Times New Roman"/>
          <w:kern w:val="1"/>
          <w:sz w:val="20"/>
          <w:szCs w:val="20"/>
          <w:lang w:eastAsia="ar-SA"/>
          <w14:ligatures w14:val="none"/>
        </w:rPr>
      </w:pPr>
      <w:r w:rsidRPr="001210F1">
        <w:rPr>
          <w:rFonts w:ascii="Times New Roman" w:eastAsia="Times New Roman" w:hAnsi="Times New Roman" w:cs="Times New Roman"/>
          <w:kern w:val="1"/>
          <w:sz w:val="20"/>
          <w:szCs w:val="20"/>
          <w:lang w:eastAsia="ar-SA"/>
          <w14:ligatures w14:val="none"/>
        </w:rPr>
        <w:t>Nr. SKSS 202</w:t>
      </w:r>
      <w:r>
        <w:rPr>
          <w:rFonts w:ascii="Times New Roman" w:eastAsia="Times New Roman" w:hAnsi="Times New Roman" w:cs="Times New Roman"/>
          <w:kern w:val="1"/>
          <w:sz w:val="20"/>
          <w:szCs w:val="20"/>
          <w:lang w:eastAsia="ar-SA"/>
          <w14:ligatures w14:val="none"/>
        </w:rPr>
        <w:t>6</w:t>
      </w:r>
      <w:r w:rsidRPr="001210F1">
        <w:rPr>
          <w:rFonts w:ascii="Times New Roman" w:eastAsia="Times New Roman" w:hAnsi="Times New Roman" w:cs="Times New Roman"/>
          <w:kern w:val="1"/>
          <w:sz w:val="20"/>
          <w:szCs w:val="20"/>
          <w:lang w:eastAsia="ar-SA"/>
          <w14:ligatures w14:val="none"/>
        </w:rPr>
        <w:t>/</w:t>
      </w:r>
      <w:r>
        <w:rPr>
          <w:rFonts w:ascii="Times New Roman" w:eastAsia="Times New Roman" w:hAnsi="Times New Roman" w:cs="Times New Roman"/>
          <w:kern w:val="1"/>
          <w:sz w:val="20"/>
          <w:szCs w:val="20"/>
          <w:lang w:eastAsia="ar-SA"/>
          <w14:ligatures w14:val="none"/>
        </w:rPr>
        <w:t>1</w:t>
      </w:r>
      <w:r w:rsidRPr="001210F1">
        <w:rPr>
          <w:rFonts w:ascii="Times New Roman" w:eastAsia="Times New Roman" w:hAnsi="Times New Roman" w:cs="Times New Roman"/>
          <w:kern w:val="1"/>
          <w:sz w:val="20"/>
          <w:szCs w:val="20"/>
          <w:lang w:eastAsia="ar-SA"/>
          <w14:ligatures w14:val="none"/>
        </w:rPr>
        <w:t>/AK</w:t>
      </w:r>
    </w:p>
    <w:p w14:paraId="57C2156F" w14:textId="77777777" w:rsidR="006069FE" w:rsidRPr="008A6192" w:rsidRDefault="006069FE" w:rsidP="006069FE">
      <w:pPr>
        <w:widowControl w:val="0"/>
        <w:spacing w:after="120" w:line="240" w:lineRule="auto"/>
        <w:contextualSpacing/>
        <w:jc w:val="right"/>
        <w:rPr>
          <w:rFonts w:ascii="Times New Roman" w:eastAsia="Times New Roman" w:hAnsi="Times New Roman" w:cs="Times New Roman"/>
          <w:b/>
          <w:caps/>
          <w:color w:val="FF0000"/>
          <w:spacing w:val="5"/>
          <w:kern w:val="28"/>
          <w:sz w:val="18"/>
          <w:szCs w:val="18"/>
          <w:lang w:eastAsia="lv-LV"/>
          <w14:ligatures w14:val="none"/>
        </w:rPr>
      </w:pPr>
      <w:r w:rsidRPr="008A6192">
        <w:rPr>
          <w:rFonts w:ascii="Times New Roman" w:eastAsia="Times New Roman" w:hAnsi="Times New Roman" w:cs="Times New Roman"/>
          <w:b/>
          <w:caps/>
          <w:color w:val="FF0000"/>
          <w:spacing w:val="5"/>
          <w:kern w:val="28"/>
          <w:sz w:val="18"/>
          <w:szCs w:val="18"/>
          <w:lang w:eastAsia="lv-LV"/>
          <w14:ligatures w14:val="none"/>
        </w:rPr>
        <w:t>IEPIRKUMA LĪGUMA PROJEKTS</w:t>
      </w:r>
    </w:p>
    <w:p w14:paraId="7DCDB5BD" w14:textId="77777777" w:rsidR="006069FE" w:rsidRPr="001210F1" w:rsidRDefault="006069FE" w:rsidP="00E138C1">
      <w:pPr>
        <w:widowControl w:val="0"/>
        <w:suppressAutoHyphens/>
        <w:overflowPunct w:val="0"/>
        <w:autoSpaceDE w:val="0"/>
        <w:spacing w:after="0" w:line="240" w:lineRule="auto"/>
        <w:ind w:left="720"/>
        <w:jc w:val="right"/>
        <w:rPr>
          <w:rFonts w:ascii="Times New Roman" w:eastAsia="Times New Roman" w:hAnsi="Times New Roman" w:cs="Times New Roman"/>
          <w:kern w:val="1"/>
          <w:sz w:val="20"/>
          <w:szCs w:val="20"/>
          <w:lang w:eastAsia="ar-SA"/>
          <w14:ligatures w14:val="none"/>
        </w:rPr>
      </w:pPr>
    </w:p>
    <w:p w14:paraId="06A4D592" w14:textId="77777777" w:rsidR="00E138C1" w:rsidRPr="001210F1" w:rsidRDefault="00E138C1" w:rsidP="00E138C1">
      <w:pPr>
        <w:widowControl w:val="0"/>
        <w:shd w:val="clear" w:color="auto" w:fill="BDD6EE"/>
        <w:suppressAutoHyphens/>
        <w:overflowPunct w:val="0"/>
        <w:autoSpaceDE w:val="0"/>
        <w:spacing w:after="0" w:line="240" w:lineRule="auto"/>
        <w:jc w:val="center"/>
        <w:rPr>
          <w:rFonts w:ascii="Times New Roman" w:eastAsia="Times New Roman" w:hAnsi="Times New Roman" w:cs="Times New Roman"/>
          <w:b/>
          <w:bCs/>
          <w:noProof/>
          <w:kern w:val="1"/>
          <w:lang w:eastAsia="ar-SA"/>
          <w14:ligatures w14:val="none"/>
        </w:rPr>
      </w:pPr>
      <w:r w:rsidRPr="00E138C1">
        <w:rPr>
          <w:rFonts w:ascii="Times New Roman" w:eastAsia="Times New Roman" w:hAnsi="Times New Roman" w:cs="Times New Roman"/>
          <w:b/>
          <w:bCs/>
          <w:noProof/>
          <w:kern w:val="1"/>
          <w:lang w:eastAsia="ar-SA"/>
          <w14:ligatures w14:val="none"/>
        </w:rPr>
        <w:t>Līguma projekts</w:t>
      </w:r>
    </w:p>
    <w:p w14:paraId="7CA1FAE8" w14:textId="77777777" w:rsidR="00E138C1" w:rsidRPr="001210F1" w:rsidRDefault="00E138C1" w:rsidP="00E138C1">
      <w:pPr>
        <w:widowControl w:val="0"/>
        <w:suppressAutoHyphens/>
        <w:overflowPunct w:val="0"/>
        <w:autoSpaceDE w:val="0"/>
        <w:spacing w:after="0" w:line="240" w:lineRule="auto"/>
        <w:jc w:val="center"/>
        <w:rPr>
          <w:rFonts w:ascii="Times New Roman" w:eastAsia="Times New Roman" w:hAnsi="Times New Roman" w:cs="Times New Roman"/>
          <w:b/>
          <w:kern w:val="1"/>
          <w:lang w:eastAsia="ar-SA"/>
          <w14:ligatures w14:val="none"/>
        </w:rPr>
      </w:pPr>
      <w:r w:rsidRPr="001210F1">
        <w:rPr>
          <w:rFonts w:ascii="Times New Roman" w:eastAsia="Times New Roman" w:hAnsi="Times New Roman" w:cs="Times New Roman"/>
          <w:b/>
          <w:bCs/>
          <w:noProof/>
          <w:kern w:val="1"/>
          <w:lang w:eastAsia="ar-SA"/>
          <w14:ligatures w14:val="none"/>
        </w:rPr>
        <w:t xml:space="preserve">Par </w:t>
      </w:r>
      <w:r>
        <w:rPr>
          <w:rFonts w:ascii="Times New Roman" w:eastAsia="Times New Roman" w:hAnsi="Times New Roman" w:cs="Times New Roman"/>
          <w:b/>
          <w:bCs/>
          <w:noProof/>
          <w:kern w:val="1"/>
          <w:lang w:eastAsia="ar-SA"/>
          <w14:ligatures w14:val="none"/>
        </w:rPr>
        <w:t>Oftalmoloģijas</w:t>
      </w:r>
      <w:r w:rsidRPr="001210F1">
        <w:rPr>
          <w:rFonts w:ascii="Times New Roman" w:eastAsia="Times New Roman" w:hAnsi="Times New Roman" w:cs="Times New Roman"/>
          <w:b/>
          <w:bCs/>
          <w:noProof/>
          <w:kern w:val="1"/>
          <w:lang w:eastAsia="ar-SA"/>
          <w14:ligatures w14:val="none"/>
        </w:rPr>
        <w:t xml:space="preserve"> </w:t>
      </w:r>
      <w:r>
        <w:rPr>
          <w:rFonts w:ascii="Times New Roman" w:eastAsia="Times New Roman" w:hAnsi="Times New Roman" w:cs="Times New Roman"/>
          <w:b/>
          <w:bCs/>
          <w:noProof/>
          <w:kern w:val="1"/>
          <w:lang w:eastAsia="ar-SA"/>
          <w14:ligatures w14:val="none"/>
        </w:rPr>
        <w:t>iekārtu</w:t>
      </w:r>
      <w:r w:rsidRPr="001210F1">
        <w:rPr>
          <w:rFonts w:ascii="Times New Roman" w:eastAsia="Times New Roman" w:hAnsi="Times New Roman" w:cs="Times New Roman"/>
          <w:b/>
          <w:bCs/>
          <w:noProof/>
          <w:kern w:val="1"/>
          <w:lang w:eastAsia="ar-SA"/>
          <w14:ligatures w14:val="none"/>
        </w:rPr>
        <w:t xml:space="preserve"> iegāde</w:t>
      </w:r>
    </w:p>
    <w:p w14:paraId="6D239150" w14:textId="77777777" w:rsidR="00E138C1" w:rsidRPr="001210F1" w:rsidRDefault="00E138C1" w:rsidP="00E138C1">
      <w:pPr>
        <w:widowControl w:val="0"/>
        <w:suppressAutoHyphens/>
        <w:overflowPunct w:val="0"/>
        <w:autoSpaceDE w:val="0"/>
        <w:spacing w:after="0" w:line="240" w:lineRule="auto"/>
        <w:rPr>
          <w:rFonts w:ascii="Times New Roman" w:eastAsia="Times New Roman" w:hAnsi="Times New Roman" w:cs="Times New Roman"/>
          <w:noProof/>
          <w:kern w:val="1"/>
          <w:lang w:eastAsia="ar-SA"/>
          <w14:ligatures w14:val="none"/>
        </w:rPr>
      </w:pPr>
    </w:p>
    <w:p w14:paraId="088A8DCC" w14:textId="77777777" w:rsidR="00E138C1" w:rsidRPr="001210F1" w:rsidRDefault="00E138C1" w:rsidP="00E138C1">
      <w:pPr>
        <w:widowControl w:val="0"/>
        <w:suppressAutoHyphens/>
        <w:overflowPunct w:val="0"/>
        <w:autoSpaceDE w:val="0"/>
        <w:spacing w:after="0" w:line="240" w:lineRule="auto"/>
        <w:rPr>
          <w:rFonts w:ascii="Times New Roman" w:eastAsia="Times New Roman" w:hAnsi="Times New Roman" w:cs="Times New Roman"/>
          <w:noProof/>
          <w:lang w:eastAsia="ar-SA"/>
          <w14:ligatures w14:val="none"/>
        </w:rPr>
      </w:pPr>
      <w:r w:rsidRPr="001210F1">
        <w:rPr>
          <w:rFonts w:ascii="Times New Roman" w:eastAsia="Times New Roman" w:hAnsi="Times New Roman" w:cs="Times New Roman"/>
          <w:noProof/>
          <w:lang w:eastAsia="ar-SA"/>
          <w14:ligatures w14:val="none"/>
        </w:rPr>
        <w:t xml:space="preserve">Līguma parakstīšanas datums </w:t>
      </w:r>
    </w:p>
    <w:p w14:paraId="466E7598" w14:textId="77777777" w:rsidR="00E138C1" w:rsidRPr="001210F1" w:rsidRDefault="00E138C1" w:rsidP="00E138C1">
      <w:pPr>
        <w:widowControl w:val="0"/>
        <w:suppressAutoHyphens/>
        <w:overflowPunct w:val="0"/>
        <w:autoSpaceDE w:val="0"/>
        <w:spacing w:after="0" w:line="240" w:lineRule="auto"/>
        <w:rPr>
          <w:rFonts w:ascii="Times New Roman" w:eastAsia="Times New Roman" w:hAnsi="Times New Roman" w:cs="Times New Roman"/>
          <w:noProof/>
          <w:lang w:eastAsia="ar-SA"/>
          <w14:ligatures w14:val="none"/>
        </w:rPr>
      </w:pPr>
      <w:r w:rsidRPr="001210F1">
        <w:rPr>
          <w:rFonts w:ascii="Times New Roman" w:eastAsia="Times New Roman" w:hAnsi="Times New Roman" w:cs="Times New Roman"/>
          <w:noProof/>
          <w:lang w:eastAsia="ar-SA"/>
          <w14:ligatures w14:val="none"/>
        </w:rPr>
        <w:t xml:space="preserve">ir pēdējā pievienotā droša elektroniskā paraksta </w:t>
      </w:r>
      <w:r w:rsidRPr="001210F1">
        <w:rPr>
          <w:rFonts w:ascii="Times New Roman" w:eastAsia="Times New Roman" w:hAnsi="Times New Roman" w:cs="Times New Roman"/>
          <w:noProof/>
          <w:lang w:eastAsia="ar-SA"/>
          <w14:ligatures w14:val="none"/>
        </w:rPr>
        <w:tab/>
      </w:r>
      <w:r w:rsidRPr="001210F1">
        <w:rPr>
          <w:rFonts w:ascii="Times New Roman" w:eastAsia="Times New Roman" w:hAnsi="Times New Roman" w:cs="Times New Roman"/>
          <w:noProof/>
          <w:lang w:eastAsia="ar-SA"/>
          <w14:ligatures w14:val="none"/>
        </w:rPr>
        <w:tab/>
      </w:r>
      <w:r w:rsidRPr="001210F1">
        <w:rPr>
          <w:rFonts w:ascii="Times New Roman" w:eastAsia="Times New Roman" w:hAnsi="Times New Roman" w:cs="Times New Roman"/>
          <w:noProof/>
          <w:lang w:eastAsia="ar-SA"/>
          <w14:ligatures w14:val="none"/>
        </w:rPr>
        <w:tab/>
      </w:r>
    </w:p>
    <w:p w14:paraId="16A221B0" w14:textId="4C109EA7" w:rsidR="00E138C1" w:rsidRPr="001210F1" w:rsidRDefault="00E138C1" w:rsidP="00E138C1">
      <w:pPr>
        <w:widowControl w:val="0"/>
        <w:suppressAutoHyphens/>
        <w:overflowPunct w:val="0"/>
        <w:autoSpaceDE w:val="0"/>
        <w:spacing w:after="0" w:line="240" w:lineRule="auto"/>
        <w:rPr>
          <w:rFonts w:ascii="Times New Roman" w:eastAsia="Times New Roman" w:hAnsi="Times New Roman" w:cs="Times New Roman"/>
          <w:noProof/>
          <w:lang w:eastAsia="ar-SA"/>
          <w14:ligatures w14:val="none"/>
        </w:rPr>
      </w:pPr>
      <w:r w:rsidRPr="001210F1">
        <w:rPr>
          <w:rFonts w:ascii="Times New Roman" w:eastAsia="Times New Roman" w:hAnsi="Times New Roman" w:cs="Times New Roman"/>
          <w:noProof/>
          <w:lang w:eastAsia="ar-SA"/>
          <w14:ligatures w14:val="none"/>
        </w:rPr>
        <w:t>un tā laika zīmoga datums</w:t>
      </w:r>
      <w:r w:rsidRPr="001210F1">
        <w:rPr>
          <w:rFonts w:ascii="Times New Roman" w:eastAsia="Times New Roman" w:hAnsi="Times New Roman" w:cs="Times New Roman"/>
          <w:noProof/>
          <w:lang w:eastAsia="ar-SA"/>
          <w14:ligatures w14:val="none"/>
        </w:rPr>
        <w:tab/>
      </w:r>
      <w:r w:rsidRPr="001210F1">
        <w:rPr>
          <w:rFonts w:ascii="Times New Roman" w:eastAsia="Times New Roman" w:hAnsi="Times New Roman" w:cs="Times New Roman"/>
          <w:noProof/>
          <w:lang w:eastAsia="ar-SA"/>
          <w14:ligatures w14:val="none"/>
        </w:rPr>
        <w:tab/>
      </w:r>
      <w:r w:rsidRPr="001210F1">
        <w:rPr>
          <w:rFonts w:ascii="Times New Roman" w:eastAsia="Times New Roman" w:hAnsi="Times New Roman" w:cs="Times New Roman"/>
          <w:noProof/>
          <w:lang w:eastAsia="ar-SA"/>
          <w14:ligatures w14:val="none"/>
        </w:rPr>
        <w:tab/>
      </w:r>
      <w:r w:rsidRPr="001210F1">
        <w:rPr>
          <w:rFonts w:ascii="Times New Roman" w:eastAsia="Times New Roman" w:hAnsi="Times New Roman" w:cs="Times New Roman"/>
          <w:noProof/>
          <w:lang w:eastAsia="ar-SA"/>
          <w14:ligatures w14:val="none"/>
        </w:rPr>
        <w:tab/>
      </w:r>
      <w:r w:rsidRPr="001210F1">
        <w:rPr>
          <w:rFonts w:ascii="Times New Roman" w:eastAsia="Times New Roman" w:hAnsi="Times New Roman" w:cs="Times New Roman"/>
          <w:noProof/>
          <w:lang w:eastAsia="ar-SA"/>
          <w14:ligatures w14:val="none"/>
        </w:rPr>
        <w:tab/>
      </w:r>
      <w:r w:rsidRPr="001210F1">
        <w:rPr>
          <w:rFonts w:ascii="Times New Roman" w:eastAsia="Times New Roman" w:hAnsi="Times New Roman" w:cs="Times New Roman"/>
          <w:noProof/>
          <w:lang w:eastAsia="ar-SA"/>
          <w14:ligatures w14:val="none"/>
        </w:rPr>
        <w:tab/>
      </w:r>
      <w:r w:rsidRPr="001210F1">
        <w:rPr>
          <w:rFonts w:ascii="Times New Roman" w:eastAsia="Times New Roman" w:hAnsi="Times New Roman" w:cs="Times New Roman"/>
          <w:b/>
          <w:bCs/>
          <w:noProof/>
          <w:lang w:eastAsia="ar-SA"/>
          <w14:ligatures w14:val="none"/>
        </w:rPr>
        <w:t xml:space="preserve"> </w:t>
      </w:r>
    </w:p>
    <w:p w14:paraId="64F30BC4" w14:textId="77777777" w:rsidR="00E138C1" w:rsidRPr="001210F1" w:rsidRDefault="00E138C1" w:rsidP="00E138C1">
      <w:pPr>
        <w:widowControl w:val="0"/>
        <w:suppressAutoHyphens/>
        <w:overflowPunct w:val="0"/>
        <w:autoSpaceDE w:val="0"/>
        <w:spacing w:after="0" w:line="240" w:lineRule="auto"/>
        <w:jc w:val="both"/>
        <w:rPr>
          <w:rFonts w:ascii="Times New Roman" w:eastAsia="Times New Roman" w:hAnsi="Times New Roman" w:cs="Times New Roman"/>
          <w:noProof/>
          <w:kern w:val="1"/>
          <w:lang w:eastAsia="ar-SA"/>
          <w14:ligatures w14:val="none"/>
        </w:rPr>
      </w:pPr>
      <w:r w:rsidRPr="001210F1">
        <w:rPr>
          <w:rFonts w:ascii="Times New Roman" w:eastAsia="Times New Roman" w:hAnsi="Times New Roman" w:cs="Times New Roman"/>
          <w:noProof/>
          <w:kern w:val="1"/>
          <w:lang w:eastAsia="ar-SA"/>
          <w14:ligatures w14:val="none"/>
        </w:rPr>
        <w:tab/>
      </w:r>
    </w:p>
    <w:p w14:paraId="5B174C32" w14:textId="77777777" w:rsidR="00E138C1" w:rsidRPr="001210F1" w:rsidRDefault="00E138C1" w:rsidP="00E138C1">
      <w:pPr>
        <w:widowControl w:val="0"/>
        <w:suppressAutoHyphens/>
        <w:overflowPunct w:val="0"/>
        <w:autoSpaceDE w:val="0"/>
        <w:spacing w:after="0" w:line="240" w:lineRule="auto"/>
        <w:ind w:firstLine="720"/>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Sabiedrība ar ierobežotu atbildību „Sarkanā Krusta Smiltenes slimnīca” vienotais reģistrācijas Nr.</w:t>
      </w:r>
      <w:r w:rsidRPr="001210F1">
        <w:rPr>
          <w:rFonts w:ascii="Times New Roman" w:eastAsia="Times New Roman" w:hAnsi="Times New Roman" w:cs="Times New Roman"/>
          <w:color w:val="000000"/>
          <w:kern w:val="1"/>
          <w:lang w:eastAsia="ar-SA"/>
          <w14:ligatures w14:val="none"/>
        </w:rPr>
        <w:t xml:space="preserve"> 40003189328</w:t>
      </w:r>
      <w:r w:rsidRPr="001210F1">
        <w:rPr>
          <w:rFonts w:ascii="Times New Roman" w:eastAsia="Times New Roman" w:hAnsi="Times New Roman" w:cs="Times New Roman"/>
          <w:kern w:val="1"/>
          <w:lang w:eastAsia="ar-SA"/>
          <w14:ligatures w14:val="none"/>
        </w:rPr>
        <w:t xml:space="preserve">, juridiskā adrese – Dakteru iela 14, Smiltene, Smiltenes novads, LV – 4729, tās valdes locekļa </w:t>
      </w:r>
      <w:r>
        <w:rPr>
          <w:rFonts w:ascii="Times New Roman" w:eastAsia="Times New Roman" w:hAnsi="Times New Roman" w:cs="Times New Roman"/>
          <w:kern w:val="1"/>
          <w:lang w:eastAsia="ar-SA"/>
          <w14:ligatures w14:val="none"/>
        </w:rPr>
        <w:t>_________________</w:t>
      </w:r>
      <w:r w:rsidRPr="001210F1">
        <w:rPr>
          <w:rFonts w:ascii="Times New Roman" w:eastAsia="Times New Roman" w:hAnsi="Times New Roman" w:cs="Times New Roman"/>
          <w:kern w:val="1"/>
          <w:lang w:eastAsia="ar-SA"/>
          <w14:ligatures w14:val="none"/>
        </w:rPr>
        <w:t xml:space="preserve"> personā, kurš  rīkojas uz statūtu pamata (turpmāk - </w:t>
      </w:r>
      <w:r w:rsidRPr="001210F1">
        <w:rPr>
          <w:rFonts w:ascii="Times New Roman" w:eastAsia="Times New Roman" w:hAnsi="Times New Roman" w:cs="Times New Roman"/>
          <w:bCs/>
          <w:kern w:val="1"/>
          <w:lang w:eastAsia="ar-SA"/>
          <w14:ligatures w14:val="none"/>
        </w:rPr>
        <w:t>Pircējs)</w:t>
      </w:r>
      <w:r w:rsidRPr="001210F1">
        <w:rPr>
          <w:rFonts w:ascii="Times New Roman" w:eastAsia="Times New Roman" w:hAnsi="Times New Roman" w:cs="Times New Roman"/>
          <w:kern w:val="1"/>
          <w:lang w:eastAsia="ar-SA"/>
          <w14:ligatures w14:val="none"/>
        </w:rPr>
        <w:t>, no vienas puses, un</w:t>
      </w:r>
    </w:p>
    <w:p w14:paraId="27D30CE2" w14:textId="77777777" w:rsidR="00E138C1" w:rsidRPr="001210F1" w:rsidRDefault="00E138C1" w:rsidP="00E138C1">
      <w:pPr>
        <w:widowControl w:val="0"/>
        <w:suppressAutoHyphens/>
        <w:overflowPunct w:val="0"/>
        <w:autoSpaceDE w:val="0"/>
        <w:spacing w:after="0" w:line="240" w:lineRule="auto"/>
        <w:ind w:firstLine="720"/>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b/>
          <w:bCs/>
          <w:kern w:val="1"/>
          <w:lang w:eastAsia="ar-SA"/>
          <w14:ligatures w14:val="none"/>
        </w:rPr>
        <w:t>_______________</w:t>
      </w:r>
      <w:r w:rsidRPr="001210F1">
        <w:rPr>
          <w:rFonts w:ascii="Times New Roman" w:eastAsia="Times New Roman" w:hAnsi="Times New Roman" w:cs="Times New Roman"/>
          <w:kern w:val="1"/>
          <w:lang w:eastAsia="ar-SA"/>
          <w14:ligatures w14:val="none"/>
        </w:rPr>
        <w:t xml:space="preserve">, vienotais reģistrācijas Nr.: </w:t>
      </w:r>
      <w:r w:rsidRPr="001210F1">
        <w:rPr>
          <w:rFonts w:ascii="Times New Roman" w:eastAsia="Times New Roman" w:hAnsi="Times New Roman" w:cs="Times New Roman"/>
          <w:b/>
          <w:bCs/>
          <w:kern w:val="1"/>
          <w:lang w:eastAsia="ar-SA"/>
          <w14:ligatures w14:val="none"/>
        </w:rPr>
        <w:t>___________</w:t>
      </w:r>
      <w:r w:rsidRPr="001210F1">
        <w:rPr>
          <w:rFonts w:ascii="Times New Roman" w:eastAsia="Times New Roman" w:hAnsi="Times New Roman" w:cs="Times New Roman"/>
          <w:kern w:val="1"/>
          <w:lang w:eastAsia="ar-SA"/>
          <w14:ligatures w14:val="none"/>
        </w:rPr>
        <w:t xml:space="preserve">, juridiskā adrese </w:t>
      </w:r>
      <w:r w:rsidRPr="001210F1">
        <w:rPr>
          <w:rFonts w:ascii="Times New Roman" w:eastAsia="Times New Roman" w:hAnsi="Times New Roman" w:cs="Times New Roman"/>
          <w:b/>
          <w:kern w:val="1"/>
          <w:lang w:eastAsia="ar-SA"/>
          <w14:ligatures w14:val="none"/>
        </w:rPr>
        <w:t xml:space="preserve">– </w:t>
      </w:r>
      <w:r w:rsidRPr="001210F1">
        <w:rPr>
          <w:rFonts w:ascii="Times New Roman" w:eastAsia="Times New Roman" w:hAnsi="Times New Roman" w:cs="Times New Roman"/>
          <w:b/>
          <w:bCs/>
          <w:kern w:val="1"/>
          <w:lang w:eastAsia="ar-SA"/>
          <w14:ligatures w14:val="none"/>
        </w:rPr>
        <w:t>__________</w:t>
      </w:r>
      <w:r w:rsidRPr="001210F1">
        <w:rPr>
          <w:rFonts w:ascii="Times New Roman" w:eastAsia="Times New Roman" w:hAnsi="Times New Roman" w:cs="Times New Roman"/>
          <w:kern w:val="1"/>
          <w:lang w:eastAsia="ar-SA"/>
          <w14:ligatures w14:val="none"/>
        </w:rPr>
        <w:t xml:space="preserve">, tās ____________  personā,  kur__ rīkojas uz ___________ pamata (turpmāk - </w:t>
      </w:r>
      <w:r w:rsidRPr="001210F1">
        <w:rPr>
          <w:rFonts w:ascii="Times New Roman" w:eastAsia="Times New Roman" w:hAnsi="Times New Roman" w:cs="Times New Roman"/>
          <w:bCs/>
          <w:kern w:val="1"/>
          <w:lang w:eastAsia="ar-SA"/>
          <w14:ligatures w14:val="none"/>
        </w:rPr>
        <w:t>Piegādātājs)</w:t>
      </w:r>
      <w:r w:rsidRPr="001210F1">
        <w:rPr>
          <w:rFonts w:ascii="Times New Roman" w:eastAsia="Times New Roman" w:hAnsi="Times New Roman" w:cs="Times New Roman"/>
          <w:kern w:val="1"/>
          <w:lang w:eastAsia="ar-SA"/>
          <w14:ligatures w14:val="none"/>
        </w:rPr>
        <w:t xml:space="preserve">, no otras puses, </w:t>
      </w:r>
    </w:p>
    <w:p w14:paraId="66A1F119" w14:textId="7E4D24AF" w:rsidR="00E138C1" w:rsidRPr="001210F1" w:rsidRDefault="00E138C1" w:rsidP="00E138C1">
      <w:pPr>
        <w:widowControl w:val="0"/>
        <w:suppressAutoHyphens/>
        <w:overflowPunct w:val="0"/>
        <w:autoSpaceDE w:val="0"/>
        <w:spacing w:after="0" w:line="240" w:lineRule="auto"/>
        <w:ind w:firstLine="720"/>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 xml:space="preserve">kā arī abi kopā vai katrs atsevišķi (turpmāk - </w:t>
      </w:r>
      <w:r w:rsidRPr="001210F1">
        <w:rPr>
          <w:rFonts w:ascii="Times New Roman" w:eastAsia="Times New Roman" w:hAnsi="Times New Roman" w:cs="Times New Roman"/>
          <w:bCs/>
          <w:kern w:val="1"/>
          <w:lang w:eastAsia="ar-SA"/>
          <w14:ligatures w14:val="none"/>
        </w:rPr>
        <w:t>Puses</w:t>
      </w:r>
      <w:r w:rsidRPr="001210F1">
        <w:rPr>
          <w:rFonts w:ascii="Times New Roman" w:eastAsia="Times New Roman" w:hAnsi="Times New Roman" w:cs="Times New Roman"/>
          <w:kern w:val="1"/>
          <w:lang w:eastAsia="ar-SA"/>
          <w14:ligatures w14:val="none"/>
        </w:rPr>
        <w:t xml:space="preserve"> vai </w:t>
      </w:r>
      <w:r w:rsidRPr="001210F1">
        <w:rPr>
          <w:rFonts w:ascii="Times New Roman" w:eastAsia="Times New Roman" w:hAnsi="Times New Roman" w:cs="Times New Roman"/>
          <w:bCs/>
          <w:kern w:val="1"/>
          <w:lang w:eastAsia="ar-SA"/>
          <w14:ligatures w14:val="none"/>
        </w:rPr>
        <w:t>Puse)</w:t>
      </w:r>
      <w:r w:rsidRPr="001210F1">
        <w:rPr>
          <w:rFonts w:ascii="Times New Roman" w:eastAsia="Times New Roman" w:hAnsi="Times New Roman" w:cs="Times New Roman"/>
          <w:kern w:val="1"/>
          <w:lang w:eastAsia="ar-SA"/>
          <w14:ligatures w14:val="none"/>
        </w:rPr>
        <w:t>, ar saistošu spēku kā sev, tā savu tiesību, saistību un pienākumu tālāk pārņēmējiem un ieguvējiem, savstarpēji vienojoties un pamatojoties uz iepirkuma procedūras “</w:t>
      </w:r>
      <w:r>
        <w:rPr>
          <w:rFonts w:ascii="Times New Roman" w:eastAsia="Times New Roman" w:hAnsi="Times New Roman" w:cs="Times New Roman"/>
          <w:kern w:val="1"/>
          <w:lang w:eastAsia="ar-SA"/>
          <w14:ligatures w14:val="none"/>
        </w:rPr>
        <w:t>Oftalmoloģijas</w:t>
      </w:r>
      <w:r w:rsidRPr="001210F1">
        <w:rPr>
          <w:rFonts w:ascii="Times New Roman" w:eastAsia="Times New Roman" w:hAnsi="Times New Roman" w:cs="Times New Roman"/>
          <w:kern w:val="1"/>
          <w:lang w:eastAsia="ar-SA"/>
          <w14:ligatures w14:val="none"/>
        </w:rPr>
        <w:t xml:space="preserve"> </w:t>
      </w:r>
      <w:r>
        <w:rPr>
          <w:rFonts w:ascii="Times New Roman" w:eastAsia="Times New Roman" w:hAnsi="Times New Roman" w:cs="Times New Roman"/>
          <w:kern w:val="1"/>
          <w:lang w:eastAsia="ar-SA"/>
          <w14:ligatures w14:val="none"/>
        </w:rPr>
        <w:t>iekārtu</w:t>
      </w:r>
      <w:r w:rsidRPr="001210F1">
        <w:rPr>
          <w:rFonts w:ascii="Times New Roman" w:eastAsia="Times New Roman" w:hAnsi="Times New Roman" w:cs="Times New Roman"/>
          <w:kern w:val="1"/>
          <w:lang w:eastAsia="ar-SA"/>
          <w14:ligatures w14:val="none"/>
        </w:rPr>
        <w:t xml:space="preserve"> piegāde“ iepirkuma identifikācijas Nr. SKSS 202</w:t>
      </w:r>
      <w:r w:rsidR="006069FE">
        <w:rPr>
          <w:rFonts w:ascii="Times New Roman" w:eastAsia="Times New Roman" w:hAnsi="Times New Roman" w:cs="Times New Roman"/>
          <w:kern w:val="1"/>
          <w:lang w:eastAsia="ar-SA"/>
          <w14:ligatures w14:val="none"/>
        </w:rPr>
        <w:t>6/1</w:t>
      </w:r>
      <w:r w:rsidRPr="001210F1">
        <w:rPr>
          <w:rFonts w:ascii="Times New Roman" w:eastAsia="Times New Roman" w:hAnsi="Times New Roman" w:cs="Times New Roman"/>
          <w:kern w:val="1"/>
          <w:lang w:eastAsia="ar-SA"/>
          <w14:ligatures w14:val="none"/>
        </w:rPr>
        <w:t xml:space="preserve">/AK (turpmāk – Iepirkuma procedūra), rezultātu, kurā par uzvarētāju tika atzīts Piegādātājs, noslēdz šādu līgumu (turpmāk – </w:t>
      </w:r>
      <w:r w:rsidRPr="001210F1">
        <w:rPr>
          <w:rFonts w:ascii="Times New Roman" w:eastAsia="Times New Roman" w:hAnsi="Times New Roman" w:cs="Times New Roman"/>
          <w:bCs/>
          <w:kern w:val="1"/>
          <w:lang w:eastAsia="ar-SA"/>
          <w14:ligatures w14:val="none"/>
        </w:rPr>
        <w:t>Līgums)</w:t>
      </w:r>
      <w:r w:rsidRPr="001210F1">
        <w:rPr>
          <w:rFonts w:ascii="Times New Roman" w:eastAsia="Times New Roman" w:hAnsi="Times New Roman" w:cs="Times New Roman"/>
          <w:kern w:val="1"/>
          <w:lang w:eastAsia="ar-SA"/>
          <w14:ligatures w14:val="none"/>
        </w:rPr>
        <w:t>:</w:t>
      </w:r>
    </w:p>
    <w:p w14:paraId="6DAB325B" w14:textId="77777777" w:rsidR="00E138C1" w:rsidRPr="001210F1" w:rsidRDefault="00E138C1" w:rsidP="00E138C1">
      <w:pPr>
        <w:widowControl w:val="0"/>
        <w:suppressAutoHyphens/>
        <w:overflowPunct w:val="0"/>
        <w:autoSpaceDE w:val="0"/>
        <w:spacing w:after="0" w:line="240" w:lineRule="auto"/>
        <w:ind w:firstLine="720"/>
        <w:jc w:val="both"/>
        <w:rPr>
          <w:rFonts w:ascii="Times New Roman" w:eastAsia="Times New Roman" w:hAnsi="Times New Roman" w:cs="Times New Roman"/>
          <w:kern w:val="1"/>
          <w:lang w:eastAsia="ar-SA"/>
          <w14:ligatures w14:val="none"/>
        </w:rPr>
      </w:pPr>
    </w:p>
    <w:p w14:paraId="5BB7CAF0" w14:textId="77777777" w:rsidR="00E138C1" w:rsidRPr="001210F1" w:rsidRDefault="00E138C1" w:rsidP="00E138C1">
      <w:pPr>
        <w:widowControl w:val="0"/>
        <w:numPr>
          <w:ilvl w:val="0"/>
          <w:numId w:val="2"/>
        </w:numPr>
        <w:tabs>
          <w:tab w:val="left" w:pos="567"/>
          <w:tab w:val="left" w:pos="4962"/>
        </w:tabs>
        <w:suppressAutoHyphens/>
        <w:overflowPunct w:val="0"/>
        <w:autoSpaceDE w:val="0"/>
        <w:spacing w:after="0" w:line="240" w:lineRule="auto"/>
        <w:contextualSpacing/>
        <w:jc w:val="center"/>
        <w:rPr>
          <w:rFonts w:ascii="Times New Roman" w:eastAsia="Times New Roman" w:hAnsi="Times New Roman" w:cs="Times New Roman"/>
          <w:b/>
          <w:bCs/>
          <w:kern w:val="1"/>
          <w:lang w:eastAsia="ar-SA"/>
          <w14:ligatures w14:val="none"/>
        </w:rPr>
      </w:pPr>
      <w:r w:rsidRPr="001210F1">
        <w:rPr>
          <w:rFonts w:ascii="Times New Roman" w:eastAsia="Times New Roman" w:hAnsi="Times New Roman" w:cs="Times New Roman"/>
          <w:b/>
          <w:bCs/>
          <w:kern w:val="1"/>
          <w:lang w:eastAsia="ar-SA"/>
          <w14:ligatures w14:val="none"/>
        </w:rPr>
        <w:t>Līguma priekšmets</w:t>
      </w:r>
    </w:p>
    <w:p w14:paraId="34F13906"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Pircējs apņemas pirkt un Piegādātājs apņemas pārdot, piegādāt un uzstādīt ražotājfirmas … …, (turpmāk – Ierīce), un veikt Ierīces lietotāju apmācību, kā arī Piegādātājs apņemas Ierīces garantijas laikā bez maksas veikt ražotāja noteikto Ierīces tehnisko apkalpošanu, atbilstoši Piegādātāja iesniegtajam Tehniskajam piedāvājumam (1.pielikums) un Finanšu piedāvājumam (2.</w:t>
      </w:r>
      <w:r>
        <w:rPr>
          <w:rFonts w:ascii="Times New Roman" w:eastAsia="Times New Roman" w:hAnsi="Times New Roman" w:cs="Times New Roman"/>
          <w:kern w:val="1"/>
          <w:lang w:eastAsia="ar-SA"/>
          <w14:ligatures w14:val="none"/>
        </w:rPr>
        <w:t xml:space="preserve"> </w:t>
      </w:r>
      <w:r w:rsidRPr="001210F1">
        <w:rPr>
          <w:rFonts w:ascii="Times New Roman" w:eastAsia="Times New Roman" w:hAnsi="Times New Roman" w:cs="Times New Roman"/>
          <w:kern w:val="1"/>
          <w:lang w:eastAsia="ar-SA"/>
          <w14:ligatures w14:val="none"/>
        </w:rPr>
        <w:t xml:space="preserve">pielikums), saskaņā ar Iepirkuma procedūras dokumentiem un Līguma nosacījumiem. </w:t>
      </w:r>
    </w:p>
    <w:p w14:paraId="25255ADF" w14:textId="77777777" w:rsidR="00E138C1" w:rsidRPr="001210F1" w:rsidRDefault="00E138C1" w:rsidP="00E138C1">
      <w:pPr>
        <w:widowControl w:val="0"/>
        <w:suppressAutoHyphens/>
        <w:overflowPunct w:val="0"/>
        <w:autoSpaceDE w:val="0"/>
        <w:spacing w:after="0" w:line="240" w:lineRule="auto"/>
        <w:ind w:hanging="825"/>
        <w:jc w:val="both"/>
        <w:rPr>
          <w:rFonts w:ascii="Times New Roman" w:eastAsia="Times New Roman" w:hAnsi="Times New Roman" w:cs="Times New Roman"/>
          <w:kern w:val="1"/>
          <w:lang w:eastAsia="ar-SA"/>
          <w14:ligatures w14:val="none"/>
        </w:rPr>
      </w:pPr>
    </w:p>
    <w:p w14:paraId="251BDFA0" w14:textId="77777777" w:rsidR="00E138C1" w:rsidRPr="001210F1" w:rsidRDefault="00E138C1" w:rsidP="00E138C1">
      <w:pPr>
        <w:widowControl w:val="0"/>
        <w:numPr>
          <w:ilvl w:val="0"/>
          <w:numId w:val="2"/>
        </w:numPr>
        <w:suppressAutoHyphens/>
        <w:overflowPunct w:val="0"/>
        <w:autoSpaceDE w:val="0"/>
        <w:spacing w:after="0" w:line="240" w:lineRule="auto"/>
        <w:contextualSpacing/>
        <w:jc w:val="center"/>
        <w:rPr>
          <w:rFonts w:ascii="Times New Roman" w:eastAsia="Times New Roman" w:hAnsi="Times New Roman" w:cs="Times New Roman"/>
          <w:b/>
          <w:bCs/>
          <w:kern w:val="1"/>
          <w:lang w:eastAsia="ar-SA"/>
          <w14:ligatures w14:val="none"/>
        </w:rPr>
      </w:pPr>
      <w:r w:rsidRPr="001210F1">
        <w:rPr>
          <w:rFonts w:ascii="Times New Roman" w:eastAsia="Times New Roman" w:hAnsi="Times New Roman" w:cs="Times New Roman"/>
          <w:b/>
          <w:bCs/>
          <w:kern w:val="1"/>
          <w:lang w:eastAsia="ar-SA"/>
          <w14:ligatures w14:val="none"/>
        </w:rPr>
        <w:t>Ierīces kvalitāte un garantija</w:t>
      </w:r>
    </w:p>
    <w:p w14:paraId="395EC2F5"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Times New Roman" w:hAnsi="Times New Roman" w:cs="Times New Roman"/>
          <w:color w:val="000000"/>
          <w:kern w:val="1"/>
          <w:lang w:eastAsia="hi-IN" w:bidi="hi-IN"/>
          <w14:ligatures w14:val="none"/>
        </w:rPr>
        <w:t xml:space="preserve">Piegādātājs garantē, ka Ierīce atbilst Tehniskam </w:t>
      </w:r>
      <w:r w:rsidRPr="001210F1">
        <w:rPr>
          <w:rFonts w:ascii="Times New Roman" w:eastAsia="Times New Roman" w:hAnsi="Times New Roman" w:cs="Times New Roman"/>
          <w:kern w:val="1"/>
          <w:lang w:eastAsia="ar-SA"/>
          <w14:ligatures w14:val="none"/>
        </w:rPr>
        <w:t>piedāvājumam</w:t>
      </w:r>
      <w:r w:rsidRPr="001210F1">
        <w:rPr>
          <w:rFonts w:ascii="Times New Roman" w:eastAsia="Times New Roman" w:hAnsi="Times New Roman" w:cs="Times New Roman"/>
          <w:color w:val="000000"/>
          <w:kern w:val="1"/>
          <w:lang w:eastAsia="hi-IN" w:bidi="hi-IN"/>
          <w14:ligatures w14:val="none"/>
        </w:rPr>
        <w:t>, Līguma noteikumiem un ir derīga ekspluatācijai, kā arī to, ka Ierīces izmantošana, atbilstoši tās uzdevumiem, nenodarīs kaitējumu cilvēka veselībai un dzīvībai.</w:t>
      </w:r>
    </w:p>
    <w:p w14:paraId="036A15F0"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Times New Roman" w:hAnsi="Times New Roman" w:cs="Times New Roman"/>
          <w:color w:val="000000"/>
          <w:kern w:val="1"/>
          <w:lang w:eastAsia="hi-IN" w:bidi="hi-IN"/>
          <w14:ligatures w14:val="none"/>
        </w:rPr>
        <w:t>Piegādātājs garantē, ka Ierīces cena atbilst tirgus cenām, tā nav nepamatoti lēta vai nepamatoti sadārdzināta.</w:t>
      </w:r>
    </w:p>
    <w:p w14:paraId="17D83F01"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Piegādātājs piegādā tikai Līgumā norādīto konkrētā ražotāja Ierīci ar Tehniskajā piedāvājumā noteiktajiem Ierīces parametriem un komplektāciju.</w:t>
      </w:r>
    </w:p>
    <w:p w14:paraId="5DF5C049"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Piegādātājs ir atbildīgs par piegādātās Ierīces kvalitāti un šai sakarā apņemas atlīdzināt Pircējam visus pierādāmos ar Ierīces neatbilstību kvalitātei saistītos zaudējumus.</w:t>
      </w:r>
    </w:p>
    <w:p w14:paraId="37DE8FD4" w14:textId="77777777" w:rsidR="00E138C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Times New Roman" w:hAnsi="Times New Roman" w:cs="Times New Roman"/>
          <w:kern w:val="1"/>
          <w:lang w:eastAsia="ar-SA"/>
          <w14:ligatures w14:val="none"/>
        </w:rPr>
        <w:t xml:space="preserve">Ierīces </w:t>
      </w:r>
      <w:r w:rsidRPr="001210F1">
        <w:rPr>
          <w:rFonts w:ascii="Times New Roman" w:eastAsia="Times New Roman" w:hAnsi="Times New Roman" w:cs="Times New Roman"/>
          <w:kern w:val="1"/>
          <w:lang w:eastAsia="lv-LV"/>
          <w14:ligatures w14:val="none"/>
        </w:rPr>
        <w:t xml:space="preserve">garantijas termiņš ir 24 (divdesmit četri) mēneši no </w:t>
      </w:r>
      <w:r w:rsidRPr="001210F1">
        <w:rPr>
          <w:rFonts w:ascii="Times New Roman" w:eastAsia="Times New Roman" w:hAnsi="Times New Roman" w:cs="Times New Roman"/>
          <w:kern w:val="1"/>
          <w:lang w:eastAsia="ar-SA"/>
          <w14:ligatures w14:val="none"/>
        </w:rPr>
        <w:t xml:space="preserve">Ierīces </w:t>
      </w:r>
      <w:r w:rsidRPr="001210F1">
        <w:rPr>
          <w:rFonts w:ascii="Times New Roman" w:eastAsia="Times New Roman" w:hAnsi="Times New Roman" w:cs="Times New Roman"/>
          <w:kern w:val="1"/>
          <w:lang w:eastAsia="lv-LV"/>
          <w14:ligatures w14:val="none"/>
        </w:rPr>
        <w:t xml:space="preserve">nodošanas – pieņemšanas akta abpusējas parakstīšanas dienas. Norādītais garantijas termiņš attiecināms uz visiem piegādātās Ierīces komplektējošajiem elementiem. </w:t>
      </w:r>
    </w:p>
    <w:p w14:paraId="704093A6" w14:textId="77777777" w:rsidR="00E138C1" w:rsidRPr="00202717" w:rsidRDefault="00E138C1" w:rsidP="00E138C1">
      <w:pPr>
        <w:widowControl w:val="0"/>
        <w:suppressAutoHyphens/>
        <w:overflowPunct w:val="0"/>
        <w:autoSpaceDE w:val="0"/>
        <w:spacing w:after="0" w:line="240" w:lineRule="auto"/>
        <w:ind w:left="825"/>
        <w:contextualSpacing/>
        <w:jc w:val="both"/>
        <w:outlineLvl w:val="1"/>
        <w:rPr>
          <w:rFonts w:ascii="Times New Roman" w:eastAsia="DejaVu Sans" w:hAnsi="Times New Roman" w:cs="Times New Roman"/>
          <w:color w:val="000000"/>
          <w:kern w:val="1"/>
          <w:lang w:eastAsia="hi-IN" w:bidi="hi-IN"/>
          <w14:ligatures w14:val="none"/>
        </w:rPr>
      </w:pPr>
    </w:p>
    <w:p w14:paraId="786D4D20" w14:textId="77777777" w:rsidR="00E138C1" w:rsidRPr="001210F1" w:rsidRDefault="00E138C1" w:rsidP="00E138C1">
      <w:pPr>
        <w:widowControl w:val="0"/>
        <w:numPr>
          <w:ilvl w:val="0"/>
          <w:numId w:val="2"/>
        </w:numPr>
        <w:tabs>
          <w:tab w:val="left" w:pos="567"/>
          <w:tab w:val="left" w:pos="4962"/>
        </w:tabs>
        <w:suppressAutoHyphens/>
        <w:overflowPunct w:val="0"/>
        <w:autoSpaceDE w:val="0"/>
        <w:spacing w:after="0" w:line="240" w:lineRule="auto"/>
        <w:contextualSpacing/>
        <w:jc w:val="center"/>
        <w:rPr>
          <w:rFonts w:ascii="Times New Roman" w:eastAsia="Times New Roman" w:hAnsi="Times New Roman" w:cs="Times New Roman"/>
          <w:b/>
          <w:bCs/>
          <w:kern w:val="1"/>
          <w:lang w:eastAsia="ar-SA"/>
          <w14:ligatures w14:val="none"/>
        </w:rPr>
      </w:pPr>
      <w:r w:rsidRPr="001210F1">
        <w:rPr>
          <w:rFonts w:ascii="Times New Roman" w:eastAsia="Times New Roman" w:hAnsi="Times New Roman" w:cs="Times New Roman"/>
          <w:b/>
          <w:bCs/>
          <w:kern w:val="1"/>
          <w:lang w:eastAsia="ar-SA"/>
          <w14:ligatures w14:val="none"/>
        </w:rPr>
        <w:t>Līguma summa un norēķinu kārtība</w:t>
      </w:r>
    </w:p>
    <w:p w14:paraId="1434AE5A" w14:textId="77777777" w:rsidR="00E138C1" w:rsidRPr="00A54840" w:rsidRDefault="00E138C1" w:rsidP="00E138C1">
      <w:pPr>
        <w:pStyle w:val="Sarakstarindkopa"/>
        <w:numPr>
          <w:ilvl w:val="1"/>
          <w:numId w:val="2"/>
        </w:numPr>
        <w:spacing w:after="0" w:line="240" w:lineRule="auto"/>
        <w:ind w:left="822" w:hanging="822"/>
        <w:jc w:val="both"/>
        <w:rPr>
          <w:rFonts w:ascii="Times New Roman" w:eastAsia="Times New Roman" w:hAnsi="Times New Roman" w:cs="Times New Roman"/>
          <w:kern w:val="1"/>
          <w:lang w:eastAsia="ar-SA"/>
          <w14:ligatures w14:val="none"/>
        </w:rPr>
      </w:pPr>
      <w:r w:rsidRPr="00A54840">
        <w:rPr>
          <w:rFonts w:ascii="Times New Roman" w:eastAsia="Times New Roman" w:hAnsi="Times New Roman" w:cs="Times New Roman"/>
          <w:kern w:val="1"/>
          <w:lang w:eastAsia="ar-SA"/>
          <w14:ligatures w14:val="none"/>
        </w:rPr>
        <w:t xml:space="preserve">Preces pirkuma cena bez pievienotās vērtības nodokļa atbilstoši Pārdevēja Finanšu piedāvājumam (Līguma 2. pielikums) ir __________ euro (___________________ euro ___ centi), turpmāk tekstā-Līgumcena. Pievienotās vērtības nodoklis Līgumcenai </w:t>
      </w:r>
      <w:r w:rsidRPr="00A54840">
        <w:rPr>
          <w:rFonts w:ascii="Times New Roman" w:eastAsia="Times New Roman" w:hAnsi="Times New Roman" w:cs="Times New Roman"/>
          <w:kern w:val="1"/>
          <w:lang w:eastAsia="ar-SA"/>
          <w14:ligatures w14:val="none"/>
        </w:rPr>
        <w:lastRenderedPageBreak/>
        <w:t xml:space="preserve">(PVN 21%) – _______ euro (_____________________________euro __ centi). Līgumcenas un pievienotās vērtības nodokļa summa  – ___________ euro (________________________euro ___ centi), turpmāk– Kopējā līguma summa. Pievienotās vērtības nodoklis tiek piemērots saskaņā ar Pievienotās vērtības nodokļa likumu un tiek aprēķināts un maksāts vienlaikus ar pirkuma maksas samaksu. </w:t>
      </w:r>
    </w:p>
    <w:p w14:paraId="4411718F"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bCs/>
          <w:kern w:val="1"/>
          <w:lang w:eastAsia="ar-SA"/>
          <w14:ligatures w14:val="none"/>
        </w:rPr>
      </w:pPr>
      <w:r w:rsidRPr="001210F1">
        <w:rPr>
          <w:rFonts w:ascii="Times New Roman" w:eastAsia="Times New Roman" w:hAnsi="Times New Roman" w:cs="Times New Roman"/>
          <w:kern w:val="1"/>
          <w:lang w:eastAsia="ar-SA"/>
          <w14:ligatures w14:val="none"/>
        </w:rPr>
        <w:t>Kopējā līguma summā ir ietverti nodokļi, nodevas,</w:t>
      </w:r>
      <w:r>
        <w:rPr>
          <w:rFonts w:ascii="Times New Roman" w:eastAsia="Times New Roman" w:hAnsi="Times New Roman" w:cs="Times New Roman"/>
          <w:kern w:val="1"/>
          <w:lang w:eastAsia="ar-SA"/>
          <w14:ligatures w14:val="none"/>
        </w:rPr>
        <w:t xml:space="preserve"> </w:t>
      </w:r>
      <w:r w:rsidRPr="001210F1">
        <w:rPr>
          <w:rFonts w:ascii="Times New Roman" w:eastAsia="Times New Roman" w:hAnsi="Times New Roman" w:cs="Times New Roman"/>
          <w:kern w:val="1"/>
          <w:lang w:eastAsia="ar-SA"/>
          <w14:ligatures w14:val="none"/>
        </w:rPr>
        <w:t>Ierīces vērtība, piegāde, uzstādīšana, Ierīces lietotāju apmācība, transporta izdevumi nodrošinot Ierīces piegādi un  uzstādīšanu, pirmreizējas un garantijas laika elektrodrošības un funkcionālās pārbaudes, garantijas tehniskā apkalpošana, tajā skaitā visu nepieciešamo ražotāja noteikto regulāri veicamo darbu un maināmo materiālu izmaksas, iespējamie sadārdzinājumi, un visas citas izmaksas, kuras rodas vai var rasties Piegādātājam saistībā ar Līguma priekšmetu visā Līguma darbības termiņā.</w:t>
      </w:r>
    </w:p>
    <w:p w14:paraId="6C3E63FF"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bCs/>
          <w:kern w:val="1"/>
          <w:lang w:eastAsia="ar-SA"/>
          <w14:ligatures w14:val="none"/>
        </w:rPr>
      </w:pPr>
      <w:r w:rsidRPr="001210F1">
        <w:rPr>
          <w:rFonts w:ascii="Times New Roman" w:eastAsia="Times New Roman" w:hAnsi="Times New Roman" w:cs="Times New Roman"/>
          <w:kern w:val="1"/>
          <w:lang w:eastAsia="ar-SA"/>
          <w14:ligatures w14:val="none"/>
        </w:rPr>
        <w:t>Ja saskaņā ar Latvijas Republikā spēkā esošajiem normatīvajiem aktiem turpmāk tiek grozīta PVN likme, Kopējā līguma summa (kā arī jebkuru Līgumā noteikto daļējo maksājumu apmērs) ar PVN tiek grozīta atbilstoši PVN likmes izmaiņām bez atsevišķas Pušu vienošanās, ņemot par pamatu līguma summu bez PVN, kas paliek nemainīga, un jauno nodokļa likmi.</w:t>
      </w:r>
    </w:p>
    <w:p w14:paraId="308F20CE"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bCs/>
          <w:kern w:val="1"/>
          <w:lang w:eastAsia="ar-SA"/>
          <w14:ligatures w14:val="none"/>
        </w:rPr>
      </w:pPr>
      <w:r w:rsidRPr="001210F1">
        <w:rPr>
          <w:rFonts w:ascii="Times New Roman" w:eastAsia="Times New Roman" w:hAnsi="Times New Roman" w:cs="Times New Roman"/>
          <w:kern w:val="1"/>
          <w:lang w:eastAsia="ar-SA"/>
          <w14:ligatures w14:val="none"/>
        </w:rPr>
        <w:t>Avansa maksājumi nav paredzēti.</w:t>
      </w:r>
    </w:p>
    <w:p w14:paraId="7DEA395A"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bCs/>
          <w:kern w:val="1"/>
          <w:lang w:eastAsia="ar-SA"/>
          <w14:ligatures w14:val="none"/>
        </w:rPr>
      </w:pPr>
      <w:r w:rsidRPr="001210F1">
        <w:rPr>
          <w:rFonts w:ascii="Times New Roman" w:eastAsia="Times New Roman" w:hAnsi="Times New Roman" w:cs="Times New Roman"/>
          <w:kern w:val="1"/>
          <w:lang w:eastAsia="ar-SA"/>
          <w14:ligatures w14:val="none"/>
        </w:rPr>
        <w:t>Pircējs Ierīces apmaksu veic 30 (trīsdesmit) kalendāra dienu laikā pēc Ierīces nodošanas – pieņemšanas akta abpusējas parakstīšanas un Piegādātāja rēķina saņemšanas ar bezskaidras naudas pārskaitījumu uz Piegādātāja norādīto norēķinu kontu bankā.</w:t>
      </w:r>
    </w:p>
    <w:p w14:paraId="1DA72C95"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bCs/>
          <w:kern w:val="1"/>
          <w:lang w:eastAsia="ar-SA"/>
          <w14:ligatures w14:val="none"/>
        </w:rPr>
      </w:pPr>
      <w:r w:rsidRPr="001210F1">
        <w:rPr>
          <w:rFonts w:ascii="Times New Roman" w:eastAsia="Times New Roman" w:hAnsi="Times New Roman" w:cs="Times New Roman"/>
          <w:kern w:val="1"/>
          <w:lang w:eastAsia="ar-SA"/>
          <w14:ligatures w14:val="none"/>
        </w:rPr>
        <w:t>Gadījumā, ja Piegādātājam uz Līguma pamata ir aprēķināts līgumsods, Pircējam ir tiesības ieskaita kārtībā samazināt Piegādātājam maksājamo naudas summu tādā apmērā, kāds ir Līgumā noteiktajā kārtībā aprēķinātais līgumsods Piegādātājam.</w:t>
      </w:r>
    </w:p>
    <w:p w14:paraId="3165FF69"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bCs/>
          <w:kern w:val="1"/>
          <w:lang w:eastAsia="ar-SA"/>
          <w14:ligatures w14:val="none"/>
        </w:rPr>
      </w:pPr>
      <w:r w:rsidRPr="001210F1">
        <w:rPr>
          <w:rFonts w:ascii="Times New Roman" w:eastAsia="Times New Roman" w:hAnsi="Times New Roman" w:cs="Times New Roman"/>
          <w:kern w:val="1"/>
          <w:lang w:eastAsia="ar-SA"/>
          <w14:ligatures w14:val="none"/>
        </w:rPr>
        <w:t>Piegādātājs</w:t>
      </w:r>
      <w:r w:rsidRPr="001210F1">
        <w:rPr>
          <w:rFonts w:ascii="Times New Roman" w:eastAsia="Times New Roman" w:hAnsi="Times New Roman" w:cs="Times New Roman"/>
          <w:color w:val="000000"/>
          <w:kern w:val="1"/>
          <w:lang w:eastAsia="ar-SA"/>
          <w14:ligatures w14:val="none"/>
        </w:rPr>
        <w:t>, papildus Latvijas Republikā spēkā esošajos normatīvajos aktos izvirzītajām prasībām dokumentu noformēšanai un to saturam,</w:t>
      </w:r>
      <w:r w:rsidRPr="001210F1">
        <w:rPr>
          <w:rFonts w:ascii="Times New Roman" w:eastAsia="Times New Roman" w:hAnsi="Times New Roman" w:cs="Times New Roman"/>
          <w:kern w:val="1"/>
          <w:lang w:eastAsia="ar-SA"/>
          <w14:ligatures w14:val="none"/>
        </w:rPr>
        <w:t xml:space="preserve"> visos Pircējam iesniegtajos dokumentos (rēķinos, u.tml.) norāda Pircēja rekvizītus un atsauci uz Līguma Nr.</w:t>
      </w:r>
    </w:p>
    <w:p w14:paraId="31042A39"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bCs/>
          <w:kern w:val="1"/>
          <w:lang w:eastAsia="ar-SA"/>
          <w14:ligatures w14:val="none"/>
        </w:rPr>
      </w:pPr>
      <w:r w:rsidRPr="001210F1">
        <w:rPr>
          <w:rFonts w:ascii="Times New Roman" w:eastAsia="Times New Roman" w:hAnsi="Times New Roman" w:cs="Times New Roman"/>
          <w:kern w:val="1"/>
          <w:lang w:eastAsia="ar-SA"/>
          <w14:ligatures w14:val="none"/>
        </w:rPr>
        <w:t>Piegādātājs rēķinus var sagatavot elektroniski, ievērojot normatīvajos aktos noteiktās prasības. Elektroniski sagatavots rēķins uzskatāms par saistošu Pircējam, ja tas satur atsauci uz Līgumu un norādi, ka tas sagatavots elektroniski un derīgs bez paraksta. Piegādātājs elektroniski sagatavoto rēķinu nosūta Pircējam uz e-pasta adresi ____________vai oficiālo elektronisko adresi. Piegādātājs rēķinu var uzskatīt par saņemtu pēc Pircēja apstiprinājuma saņemšanas.</w:t>
      </w:r>
    </w:p>
    <w:p w14:paraId="07D4A6B3" w14:textId="77777777" w:rsidR="00E138C1" w:rsidRPr="001210F1" w:rsidRDefault="00E138C1" w:rsidP="00E138C1">
      <w:pPr>
        <w:widowControl w:val="0"/>
        <w:tabs>
          <w:tab w:val="left" w:pos="567"/>
          <w:tab w:val="left" w:pos="4962"/>
        </w:tabs>
        <w:suppressAutoHyphens/>
        <w:overflowPunct w:val="0"/>
        <w:autoSpaceDE w:val="0"/>
        <w:spacing w:after="0" w:line="240" w:lineRule="auto"/>
        <w:ind w:left="426" w:hanging="426"/>
        <w:jc w:val="both"/>
        <w:rPr>
          <w:rFonts w:ascii="Times New Roman" w:eastAsia="Times New Roman" w:hAnsi="Times New Roman" w:cs="Times New Roman"/>
          <w:kern w:val="1"/>
          <w:lang w:eastAsia="ar-SA"/>
          <w14:ligatures w14:val="none"/>
        </w:rPr>
      </w:pPr>
    </w:p>
    <w:p w14:paraId="040BDA47" w14:textId="77777777" w:rsidR="00E138C1" w:rsidRPr="001210F1" w:rsidRDefault="00E138C1" w:rsidP="00E138C1">
      <w:pPr>
        <w:widowControl w:val="0"/>
        <w:numPr>
          <w:ilvl w:val="0"/>
          <w:numId w:val="2"/>
        </w:numPr>
        <w:suppressAutoHyphens/>
        <w:overflowPunct w:val="0"/>
        <w:autoSpaceDE w:val="0"/>
        <w:spacing w:after="0" w:line="240" w:lineRule="auto"/>
        <w:contextualSpacing/>
        <w:jc w:val="center"/>
        <w:rPr>
          <w:rFonts w:ascii="Times New Roman" w:eastAsia="Times New Roman" w:hAnsi="Times New Roman" w:cs="Times New Roman"/>
          <w:b/>
          <w:bCs/>
          <w:kern w:val="1"/>
          <w:lang w:eastAsia="ar-SA"/>
          <w14:ligatures w14:val="none"/>
        </w:rPr>
      </w:pPr>
      <w:r w:rsidRPr="001210F1">
        <w:rPr>
          <w:rFonts w:ascii="Times New Roman" w:eastAsia="Times New Roman" w:hAnsi="Times New Roman" w:cs="Times New Roman"/>
          <w:b/>
          <w:bCs/>
          <w:kern w:val="1"/>
          <w:lang w:eastAsia="ar-SA"/>
          <w14:ligatures w14:val="none"/>
        </w:rPr>
        <w:t>Līguma darbības termiņš, pirmstermiņa laušana un Līguma grozīšana</w:t>
      </w:r>
    </w:p>
    <w:p w14:paraId="55C18093" w14:textId="77777777" w:rsidR="00E138C1" w:rsidRPr="001210F1" w:rsidRDefault="00E138C1" w:rsidP="00E138C1">
      <w:pPr>
        <w:numPr>
          <w:ilvl w:val="1"/>
          <w:numId w:val="2"/>
        </w:numPr>
        <w:spacing w:after="0" w:line="240" w:lineRule="auto"/>
        <w:ind w:hanging="825"/>
        <w:contextualSpacing/>
        <w:jc w:val="both"/>
        <w:rPr>
          <w:rFonts w:ascii="Times New Roman" w:eastAsia="Times New Roman" w:hAnsi="Times New Roman" w:cs="Times New Roman"/>
          <w:b/>
          <w:kern w:val="0"/>
          <w14:ligatures w14:val="none"/>
        </w:rPr>
      </w:pPr>
      <w:r w:rsidRPr="001210F1">
        <w:rPr>
          <w:rFonts w:ascii="Times New Roman" w:eastAsia="Times New Roman" w:hAnsi="Times New Roman" w:cs="Times New Roman"/>
          <w:bCs/>
          <w:kern w:val="0"/>
          <w14:ligatures w14:val="none"/>
        </w:rPr>
        <w:t>Līgums stājas spēkā ar tā abpusēju parakstīšanas brīdi un ir spēkā</w:t>
      </w:r>
      <w:r w:rsidRPr="001210F1">
        <w:rPr>
          <w:rFonts w:ascii="Times New Roman" w:eastAsia="Times New Roman" w:hAnsi="Times New Roman" w:cs="Times New Roman"/>
          <w:kern w:val="0"/>
          <w14:ligatures w14:val="none"/>
        </w:rPr>
        <w:t xml:space="preserve"> līdz Pušu saistību pilnīgai izpildei, t.i., līdz brīdim, kad pilnībā nokārtoti visi maksājumi un beidzies Ierīces pēc </w:t>
      </w:r>
      <w:r w:rsidRPr="001210F1">
        <w:rPr>
          <w:rFonts w:ascii="Times New Roman" w:eastAsia="Times New Roman" w:hAnsi="Times New Roman" w:cs="Times New Roman"/>
          <w:kern w:val="0"/>
          <w:lang w:eastAsia="lv-LV"/>
          <w14:ligatures w14:val="none"/>
        </w:rPr>
        <w:t>garantijas termiņš.</w:t>
      </w:r>
    </w:p>
    <w:p w14:paraId="7B6E7CBD" w14:textId="77777777" w:rsidR="00E138C1" w:rsidRPr="001210F1" w:rsidRDefault="00E138C1" w:rsidP="00E138C1">
      <w:pPr>
        <w:numPr>
          <w:ilvl w:val="1"/>
          <w:numId w:val="2"/>
        </w:numPr>
        <w:spacing w:after="0" w:line="240" w:lineRule="auto"/>
        <w:ind w:hanging="825"/>
        <w:contextualSpacing/>
        <w:jc w:val="both"/>
        <w:rPr>
          <w:rFonts w:ascii="Times New Roman" w:eastAsia="Times New Roman" w:hAnsi="Times New Roman" w:cs="Times New Roman"/>
          <w:b/>
          <w:kern w:val="0"/>
          <w14:ligatures w14:val="none"/>
        </w:rPr>
      </w:pPr>
      <w:r w:rsidRPr="001210F1">
        <w:rPr>
          <w:rFonts w:ascii="Times New Roman" w:eastAsia="Times New Roman" w:hAnsi="Times New Roman" w:cs="Times New Roman"/>
          <w:kern w:val="0"/>
          <w14:ligatures w14:val="none"/>
        </w:rPr>
        <w:t>Līguma pirmstermiņa laušana iespējama:</w:t>
      </w:r>
    </w:p>
    <w:p w14:paraId="58B449BB" w14:textId="77777777" w:rsidR="00E138C1" w:rsidRPr="001210F1" w:rsidRDefault="00E138C1" w:rsidP="00E138C1">
      <w:pPr>
        <w:numPr>
          <w:ilvl w:val="2"/>
          <w:numId w:val="2"/>
        </w:numPr>
        <w:spacing w:after="0" w:line="240" w:lineRule="auto"/>
        <w:ind w:left="1560" w:hanging="709"/>
        <w:contextualSpacing/>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1"/>
          <w:lang w:eastAsia="ar-SA"/>
          <w14:ligatures w14:val="none"/>
        </w:rPr>
        <w:t xml:space="preserve"> Pusēm vienojoties;</w:t>
      </w:r>
    </w:p>
    <w:p w14:paraId="177D7A81" w14:textId="77777777" w:rsidR="00E138C1" w:rsidRPr="001210F1" w:rsidRDefault="00E138C1" w:rsidP="00E138C1">
      <w:pPr>
        <w:numPr>
          <w:ilvl w:val="2"/>
          <w:numId w:val="2"/>
        </w:numPr>
        <w:spacing w:after="0" w:line="240" w:lineRule="auto"/>
        <w:ind w:left="1560" w:hanging="709"/>
        <w:contextualSpacing/>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1"/>
          <w:lang w:eastAsia="ar-SA"/>
          <w14:ligatures w14:val="none"/>
        </w:rPr>
        <w:t>Pusēm ir tiesības vienpusēji lauzt Līgumu, ja viena no Pusēm likumā noteiktajā kārtībā tiek atzīta par maksātnespējīgu vai bankrotējušu vai pret to uzsākts likvidācijas process.</w:t>
      </w:r>
    </w:p>
    <w:p w14:paraId="43D16C19" w14:textId="77777777" w:rsidR="00E138C1" w:rsidRPr="001210F1" w:rsidRDefault="00E138C1" w:rsidP="00E138C1">
      <w:pPr>
        <w:numPr>
          <w:ilvl w:val="2"/>
          <w:numId w:val="2"/>
        </w:numPr>
        <w:spacing w:after="0" w:line="240" w:lineRule="auto"/>
        <w:ind w:left="1560" w:hanging="709"/>
        <w:contextualSpacing/>
        <w:jc w:val="both"/>
        <w:rPr>
          <w:rFonts w:ascii="Times New Roman" w:eastAsia="Times New Roman" w:hAnsi="Times New Roman" w:cs="Times New Roman"/>
          <w:kern w:val="0"/>
          <w14:ligatures w14:val="none"/>
        </w:rPr>
      </w:pPr>
      <w:r w:rsidRPr="001210F1">
        <w:rPr>
          <w:rFonts w:ascii="Times New Roman" w:eastAsia="Times New Roman" w:hAnsi="Times New Roman" w:cs="Calibri"/>
          <w:kern w:val="1"/>
          <w:sz w:val="20"/>
          <w:szCs w:val="20"/>
          <w:lang w:eastAsia="ar-SA"/>
          <w14:ligatures w14:val="none"/>
        </w:rPr>
        <w:t xml:space="preserve"> </w:t>
      </w:r>
      <w:r w:rsidRPr="001210F1">
        <w:rPr>
          <w:rFonts w:ascii="Times New Roman" w:eastAsia="Times New Roman" w:hAnsi="Times New Roman" w:cs="Times New Roman"/>
          <w:kern w:val="1"/>
          <w:lang w:eastAsia="ar-SA"/>
          <w14:ligatures w14:val="none"/>
        </w:rPr>
        <w:t xml:space="preserve">Līgumu nav iespējams izpildīt tādēļ, ka Līguma izpildes laikā Piegādātājam (tai skaitā tā valdes vai padomes loceklim, patiesajam labuma guvējam, </w:t>
      </w:r>
      <w:proofErr w:type="spellStart"/>
      <w:r w:rsidRPr="001210F1">
        <w:rPr>
          <w:rFonts w:ascii="Times New Roman" w:eastAsia="Times New Roman" w:hAnsi="Times New Roman" w:cs="Times New Roman"/>
          <w:kern w:val="1"/>
          <w:lang w:eastAsia="ar-SA"/>
          <w14:ligatures w14:val="none"/>
        </w:rPr>
        <w:t>pārstāvēttiesīgajai</w:t>
      </w:r>
      <w:proofErr w:type="spellEnd"/>
      <w:r w:rsidRPr="001210F1">
        <w:rPr>
          <w:rFonts w:ascii="Times New Roman" w:eastAsia="Times New Roman" w:hAnsi="Times New Roman" w:cs="Times New Roman"/>
          <w:kern w:val="1"/>
          <w:lang w:eastAsia="ar-SA"/>
          <w14:ligatures w14:val="none"/>
        </w:rPr>
        <w:t xml:space="preserve"> personai vai prokūristam, vai personai, kura ir pilnvarota pārstāvēt Piegādātāju darbībās, kas saistītas ar filiāli, vai personālsabiedrības biedram, tās valdes vai padomes loceklim, patiesajam labuma guvējam, </w:t>
      </w:r>
      <w:proofErr w:type="spellStart"/>
      <w:r w:rsidRPr="001210F1">
        <w:rPr>
          <w:rFonts w:ascii="Times New Roman" w:eastAsia="Times New Roman" w:hAnsi="Times New Roman" w:cs="Times New Roman"/>
          <w:kern w:val="1"/>
          <w:lang w:eastAsia="ar-SA"/>
          <w14:ligatures w14:val="none"/>
        </w:rPr>
        <w:t>pārstāvēttiesīgajai</w:t>
      </w:r>
      <w:proofErr w:type="spellEnd"/>
      <w:r w:rsidRPr="001210F1">
        <w:rPr>
          <w:rFonts w:ascii="Times New Roman" w:eastAsia="Times New Roman" w:hAnsi="Times New Roman" w:cs="Times New Roman"/>
          <w:kern w:val="1"/>
          <w:lang w:eastAsia="ar-SA"/>
          <w14:ligatures w14:val="none"/>
        </w:rPr>
        <w:t xml:space="preserve"> personai vai prokūristam, ja Piegādātājs ir personālsabiedrība) ir piemērotas starptautiskās vai nacionālās sankcijas vai </w:t>
      </w:r>
      <w:r w:rsidRPr="001210F1">
        <w:rPr>
          <w:rFonts w:ascii="Times New Roman" w:eastAsia="Times New Roman" w:hAnsi="Times New Roman" w:cs="Times New Roman"/>
          <w:kern w:val="1"/>
          <w:lang w:eastAsia="ar-SA"/>
          <w14:ligatures w14:val="none"/>
        </w:rPr>
        <w:lastRenderedPageBreak/>
        <w:t>būtiskas finanšu un kapitāla tirgus intereses ietekmējošas Eiropas Savienības vai Ziemeļatlantijas līguma organizācijas dalībvalsts noteiktās sankcijas.</w:t>
      </w:r>
    </w:p>
    <w:p w14:paraId="542CCEA0" w14:textId="77777777" w:rsidR="00E138C1" w:rsidRPr="001210F1" w:rsidRDefault="00E138C1" w:rsidP="00E138C1">
      <w:pPr>
        <w:numPr>
          <w:ilvl w:val="2"/>
          <w:numId w:val="2"/>
        </w:numPr>
        <w:spacing w:after="0" w:line="240" w:lineRule="auto"/>
        <w:ind w:left="1560" w:hanging="709"/>
        <w:contextualSpacing/>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1"/>
          <w:lang w:eastAsia="ar-SA"/>
          <w14:ligatures w14:val="none"/>
        </w:rPr>
        <w:t>Pircējam ir tiesības vienpusēji atkāpties no Līguma gadījumā, ja Izpildītājs bez attaisnojoša iemesla nepiegādā Ierīci Līguma 5.2. punktā noteiktajā termiņā.</w:t>
      </w:r>
    </w:p>
    <w:p w14:paraId="55FFBE45" w14:textId="77777777" w:rsidR="00E138C1" w:rsidRPr="001210F1" w:rsidRDefault="00E138C1" w:rsidP="00E138C1">
      <w:pPr>
        <w:numPr>
          <w:ilvl w:val="2"/>
          <w:numId w:val="2"/>
        </w:numPr>
        <w:spacing w:after="0" w:line="240" w:lineRule="auto"/>
        <w:ind w:left="1560" w:hanging="709"/>
        <w:contextualSpacing/>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1"/>
          <w:lang w:eastAsia="ar-SA"/>
          <w14:ligatures w14:val="none"/>
        </w:rPr>
        <w:t>Pircējam ir tiesības vienpusēji atkāpties no Līguma, ja Piegādātājs piegādājis Ierīci, kuras kvalitātes un tehniskās prasības būtiski atšķiras no Tehniskajā piedāvājumā norādītajām prasībām.</w:t>
      </w:r>
    </w:p>
    <w:p w14:paraId="4F33375B" w14:textId="77777777" w:rsidR="00E138C1" w:rsidRPr="001210F1" w:rsidRDefault="00E138C1" w:rsidP="00E138C1">
      <w:pPr>
        <w:numPr>
          <w:ilvl w:val="2"/>
          <w:numId w:val="2"/>
        </w:numPr>
        <w:spacing w:after="0" w:line="240" w:lineRule="auto"/>
        <w:ind w:left="1560" w:hanging="709"/>
        <w:contextualSpacing/>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1"/>
          <w:lang w:eastAsia="ar-SA"/>
          <w14:ligatures w14:val="none"/>
        </w:rPr>
        <w:t>Citos Līgumā un Latvijas Republikā spēkā esošajos normatīvajos aktos noteiktajos gadījumos un kārtībā.</w:t>
      </w:r>
    </w:p>
    <w:p w14:paraId="7ADF732D" w14:textId="77777777" w:rsidR="00E138C1" w:rsidRPr="001210F1" w:rsidRDefault="00E138C1" w:rsidP="00E138C1">
      <w:pPr>
        <w:numPr>
          <w:ilvl w:val="2"/>
          <w:numId w:val="2"/>
        </w:numPr>
        <w:spacing w:after="0" w:line="240" w:lineRule="auto"/>
        <w:ind w:left="1560" w:hanging="709"/>
        <w:contextualSpacing/>
        <w:jc w:val="both"/>
        <w:rPr>
          <w:rFonts w:ascii="Times New Roman" w:eastAsia="Times New Roman" w:hAnsi="Times New Roman" w:cs="Times New Roman"/>
          <w:b/>
          <w:kern w:val="0"/>
          <w14:ligatures w14:val="none"/>
        </w:rPr>
      </w:pPr>
      <w:r w:rsidRPr="001210F1">
        <w:rPr>
          <w:rFonts w:ascii="Times New Roman" w:eastAsia="Times New Roman" w:hAnsi="Times New Roman" w:cs="Times New Roman"/>
          <w:color w:val="000000"/>
          <w:kern w:val="1"/>
          <w:lang w:eastAsia="ar-SA"/>
          <w14:ligatures w14:val="none"/>
        </w:rPr>
        <w:t>Piegādātājam ir tiesības vienpusēji atkāpties no Līguma saistību izpildes, iesniedzot objektīvu Līguma izbeigšanas pamatojumu un atlīdzinot Pircējam visus tiešos un netiešos zaudējumus, kas saistīti ar Līguma izbeigšanu, kā arī samaksājot līgumsodu 10 % apmērā no Līguma Kopējās līguma summas.</w:t>
      </w:r>
    </w:p>
    <w:p w14:paraId="69526C5F"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rPr>
          <w:rFonts w:ascii="Times New Roman" w:eastAsia="Times New Roman" w:hAnsi="Times New Roman" w:cs="Times New Roman"/>
          <w:color w:val="000000"/>
          <w:kern w:val="1"/>
          <w:lang w:eastAsia="ar-SA"/>
          <w14:ligatures w14:val="none"/>
        </w:rPr>
      </w:pPr>
      <w:r w:rsidRPr="001210F1">
        <w:rPr>
          <w:rFonts w:ascii="Times New Roman" w:eastAsia="Times New Roman" w:hAnsi="Times New Roman" w:cs="Times New Roman"/>
          <w:color w:val="000000"/>
          <w:kern w:val="1"/>
          <w:lang w:eastAsia="ar-SA"/>
          <w14:ligatures w14:val="none"/>
        </w:rPr>
        <w:t>Līgumu var papildināt, grozīt vai izbeigt, Pusēm savstarpēji vienojoties. Jebkuri Līguma grozījumi vai papildinājumi tiek noformēti rakstveidā, un kļūst par Līguma neatņemamām sastāvdaļām. Līguma grozījumi stājas spēkā, kad abas Puses tos parakstījušas.</w:t>
      </w:r>
    </w:p>
    <w:p w14:paraId="1A146F6D"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rPr>
          <w:rFonts w:ascii="Times New Roman" w:eastAsia="Times New Roman" w:hAnsi="Times New Roman" w:cs="Times New Roman"/>
          <w:color w:val="000000"/>
          <w:kern w:val="1"/>
          <w:lang w:eastAsia="ar-SA"/>
          <w14:ligatures w14:val="none"/>
        </w:rPr>
      </w:pPr>
      <w:r w:rsidRPr="001210F1">
        <w:rPr>
          <w:rFonts w:ascii="Times New Roman" w:eastAsia="Times New Roman" w:hAnsi="Times New Roman" w:cs="Times New Roman"/>
          <w:color w:val="000000"/>
          <w:kern w:val="1"/>
          <w:lang w:eastAsia="ar-SA"/>
          <w14:ligatures w14:val="none"/>
        </w:rPr>
        <w:t>Pircējam ir tiesības veikt Līguma grozījumus saskaņā ar Publisko iepirkumu likuma 61.pantu, nemainot Līguma vispārējo raksturu, veidu un mērķi un, ja grozījumi atbilst vienam no šādiem gadījumiem:</w:t>
      </w:r>
    </w:p>
    <w:p w14:paraId="1D036631" w14:textId="77777777" w:rsidR="00E138C1" w:rsidRPr="001210F1" w:rsidRDefault="00E138C1" w:rsidP="00E138C1">
      <w:pPr>
        <w:widowControl w:val="0"/>
        <w:numPr>
          <w:ilvl w:val="2"/>
          <w:numId w:val="2"/>
        </w:numPr>
        <w:suppressAutoHyphens/>
        <w:overflowPunct w:val="0"/>
        <w:autoSpaceDE w:val="0"/>
        <w:spacing w:after="0" w:line="240" w:lineRule="auto"/>
        <w:ind w:left="1560" w:hanging="709"/>
        <w:contextualSpacing/>
        <w:jc w:val="both"/>
        <w:rPr>
          <w:rFonts w:ascii="Times New Roman" w:eastAsia="Times New Roman" w:hAnsi="Times New Roman" w:cs="Times New Roman"/>
          <w:color w:val="000000"/>
          <w:kern w:val="1"/>
          <w:lang w:eastAsia="ar-SA"/>
          <w14:ligatures w14:val="none"/>
        </w:rPr>
      </w:pPr>
      <w:r w:rsidRPr="001210F1">
        <w:rPr>
          <w:rFonts w:ascii="Times New Roman" w:eastAsia="Times New Roman" w:hAnsi="Times New Roman" w:cs="Times New Roman"/>
          <w:color w:val="000000"/>
          <w:kern w:val="1"/>
          <w:lang w:eastAsia="ar-SA"/>
          <w14:ligatures w14:val="none"/>
        </w:rPr>
        <w:t>grozījumi ir nebūtiski;</w:t>
      </w:r>
    </w:p>
    <w:p w14:paraId="2674251E" w14:textId="77777777" w:rsidR="00E138C1" w:rsidRPr="001210F1" w:rsidRDefault="00E138C1" w:rsidP="00E138C1">
      <w:pPr>
        <w:widowControl w:val="0"/>
        <w:numPr>
          <w:ilvl w:val="2"/>
          <w:numId w:val="2"/>
        </w:numPr>
        <w:suppressAutoHyphens/>
        <w:overflowPunct w:val="0"/>
        <w:autoSpaceDE w:val="0"/>
        <w:spacing w:after="0" w:line="240" w:lineRule="auto"/>
        <w:ind w:left="1560" w:hanging="709"/>
        <w:contextualSpacing/>
        <w:jc w:val="both"/>
        <w:rPr>
          <w:rFonts w:ascii="Times New Roman" w:eastAsia="Times New Roman" w:hAnsi="Times New Roman" w:cs="Times New Roman"/>
          <w:color w:val="000000"/>
          <w:kern w:val="1"/>
          <w:lang w:eastAsia="ar-SA"/>
          <w14:ligatures w14:val="none"/>
        </w:rPr>
      </w:pPr>
      <w:r w:rsidRPr="001210F1">
        <w:rPr>
          <w:rFonts w:ascii="Times New Roman" w:eastAsia="Times New Roman" w:hAnsi="Times New Roman" w:cs="Times New Roman"/>
          <w:color w:val="000000"/>
          <w:kern w:val="1"/>
          <w:lang w:eastAsia="ar-SA"/>
          <w14:ligatures w14:val="none"/>
        </w:rPr>
        <w:t xml:space="preserve">grozījumi ir būtiski un tiek izdarīti tikai Publisko iepirkumu likuma 61.panta trešajā daļā minētajos gadījumos, </w:t>
      </w:r>
    </w:p>
    <w:p w14:paraId="50C0B608" w14:textId="77777777" w:rsidR="00E138C1" w:rsidRPr="001210F1" w:rsidRDefault="00E138C1" w:rsidP="00E138C1">
      <w:pPr>
        <w:widowControl w:val="0"/>
        <w:numPr>
          <w:ilvl w:val="2"/>
          <w:numId w:val="2"/>
        </w:numPr>
        <w:suppressAutoHyphens/>
        <w:overflowPunct w:val="0"/>
        <w:autoSpaceDE w:val="0"/>
        <w:spacing w:after="0" w:line="240" w:lineRule="auto"/>
        <w:ind w:left="1560" w:hanging="709"/>
        <w:contextualSpacing/>
        <w:jc w:val="both"/>
        <w:rPr>
          <w:rFonts w:ascii="Times New Roman" w:eastAsia="Times New Roman" w:hAnsi="Times New Roman" w:cs="Times New Roman"/>
          <w:color w:val="000000"/>
          <w:kern w:val="1"/>
          <w:lang w:eastAsia="ar-SA"/>
          <w14:ligatures w14:val="none"/>
        </w:rPr>
      </w:pPr>
      <w:r w:rsidRPr="001210F1">
        <w:rPr>
          <w:rFonts w:ascii="Times New Roman" w:eastAsia="Times New Roman" w:hAnsi="Times New Roman" w:cs="Times New Roman"/>
          <w:color w:val="000000"/>
          <w:kern w:val="1"/>
          <w:lang w:eastAsia="ar-SA"/>
          <w14:ligatures w14:val="none"/>
        </w:rPr>
        <w:t>grozījumi tiek izdarīti Publisko iepirkumu likuma 61. panta piektajā daļā minētajā gadījumā neatkarīgi no tā, vai tie ir būtiski vai nebūtiski.</w:t>
      </w:r>
    </w:p>
    <w:p w14:paraId="0C142B59" w14:textId="77777777" w:rsidR="00E138C1" w:rsidRPr="001210F1" w:rsidRDefault="00E138C1" w:rsidP="00E138C1">
      <w:pPr>
        <w:widowControl w:val="0"/>
        <w:suppressAutoHyphens/>
        <w:overflowPunct w:val="0"/>
        <w:autoSpaceDE w:val="0"/>
        <w:spacing w:after="0" w:line="240" w:lineRule="auto"/>
        <w:ind w:left="1560" w:hanging="709"/>
        <w:jc w:val="both"/>
        <w:rPr>
          <w:rFonts w:ascii="Times New Roman" w:eastAsia="Times New Roman" w:hAnsi="Times New Roman" w:cs="Times New Roman"/>
          <w:color w:val="000000"/>
          <w:kern w:val="1"/>
          <w:lang w:eastAsia="ar-SA"/>
          <w14:ligatures w14:val="none"/>
        </w:rPr>
      </w:pPr>
    </w:p>
    <w:p w14:paraId="7CCFB205" w14:textId="77777777" w:rsidR="00E138C1" w:rsidRPr="001210F1" w:rsidRDefault="00E138C1" w:rsidP="00E138C1">
      <w:pPr>
        <w:widowControl w:val="0"/>
        <w:numPr>
          <w:ilvl w:val="0"/>
          <w:numId w:val="2"/>
        </w:numPr>
        <w:suppressAutoHyphens/>
        <w:overflowPunct w:val="0"/>
        <w:autoSpaceDE w:val="0"/>
        <w:spacing w:after="0" w:line="240" w:lineRule="auto"/>
        <w:contextualSpacing/>
        <w:jc w:val="center"/>
        <w:rPr>
          <w:rFonts w:ascii="Times New Roman" w:eastAsia="Times New Roman" w:hAnsi="Times New Roman" w:cs="Times New Roman"/>
          <w:b/>
          <w:kern w:val="1"/>
          <w:lang w:eastAsia="ar-SA"/>
          <w14:ligatures w14:val="none"/>
        </w:rPr>
      </w:pPr>
      <w:r w:rsidRPr="001210F1">
        <w:rPr>
          <w:rFonts w:ascii="Times New Roman" w:eastAsia="Times New Roman" w:hAnsi="Times New Roman" w:cs="Times New Roman"/>
          <w:b/>
          <w:kern w:val="1"/>
          <w:lang w:eastAsia="ar-SA"/>
          <w14:ligatures w14:val="none"/>
        </w:rPr>
        <w:t>Ierīces piegādes vieta, termiņš un kārtība, garantijas</w:t>
      </w:r>
    </w:p>
    <w:p w14:paraId="46ED6EF7"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Ierīces piegādes, uzstādīšanas un Ierīces lietotāju apmācības vieta ir sabiedrība ar ierobežotu atbildību “Sarkanā Krusta Smiltenes slimnīca”, Dakteru iela 14, Smiltene, Smiltenes novads, LV – 4729.</w:t>
      </w:r>
    </w:p>
    <w:p w14:paraId="1DC6CB08"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 xml:space="preserve">Ierīces piegādes laiks </w:t>
      </w:r>
      <w:r w:rsidRPr="001210F1">
        <w:rPr>
          <w:rFonts w:ascii="Times New Roman" w:eastAsia="Times New Roman" w:hAnsi="Times New Roman" w:cs="Times New Roman"/>
          <w:b/>
          <w:bCs/>
          <w:kern w:val="1"/>
          <w:lang w:eastAsia="ar-SA"/>
          <w14:ligatures w14:val="none"/>
        </w:rPr>
        <w:t xml:space="preserve">- </w:t>
      </w:r>
      <w:r w:rsidRPr="00A54840">
        <w:rPr>
          <w:rFonts w:ascii="Times New Roman" w:eastAsia="Times New Roman" w:hAnsi="Times New Roman" w:cs="Times New Roman"/>
          <w:b/>
          <w:bCs/>
          <w:kern w:val="1"/>
          <w:lang w:eastAsia="ar-SA"/>
          <w14:ligatures w14:val="none"/>
        </w:rPr>
        <w:t>2 (divu)</w:t>
      </w:r>
      <w:r w:rsidRPr="00A54840">
        <w:rPr>
          <w:rFonts w:ascii="Times New Roman" w:eastAsia="Times New Roman" w:hAnsi="Times New Roman" w:cs="Times New Roman"/>
          <w:kern w:val="1"/>
          <w:lang w:eastAsia="ar-SA"/>
          <w14:ligatures w14:val="none"/>
        </w:rPr>
        <w:t xml:space="preserve"> kalendāra mēnešu laikā </w:t>
      </w:r>
      <w:r w:rsidRPr="001210F1">
        <w:rPr>
          <w:rFonts w:ascii="Times New Roman" w:eastAsia="Times New Roman" w:hAnsi="Times New Roman" w:cs="Times New Roman"/>
          <w:kern w:val="1"/>
          <w:lang w:eastAsia="ar-SA"/>
          <w14:ligatures w14:val="none"/>
        </w:rPr>
        <w:t>no Līguma spēkā stāšanās dienas.</w:t>
      </w:r>
      <w:r w:rsidRPr="001210F1">
        <w:rPr>
          <w:rFonts w:ascii="Times New Roman" w:eastAsia="Times New Roman" w:hAnsi="Times New Roman" w:cs="Times New Roman"/>
          <w:color w:val="FF0000"/>
          <w:kern w:val="1"/>
          <w:lang w:eastAsia="ar-SA"/>
          <w14:ligatures w14:val="none"/>
        </w:rPr>
        <w:t xml:space="preserve"> </w:t>
      </w:r>
      <w:r w:rsidRPr="001210F1">
        <w:rPr>
          <w:rFonts w:ascii="Times New Roman" w:eastAsia="Times New Roman" w:hAnsi="Times New Roman" w:cs="Times New Roman"/>
          <w:kern w:val="1"/>
          <w:lang w:eastAsia="ar-SA"/>
          <w14:ligatures w14:val="none"/>
        </w:rPr>
        <w:t>Piegādātājs Ierīces piegādi var veikt ātrāk.</w:t>
      </w:r>
    </w:p>
    <w:p w14:paraId="6E67A874"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Piegādātājam Ierīces piegādes datums un laiks ir saskaņojams ar Pircēja pārstāvi vismaz 2 (divas) nedēļas iepriekš.</w:t>
      </w:r>
    </w:p>
    <w:p w14:paraId="19B64CF9"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Piegādātājs piegādāto Ierīci nodod, bet Pircējs pieņem ar Ierīces nodošanas – pieņemšanas aktu (turpmāk – Akts). Ierīce uzskatāma par Piegādātāja nodotu un Pircēja pieņemtu pēc Ierīces uzstādīšanas un Piegādātāja veiktajām Ierīces lietotāju apmācībām darbam ar Ierīci, ko apliecina abpusēji parakstīts Akts, kurā norādīts Ierīces piegādes (pilnas komplektācijas) un uzstādīšanas datums un Ierīces lietotāju apmācībām darbam ar Ierīci datums.</w:t>
      </w:r>
    </w:p>
    <w:p w14:paraId="01B3B66A"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Piegādātājs kopā ar Aktu nodod Pircējam ražotāja izsniegtu informāciju par Ierīcei ekspluatācijas laikā veicamo elektrodrošības un funkcionālo pārbaužu biežumu un tajās veicamiem mērījumiem un tehniskās apkalpošanas biežumu un tehniskās apkalpošanas laikā veicamo darbu un maināmo detaļu sarakstu.</w:t>
      </w:r>
    </w:p>
    <w:p w14:paraId="6669BEB2"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Piegādātājs kopā ar Aktu nodod Pircējam Ierīces lietošanas instrukciju latviešu valodā papīra un elektroniskā formātā.</w:t>
      </w:r>
    </w:p>
    <w:p w14:paraId="01C5A9BB"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Līdz Akta abpusējai parakstīšanai visi riski, tai skaitā risks par Ierīces bojājumiem vai bojāeju gulstas uz Piegādātāju.</w:t>
      </w:r>
    </w:p>
    <w:p w14:paraId="170D271B"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Ierīces lietošanas tiesības no Piegādātāja uz Pircēju pāriet ar Akta abpusēju parakstīšanas brīdi. Ierīces īpašuma tiesības no Piegādātāja uz Pircēju pāriet ar Ierīces cenas apmaksas brīdi.</w:t>
      </w:r>
    </w:p>
    <w:p w14:paraId="6EA1E4D0"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bCs/>
          <w:kern w:val="1"/>
          <w:lang w:eastAsia="ar-SA"/>
          <w14:ligatures w14:val="none"/>
        </w:rPr>
        <w:t xml:space="preserve">Gadījumā, ja Līguma saskaņošanas vai tā izpildes gaitā notiek izmaiņas jebkādu </w:t>
      </w:r>
      <w:r w:rsidRPr="001210F1">
        <w:rPr>
          <w:rFonts w:ascii="Times New Roman" w:eastAsia="Times New Roman" w:hAnsi="Times New Roman" w:cs="Times New Roman"/>
          <w:bCs/>
          <w:kern w:val="1"/>
          <w:lang w:eastAsia="ar-SA"/>
          <w14:ligatures w14:val="none"/>
        </w:rPr>
        <w:lastRenderedPageBreak/>
        <w:t xml:space="preserve">Ierīces un/vai tās sastāvdaļu ražošanā vai pieejamībā, kā arī ar Līguma izpildi saistīto darbu tehnoloģiskajā izpildījumā, par ko Piegādātājs var uzrādīt ražotāja vai citas atbildīgas institūcijas apliecinājumu, Piegādātājs var piedāvāt un Pircējs var piekrist, ka Līgums tiek izpildīts, izmantojot </w:t>
      </w:r>
      <w:r w:rsidRPr="001210F1">
        <w:rPr>
          <w:rFonts w:ascii="Times New Roman" w:eastAsia="Times New Roman" w:hAnsi="Times New Roman" w:cs="Times New Roman"/>
          <w:kern w:val="1"/>
          <w:lang w:eastAsia="ar-SA"/>
          <w14:ligatures w14:val="none"/>
        </w:rPr>
        <w:t xml:space="preserve">Piedāvājumam atbilstošus ekvivalentus </w:t>
      </w:r>
      <w:r w:rsidRPr="001210F1">
        <w:rPr>
          <w:rFonts w:ascii="Times New Roman" w:eastAsia="Times New Roman" w:hAnsi="Times New Roman" w:cs="Times New Roman"/>
          <w:bCs/>
          <w:kern w:val="1"/>
          <w:lang w:eastAsia="ar-SA"/>
          <w14:ligatures w14:val="none"/>
        </w:rPr>
        <w:t>(Ierīces un/vai tās sastāvdaļas, u.tml.), kā arī pielietojot citāda rakstura, ar Līguma izpildē saistīto darbu tehnoloģisko izpildījumu. Piegādātājs garantē, ka šādā gadījumā</w:t>
      </w:r>
      <w:r w:rsidRPr="001210F1">
        <w:rPr>
          <w:rFonts w:ascii="Times New Roman" w:eastAsia="Times New Roman" w:hAnsi="Times New Roman" w:cs="Times New Roman"/>
          <w:kern w:val="1"/>
          <w:lang w:eastAsia="ar-SA"/>
          <w14:ligatures w14:val="none"/>
        </w:rPr>
        <w:t xml:space="preserve"> ekvivalentais</w:t>
      </w:r>
      <w:r w:rsidRPr="001210F1">
        <w:rPr>
          <w:rFonts w:ascii="Times New Roman" w:eastAsia="Times New Roman" w:hAnsi="Times New Roman" w:cs="Times New Roman"/>
          <w:bCs/>
          <w:kern w:val="1"/>
          <w:lang w:eastAsia="ar-SA"/>
          <w14:ligatures w14:val="none"/>
        </w:rPr>
        <w:t xml:space="preserve"> tehnoloģiskais izpildījums, Ierīce un/vai tās sastāvdaļas, atbildīs visām Pircēja Iepirkuma procedūras dokumentācijā noteiktajām prasībām, kā arī to, ka Piegādātāja Piedāvājuma cena netiks paaugstināta un tiks ievēroti visi pārējie Līguma nosacījumi.</w:t>
      </w:r>
    </w:p>
    <w:p w14:paraId="53D404A2"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 xml:space="preserve">Piegādātājs pēc </w:t>
      </w:r>
      <w:r w:rsidRPr="001210F1">
        <w:rPr>
          <w:rFonts w:ascii="Times New Roman" w:eastAsia="Times New Roman" w:hAnsi="Times New Roman" w:cs="Times New Roman"/>
          <w:bCs/>
          <w:kern w:val="1"/>
          <w:lang w:eastAsia="ar-SA"/>
          <w14:ligatures w14:val="none"/>
        </w:rPr>
        <w:t>Ierīces</w:t>
      </w:r>
      <w:r w:rsidRPr="001210F1">
        <w:rPr>
          <w:rFonts w:ascii="Times New Roman" w:eastAsia="Times New Roman" w:hAnsi="Times New Roman" w:cs="Times New Roman"/>
          <w:kern w:val="1"/>
          <w:lang w:eastAsia="lv-LV"/>
          <w14:ligatures w14:val="none"/>
        </w:rPr>
        <w:t xml:space="preserve"> uzstādīšanas</w:t>
      </w:r>
      <w:r w:rsidRPr="001210F1">
        <w:rPr>
          <w:rFonts w:ascii="Times New Roman" w:eastAsia="Times New Roman" w:hAnsi="Times New Roman" w:cs="Times New Roman"/>
          <w:kern w:val="1"/>
          <w:lang w:eastAsia="ar-SA"/>
          <w14:ligatures w14:val="none"/>
        </w:rPr>
        <w:t xml:space="preserve"> nodrošina Ierīces pirmreizējās elektrodrošības un funkcionālās pārbaudes, kā arī, garantijas laikā nepieciešamās elektrodrošības un funkcionālās pārbaudes, tajā skaitā, iesniedz Pircējam nepieciešamo dokumentāciju.</w:t>
      </w:r>
    </w:p>
    <w:p w14:paraId="07C2AB79"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 xml:space="preserve"> Piegādātājs pēc </w:t>
      </w:r>
      <w:r w:rsidRPr="001210F1">
        <w:rPr>
          <w:rFonts w:ascii="Times New Roman" w:eastAsia="Times New Roman" w:hAnsi="Times New Roman" w:cs="Times New Roman"/>
          <w:bCs/>
          <w:kern w:val="1"/>
          <w:lang w:eastAsia="ar-SA"/>
          <w14:ligatures w14:val="none"/>
        </w:rPr>
        <w:t>Ierīces</w:t>
      </w:r>
      <w:r w:rsidRPr="001210F1">
        <w:rPr>
          <w:rFonts w:ascii="Times New Roman" w:eastAsia="Times New Roman" w:hAnsi="Times New Roman" w:cs="Times New Roman"/>
          <w:kern w:val="1"/>
          <w:lang w:eastAsia="lv-LV"/>
          <w14:ligatures w14:val="none"/>
        </w:rPr>
        <w:t xml:space="preserve"> uzstādīšanas</w:t>
      </w:r>
      <w:r w:rsidRPr="001210F1">
        <w:rPr>
          <w:rFonts w:ascii="Times New Roman" w:eastAsia="Times New Roman" w:hAnsi="Times New Roman" w:cs="Times New Roman"/>
          <w:kern w:val="1"/>
          <w:lang w:eastAsia="ar-SA"/>
          <w14:ligatures w14:val="none"/>
        </w:rPr>
        <w:t xml:space="preserve"> nodrošina Ierīces lietotāju</w:t>
      </w:r>
      <w:r w:rsidRPr="001210F1">
        <w:rPr>
          <w:rFonts w:ascii="Times New Roman" w:eastAsia="Times New Roman" w:hAnsi="Times New Roman" w:cs="Times New Roman"/>
          <w:b/>
          <w:kern w:val="1"/>
          <w:lang w:eastAsia="ar-SA"/>
          <w14:ligatures w14:val="none"/>
        </w:rPr>
        <w:t xml:space="preserve"> </w:t>
      </w:r>
      <w:r w:rsidRPr="001210F1">
        <w:rPr>
          <w:rFonts w:ascii="Times New Roman" w:eastAsia="Times New Roman" w:hAnsi="Times New Roman" w:cs="Times New Roman"/>
          <w:kern w:val="1"/>
          <w:lang w:eastAsia="ar-SA"/>
          <w14:ligatures w14:val="none"/>
        </w:rPr>
        <w:t>praktisko apmācību latviešu valodā. Garantijas laikā Piegādātājs, bez papildus samaksas, nodrošina konsultācijas un ja nepieciešams atkārtotas Ierīces lietotāju apmācības, kā arī, iespēju robežās, pielāgo Ierīces lietošanu konkrētā lietotāja prasībām.</w:t>
      </w:r>
    </w:p>
    <w:p w14:paraId="5238F4A8"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 xml:space="preserve">Piegādātājs 24 (divdesmit četrus) mēnešus, skaitot no nodošanas - pieņemšanas akta abpusējas parakstīšanas brīža, nodrošinās ražotāja noteikto Ierīces tehnisko apkalpošanu bez papildus samaksas. </w:t>
      </w:r>
    </w:p>
    <w:p w14:paraId="6E0EB79B"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color w:val="000000"/>
          <w:kern w:val="1"/>
          <w:lang w:eastAsia="ar-SA"/>
          <w14:ligatures w14:val="none"/>
        </w:rPr>
        <w:t xml:space="preserve">Pēc apmācību veikšanas </w:t>
      </w:r>
      <w:r w:rsidRPr="001210F1">
        <w:rPr>
          <w:rFonts w:ascii="Times New Roman" w:eastAsia="Times New Roman" w:hAnsi="Times New Roman" w:cs="Times New Roman"/>
          <w:kern w:val="1"/>
          <w:lang w:eastAsia="ar-SA"/>
          <w14:ligatures w14:val="none"/>
        </w:rPr>
        <w:t xml:space="preserve">Piegādātājs izsniedz katram </w:t>
      </w:r>
      <w:r w:rsidRPr="001210F1">
        <w:rPr>
          <w:rFonts w:ascii="Times New Roman" w:eastAsia="Times New Roman" w:hAnsi="Times New Roman" w:cs="Times New Roman"/>
          <w:color w:val="000000"/>
          <w:kern w:val="1"/>
          <w:lang w:eastAsia="ar-SA"/>
          <w14:ligatures w14:val="none"/>
        </w:rPr>
        <w:t>Ierīces lietotājam</w:t>
      </w:r>
      <w:r w:rsidRPr="001210F1">
        <w:rPr>
          <w:rFonts w:ascii="Times New Roman" w:eastAsia="Times New Roman" w:hAnsi="Times New Roman" w:cs="Times New Roman"/>
          <w:kern w:val="1"/>
          <w:lang w:eastAsia="ar-SA"/>
          <w14:ligatures w14:val="none"/>
        </w:rPr>
        <w:t xml:space="preserve"> kompetenci apliecinošu dokumentu pēc atbilstošas speciālās apmācības konkrētās Ierīces lietošanā (ja ražotājs šādu prasību ir noteicis Ierīces dokumentācijā). </w:t>
      </w:r>
    </w:p>
    <w:p w14:paraId="45A6A8B3"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Piegādātājam Ierīces lietotāju apmācību datums un laiks ir saskaņojams ar Pircēja pārstāvi vismaz 5 (piecas) darba dienas iepriekš.</w:t>
      </w:r>
    </w:p>
    <w:p w14:paraId="25A2AA61" w14:textId="77777777" w:rsidR="00E138C1" w:rsidRPr="001210F1" w:rsidRDefault="00E138C1" w:rsidP="00E138C1">
      <w:pPr>
        <w:widowControl w:val="0"/>
        <w:numPr>
          <w:ilvl w:val="1"/>
          <w:numId w:val="2"/>
        </w:numPr>
        <w:suppressAutoHyphens/>
        <w:overflowPunct w:val="0"/>
        <w:autoSpaceDE w:val="0"/>
        <w:spacing w:after="0" w:line="240" w:lineRule="auto"/>
        <w:ind w:left="851" w:hanging="851"/>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Piegādātājam garantijas termiņa tehniskās apkalpošanas datums un laiks ir saskaņojams ar Pircēja pārstāvi vismaz 5 (piecas) darba dienas iepriekš, nosūtot Pircēja pārstāvim rakstveida pieprasījumu saskaņojuma sniegšanai elektroniskā veidā: _____________ vai pa tālruni ______________</w:t>
      </w:r>
    </w:p>
    <w:p w14:paraId="6C6F0C6C" w14:textId="77777777" w:rsidR="00E138C1" w:rsidRPr="000E5499"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Tehniskā apkalpošana un Ierīces remonts jādokumentē atbilstoši Ierīces ražotāja un  Ministru kabineta noteikumiem Nr. 689 “Medicīnisko ierīču reģistrācijas, atbilstības novērtēšanas, izplatīšanas, ekspluatācijas un tehniskās uzraudzības kārtība”, kā arī  Piegādātājam jāiesniedz Pircējam pieņemšanas nodošanas vai servisa akts.</w:t>
      </w:r>
      <w:r w:rsidRPr="000E5499">
        <w:rPr>
          <w:rFonts w:ascii="Times New Roman" w:eastAsia="Times New Roman" w:hAnsi="Times New Roman" w:cs="Times New Roman"/>
          <w:kern w:val="1"/>
          <w:lang w:eastAsia="ar-SA"/>
          <w14:ligatures w14:val="none"/>
        </w:rPr>
        <w:t>.</w:t>
      </w:r>
    </w:p>
    <w:p w14:paraId="7B3C8C7B"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Times New Roman" w:hAnsi="Times New Roman" w:cs="Times New Roman"/>
          <w:bCs/>
          <w:kern w:val="1"/>
          <w:lang w:eastAsia="ar-SA"/>
          <w14:ligatures w14:val="none"/>
        </w:rPr>
        <w:t xml:space="preserve">Garantijas termiņa tehniskā apkalpošana ietver visus nepieciešamos ražotāja noteiktos regulāri veicamos darbus un maināmos materiālus, lai nodrošinātu Ierīces pilnvērtīgu ekspluatāciju. Garantijas termiņā tehniskā apkalpošana ir veicama saskaņā ar ražotāja noteiktajiem termiņiem un metodēm. </w:t>
      </w:r>
    </w:p>
    <w:p w14:paraId="5CE6579F"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Times New Roman" w:hAnsi="Times New Roman" w:cs="Times New Roman"/>
          <w:kern w:val="1"/>
          <w:lang w:eastAsia="ar-SA"/>
          <w14:ligatures w14:val="none"/>
        </w:rPr>
        <w:t xml:space="preserve">Garantijas </w:t>
      </w:r>
      <w:r w:rsidRPr="001210F1">
        <w:rPr>
          <w:rFonts w:ascii="Times New Roman" w:eastAsia="Times New Roman" w:hAnsi="Times New Roman" w:cs="Times New Roman"/>
          <w:kern w:val="1"/>
          <w:lang w:eastAsia="lv-LV"/>
          <w14:ligatures w14:val="none"/>
        </w:rPr>
        <w:t xml:space="preserve">termiņā Piegādātājs ir atbildīgs par jebkuru Ierīces defektu, ja vien tas nav radies Pircēja Ierīces lietotāju nepareizas ekspluatācijas dēļ. </w:t>
      </w:r>
      <w:r w:rsidRPr="001210F1">
        <w:rPr>
          <w:rFonts w:ascii="Times New Roman" w:eastAsia="Times New Roman" w:hAnsi="Times New Roman" w:cs="Times New Roman"/>
          <w:kern w:val="1"/>
          <w:lang w:eastAsia="ar-SA"/>
          <w14:ligatures w14:val="none"/>
        </w:rPr>
        <w:t xml:space="preserve">Piegādātājs apņemas bez maksas diagnosticēt un novērst jebkuru Ierīces  defektu, ja </w:t>
      </w:r>
      <w:r w:rsidRPr="001210F1">
        <w:rPr>
          <w:rFonts w:ascii="Times New Roman" w:eastAsia="Times New Roman" w:hAnsi="Times New Roman" w:cs="Times New Roman"/>
          <w:kern w:val="1"/>
          <w:lang w:eastAsia="lv-LV"/>
          <w14:ligatures w14:val="none"/>
        </w:rPr>
        <w:t>tas nav radies Pircēja Ierīces lietotāju nepareizas ekspluatācijas dēļ.</w:t>
      </w:r>
    </w:p>
    <w:p w14:paraId="0BBC623B"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Times New Roman" w:hAnsi="Times New Roman" w:cs="Times New Roman"/>
          <w:kern w:val="1"/>
          <w:lang w:eastAsia="ar-SA"/>
          <w14:ligatures w14:val="none"/>
        </w:rPr>
        <w:t>Piegādātājam ir pienākums nekavējoties 1 (vienas) darba dienas laikā reaģēt uz Pircēja pieteikumu par Ierīces darbības traucējumiem. Pircējs Ierīces bojājumu piesaka telefoniski, zvanot uz servisa numuru: _________ vai sūtot pieteikumu uz e-pastu ____________.</w:t>
      </w:r>
    </w:p>
    <w:p w14:paraId="55112163"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Times New Roman" w:hAnsi="Times New Roman" w:cs="Times New Roman"/>
          <w:kern w:val="1"/>
          <w:lang w:eastAsia="ar-SA"/>
          <w14:ligatures w14:val="none"/>
        </w:rPr>
        <w:t>Garantijas termiņā konstatēta Ierīces defekta gadījumā Piegādātājam ir pienākums nodrošināt Ierīcei nepieciešamo remontu 5 (piecu) darba dienu laikā no izsaukuma veikšanas dienas.</w:t>
      </w:r>
      <w:r w:rsidRPr="001210F1">
        <w:rPr>
          <w:rFonts w:ascii="Times New Roman" w:eastAsia="Times New Roman" w:hAnsi="Times New Roman" w:cs="Calibri"/>
          <w:kern w:val="1"/>
          <w:sz w:val="20"/>
          <w:szCs w:val="20"/>
          <w:lang w:eastAsia="ar-SA"/>
          <w14:ligatures w14:val="none"/>
        </w:rPr>
        <w:t xml:space="preserve"> </w:t>
      </w:r>
      <w:r w:rsidRPr="001210F1">
        <w:rPr>
          <w:rFonts w:ascii="Times New Roman" w:eastAsia="Times New Roman" w:hAnsi="Times New Roman" w:cs="Times New Roman"/>
          <w:kern w:val="1"/>
          <w:lang w:eastAsia="ar-SA"/>
          <w14:ligatures w14:val="none"/>
        </w:rPr>
        <w:t>Abpusēji vienojoties remonta termiņš var tikt pagarināts.</w:t>
      </w:r>
    </w:p>
    <w:p w14:paraId="0D3AB666"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Times New Roman" w:hAnsi="Times New Roman" w:cs="Times New Roman"/>
          <w:color w:val="000000"/>
          <w:kern w:val="1"/>
          <w:lang w:eastAsia="ar-SA"/>
          <w14:ligatures w14:val="none"/>
        </w:rPr>
        <w:t>Ja Ierīces bojājums radies Pircēja vainas dēļ, Ierīces remonta izdevumus apmaksā Pircējs, iepriekš saskaņojot ar Piegādātāju Ierīces remonta darbu apjomu, cenu un laiku.</w:t>
      </w:r>
    </w:p>
    <w:p w14:paraId="20741BF5" w14:textId="77777777" w:rsidR="00E138C1" w:rsidRPr="001210F1" w:rsidRDefault="00E138C1" w:rsidP="00E138C1">
      <w:pPr>
        <w:widowControl w:val="0"/>
        <w:tabs>
          <w:tab w:val="left" w:pos="567"/>
        </w:tabs>
        <w:suppressAutoHyphens/>
        <w:overflowPunct w:val="0"/>
        <w:autoSpaceDE w:val="0"/>
        <w:spacing w:after="0" w:line="240" w:lineRule="auto"/>
        <w:jc w:val="both"/>
        <w:rPr>
          <w:rFonts w:ascii="Times New Roman" w:eastAsia="Times New Roman" w:hAnsi="Times New Roman" w:cs="Times New Roman"/>
          <w:kern w:val="1"/>
          <w:lang w:eastAsia="ar-SA"/>
          <w14:ligatures w14:val="none"/>
        </w:rPr>
      </w:pPr>
    </w:p>
    <w:p w14:paraId="216142A0" w14:textId="77777777" w:rsidR="00E138C1" w:rsidRPr="001210F1" w:rsidRDefault="00E138C1" w:rsidP="00E138C1">
      <w:pPr>
        <w:widowControl w:val="0"/>
        <w:numPr>
          <w:ilvl w:val="0"/>
          <w:numId w:val="2"/>
        </w:numPr>
        <w:tabs>
          <w:tab w:val="left" w:pos="567"/>
          <w:tab w:val="left" w:pos="4962"/>
        </w:tabs>
        <w:suppressAutoHyphens/>
        <w:overflowPunct w:val="0"/>
        <w:autoSpaceDE w:val="0"/>
        <w:spacing w:after="0" w:line="240" w:lineRule="auto"/>
        <w:contextualSpacing/>
        <w:jc w:val="center"/>
        <w:rPr>
          <w:rFonts w:ascii="Times New Roman" w:eastAsia="Times New Roman" w:hAnsi="Times New Roman" w:cs="Times New Roman"/>
          <w:b/>
          <w:kern w:val="1"/>
          <w:lang w:eastAsia="ar-SA"/>
          <w14:ligatures w14:val="none"/>
        </w:rPr>
      </w:pPr>
      <w:r w:rsidRPr="001210F1">
        <w:rPr>
          <w:rFonts w:ascii="Times New Roman" w:eastAsia="Times New Roman" w:hAnsi="Times New Roman" w:cs="Times New Roman"/>
          <w:b/>
          <w:kern w:val="1"/>
          <w:lang w:eastAsia="ar-SA"/>
          <w14:ligatures w14:val="none"/>
        </w:rPr>
        <w:lastRenderedPageBreak/>
        <w:t>Pretenzijas</w:t>
      </w:r>
    </w:p>
    <w:p w14:paraId="2B45A594" w14:textId="77777777" w:rsidR="00E138C1" w:rsidRPr="001210F1" w:rsidRDefault="00E138C1" w:rsidP="00E138C1">
      <w:pPr>
        <w:widowControl w:val="0"/>
        <w:numPr>
          <w:ilvl w:val="1"/>
          <w:numId w:val="2"/>
        </w:numPr>
        <w:tabs>
          <w:tab w:val="left" w:pos="5682"/>
        </w:tabs>
        <w:suppressAutoHyphens/>
        <w:overflowPunct w:val="0"/>
        <w:autoSpaceDE w:val="0"/>
        <w:spacing w:after="0" w:line="240" w:lineRule="auto"/>
        <w:ind w:hanging="825"/>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Pircējam ir tiesības izvirzīt pretenzijas par piegādātās Ierīces</w:t>
      </w:r>
      <w:r w:rsidRPr="001210F1">
        <w:rPr>
          <w:rFonts w:ascii="Times New Roman" w:eastAsia="Times New Roman" w:hAnsi="Times New Roman" w:cs="Times New Roman"/>
          <w:i/>
          <w:kern w:val="1"/>
          <w:lang w:eastAsia="ar-SA"/>
          <w14:ligatures w14:val="none"/>
        </w:rPr>
        <w:t xml:space="preserve"> </w:t>
      </w:r>
      <w:r w:rsidRPr="001210F1">
        <w:rPr>
          <w:rFonts w:ascii="Times New Roman" w:eastAsia="Times New Roman" w:hAnsi="Times New Roman" w:cs="Times New Roman"/>
          <w:kern w:val="1"/>
          <w:lang w:eastAsia="ar-SA"/>
          <w14:ligatures w14:val="none"/>
        </w:rPr>
        <w:t>kvalitāti visā Līguma darbības laikā.</w:t>
      </w:r>
    </w:p>
    <w:p w14:paraId="29EDF41C" w14:textId="77777777" w:rsidR="00E138C1" w:rsidRPr="001210F1" w:rsidRDefault="00E138C1" w:rsidP="00E138C1">
      <w:pPr>
        <w:widowControl w:val="0"/>
        <w:numPr>
          <w:ilvl w:val="1"/>
          <w:numId w:val="2"/>
        </w:numPr>
        <w:tabs>
          <w:tab w:val="left" w:pos="5682"/>
        </w:tabs>
        <w:suppressAutoHyphens/>
        <w:overflowPunct w:val="0"/>
        <w:autoSpaceDE w:val="0"/>
        <w:spacing w:after="0" w:line="240" w:lineRule="auto"/>
        <w:ind w:hanging="825"/>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Pircējam ir tiesības izvirzīt pretenzijas par tehniskās apkalpošanas un/vai remontu kvalitāti visā Līguma darbības laikā.</w:t>
      </w:r>
    </w:p>
    <w:p w14:paraId="28BAABBE" w14:textId="77777777" w:rsidR="00E138C1" w:rsidRPr="001210F1" w:rsidRDefault="00E138C1" w:rsidP="00E138C1">
      <w:pPr>
        <w:widowControl w:val="0"/>
        <w:numPr>
          <w:ilvl w:val="1"/>
          <w:numId w:val="2"/>
        </w:numPr>
        <w:tabs>
          <w:tab w:val="left" w:pos="5682"/>
        </w:tabs>
        <w:suppressAutoHyphens/>
        <w:overflowPunct w:val="0"/>
        <w:autoSpaceDE w:val="0"/>
        <w:spacing w:after="0" w:line="240" w:lineRule="auto"/>
        <w:ind w:hanging="825"/>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 xml:space="preserve">Ja Pircējs garantijas </w:t>
      </w:r>
      <w:r w:rsidRPr="001210F1">
        <w:rPr>
          <w:rFonts w:ascii="Times New Roman" w:eastAsia="Times New Roman" w:hAnsi="Times New Roman" w:cs="Times New Roman"/>
          <w:kern w:val="1"/>
          <w:lang w:eastAsia="lv-LV"/>
          <w14:ligatures w14:val="none"/>
        </w:rPr>
        <w:t xml:space="preserve">termiņā </w:t>
      </w:r>
      <w:r w:rsidRPr="001210F1">
        <w:rPr>
          <w:rFonts w:ascii="Times New Roman" w:eastAsia="Times New Roman" w:hAnsi="Times New Roman" w:cs="Times New Roman"/>
          <w:kern w:val="1"/>
          <w:lang w:eastAsia="ar-SA"/>
          <w14:ligatures w14:val="none"/>
        </w:rPr>
        <w:t xml:space="preserve">konstatē Ierīces kvalitātes trūkumu vai tehniskās apkalpošanas vai remonta darbu defektu, kas nav radies Pircēja vainas rezultātā, Pircējam ir tiesības </w:t>
      </w:r>
      <w:r w:rsidRPr="001210F1">
        <w:rPr>
          <w:rFonts w:ascii="Times New Roman" w:eastAsia="Times New Roman" w:hAnsi="Times New Roman" w:cs="Times New Roman"/>
          <w:kern w:val="1"/>
          <w:lang w:eastAsia="lv-LV"/>
          <w14:ligatures w14:val="none"/>
        </w:rPr>
        <w:t xml:space="preserve">iesniegt Piegādātājam </w:t>
      </w:r>
      <w:r w:rsidRPr="001210F1">
        <w:rPr>
          <w:rFonts w:ascii="Times New Roman" w:eastAsia="Times New Roman" w:hAnsi="Times New Roman" w:cs="Times New Roman"/>
          <w:kern w:val="1"/>
          <w:lang w:eastAsia="ar-SA"/>
          <w14:ligatures w14:val="none"/>
        </w:rPr>
        <w:t>pretenzijas aktu</w:t>
      </w:r>
      <w:r w:rsidRPr="001210F1">
        <w:rPr>
          <w:rFonts w:ascii="Times New Roman" w:eastAsia="Times New Roman" w:hAnsi="Times New Roman" w:cs="Times New Roman"/>
          <w:kern w:val="1"/>
          <w:lang w:eastAsia="lv-LV"/>
          <w14:ligatures w14:val="none"/>
        </w:rPr>
        <w:t xml:space="preserve"> par konstatētajiem defektiem.</w:t>
      </w:r>
    </w:p>
    <w:p w14:paraId="1C5B5C23" w14:textId="77777777" w:rsidR="00E138C1" w:rsidRPr="001210F1" w:rsidRDefault="00E138C1" w:rsidP="00E138C1">
      <w:pPr>
        <w:widowControl w:val="0"/>
        <w:numPr>
          <w:ilvl w:val="1"/>
          <w:numId w:val="2"/>
        </w:numPr>
        <w:tabs>
          <w:tab w:val="left" w:pos="5682"/>
        </w:tabs>
        <w:suppressAutoHyphens/>
        <w:overflowPunct w:val="0"/>
        <w:autoSpaceDE w:val="0"/>
        <w:spacing w:after="0" w:line="240" w:lineRule="auto"/>
        <w:ind w:hanging="825"/>
        <w:contextualSpacing/>
        <w:jc w:val="both"/>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Piegādātājam pretenzijas akts ir jāizskata pēc būtības un jādod atbilde Pircējam 3 (trīs) darba dienu laikā no pretenzijas akta saņemšanas dienas.</w:t>
      </w:r>
    </w:p>
    <w:p w14:paraId="77EA6275" w14:textId="77777777" w:rsidR="00E138C1" w:rsidRPr="001210F1" w:rsidRDefault="00E138C1" w:rsidP="00E138C1">
      <w:pPr>
        <w:widowControl w:val="0"/>
        <w:tabs>
          <w:tab w:val="left" w:pos="1287"/>
          <w:tab w:val="left" w:pos="5682"/>
        </w:tabs>
        <w:suppressAutoHyphens/>
        <w:overflowPunct w:val="0"/>
        <w:autoSpaceDE w:val="0"/>
        <w:spacing w:after="0" w:line="240" w:lineRule="auto"/>
        <w:ind w:left="360" w:hanging="360"/>
        <w:jc w:val="both"/>
        <w:rPr>
          <w:rFonts w:ascii="Times New Roman" w:eastAsia="Times New Roman" w:hAnsi="Times New Roman" w:cs="Times New Roman"/>
          <w:kern w:val="1"/>
          <w:lang w:eastAsia="ar-SA"/>
          <w14:ligatures w14:val="none"/>
        </w:rPr>
      </w:pPr>
    </w:p>
    <w:p w14:paraId="75D02819" w14:textId="77777777" w:rsidR="00E138C1" w:rsidRPr="001210F1" w:rsidRDefault="00E138C1" w:rsidP="00E138C1">
      <w:pPr>
        <w:widowControl w:val="0"/>
        <w:numPr>
          <w:ilvl w:val="0"/>
          <w:numId w:val="2"/>
        </w:numPr>
        <w:tabs>
          <w:tab w:val="left" w:pos="927"/>
          <w:tab w:val="left" w:pos="5322"/>
        </w:tabs>
        <w:suppressAutoHyphens/>
        <w:overflowPunct w:val="0"/>
        <w:autoSpaceDE w:val="0"/>
        <w:spacing w:after="0" w:line="240" w:lineRule="auto"/>
        <w:contextualSpacing/>
        <w:jc w:val="center"/>
        <w:rPr>
          <w:rFonts w:ascii="Times New Roman" w:eastAsia="Times New Roman" w:hAnsi="Times New Roman" w:cs="Times New Roman"/>
          <w:b/>
          <w:kern w:val="1"/>
          <w:lang w:eastAsia="ar-SA"/>
          <w14:ligatures w14:val="none"/>
        </w:rPr>
      </w:pPr>
      <w:r w:rsidRPr="001210F1">
        <w:rPr>
          <w:rFonts w:ascii="Times New Roman" w:eastAsia="Times New Roman" w:hAnsi="Times New Roman" w:cs="Times New Roman"/>
          <w:b/>
          <w:kern w:val="1"/>
          <w:lang w:eastAsia="ar-SA"/>
          <w14:ligatures w14:val="none"/>
        </w:rPr>
        <w:t>Pušu atbildība un domstarpību risināšanas kārtība</w:t>
      </w:r>
    </w:p>
    <w:p w14:paraId="4D9F4230"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bCs/>
          <w:color w:val="000000"/>
          <w:kern w:val="1"/>
          <w:lang w:eastAsia="hi-IN" w:bidi="hi-IN"/>
          <w14:ligatures w14:val="none"/>
        </w:rPr>
        <w:t xml:space="preserve">Piegādātājs ir tiesīgs </w:t>
      </w:r>
      <w:r w:rsidRPr="001210F1">
        <w:rPr>
          <w:rFonts w:ascii="Times New Roman" w:eastAsia="DejaVu Sans" w:hAnsi="Times New Roman" w:cs="Times New Roman"/>
          <w:color w:val="000000"/>
          <w:kern w:val="1"/>
          <w:lang w:eastAsia="hi-IN" w:bidi="hi-IN"/>
          <w14:ligatures w14:val="none"/>
        </w:rPr>
        <w:t>piemērot līgumsodu Pircējam par nesavlaicīgu maksājumu veikšanu 0.5% apmērā no kavētā maksājuma summas par katru maksājuma nokavējuma dienu, bet ne vairāk kā 10% apmērā no attiecīgi kavētā maksājuma kopējās summas.</w:t>
      </w:r>
    </w:p>
    <w:p w14:paraId="71BB160F"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bCs/>
          <w:color w:val="000000"/>
          <w:kern w:val="1"/>
          <w:lang w:eastAsia="hi-IN" w:bidi="hi-IN"/>
          <w14:ligatures w14:val="none"/>
        </w:rPr>
        <w:t xml:space="preserve">Pircējs ir tiesīgs </w:t>
      </w:r>
      <w:r w:rsidRPr="001210F1">
        <w:rPr>
          <w:rFonts w:ascii="Times New Roman" w:eastAsia="DejaVu Sans" w:hAnsi="Times New Roman" w:cs="Times New Roman"/>
          <w:color w:val="000000"/>
          <w:kern w:val="1"/>
          <w:lang w:eastAsia="hi-IN" w:bidi="hi-IN"/>
          <w14:ligatures w14:val="none"/>
        </w:rPr>
        <w:t xml:space="preserve">piemērot līgumsodu </w:t>
      </w:r>
      <w:r w:rsidRPr="001210F1">
        <w:rPr>
          <w:rFonts w:ascii="Times New Roman" w:eastAsia="DejaVu Sans" w:hAnsi="Times New Roman" w:cs="Times New Roman"/>
          <w:bCs/>
          <w:color w:val="000000"/>
          <w:kern w:val="1"/>
          <w:lang w:eastAsia="hi-IN" w:bidi="hi-IN"/>
          <w14:ligatures w14:val="none"/>
        </w:rPr>
        <w:t xml:space="preserve">Piegādātājam </w:t>
      </w:r>
      <w:r w:rsidRPr="001210F1">
        <w:rPr>
          <w:rFonts w:ascii="Times New Roman" w:eastAsia="DejaVu Sans" w:hAnsi="Times New Roman" w:cs="Times New Roman"/>
          <w:color w:val="000000"/>
          <w:kern w:val="1"/>
          <w:lang w:eastAsia="hi-IN" w:bidi="hi-IN"/>
          <w14:ligatures w14:val="none"/>
        </w:rPr>
        <w:t xml:space="preserve">par Līguma 5.21., 5.2. un 6.4. punktos noteikto termiņu neievērošanu 0.5% apmērā no </w:t>
      </w:r>
      <w:r w:rsidRPr="001210F1">
        <w:rPr>
          <w:rFonts w:ascii="Times New Roman" w:eastAsia="DejaVu Sans" w:hAnsi="Times New Roman" w:cs="Times New Roman"/>
          <w:bCs/>
          <w:color w:val="000000"/>
          <w:kern w:val="1"/>
          <w:lang w:eastAsia="hi-IN" w:bidi="hi-IN"/>
          <w14:ligatures w14:val="none"/>
        </w:rPr>
        <w:t xml:space="preserve">Kopējā slīguma summas, </w:t>
      </w:r>
      <w:r w:rsidRPr="001210F1">
        <w:rPr>
          <w:rFonts w:ascii="Times New Roman" w:eastAsia="DejaVu Sans" w:hAnsi="Times New Roman" w:cs="Times New Roman"/>
          <w:color w:val="000000"/>
          <w:kern w:val="1"/>
          <w:lang w:eastAsia="hi-IN" w:bidi="hi-IN"/>
          <w14:ligatures w14:val="none"/>
        </w:rPr>
        <w:t xml:space="preserve">par katru termiņa nokavējuma dienu, bet ne vairāk kā 10% apmērā no </w:t>
      </w:r>
      <w:r w:rsidRPr="001210F1">
        <w:rPr>
          <w:rFonts w:ascii="Times New Roman" w:eastAsia="DejaVu Sans" w:hAnsi="Times New Roman" w:cs="Times New Roman"/>
          <w:bCs/>
          <w:color w:val="000000"/>
          <w:kern w:val="1"/>
          <w:lang w:eastAsia="hi-IN" w:bidi="hi-IN"/>
          <w14:ligatures w14:val="none"/>
        </w:rPr>
        <w:t>Kopējās līguma summas.</w:t>
      </w:r>
    </w:p>
    <w:p w14:paraId="314A297F"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Pircējs ir tiesīgs piemērot Piegādātājam līgumsodu līdz 10% apmērā no Kopējās līguma summas gadījumā, ja Līgums tiek lauzts 4.2.4. vai 4.2.5. punktā noteiktajos gadījumos.</w:t>
      </w:r>
    </w:p>
    <w:p w14:paraId="0526C448"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Times New Roman" w:hAnsi="Times New Roman" w:cs="Times New Roman"/>
          <w:kern w:val="1"/>
          <w:lang w:eastAsia="ar-SA"/>
          <w14:ligatures w14:val="none"/>
        </w:rPr>
        <w:t>Puses sedz viena otrai zaudējumus, kas radušies Līguma nepienācīgas izpildes rezultātā. Prasītāja Pusei ir jāpierāda šādu apstākļu iestāšanās.</w:t>
      </w:r>
    </w:p>
    <w:p w14:paraId="3B44BB26"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Līguma pārtraukšana neatbrīvo Puses no to saistību izpildes, kas ir radušās Līguma darbības laikā.</w:t>
      </w:r>
    </w:p>
    <w:p w14:paraId="56CC7519"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Pusēm nav tiesības nodod Līguma saistību izpildi trešajai personai.</w:t>
      </w:r>
    </w:p>
    <w:p w14:paraId="7CB5272E"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Uz Līguma pamata aprēķināts līgumsods, par kuru izrakstīts atsevišķs rēķins, ir</w:t>
      </w:r>
      <w:r w:rsidRPr="001210F1">
        <w:rPr>
          <w:rFonts w:ascii="Times New Roman" w:eastAsia="Times New Roman" w:hAnsi="Times New Roman" w:cs="Times New Roman"/>
          <w:kern w:val="0"/>
          <w14:ligatures w14:val="none"/>
        </w:rPr>
        <w:t xml:space="preserve"> jānomaksā 10 (desmit) darba dienu laikā, skaitot no dienas, kad Puse saņēmusi rēķinu. Pircējs ir tiesīgs ieturēt līgumsodu no Piegādātājam izdarāmajiem maksājumiem.</w:t>
      </w:r>
    </w:p>
    <w:p w14:paraId="4CAD0D84"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Līgumsoda un zaudējumu atlīdzības samaksa neatbrīvo vainīgo Pusi no pienākuma izpildīt Līgumā noteiktās saistības, ja vien no Līguma noteikumiem neizriet citādi.</w:t>
      </w:r>
    </w:p>
    <w:p w14:paraId="25EC59E5"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 xml:space="preserve">Visu risku attiecībā uz </w:t>
      </w:r>
      <w:r>
        <w:rPr>
          <w:rFonts w:ascii="Times New Roman" w:eastAsia="DejaVu Sans" w:hAnsi="Times New Roman" w:cs="Times New Roman"/>
          <w:color w:val="000000"/>
          <w:kern w:val="1"/>
          <w:lang w:eastAsia="hi-IN" w:bidi="hi-IN"/>
          <w14:ligatures w14:val="none"/>
        </w:rPr>
        <w:t>Iekārtu</w:t>
      </w:r>
      <w:r w:rsidRPr="001210F1">
        <w:rPr>
          <w:rFonts w:ascii="Times New Roman" w:eastAsia="DejaVu Sans" w:hAnsi="Times New Roman" w:cs="Times New Roman"/>
          <w:color w:val="000000"/>
          <w:kern w:val="1"/>
          <w:lang w:eastAsia="hi-IN" w:bidi="hi-IN"/>
          <w14:ligatures w14:val="none"/>
        </w:rPr>
        <w:t xml:space="preserve"> bojājumu vai bojāeju līdz </w:t>
      </w:r>
      <w:r>
        <w:rPr>
          <w:rFonts w:ascii="Times New Roman" w:eastAsia="DejaVu Sans" w:hAnsi="Times New Roman" w:cs="Times New Roman"/>
          <w:color w:val="000000"/>
          <w:kern w:val="1"/>
          <w:lang w:eastAsia="hi-IN" w:bidi="hi-IN"/>
          <w14:ligatures w14:val="none"/>
        </w:rPr>
        <w:t>Iekārtu</w:t>
      </w:r>
      <w:r w:rsidRPr="001210F1">
        <w:rPr>
          <w:rFonts w:ascii="Times New Roman" w:eastAsia="DejaVu Sans" w:hAnsi="Times New Roman" w:cs="Times New Roman"/>
          <w:color w:val="000000"/>
          <w:kern w:val="1"/>
          <w:lang w:eastAsia="hi-IN" w:bidi="hi-IN"/>
          <w14:ligatures w14:val="none"/>
        </w:rPr>
        <w:t xml:space="preserve"> nodošanas-pieņemšanas akta abpusējai parakstīšanai nes Piegādātājs.</w:t>
      </w:r>
    </w:p>
    <w:p w14:paraId="774170F7" w14:textId="77777777" w:rsidR="00E138C1" w:rsidRPr="001210F1" w:rsidRDefault="00E138C1" w:rsidP="00E138C1">
      <w:pPr>
        <w:widowControl w:val="0"/>
        <w:numPr>
          <w:ilvl w:val="1"/>
          <w:numId w:val="2"/>
        </w:numPr>
        <w:suppressAutoHyphens/>
        <w:overflowPunct w:val="0"/>
        <w:autoSpaceDE w:val="0"/>
        <w:spacing w:after="0" w:line="240" w:lineRule="auto"/>
        <w:ind w:hanging="825"/>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 Līguma darbības laikā nedrīkst tikt veikti būtiski Līguma grozījumi, izņemot Publisko iepirkumu likuma 61.panta trešajā daļā noteiktajos gadījumos.</w:t>
      </w:r>
    </w:p>
    <w:p w14:paraId="2497BE93" w14:textId="77777777" w:rsidR="00E138C1" w:rsidRPr="001210F1" w:rsidRDefault="00E138C1" w:rsidP="00E138C1">
      <w:pPr>
        <w:spacing w:after="0" w:line="240" w:lineRule="auto"/>
        <w:ind w:left="825" w:hanging="825"/>
        <w:jc w:val="both"/>
        <w:rPr>
          <w:rFonts w:ascii="Times New Roman" w:eastAsia="Times New Roman" w:hAnsi="Times New Roman" w:cs="Times New Roman"/>
          <w:b/>
          <w:bCs/>
          <w:color w:val="000000"/>
          <w:kern w:val="0"/>
          <w14:ligatures w14:val="none"/>
        </w:rPr>
      </w:pPr>
    </w:p>
    <w:p w14:paraId="6C76D734" w14:textId="77777777" w:rsidR="00E138C1" w:rsidRPr="001210F1" w:rsidRDefault="00E138C1" w:rsidP="00E138C1">
      <w:pPr>
        <w:widowControl w:val="0"/>
        <w:numPr>
          <w:ilvl w:val="0"/>
          <w:numId w:val="1"/>
        </w:numPr>
        <w:tabs>
          <w:tab w:val="left" w:pos="5322"/>
        </w:tabs>
        <w:suppressAutoHyphens/>
        <w:overflowPunct w:val="0"/>
        <w:autoSpaceDE w:val="0"/>
        <w:spacing w:after="0" w:line="240" w:lineRule="auto"/>
        <w:ind w:left="851" w:hanging="851"/>
        <w:contextualSpacing/>
        <w:jc w:val="center"/>
        <w:rPr>
          <w:rFonts w:ascii="Times New Roman" w:eastAsia="Times New Roman" w:hAnsi="Times New Roman" w:cs="Times New Roman"/>
          <w:b/>
          <w:kern w:val="1"/>
          <w:lang w:eastAsia="ar-SA"/>
          <w14:ligatures w14:val="none"/>
        </w:rPr>
      </w:pPr>
      <w:r w:rsidRPr="001210F1">
        <w:rPr>
          <w:rFonts w:ascii="Times New Roman" w:eastAsia="Times New Roman" w:hAnsi="Times New Roman" w:cs="Times New Roman"/>
          <w:b/>
          <w:kern w:val="1"/>
          <w:lang w:eastAsia="ar-SA"/>
          <w14:ligatures w14:val="none"/>
        </w:rPr>
        <w:t>Līguma administrēšana</w:t>
      </w:r>
    </w:p>
    <w:p w14:paraId="262AE2DF" w14:textId="77777777" w:rsidR="00E138C1" w:rsidRPr="001210F1" w:rsidRDefault="00E138C1" w:rsidP="00E138C1">
      <w:pPr>
        <w:widowControl w:val="0"/>
        <w:numPr>
          <w:ilvl w:val="1"/>
          <w:numId w:val="1"/>
        </w:numPr>
        <w:suppressAutoHyphens/>
        <w:overflowPunct w:val="0"/>
        <w:autoSpaceDE w:val="0"/>
        <w:spacing w:after="0" w:line="240" w:lineRule="auto"/>
        <w:ind w:left="851" w:hanging="851"/>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Līguma administrēšanai un tā organizatorisko jautājumu risināšanai Puses norīko šādus pārstāvjus (turpmāk– Pārstāvis vai Pārstāvji):</w:t>
      </w:r>
    </w:p>
    <w:p w14:paraId="564E5DF3" w14:textId="77777777" w:rsidR="00E138C1" w:rsidRPr="001210F1" w:rsidRDefault="00E138C1" w:rsidP="00E138C1">
      <w:pPr>
        <w:widowControl w:val="0"/>
        <w:numPr>
          <w:ilvl w:val="2"/>
          <w:numId w:val="1"/>
        </w:numPr>
        <w:suppressAutoHyphens/>
        <w:overflowPunct w:val="0"/>
        <w:autoSpaceDE w:val="0"/>
        <w:spacing w:after="0" w:line="240" w:lineRule="auto"/>
        <w:ind w:left="1701" w:hanging="850"/>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 xml:space="preserve">Pircēja pārstāvis: ………………, </w:t>
      </w:r>
      <w:proofErr w:type="spellStart"/>
      <w:r w:rsidRPr="001210F1">
        <w:rPr>
          <w:rFonts w:ascii="Times New Roman" w:eastAsia="DejaVu Sans" w:hAnsi="Times New Roman" w:cs="Times New Roman"/>
          <w:color w:val="000000"/>
          <w:kern w:val="1"/>
          <w:lang w:eastAsia="hi-IN" w:bidi="hi-IN"/>
          <w14:ligatures w14:val="none"/>
        </w:rPr>
        <w:t>mob.tālr</w:t>
      </w:r>
      <w:proofErr w:type="spellEnd"/>
      <w:r w:rsidRPr="001210F1">
        <w:rPr>
          <w:rFonts w:ascii="Times New Roman" w:eastAsia="DejaVu Sans" w:hAnsi="Times New Roman" w:cs="Times New Roman"/>
          <w:color w:val="000000"/>
          <w:kern w:val="1"/>
          <w:lang w:eastAsia="hi-IN" w:bidi="hi-IN"/>
          <w14:ligatures w14:val="none"/>
        </w:rPr>
        <w:t xml:space="preserve">. ----------------, e–pasts: </w:t>
      </w:r>
      <w:hyperlink r:id="rId7" w:history="1">
        <w:r w:rsidRPr="001210F1">
          <w:rPr>
            <w:rFonts w:ascii="Times New Roman" w:eastAsia="DejaVu Sans" w:hAnsi="Times New Roman" w:cs="Times New Roman"/>
            <w:color w:val="0000FF"/>
            <w:kern w:val="1"/>
            <w:u w:val="single"/>
            <w:lang w:eastAsia="hi-IN" w:bidi="hi-IN"/>
            <w14:ligatures w14:val="none"/>
          </w:rPr>
          <w:t>-------------------------</w:t>
        </w:r>
      </w:hyperlink>
      <w:r w:rsidRPr="001210F1">
        <w:rPr>
          <w:rFonts w:ascii="Times New Roman" w:eastAsia="DejaVu Sans" w:hAnsi="Times New Roman" w:cs="Times New Roman"/>
          <w:color w:val="000000"/>
          <w:kern w:val="1"/>
          <w:lang w:eastAsia="hi-IN" w:bidi="hi-IN"/>
          <w14:ligatures w14:val="none"/>
        </w:rPr>
        <w:t xml:space="preserve">; </w:t>
      </w:r>
    </w:p>
    <w:p w14:paraId="1777246C" w14:textId="77777777" w:rsidR="00E138C1" w:rsidRPr="001210F1" w:rsidRDefault="00E138C1" w:rsidP="00E138C1">
      <w:pPr>
        <w:widowControl w:val="0"/>
        <w:numPr>
          <w:ilvl w:val="2"/>
          <w:numId w:val="1"/>
        </w:numPr>
        <w:suppressAutoHyphens/>
        <w:overflowPunct w:val="0"/>
        <w:autoSpaceDE w:val="0"/>
        <w:spacing w:after="0" w:line="240" w:lineRule="auto"/>
        <w:ind w:left="1701" w:hanging="850"/>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 xml:space="preserve">Piegādātāja pārstāvis – </w:t>
      </w:r>
      <w:r w:rsidRPr="001210F1">
        <w:rPr>
          <w:rFonts w:ascii="Times New Roman" w:eastAsia="DejaVu Sans" w:hAnsi="Times New Roman" w:cs="Times New Roman"/>
          <w:color w:val="000000"/>
          <w:lang w:eastAsia="hi-IN" w:bidi="hi-IN"/>
          <w14:ligatures w14:val="none"/>
        </w:rPr>
        <w:t xml:space="preserve">…, </w:t>
      </w:r>
      <w:proofErr w:type="spellStart"/>
      <w:r w:rsidRPr="001210F1">
        <w:rPr>
          <w:rFonts w:ascii="Times New Roman" w:eastAsia="DejaVu Sans" w:hAnsi="Times New Roman" w:cs="Times New Roman"/>
          <w:color w:val="000000"/>
          <w:lang w:eastAsia="hi-IN" w:bidi="hi-IN"/>
          <w14:ligatures w14:val="none"/>
        </w:rPr>
        <w:t>mob.tālr</w:t>
      </w:r>
      <w:proofErr w:type="spellEnd"/>
      <w:r w:rsidRPr="001210F1">
        <w:rPr>
          <w:rFonts w:ascii="Times New Roman" w:eastAsia="DejaVu Sans" w:hAnsi="Times New Roman" w:cs="Times New Roman"/>
          <w:color w:val="000000"/>
          <w:lang w:eastAsia="hi-IN" w:bidi="hi-IN"/>
          <w14:ligatures w14:val="none"/>
        </w:rPr>
        <w:t>. …, e-pasts: …;</w:t>
      </w:r>
    </w:p>
    <w:p w14:paraId="50BD0159" w14:textId="77777777" w:rsidR="00E138C1" w:rsidRPr="001210F1" w:rsidRDefault="00E138C1" w:rsidP="00E138C1">
      <w:pPr>
        <w:widowControl w:val="0"/>
        <w:numPr>
          <w:ilvl w:val="1"/>
          <w:numId w:val="1"/>
        </w:numPr>
        <w:suppressAutoHyphens/>
        <w:overflowPunct w:val="0"/>
        <w:autoSpaceDE w:val="0"/>
        <w:spacing w:after="0" w:line="240" w:lineRule="auto"/>
        <w:ind w:left="851" w:hanging="851"/>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Pārstāvju nomaiņas gadījumā otra Puse ir rakstiski informējama 3 (trīs) darba dienas iepriekš.</w:t>
      </w:r>
    </w:p>
    <w:p w14:paraId="7DE9A36C" w14:textId="77777777" w:rsidR="00E138C1" w:rsidRPr="001210F1" w:rsidRDefault="00E138C1" w:rsidP="00E138C1">
      <w:pPr>
        <w:widowControl w:val="0"/>
        <w:numPr>
          <w:ilvl w:val="1"/>
          <w:numId w:val="1"/>
        </w:numPr>
        <w:suppressAutoHyphens/>
        <w:overflowPunct w:val="0"/>
        <w:autoSpaceDE w:val="0"/>
        <w:spacing w:after="0" w:line="240" w:lineRule="auto"/>
        <w:ind w:left="851" w:hanging="851"/>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 xml:space="preserve">Puses apņemas nodrošināt Pārstāvjus ar nepieciešamajiem pilnvarojumiem un </w:t>
      </w:r>
      <w:r w:rsidRPr="001210F1">
        <w:rPr>
          <w:rFonts w:ascii="Times New Roman" w:eastAsia="DejaVu Sans" w:hAnsi="Times New Roman" w:cs="Times New Roman"/>
          <w:color w:val="000000"/>
          <w:kern w:val="1"/>
          <w:lang w:eastAsia="hi-IN" w:bidi="hi-IN"/>
          <w14:ligatures w14:val="none"/>
        </w:rPr>
        <w:lastRenderedPageBreak/>
        <w:t>informēt par šiem pilnvarojumiem otru Pusi. Pārstāvju uzņemtās saistības ir saistošas Pusēm, ja vien vainīgā Puse nepierāda, ka tā informējusi otru Pusi par Pārstāvja pilnvaru atsaukšanu.</w:t>
      </w:r>
    </w:p>
    <w:p w14:paraId="072F5C40" w14:textId="77777777" w:rsidR="00E138C1" w:rsidRPr="001210F1" w:rsidRDefault="00E138C1" w:rsidP="00E138C1">
      <w:pPr>
        <w:widowControl w:val="0"/>
        <w:suppressAutoHyphens/>
        <w:overflowPunct w:val="0"/>
        <w:autoSpaceDE w:val="0"/>
        <w:spacing w:after="0" w:line="240" w:lineRule="auto"/>
        <w:ind w:left="851"/>
        <w:contextualSpacing/>
        <w:jc w:val="both"/>
        <w:outlineLvl w:val="1"/>
        <w:rPr>
          <w:rFonts w:ascii="Times New Roman" w:eastAsia="DejaVu Sans" w:hAnsi="Times New Roman" w:cs="Times New Roman"/>
          <w:color w:val="000000"/>
          <w:kern w:val="1"/>
          <w:lang w:eastAsia="hi-IN" w:bidi="hi-IN"/>
          <w14:ligatures w14:val="none"/>
        </w:rPr>
      </w:pPr>
    </w:p>
    <w:p w14:paraId="3EF2BA06" w14:textId="77777777" w:rsidR="00E138C1" w:rsidRPr="001210F1" w:rsidRDefault="00E138C1" w:rsidP="00E138C1">
      <w:pPr>
        <w:numPr>
          <w:ilvl w:val="0"/>
          <w:numId w:val="1"/>
        </w:numPr>
        <w:suppressAutoHyphens/>
        <w:spacing w:after="0" w:line="240" w:lineRule="auto"/>
        <w:jc w:val="center"/>
        <w:rPr>
          <w:rFonts w:ascii="Times New Roman" w:eastAsia="Times New Roman" w:hAnsi="Times New Roman" w:cs="Times New Roman"/>
          <w:b/>
          <w:kern w:val="0"/>
          <w14:ligatures w14:val="none"/>
        </w:rPr>
      </w:pPr>
      <w:r w:rsidRPr="001210F1">
        <w:rPr>
          <w:rFonts w:ascii="Times New Roman" w:eastAsia="Times New Roman" w:hAnsi="Times New Roman" w:cs="Times New Roman"/>
          <w:b/>
          <w:kern w:val="0"/>
          <w14:ligatures w14:val="none"/>
        </w:rPr>
        <w:t>Apakšuzņēmēju nomaiņas un jauna apakšuzņēmēju piesaistīšanas kārtība</w:t>
      </w:r>
    </w:p>
    <w:p w14:paraId="00D7498E" w14:textId="77777777" w:rsidR="00E138C1" w:rsidRPr="001210F1" w:rsidRDefault="00E138C1" w:rsidP="00E138C1">
      <w:pPr>
        <w:numPr>
          <w:ilvl w:val="0"/>
          <w:numId w:val="3"/>
        </w:numPr>
        <w:spacing w:after="0" w:line="240" w:lineRule="auto"/>
        <w:ind w:left="851" w:hanging="785"/>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0"/>
          <w14:ligatures w14:val="none"/>
        </w:rPr>
        <w:t>Piegādātājs nav tiesīgs bez saskaņošanas ar Pasūtītāju veikt Piegādātāja piedāvājumā norādītā apakšuzņēmēju nomaiņu un/vai iesaistīt papildu apakšuzņēmējus Līguma izpildē.</w:t>
      </w:r>
    </w:p>
    <w:p w14:paraId="5E2D8A1A" w14:textId="77777777" w:rsidR="00E138C1" w:rsidRPr="001210F1" w:rsidRDefault="00E138C1" w:rsidP="00E138C1">
      <w:pPr>
        <w:numPr>
          <w:ilvl w:val="0"/>
          <w:numId w:val="3"/>
        </w:numPr>
        <w:spacing w:after="0" w:line="240" w:lineRule="auto"/>
        <w:ind w:left="851" w:hanging="785"/>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0"/>
          <w14:ligatures w14:val="none"/>
        </w:rPr>
        <w:t>Pasūtītājs var prasīt apakšuzņēmēja viedokli par nomaiņas iemesliem.</w:t>
      </w:r>
    </w:p>
    <w:p w14:paraId="1417E629" w14:textId="77777777" w:rsidR="00E138C1" w:rsidRPr="001210F1" w:rsidRDefault="00E138C1" w:rsidP="00E138C1">
      <w:pPr>
        <w:numPr>
          <w:ilvl w:val="0"/>
          <w:numId w:val="3"/>
        </w:numPr>
        <w:spacing w:after="0" w:line="240" w:lineRule="auto"/>
        <w:ind w:left="851" w:hanging="785"/>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0"/>
          <w14:ligatures w14:val="none"/>
        </w:rPr>
        <w:t>Pasūtītājs nepiekrīt piedāvājumā norādītā apakšuzņēmēja nomaiņai, ja pastāv kāds no šādiem nosacījumiem:</w:t>
      </w:r>
    </w:p>
    <w:p w14:paraId="73E5623F" w14:textId="77777777" w:rsidR="00E138C1" w:rsidRPr="001210F1" w:rsidRDefault="00E138C1" w:rsidP="00E138C1">
      <w:pPr>
        <w:numPr>
          <w:ilvl w:val="2"/>
          <w:numId w:val="4"/>
        </w:numPr>
        <w:spacing w:after="0" w:line="240" w:lineRule="auto"/>
        <w:ind w:left="1701" w:hanging="850"/>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0"/>
          <w14:ligatures w14:val="none"/>
        </w:rPr>
        <w:t>piedāvātais apakšuzņēmējs neatbilst iepirkuma procedūras dokumentos apakšuzņēmējiem izvirzītajām prasībām;</w:t>
      </w:r>
    </w:p>
    <w:p w14:paraId="41F7034C" w14:textId="77777777" w:rsidR="00E138C1" w:rsidRPr="001210F1" w:rsidRDefault="00E138C1" w:rsidP="00E138C1">
      <w:pPr>
        <w:numPr>
          <w:ilvl w:val="2"/>
          <w:numId w:val="4"/>
        </w:numPr>
        <w:spacing w:after="0" w:line="240" w:lineRule="auto"/>
        <w:ind w:left="1701" w:hanging="850"/>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0"/>
          <w14:ligatures w14:val="none"/>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hyperlink r:id="rId8" w:anchor="p42" w:tgtFrame="_blank" w:history="1">
        <w:r w:rsidRPr="001210F1">
          <w:rPr>
            <w:rFonts w:ascii="Times New Roman" w:eastAsia="Times New Roman" w:hAnsi="Times New Roman" w:cs="Times New Roman"/>
            <w:color w:val="0000FF"/>
            <w:kern w:val="0"/>
            <w:u w:val="single"/>
            <w14:ligatures w14:val="none"/>
          </w:rPr>
          <w:t>42. panta</w:t>
        </w:r>
      </w:hyperlink>
      <w:r w:rsidRPr="001210F1">
        <w:rPr>
          <w:rFonts w:ascii="Times New Roman" w:eastAsia="Times New Roman" w:hAnsi="Times New Roman" w:cs="Times New Roman"/>
          <w:kern w:val="0"/>
          <w14:ligatures w14:val="none"/>
        </w:rPr>
        <w:t xml:space="preserve"> otrajā daļā minētajiem pretendentu izslēgšanas gadījumiem;</w:t>
      </w:r>
    </w:p>
    <w:p w14:paraId="3C46508D" w14:textId="77777777" w:rsidR="00E138C1" w:rsidRPr="001210F1" w:rsidRDefault="00E138C1" w:rsidP="00E138C1">
      <w:pPr>
        <w:numPr>
          <w:ilvl w:val="2"/>
          <w:numId w:val="4"/>
        </w:numPr>
        <w:spacing w:after="0" w:line="240" w:lineRule="auto"/>
        <w:ind w:left="1701" w:hanging="850"/>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0"/>
          <w14:ligatures w14:val="none"/>
        </w:rPr>
        <w:t xml:space="preserve">piedāvātais apakšuzņēmējs, kura sniedzamo pakalpojumu vērtība ir vismaz 10 000 euro, atbilst Publisko iepirkumu likuma </w:t>
      </w:r>
      <w:hyperlink r:id="rId9" w:anchor="p42" w:tgtFrame="_blank" w:history="1">
        <w:r w:rsidRPr="001210F1">
          <w:rPr>
            <w:rFonts w:ascii="Times New Roman" w:eastAsia="Times New Roman" w:hAnsi="Times New Roman" w:cs="Times New Roman"/>
            <w:color w:val="0000FF"/>
            <w:kern w:val="0"/>
            <w:u w:val="single"/>
            <w14:ligatures w14:val="none"/>
          </w:rPr>
          <w:t>42. panta</w:t>
        </w:r>
      </w:hyperlink>
      <w:r w:rsidRPr="001210F1">
        <w:rPr>
          <w:rFonts w:ascii="Times New Roman" w:eastAsia="Times New Roman" w:hAnsi="Times New Roman" w:cs="Times New Roman"/>
          <w:kern w:val="0"/>
          <w14:ligatures w14:val="none"/>
        </w:rPr>
        <w:t xml:space="preserve"> otrajā daļā minētajiem pretendentu izslēgšanas gadījumiem;</w:t>
      </w:r>
    </w:p>
    <w:p w14:paraId="708D182C" w14:textId="77777777" w:rsidR="00E138C1" w:rsidRPr="001210F1" w:rsidRDefault="00E138C1" w:rsidP="00E138C1">
      <w:pPr>
        <w:numPr>
          <w:ilvl w:val="2"/>
          <w:numId w:val="4"/>
        </w:numPr>
        <w:spacing w:after="0" w:line="240" w:lineRule="auto"/>
        <w:ind w:left="1701" w:hanging="850"/>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0"/>
          <w14:ligatures w14:val="none"/>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FE53FDA" w14:textId="77777777" w:rsidR="00E138C1" w:rsidRPr="001210F1" w:rsidRDefault="00E138C1" w:rsidP="00E138C1">
      <w:pPr>
        <w:numPr>
          <w:ilvl w:val="1"/>
          <w:numId w:val="5"/>
        </w:numPr>
        <w:spacing w:after="0" w:line="240" w:lineRule="auto"/>
        <w:ind w:left="851" w:hanging="567"/>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0"/>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8CF6F61" w14:textId="77777777" w:rsidR="00E138C1" w:rsidRPr="001210F1" w:rsidRDefault="00E138C1" w:rsidP="00E138C1">
      <w:pPr>
        <w:numPr>
          <w:ilvl w:val="1"/>
          <w:numId w:val="5"/>
        </w:numPr>
        <w:spacing w:after="0" w:line="240" w:lineRule="auto"/>
        <w:ind w:left="851" w:hanging="567"/>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0"/>
          <w14:ligatures w14:val="none"/>
        </w:rPr>
        <w:t>Apakšuzņēmēju nomaiņa ir veicama atbilstoši Publisko iepirkumu likuma 42.panta noteikumiem.</w:t>
      </w:r>
    </w:p>
    <w:p w14:paraId="58F0A657" w14:textId="77777777" w:rsidR="00E138C1" w:rsidRPr="001210F1" w:rsidRDefault="00E138C1" w:rsidP="00E138C1">
      <w:pPr>
        <w:numPr>
          <w:ilvl w:val="1"/>
          <w:numId w:val="5"/>
        </w:numPr>
        <w:spacing w:after="0" w:line="240" w:lineRule="auto"/>
        <w:ind w:left="851" w:hanging="567"/>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0"/>
          <w14:ligatures w14:val="none"/>
        </w:rPr>
        <w:t>Pasūtītājs pieņem lēmumu atļaut vai atteikt Piegādātājam apakšuzņēmēju nomaiņu vai jaunu apakšuzņēmēju iesaistīšanu Līguma izpildē iespējami īsā laikā, bet ne vēlāk kā 5 (piecu) darbdienu laikā pēc tam, kad saņēmis visu informāciju un dokumentus, kas nepieciešami lēmuma pieņemšanai.</w:t>
      </w:r>
    </w:p>
    <w:p w14:paraId="232A4A19" w14:textId="77777777" w:rsidR="00E138C1" w:rsidRPr="001210F1" w:rsidRDefault="00E138C1" w:rsidP="00E138C1">
      <w:pPr>
        <w:numPr>
          <w:ilvl w:val="1"/>
          <w:numId w:val="5"/>
        </w:numPr>
        <w:spacing w:after="0" w:line="240" w:lineRule="auto"/>
        <w:ind w:left="851" w:hanging="567"/>
        <w:jc w:val="both"/>
        <w:rPr>
          <w:rFonts w:ascii="Times New Roman" w:eastAsia="Times New Roman" w:hAnsi="Times New Roman" w:cs="Times New Roman"/>
          <w:kern w:val="0"/>
          <w14:ligatures w14:val="none"/>
        </w:rPr>
      </w:pPr>
      <w:r w:rsidRPr="001210F1">
        <w:rPr>
          <w:rFonts w:ascii="Times New Roman" w:eastAsia="Times New Roman" w:hAnsi="Times New Roman" w:cs="Times New Roman"/>
          <w:kern w:val="0"/>
          <w14:ligatures w14:val="none"/>
        </w:rPr>
        <w:t>Piegādātājs koordinē apakšuzņēmēju darbību un uzņemas visu atbildību par apakšuzņēmēju darba izpildes kvalitāti un šī Līguma noteikumu ievērošanu.</w:t>
      </w:r>
    </w:p>
    <w:p w14:paraId="2869698A" w14:textId="77777777" w:rsidR="00E138C1" w:rsidRPr="001210F1" w:rsidRDefault="00E138C1" w:rsidP="00E138C1">
      <w:pPr>
        <w:spacing w:after="0" w:line="240" w:lineRule="auto"/>
        <w:ind w:left="851"/>
        <w:jc w:val="both"/>
        <w:rPr>
          <w:rFonts w:ascii="Times New Roman" w:eastAsia="Times New Roman" w:hAnsi="Times New Roman" w:cs="Times New Roman"/>
          <w:kern w:val="0"/>
          <w14:ligatures w14:val="none"/>
        </w:rPr>
      </w:pPr>
    </w:p>
    <w:p w14:paraId="6F029F68" w14:textId="77777777" w:rsidR="00E138C1" w:rsidRPr="001210F1" w:rsidRDefault="00E138C1" w:rsidP="00E138C1">
      <w:pPr>
        <w:numPr>
          <w:ilvl w:val="0"/>
          <w:numId w:val="5"/>
        </w:numPr>
        <w:tabs>
          <w:tab w:val="left" w:pos="426"/>
        </w:tabs>
        <w:spacing w:before="120" w:after="120" w:line="240" w:lineRule="auto"/>
        <w:contextualSpacing/>
        <w:jc w:val="center"/>
        <w:rPr>
          <w:rFonts w:ascii="Times New Roman" w:eastAsia="Calibri" w:hAnsi="Times New Roman" w:cs="Times New Roman"/>
          <w:b/>
          <w:kern w:val="0"/>
          <w14:ligatures w14:val="none"/>
        </w:rPr>
      </w:pPr>
      <w:r w:rsidRPr="001210F1">
        <w:rPr>
          <w:rFonts w:ascii="Times New Roman" w:eastAsia="Calibri" w:hAnsi="Times New Roman" w:cs="Times New Roman"/>
          <w:b/>
          <w:kern w:val="0"/>
          <w14:ligatures w14:val="none"/>
        </w:rPr>
        <w:t>Personu datu aizsardzība</w:t>
      </w:r>
    </w:p>
    <w:p w14:paraId="52AA5589" w14:textId="77777777" w:rsidR="00E138C1" w:rsidRPr="001210F1" w:rsidRDefault="00E138C1" w:rsidP="00E138C1">
      <w:pPr>
        <w:numPr>
          <w:ilvl w:val="1"/>
          <w:numId w:val="6"/>
        </w:numPr>
        <w:spacing w:before="120" w:after="120" w:line="240" w:lineRule="auto"/>
        <w:ind w:hanging="621"/>
        <w:contextualSpacing/>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lang w:eastAsia="lv-LV"/>
          <w14:ligatures w14:val="none"/>
        </w:rPr>
        <w:t>Pircējs un Piegādātājs vienojas par šādiem fizisko personu datu aizsardzības noteikumiem:</w:t>
      </w:r>
    </w:p>
    <w:p w14:paraId="6BA0533E" w14:textId="77777777" w:rsidR="00E138C1" w:rsidRPr="001210F1" w:rsidRDefault="00E138C1" w:rsidP="00E138C1">
      <w:pPr>
        <w:numPr>
          <w:ilvl w:val="2"/>
          <w:numId w:val="6"/>
        </w:numPr>
        <w:spacing w:after="0" w:line="240" w:lineRule="auto"/>
        <w:ind w:left="1560" w:hanging="851"/>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lang w:eastAsia="lv-LV"/>
          <w14:ligatures w14:val="none"/>
        </w:rPr>
        <w:t>Piegādātājs apstrādā šādus Pircēja kā pārziņa rīcībā esošos fizisko personu datus: vārds, uzvārds, personas kods, veiktā izmeklējuma rezultāti, kuri ir pieejami iekārtu ietvaros esošajās iekšējās datu uzglabāšanas atmiņās;</w:t>
      </w:r>
    </w:p>
    <w:p w14:paraId="00A64FA3" w14:textId="77777777" w:rsidR="00E138C1" w:rsidRPr="001210F1" w:rsidRDefault="00E138C1" w:rsidP="00E138C1">
      <w:pPr>
        <w:numPr>
          <w:ilvl w:val="2"/>
          <w:numId w:val="6"/>
        </w:numPr>
        <w:spacing w:after="0" w:line="240" w:lineRule="auto"/>
        <w:ind w:left="1560" w:hanging="851"/>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lang w:eastAsia="lv-LV"/>
          <w14:ligatures w14:val="none"/>
        </w:rPr>
        <w:t>Piegādātājs Līguma ietvaros uzskatāms par Pircēja datu apstrādes operatoru;</w:t>
      </w:r>
    </w:p>
    <w:p w14:paraId="0749D917" w14:textId="77777777" w:rsidR="00E138C1" w:rsidRPr="001210F1" w:rsidRDefault="00E138C1" w:rsidP="00E138C1">
      <w:pPr>
        <w:numPr>
          <w:ilvl w:val="2"/>
          <w:numId w:val="6"/>
        </w:numPr>
        <w:spacing w:after="0" w:line="240" w:lineRule="auto"/>
        <w:ind w:left="1560" w:hanging="851"/>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lang w:eastAsia="lv-LV"/>
          <w14:ligatures w14:val="none"/>
        </w:rPr>
        <w:t xml:space="preserve">Piegādātājs, veicot datu apstrādi </w:t>
      </w:r>
      <w:r>
        <w:rPr>
          <w:rFonts w:ascii="Times New Roman" w:eastAsia="Calibri" w:hAnsi="Times New Roman" w:cs="Times New Roman"/>
          <w:kern w:val="0"/>
          <w:lang w:eastAsia="lv-LV"/>
          <w14:ligatures w14:val="none"/>
        </w:rPr>
        <w:t>Iekārtu</w:t>
      </w:r>
      <w:r w:rsidRPr="001210F1">
        <w:rPr>
          <w:rFonts w:ascii="Times New Roman" w:eastAsia="Calibri" w:hAnsi="Times New Roman" w:cs="Times New Roman"/>
          <w:kern w:val="0"/>
          <w:lang w:eastAsia="lv-LV"/>
          <w14:ligatures w14:val="none"/>
        </w:rPr>
        <w:t xml:space="preserve"> garantijas uzturēšanas, apkalpošanas ietvaros, nodrošina normatīvajos aktos noteikto fizisko personu datu aizsardzības obligāto tehnisko un organizatorisko prasību izpildi;</w:t>
      </w:r>
    </w:p>
    <w:p w14:paraId="3719F5AA" w14:textId="77777777" w:rsidR="00E138C1" w:rsidRPr="001210F1" w:rsidRDefault="00E138C1" w:rsidP="00E138C1">
      <w:pPr>
        <w:numPr>
          <w:ilvl w:val="2"/>
          <w:numId w:val="6"/>
        </w:numPr>
        <w:spacing w:after="0" w:line="240" w:lineRule="auto"/>
        <w:ind w:left="1560" w:hanging="851"/>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lang w:eastAsia="lv-LV"/>
          <w14:ligatures w14:val="none"/>
        </w:rPr>
        <w:lastRenderedPageBreak/>
        <w:t>ja Piegādātājs Līguma izpildes ietvaros fizisko personu datu apstrādei izmanto (nomā, patapina u.tml.) citas personas īpašumā esošus tehniskus resursus (darbstacijas, serverus utt.), tas pilnībā uzņemas atbildību par šo tehnisko resursu atbilstību visām normatīvajos aktos noteiktajām prasībām attiecība uz fizisko personu datu apstrādes drošumu;</w:t>
      </w:r>
    </w:p>
    <w:p w14:paraId="79F24379" w14:textId="77777777" w:rsidR="00E138C1" w:rsidRPr="001210F1" w:rsidRDefault="00E138C1" w:rsidP="00E138C1">
      <w:pPr>
        <w:numPr>
          <w:ilvl w:val="2"/>
          <w:numId w:val="6"/>
        </w:numPr>
        <w:spacing w:after="0" w:line="240" w:lineRule="auto"/>
        <w:ind w:left="1560" w:hanging="851"/>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lang w:eastAsia="lv-LV"/>
          <w14:ligatures w14:val="none"/>
        </w:rPr>
        <w:t>Piegādātājs apņemas Līguma izpildes laikā un pēc Līguma termiņa beigām neizpaust trešajām personām nekādu Līguma izpildes laikā iegūto fizisko personu datus saturošo informāciju. Minētais pienākums attiecas arī uz Piegādātāja darbiniekiem. Piegādātājs nodrošina, ka tā darbinieki paraksta attiecīgus saistību rakstus par šajā Līgumā noteikto konfidencialitātes prasību izpildi (ja vien šīs prasības jau nav iekļautas Piegādātāja darbinieku darba līgumos);</w:t>
      </w:r>
    </w:p>
    <w:p w14:paraId="5E1370D7" w14:textId="77777777" w:rsidR="00E138C1" w:rsidRPr="001210F1" w:rsidRDefault="00E138C1" w:rsidP="00E138C1">
      <w:pPr>
        <w:numPr>
          <w:ilvl w:val="2"/>
          <w:numId w:val="6"/>
        </w:numPr>
        <w:spacing w:after="0" w:line="240" w:lineRule="auto"/>
        <w:ind w:left="1560" w:hanging="851"/>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lang w:eastAsia="lv-LV"/>
          <w14:ligatures w14:val="none"/>
        </w:rPr>
        <w:t>Piegādātājs apstrādā fizisko personu datus tikai fizisko personu datu apstrādes mērķim, nepārsniedzot Līguma izpildei nepieciešamo fizisko personu datu apstrādes apjomu un intensitāti. Jebkāda no Pircēja saņemto fizisko personu datu apstrāde citiem mērķiem, kā vien tiem, kas ir paredzēti Līguma izpildei, ir aizliegta bez Pircēja rakstveida piekrišanas saņemšanas;</w:t>
      </w:r>
    </w:p>
    <w:p w14:paraId="2ADCD9EC" w14:textId="77777777" w:rsidR="00E138C1" w:rsidRPr="001210F1" w:rsidRDefault="00E138C1" w:rsidP="00E138C1">
      <w:pPr>
        <w:numPr>
          <w:ilvl w:val="2"/>
          <w:numId w:val="6"/>
        </w:numPr>
        <w:spacing w:after="0" w:line="240" w:lineRule="auto"/>
        <w:ind w:left="1560" w:hanging="851"/>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lang w:eastAsia="lv-LV"/>
          <w14:ligatures w14:val="none"/>
        </w:rPr>
        <w:t>pēc Pircēja pieprasījuma Piegādātājs sniedz Pircējam visu informāciju par fizisko personu datu apstrādi un fizisko personu datu apstrādes līdzekļiem, ko Līguma izpildes ietvaros ir veicis, vai izmantojis Piegādātājs;</w:t>
      </w:r>
    </w:p>
    <w:p w14:paraId="75A10933" w14:textId="77777777" w:rsidR="00E138C1" w:rsidRPr="001210F1" w:rsidRDefault="00E138C1" w:rsidP="00E138C1">
      <w:pPr>
        <w:numPr>
          <w:ilvl w:val="2"/>
          <w:numId w:val="6"/>
        </w:numPr>
        <w:spacing w:after="0" w:line="240" w:lineRule="auto"/>
        <w:ind w:left="1560" w:hanging="851"/>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lang w:eastAsia="lv-LV"/>
          <w14:ligatures w14:val="none"/>
        </w:rPr>
        <w:t>Piegādātājs sniedz Pircējam visu informāciju par Līguma ietvaros apstrādājamo fizisko personu datu pieprasījumiem no datu subjektu vai trešo personu puses;</w:t>
      </w:r>
    </w:p>
    <w:p w14:paraId="3DEADAE5" w14:textId="77777777" w:rsidR="00E138C1" w:rsidRPr="001210F1" w:rsidRDefault="00E138C1" w:rsidP="00E138C1">
      <w:pPr>
        <w:numPr>
          <w:ilvl w:val="2"/>
          <w:numId w:val="6"/>
        </w:numPr>
        <w:spacing w:after="0" w:line="240" w:lineRule="auto"/>
        <w:ind w:left="1560" w:hanging="851"/>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lang w:eastAsia="lv-LV"/>
          <w14:ligatures w14:val="none"/>
        </w:rPr>
        <w:t>fizisko personu datu obligāto tehnisko aizsardzību Piegādātājs īsteno ar fiziskiem un loģiskiem aizsardzības līdzekļiem, tai skaitā nodrošinot tikai pilnvarotu personu piekļūšanu pie tehniskajiem resursiem, kas tiek izmantoti fizisko personu datu apstrādei un aizsardzībai.</w:t>
      </w:r>
    </w:p>
    <w:p w14:paraId="75DC5649" w14:textId="77777777" w:rsidR="00E138C1" w:rsidRPr="001210F1" w:rsidRDefault="00E138C1" w:rsidP="00E138C1">
      <w:pPr>
        <w:numPr>
          <w:ilvl w:val="2"/>
          <w:numId w:val="6"/>
        </w:numPr>
        <w:tabs>
          <w:tab w:val="num" w:pos="0"/>
        </w:tabs>
        <w:spacing w:after="0" w:line="240" w:lineRule="auto"/>
        <w:ind w:left="1560" w:hanging="851"/>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14:ligatures w14:val="none"/>
        </w:rPr>
        <w:t>Piegādātājam Līguma izpildes laikā ir aizliegts piesaistīt apakšuzņēmējus Pircēja fizisko datu apstrādei bez Pircēja rakstveida saskaņojuma saņemšanas.</w:t>
      </w:r>
    </w:p>
    <w:p w14:paraId="20E71938" w14:textId="77777777" w:rsidR="00E138C1" w:rsidRPr="001210F1" w:rsidRDefault="00E138C1" w:rsidP="00E138C1">
      <w:pPr>
        <w:numPr>
          <w:ilvl w:val="2"/>
          <w:numId w:val="6"/>
        </w:numPr>
        <w:tabs>
          <w:tab w:val="num" w:pos="0"/>
        </w:tabs>
        <w:spacing w:after="0" w:line="240" w:lineRule="auto"/>
        <w:ind w:left="1560" w:hanging="851"/>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14:ligatures w14:val="none"/>
        </w:rPr>
        <w:t>Pircējam ir tiesības bez iepriekšēja brīdinājuma uzdod Piegādātājam apturēt fizisko personu datu apstrādi, ja tam rodas šaubas par fizisko personu datu apstrādes atbilstību normatīvo aktu prasībām. Šāds Pircēja rīkojums no Piegādātāja puses ir izpildāms nekavējoties.</w:t>
      </w:r>
    </w:p>
    <w:p w14:paraId="5CBF45FE" w14:textId="77777777" w:rsidR="00E138C1" w:rsidRPr="001210F1" w:rsidRDefault="00E138C1" w:rsidP="00E138C1">
      <w:pPr>
        <w:numPr>
          <w:ilvl w:val="2"/>
          <w:numId w:val="6"/>
        </w:numPr>
        <w:tabs>
          <w:tab w:val="num" w:pos="0"/>
        </w:tabs>
        <w:spacing w:after="0" w:line="240" w:lineRule="auto"/>
        <w:ind w:left="1560" w:hanging="851"/>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14:ligatures w14:val="none"/>
        </w:rPr>
        <w:t>pēc Līguma termiņa izbeigšanās, Piegādātājs dzēš saņemto fizisko personu datus saturošo informāciju un tās kopijas no saviem fizisko personu datu apstrādē izmantotajiem tehniskajiem resursiem. Piegādātājs dzēš saņemto fizisko personu datus saturošo informāciju un tās kopijas no saviem fizisko personu datu apstrādē izmantotajiem tehniskajiem resursiem pirms Līguma termiņa izbeigšanās, ja tie vairs nav nepieciešami Līguma izpildei.</w:t>
      </w:r>
    </w:p>
    <w:p w14:paraId="30ED1A82" w14:textId="77777777" w:rsidR="00E138C1" w:rsidRPr="001210F1" w:rsidRDefault="00E138C1" w:rsidP="00E138C1">
      <w:pPr>
        <w:numPr>
          <w:ilvl w:val="2"/>
          <w:numId w:val="6"/>
        </w:numPr>
        <w:tabs>
          <w:tab w:val="num" w:pos="0"/>
        </w:tabs>
        <w:spacing w:after="0" w:line="240" w:lineRule="auto"/>
        <w:ind w:left="1560" w:hanging="851"/>
        <w:jc w:val="both"/>
        <w:rPr>
          <w:rFonts w:ascii="Times New Roman" w:eastAsia="Calibri" w:hAnsi="Times New Roman" w:cs="Times New Roman"/>
          <w:b/>
          <w:bCs/>
          <w:kern w:val="0"/>
          <w14:ligatures w14:val="none"/>
        </w:rPr>
      </w:pPr>
      <w:r w:rsidRPr="001210F1">
        <w:rPr>
          <w:rFonts w:ascii="Times New Roman" w:eastAsia="Calibri" w:hAnsi="Times New Roman" w:cs="Times New Roman"/>
          <w:kern w:val="0"/>
          <w14:ligatures w14:val="none"/>
        </w:rPr>
        <w:t>Piegādātājs apņemas kompensēt Pircējam visus zaudējumus, kas radušies saistībā ar fizisko personu datu apstrādes pārkāpumiem, ja šie pārkāpumi ir radušies Piegādātāja darbības vai bezdarbības rezultātā.</w:t>
      </w:r>
    </w:p>
    <w:p w14:paraId="131EC306" w14:textId="77777777" w:rsidR="00E138C1" w:rsidRPr="001210F1" w:rsidRDefault="00E138C1" w:rsidP="00E138C1">
      <w:pPr>
        <w:widowControl w:val="0"/>
        <w:suppressAutoHyphens/>
        <w:overflowPunct w:val="0"/>
        <w:autoSpaceDE w:val="0"/>
        <w:spacing w:after="0" w:line="240" w:lineRule="auto"/>
        <w:ind w:left="993" w:hanging="993"/>
        <w:contextualSpacing/>
        <w:jc w:val="both"/>
        <w:outlineLvl w:val="1"/>
        <w:rPr>
          <w:rFonts w:ascii="Times New Roman" w:eastAsia="DejaVu Sans" w:hAnsi="Times New Roman" w:cs="Times New Roman"/>
          <w:color w:val="000000"/>
          <w:kern w:val="1"/>
          <w:lang w:eastAsia="hi-IN" w:bidi="hi-IN"/>
          <w14:ligatures w14:val="none"/>
        </w:rPr>
      </w:pPr>
    </w:p>
    <w:p w14:paraId="1E2C6FD5" w14:textId="77777777" w:rsidR="00E138C1" w:rsidRPr="001210F1" w:rsidRDefault="00E138C1" w:rsidP="00E138C1">
      <w:pPr>
        <w:widowControl w:val="0"/>
        <w:numPr>
          <w:ilvl w:val="0"/>
          <w:numId w:val="6"/>
        </w:numPr>
        <w:suppressAutoHyphens/>
        <w:overflowPunct w:val="0"/>
        <w:autoSpaceDE w:val="0"/>
        <w:spacing w:after="0" w:line="240" w:lineRule="auto"/>
        <w:ind w:right="-99"/>
        <w:contextualSpacing/>
        <w:jc w:val="center"/>
        <w:rPr>
          <w:rFonts w:ascii="Times New Roman" w:eastAsia="Times New Roman" w:hAnsi="Times New Roman" w:cs="Times New Roman"/>
          <w:b/>
          <w:bCs/>
          <w:kern w:val="1"/>
          <w:lang w:eastAsia="ar-SA"/>
          <w14:ligatures w14:val="none"/>
        </w:rPr>
      </w:pPr>
      <w:r w:rsidRPr="001210F1">
        <w:rPr>
          <w:rFonts w:ascii="Times New Roman" w:eastAsia="Times New Roman" w:hAnsi="Times New Roman" w:cs="Times New Roman"/>
          <w:b/>
          <w:bCs/>
          <w:kern w:val="1"/>
          <w:lang w:eastAsia="ar-SA"/>
          <w14:ligatures w14:val="none"/>
        </w:rPr>
        <w:t>Citi noteikumi</w:t>
      </w:r>
    </w:p>
    <w:p w14:paraId="29CB1021"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Līgums pilnībā apliecina Pušu vienošanos attiecībā uz Līguma priekšmetu un atceļ visas iepriekšējās sarunas, saraksti un vienošanās, kas pastāvējušas starp Pusēm līdz Līguma parakstīšanai attiecībā uz tā priekšmetu.</w:t>
      </w:r>
    </w:p>
    <w:p w14:paraId="6E367BFB"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Visas domstarpības un strīdus, kas radušies Līguma izpildes gaitā, Puses pirmkārt cenšas atrisināt sarunu ceļā. Strīdi un nesaskaņas, ko Puses neatrisina sarunu ceļā, tiek izskatīti saskaņā ar spēkā esošajiem Latvijas Republikas likumiem un citiem normatīvajiem aktiem un tajos noteiktajā kārtībā.</w:t>
      </w:r>
    </w:p>
    <w:p w14:paraId="3B3F3CA7"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 xml:space="preserve">Visus pārējos jautājumus, kas nav atrunāti Līgumā, regulē atbilstošas Latvijas </w:t>
      </w:r>
      <w:r w:rsidRPr="001210F1">
        <w:rPr>
          <w:rFonts w:ascii="Times New Roman" w:eastAsia="DejaVu Sans" w:hAnsi="Times New Roman" w:cs="Times New Roman"/>
          <w:color w:val="000000"/>
          <w:kern w:val="1"/>
          <w:lang w:eastAsia="hi-IN" w:bidi="hi-IN"/>
          <w14:ligatures w14:val="none"/>
        </w:rPr>
        <w:lastRenderedPageBreak/>
        <w:t>Republikas likumos un citos normatīvajos aktos noteiktās materiālo un procesuālo tiesību normas.</w:t>
      </w:r>
    </w:p>
    <w:p w14:paraId="04069EE0"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Ja kāds no Līguma punktiem nedarbojas un/vai zaudē savu spēku, tad tas neietekmē Līguma darbību kopumā.</w:t>
      </w:r>
    </w:p>
    <w:p w14:paraId="0D09A070"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Visi paziņojumi, kas attiecas uz šī Līguma noteikumu izpildi, sūtāmi uz Līgumā norādītajām Pušu juridiskajām adresēm vai elektroniski uz Līgumā norādītajām Pušu e-pasta adresēm. Adreses maiņa kļūst saistoša otrai Pusei tad, kad Puse, kuras adrese tiek mainīta, nosūta tai attiecīgu paziņojumu vai dokumentu, kas apstiprina šādas izmaiņas.</w:t>
      </w:r>
    </w:p>
    <w:p w14:paraId="455CB0D8"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 xml:space="preserve">Puses apliecina, ka ar visiem Līguma punktiem ir iepazinušās, piekrīt tiem un vēlas noslēgt tieši šo un šādu Līgumu, ko apliecina, parakstot to. </w:t>
      </w:r>
    </w:p>
    <w:p w14:paraId="0FF9253D"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Puses ievēro vispārpieņemtos nepārvaramas varas (</w:t>
      </w:r>
      <w:proofErr w:type="spellStart"/>
      <w:r w:rsidRPr="001210F1">
        <w:rPr>
          <w:rFonts w:ascii="Times New Roman" w:eastAsia="DejaVu Sans" w:hAnsi="Times New Roman" w:cs="Times New Roman"/>
          <w:i/>
          <w:color w:val="000000"/>
          <w:kern w:val="1"/>
          <w:lang w:eastAsia="hi-IN" w:bidi="hi-IN"/>
          <w14:ligatures w14:val="none"/>
        </w:rPr>
        <w:t>Force</w:t>
      </w:r>
      <w:proofErr w:type="spellEnd"/>
      <w:r w:rsidRPr="001210F1">
        <w:rPr>
          <w:rFonts w:ascii="Times New Roman" w:eastAsia="DejaVu Sans" w:hAnsi="Times New Roman" w:cs="Times New Roman"/>
          <w:i/>
          <w:color w:val="000000"/>
          <w:kern w:val="1"/>
          <w:lang w:eastAsia="hi-IN" w:bidi="hi-IN"/>
          <w14:ligatures w14:val="none"/>
        </w:rPr>
        <w:t xml:space="preserve"> </w:t>
      </w:r>
      <w:proofErr w:type="spellStart"/>
      <w:r w:rsidRPr="001210F1">
        <w:rPr>
          <w:rFonts w:ascii="Times New Roman" w:eastAsia="DejaVu Sans" w:hAnsi="Times New Roman" w:cs="Times New Roman"/>
          <w:i/>
          <w:color w:val="000000"/>
          <w:kern w:val="1"/>
          <w:lang w:eastAsia="hi-IN" w:bidi="hi-IN"/>
          <w14:ligatures w14:val="none"/>
        </w:rPr>
        <w:t>majeure</w:t>
      </w:r>
      <w:proofErr w:type="spellEnd"/>
      <w:r w:rsidRPr="001210F1">
        <w:rPr>
          <w:rFonts w:ascii="Times New Roman" w:eastAsia="DejaVu Sans" w:hAnsi="Times New Roman" w:cs="Times New Roman"/>
          <w:color w:val="000000"/>
          <w:kern w:val="1"/>
          <w:lang w:eastAsia="hi-IN" w:bidi="hi-IN"/>
          <w14:ligatures w14:val="none"/>
        </w:rPr>
        <w:t>) noteikumus, tas ir, līgumsaistību neizpildīšana ir attaisnojama, ja šī Puse pierāda, ka neizpildīšanas cēlonis ir bijis kāds šķērslis, kuru tā nevarēja kontrolēt, un nevarēja saprātīgi sagaidīt, lai šī Puse paredzētu šķēršļa rašanos līguma noslēgšanas brīdī vai izvairītos no šķēršļa, vai pārvarētu tā sekas. Pie šādiem apstākļiem pieskaitāmas – ugunsnelaime, kara darbība, vispārēja avārija, epidēmija, dabas stihija, kā arī likumdevēja, izpildinstitūciju un tiesu darbības un to pieņemtie akti, kā arī citi apstākļi, kas neiekļaujas Pušu iespējamās kontroles un ietekmes robežās. Ja šķērslis ir īslaicīgs, saistību neizpildīšana ir attaisnota tikai uz saprātīgu laiku, kas noteikts, ņemot vērā šķēršļa ietekmi uz Līguma izpildīšanu.</w:t>
      </w:r>
    </w:p>
    <w:p w14:paraId="641655AC"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Visi Līguma pielikumi, kā arī visas šā Līguma ietvaros rakstiski noformētās un Pušu parakstītās izmaiņas, grozījumi un papildinājumi, līgumslēdzēju norunas, vienošanās, akti un citi dokumenti, kas ir tieši saistīti ar šo Līgumu, tiek pievienoti Līgumam un kļūst par tā neatņemamu sastāvdaļu. Jebkuri Līguma grozījumi vai papildinājumi ir spēkā tikai tad, kad tie izteikti rakstveidā un ir Pušu parakstīt.</w:t>
      </w:r>
    </w:p>
    <w:p w14:paraId="47E19062"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Ja normatīvo aktu izmaiņu gadījumā kāds no Līguma noteikumiem zaudē spēku, tad Līgums nezaudē spēku tā pārējos punktos, un šādā gadījumā Pusēm ir pienākums piemērot Līgumu atbilstoši Latvijas Republikā spēkā esošo normatīvo aktu prasībām.</w:t>
      </w:r>
    </w:p>
    <w:p w14:paraId="336CE4D5"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Līguma izpildē iesaistīto apakšuzņēmēju nomaiņa un jaunu apakšuzņēmēju piesaiste realizējama Publisko iepirkumu likuma 62. pantā noteiktajā kārtībā.</w:t>
      </w:r>
    </w:p>
    <w:p w14:paraId="73938210"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Ja kādai no Pusēm tiek mainīta atrašanās vieta, banku rekvizīti, kontaktpersonas vai to kontaktinformācija, tad tā 5 (piecu) darba dienu laikā rakstiski paziņo par to otrai Pusei. Ja Puse neizpilda šī punkta noteikumus, uzskatāms, ka otra Puse ir pilnībā izpildījusi savas saistības, lietojot šajā Līgumā esošo informāciju par otru Pusi.</w:t>
      </w:r>
    </w:p>
    <w:p w14:paraId="7CF192F9"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 xml:space="preserve">Pušu reorganizācija nevar būt par pamatu Līguma vienpusējai izbeigšanai. Gadījumā, ja kāda no Pusēm tiek reorganizēta, Līgums paliek spēkā un tā noteikumi ir saistoši Puses saistību pārņēmējam. </w:t>
      </w:r>
    </w:p>
    <w:p w14:paraId="5AA061B4"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Saistības izriet no Līguma un strīda gadījumā risināmas saskaņā ar šo Līgumu un Latvijas Republikā spēkā esošajiem normatīvajiem aktiem.</w:t>
      </w:r>
    </w:p>
    <w:p w14:paraId="55D10AFC"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Puses nav tiesīgas pilnīgi vai daļēji nodot šajā Līgumā noteiktās tiesības un pienākumus trešajām personām bez otrās Puses rakstiskas piekrišanas.</w:t>
      </w:r>
    </w:p>
    <w:p w14:paraId="4F9F4228"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Puses apņemas bez otras Puses iepriekšējas rakstiskas piekrišanas neizpaust informāciju par otru Pusi, ko tā ieguvusi Līguma izpildes gaitā, izņemot gadījumus, kad informācijas izpaušana ir pamatota ar tiesību normu vai šī informācija ir publiski pieejama</w:t>
      </w:r>
    </w:p>
    <w:p w14:paraId="2BB9E5DA"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Attiecībā uz Līgumu un jebkuru informāciju, ko Puses viena otrai sniedz sakarā ar Līgumu uzskatāma par konfidenciālu, ja vien informācijas sniedzējs nenosaka pretēji vai informācija ir pieejama publiski.</w:t>
      </w:r>
    </w:p>
    <w:p w14:paraId="15B3B690"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Visi Līguma pielikumi ir Līguma neatņemamas sastāvdaļas.</w:t>
      </w:r>
    </w:p>
    <w:p w14:paraId="2A6F680A" w14:textId="77777777" w:rsidR="00E138C1" w:rsidRPr="001210F1" w:rsidRDefault="00E138C1" w:rsidP="00E138C1">
      <w:pPr>
        <w:widowControl w:val="0"/>
        <w:numPr>
          <w:ilvl w:val="1"/>
          <w:numId w:val="6"/>
        </w:numPr>
        <w:suppressAutoHyphens/>
        <w:overflowPunct w:val="0"/>
        <w:autoSpaceDE w:val="0"/>
        <w:spacing w:after="0" w:line="240" w:lineRule="auto"/>
        <w:ind w:hanging="76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DejaVu Sans" w:hAnsi="Times New Roman" w:cs="Times New Roman"/>
          <w:color w:val="000000"/>
          <w:kern w:val="1"/>
          <w:lang w:eastAsia="hi-IN" w:bidi="hi-IN"/>
          <w14:ligatures w14:val="none"/>
        </w:rPr>
        <w:t xml:space="preserve">Līgums noformēts uz 7 (septiņām) lapām elektroniskā dokumenta veidā un parakstīts ar drošu elektronisko parakstu, kas satur laika zīmogu. Katra Puse glabā abpusēji </w:t>
      </w:r>
      <w:r w:rsidRPr="001210F1">
        <w:rPr>
          <w:rFonts w:ascii="Times New Roman" w:eastAsia="DejaVu Sans" w:hAnsi="Times New Roman" w:cs="Times New Roman"/>
          <w:color w:val="000000"/>
          <w:kern w:val="1"/>
          <w:lang w:eastAsia="hi-IN" w:bidi="hi-IN"/>
          <w14:ligatures w14:val="none"/>
        </w:rPr>
        <w:lastRenderedPageBreak/>
        <w:t>parakstītu Līgumu elektroniskā dokumenta formā.</w:t>
      </w:r>
    </w:p>
    <w:p w14:paraId="0EF7042E" w14:textId="77777777" w:rsidR="00E138C1" w:rsidRPr="001210F1" w:rsidRDefault="00E138C1" w:rsidP="00E138C1">
      <w:pPr>
        <w:widowControl w:val="0"/>
        <w:suppressAutoHyphens/>
        <w:overflowPunct w:val="0"/>
        <w:autoSpaceDE w:val="0"/>
        <w:spacing w:after="0" w:line="240" w:lineRule="auto"/>
        <w:ind w:left="993" w:hanging="633"/>
        <w:contextualSpacing/>
        <w:jc w:val="both"/>
        <w:outlineLvl w:val="1"/>
        <w:rPr>
          <w:rFonts w:ascii="Times New Roman" w:eastAsia="DejaVu Sans" w:hAnsi="Times New Roman" w:cs="Times New Roman"/>
          <w:color w:val="000000"/>
          <w:kern w:val="1"/>
          <w:lang w:eastAsia="hi-IN" w:bidi="hi-IN"/>
          <w14:ligatures w14:val="none"/>
        </w:rPr>
      </w:pPr>
    </w:p>
    <w:p w14:paraId="35680332" w14:textId="77777777" w:rsidR="00E138C1" w:rsidRPr="001210F1" w:rsidRDefault="00E138C1" w:rsidP="00E138C1">
      <w:pPr>
        <w:widowControl w:val="0"/>
        <w:suppressAutoHyphens/>
        <w:overflowPunct w:val="0"/>
        <w:autoSpaceDE w:val="0"/>
        <w:spacing w:after="0" w:line="240" w:lineRule="auto"/>
        <w:ind w:left="993" w:hanging="633"/>
        <w:contextualSpacing/>
        <w:jc w:val="both"/>
        <w:outlineLvl w:val="1"/>
        <w:rPr>
          <w:rFonts w:ascii="Times New Roman" w:eastAsia="DejaVu Sans" w:hAnsi="Times New Roman" w:cs="Times New Roman"/>
          <w:color w:val="000000"/>
          <w:kern w:val="1"/>
          <w:lang w:eastAsia="hi-IN" w:bidi="hi-IN"/>
          <w14:ligatures w14:val="none"/>
        </w:rPr>
      </w:pPr>
      <w:r w:rsidRPr="001210F1">
        <w:rPr>
          <w:rFonts w:ascii="Times New Roman" w:eastAsia="Times New Roman" w:hAnsi="Times New Roman" w:cs="Times New Roman"/>
          <w:kern w:val="1"/>
          <w:lang w:eastAsia="ar-SA"/>
          <w14:ligatures w14:val="none"/>
        </w:rPr>
        <w:t xml:space="preserve">Pielikumā: </w:t>
      </w:r>
    </w:p>
    <w:p w14:paraId="724F6EA0" w14:textId="77777777" w:rsidR="00E138C1" w:rsidRPr="001210F1" w:rsidRDefault="00E138C1" w:rsidP="00E138C1">
      <w:pPr>
        <w:widowControl w:val="0"/>
        <w:suppressAutoHyphens/>
        <w:overflowPunct w:val="0"/>
        <w:autoSpaceDE w:val="0"/>
        <w:spacing w:after="0" w:line="240" w:lineRule="auto"/>
        <w:ind w:left="851"/>
        <w:contextualSpacing/>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1.pielikums: Piegādātāja tehniskais piedāvājums</w:t>
      </w:r>
    </w:p>
    <w:p w14:paraId="6C53EBAE" w14:textId="77777777" w:rsidR="00E138C1" w:rsidRPr="001210F1" w:rsidRDefault="00E138C1" w:rsidP="00E138C1">
      <w:pPr>
        <w:widowControl w:val="0"/>
        <w:suppressAutoHyphens/>
        <w:overflowPunct w:val="0"/>
        <w:autoSpaceDE w:val="0"/>
        <w:spacing w:after="0" w:line="240" w:lineRule="auto"/>
        <w:ind w:left="851"/>
        <w:contextualSpacing/>
        <w:rPr>
          <w:rFonts w:ascii="Times New Roman" w:eastAsia="Times New Roman" w:hAnsi="Times New Roman" w:cs="Times New Roman"/>
          <w:kern w:val="1"/>
          <w:lang w:eastAsia="ar-SA"/>
          <w14:ligatures w14:val="none"/>
        </w:rPr>
      </w:pPr>
      <w:r w:rsidRPr="001210F1">
        <w:rPr>
          <w:rFonts w:ascii="Times New Roman" w:eastAsia="Times New Roman" w:hAnsi="Times New Roman" w:cs="Times New Roman"/>
          <w:kern w:val="1"/>
          <w:lang w:eastAsia="ar-SA"/>
          <w14:ligatures w14:val="none"/>
        </w:rPr>
        <w:t>2.pielikums: Piegādātāja finanšu piedāvājums.</w:t>
      </w:r>
    </w:p>
    <w:p w14:paraId="6A856047" w14:textId="77777777" w:rsidR="00E138C1" w:rsidRPr="001210F1" w:rsidRDefault="00E138C1" w:rsidP="00E138C1">
      <w:pPr>
        <w:widowControl w:val="0"/>
        <w:suppressAutoHyphens/>
        <w:overflowPunct w:val="0"/>
        <w:autoSpaceDE w:val="0"/>
        <w:spacing w:after="0" w:line="240" w:lineRule="auto"/>
        <w:ind w:left="540" w:hanging="540"/>
        <w:rPr>
          <w:rFonts w:ascii="Times New Roman" w:eastAsia="Times New Roman" w:hAnsi="Times New Roman" w:cs="Times New Roman"/>
          <w:kern w:val="1"/>
          <w:lang w:eastAsia="ar-SA"/>
          <w14:ligatures w14:val="none"/>
        </w:rPr>
      </w:pPr>
    </w:p>
    <w:p w14:paraId="19CB7D8E" w14:textId="77777777" w:rsidR="00E138C1" w:rsidRPr="001210F1" w:rsidRDefault="00E138C1" w:rsidP="00E138C1">
      <w:pPr>
        <w:widowControl w:val="0"/>
        <w:suppressAutoHyphens/>
        <w:overflowPunct w:val="0"/>
        <w:autoSpaceDE w:val="0"/>
        <w:spacing w:after="0" w:line="240" w:lineRule="auto"/>
        <w:ind w:left="540" w:hanging="540"/>
        <w:jc w:val="center"/>
        <w:rPr>
          <w:rFonts w:ascii="Times New Roman" w:eastAsia="Times New Roman" w:hAnsi="Times New Roman" w:cs="Times New Roman"/>
          <w:b/>
          <w:bCs/>
          <w:kern w:val="1"/>
          <w:lang w:eastAsia="ar-SA"/>
          <w14:ligatures w14:val="none"/>
        </w:rPr>
      </w:pPr>
      <w:r w:rsidRPr="001210F1">
        <w:rPr>
          <w:rFonts w:ascii="Times New Roman" w:eastAsia="Times New Roman" w:hAnsi="Times New Roman" w:cs="Times New Roman"/>
          <w:b/>
          <w:bCs/>
          <w:kern w:val="1"/>
          <w:lang w:eastAsia="ar-SA"/>
          <w14:ligatures w14:val="none"/>
        </w:rPr>
        <w:t>11.Pušu rekvizīti</w:t>
      </w:r>
    </w:p>
    <w:p w14:paraId="2E9C6A6F" w14:textId="77777777" w:rsidR="00E138C1" w:rsidRPr="001210F1" w:rsidRDefault="00E138C1" w:rsidP="00E138C1">
      <w:pPr>
        <w:widowControl w:val="0"/>
        <w:tabs>
          <w:tab w:val="left" w:pos="426"/>
        </w:tabs>
        <w:suppressAutoHyphens/>
        <w:overflowPunct w:val="0"/>
        <w:autoSpaceDE w:val="0"/>
        <w:spacing w:after="0" w:line="240" w:lineRule="auto"/>
        <w:contextualSpacing/>
        <w:jc w:val="center"/>
        <w:rPr>
          <w:rFonts w:ascii="Times New Roman" w:eastAsia="Times New Roman" w:hAnsi="Times New Roman" w:cs="Times New Roman"/>
          <w:bCs/>
          <w:kern w:val="1"/>
          <w:lang w:eastAsia="ar-SA"/>
          <w14:ligatures w14:val="none"/>
        </w:rPr>
      </w:pPr>
    </w:p>
    <w:bookmarkEnd w:id="0"/>
    <w:p w14:paraId="41ABE07E" w14:textId="77777777" w:rsidR="00E138C1" w:rsidRPr="001210F1" w:rsidRDefault="00E138C1" w:rsidP="00E138C1">
      <w:pPr>
        <w:widowControl w:val="0"/>
        <w:tabs>
          <w:tab w:val="left" w:pos="4680"/>
          <w:tab w:val="left" w:pos="4860"/>
          <w:tab w:val="left" w:pos="8100"/>
        </w:tabs>
        <w:suppressAutoHyphens/>
        <w:overflowPunct w:val="0"/>
        <w:autoSpaceDE w:val="0"/>
        <w:spacing w:after="0" w:line="240" w:lineRule="auto"/>
        <w:ind w:right="98"/>
        <w:jc w:val="right"/>
        <w:rPr>
          <w:rFonts w:ascii="Times New Roman" w:eastAsia="Times New Roman" w:hAnsi="Times New Roman" w:cs="Times New Roman"/>
          <w:b/>
          <w:bCs/>
          <w:kern w:val="1"/>
          <w:lang w:eastAsia="ar-SA"/>
          <w14:ligatures w14:val="none"/>
        </w:rPr>
      </w:pPr>
    </w:p>
    <w:p w14:paraId="79D01624" w14:textId="77777777" w:rsidR="00E138C1" w:rsidRPr="001210F1" w:rsidRDefault="00E138C1" w:rsidP="00E138C1">
      <w:pPr>
        <w:widowControl w:val="0"/>
        <w:tabs>
          <w:tab w:val="left" w:pos="4680"/>
          <w:tab w:val="left" w:pos="4860"/>
          <w:tab w:val="left" w:pos="8100"/>
        </w:tabs>
        <w:suppressAutoHyphens/>
        <w:overflowPunct w:val="0"/>
        <w:autoSpaceDE w:val="0"/>
        <w:spacing w:after="0" w:line="240" w:lineRule="auto"/>
        <w:ind w:right="98"/>
        <w:jc w:val="right"/>
        <w:rPr>
          <w:rFonts w:ascii="Times New Roman" w:eastAsia="Times New Roman" w:hAnsi="Times New Roman" w:cs="Times New Roman"/>
          <w:b/>
          <w:bCs/>
          <w:kern w:val="1"/>
          <w:lang w:eastAsia="ar-SA"/>
          <w14:ligatures w14:val="none"/>
        </w:rPr>
      </w:pPr>
    </w:p>
    <w:p w14:paraId="3EEE5126" w14:textId="77777777" w:rsidR="00E138C1" w:rsidRPr="001210F1" w:rsidRDefault="00E138C1" w:rsidP="00E138C1">
      <w:pPr>
        <w:widowControl w:val="0"/>
        <w:tabs>
          <w:tab w:val="left" w:pos="4680"/>
          <w:tab w:val="left" w:pos="4860"/>
          <w:tab w:val="left" w:pos="8100"/>
        </w:tabs>
        <w:suppressAutoHyphens/>
        <w:overflowPunct w:val="0"/>
        <w:autoSpaceDE w:val="0"/>
        <w:spacing w:after="0" w:line="240" w:lineRule="auto"/>
        <w:ind w:right="98"/>
        <w:jc w:val="right"/>
        <w:rPr>
          <w:rFonts w:ascii="Times New Roman" w:eastAsia="Times New Roman" w:hAnsi="Times New Roman" w:cs="Times New Roman"/>
          <w:b/>
          <w:bCs/>
          <w:kern w:val="1"/>
          <w:lang w:eastAsia="ar-SA"/>
          <w14:ligatures w14:val="none"/>
        </w:rPr>
      </w:pPr>
    </w:p>
    <w:p w14:paraId="57ABF233" w14:textId="77777777" w:rsidR="00E138C1" w:rsidRPr="001210F1" w:rsidRDefault="00E138C1" w:rsidP="00E138C1">
      <w:pPr>
        <w:widowControl w:val="0"/>
        <w:tabs>
          <w:tab w:val="left" w:pos="4680"/>
          <w:tab w:val="left" w:pos="4860"/>
          <w:tab w:val="left" w:pos="8100"/>
        </w:tabs>
        <w:suppressAutoHyphens/>
        <w:overflowPunct w:val="0"/>
        <w:autoSpaceDE w:val="0"/>
        <w:spacing w:after="0" w:line="240" w:lineRule="auto"/>
        <w:ind w:right="98"/>
        <w:jc w:val="right"/>
        <w:rPr>
          <w:rFonts w:ascii="Times New Roman" w:eastAsia="Times New Roman" w:hAnsi="Times New Roman" w:cs="Times New Roman"/>
          <w:b/>
          <w:bCs/>
          <w:kern w:val="1"/>
          <w:lang w:eastAsia="ar-SA"/>
          <w14:ligatures w14:val="none"/>
        </w:rPr>
      </w:pPr>
    </w:p>
    <w:p w14:paraId="7A776EBB" w14:textId="77777777" w:rsidR="00E138C1" w:rsidRPr="001210F1" w:rsidRDefault="00E138C1" w:rsidP="00E138C1">
      <w:pPr>
        <w:widowControl w:val="0"/>
        <w:tabs>
          <w:tab w:val="left" w:pos="4680"/>
          <w:tab w:val="left" w:pos="4860"/>
          <w:tab w:val="left" w:pos="8100"/>
        </w:tabs>
        <w:suppressAutoHyphens/>
        <w:overflowPunct w:val="0"/>
        <w:autoSpaceDE w:val="0"/>
        <w:spacing w:after="0" w:line="240" w:lineRule="auto"/>
        <w:ind w:right="98"/>
        <w:jc w:val="right"/>
        <w:rPr>
          <w:rFonts w:ascii="Times New Roman" w:eastAsia="Times New Roman" w:hAnsi="Times New Roman" w:cs="Times New Roman"/>
          <w:b/>
          <w:bCs/>
          <w:kern w:val="1"/>
          <w:lang w:eastAsia="ar-SA"/>
          <w14:ligatures w14:val="none"/>
        </w:rPr>
      </w:pPr>
    </w:p>
    <w:p w14:paraId="52E004D4" w14:textId="77777777" w:rsidR="00E138C1" w:rsidRPr="001210F1" w:rsidRDefault="00E138C1" w:rsidP="00E138C1">
      <w:pPr>
        <w:widowControl w:val="0"/>
        <w:tabs>
          <w:tab w:val="left" w:pos="4680"/>
          <w:tab w:val="left" w:pos="4860"/>
          <w:tab w:val="left" w:pos="8100"/>
        </w:tabs>
        <w:suppressAutoHyphens/>
        <w:overflowPunct w:val="0"/>
        <w:autoSpaceDE w:val="0"/>
        <w:spacing w:after="0" w:line="240" w:lineRule="auto"/>
        <w:ind w:right="98"/>
        <w:jc w:val="right"/>
        <w:rPr>
          <w:rFonts w:ascii="Times New Roman" w:eastAsia="Times New Roman" w:hAnsi="Times New Roman" w:cs="Times New Roman"/>
          <w:b/>
          <w:bCs/>
          <w:kern w:val="1"/>
          <w:lang w:eastAsia="ar-SA"/>
          <w14:ligatures w14:val="none"/>
        </w:rPr>
      </w:pPr>
    </w:p>
    <w:p w14:paraId="77260D75" w14:textId="77777777" w:rsidR="00E138C1" w:rsidRPr="001210F1" w:rsidRDefault="00E138C1" w:rsidP="00E138C1">
      <w:pPr>
        <w:widowControl w:val="0"/>
        <w:tabs>
          <w:tab w:val="left" w:pos="4680"/>
          <w:tab w:val="left" w:pos="4860"/>
          <w:tab w:val="left" w:pos="8100"/>
        </w:tabs>
        <w:suppressAutoHyphens/>
        <w:overflowPunct w:val="0"/>
        <w:autoSpaceDE w:val="0"/>
        <w:spacing w:after="0" w:line="240" w:lineRule="auto"/>
        <w:ind w:right="98"/>
        <w:jc w:val="right"/>
        <w:rPr>
          <w:rFonts w:ascii="Times New Roman" w:eastAsia="Times New Roman" w:hAnsi="Times New Roman" w:cs="Times New Roman"/>
          <w:b/>
          <w:bCs/>
          <w:kern w:val="1"/>
          <w:lang w:eastAsia="ar-SA"/>
          <w14:ligatures w14:val="none"/>
        </w:rPr>
      </w:pPr>
    </w:p>
    <w:p w14:paraId="09DF368C" w14:textId="77777777" w:rsidR="00E138C1" w:rsidRPr="001210F1" w:rsidRDefault="00E138C1" w:rsidP="00E138C1">
      <w:pPr>
        <w:widowControl w:val="0"/>
        <w:tabs>
          <w:tab w:val="left" w:pos="4680"/>
          <w:tab w:val="left" w:pos="4860"/>
          <w:tab w:val="left" w:pos="8100"/>
        </w:tabs>
        <w:suppressAutoHyphens/>
        <w:overflowPunct w:val="0"/>
        <w:autoSpaceDE w:val="0"/>
        <w:spacing w:after="0" w:line="240" w:lineRule="auto"/>
        <w:ind w:right="98"/>
        <w:jc w:val="right"/>
        <w:rPr>
          <w:rFonts w:ascii="Times New Roman" w:eastAsia="Times New Roman" w:hAnsi="Times New Roman" w:cs="Times New Roman"/>
          <w:b/>
          <w:bCs/>
          <w:kern w:val="1"/>
          <w:lang w:eastAsia="ar-SA"/>
          <w14:ligatures w14:val="none"/>
        </w:rPr>
      </w:pPr>
    </w:p>
    <w:p w14:paraId="533C41D8" w14:textId="77777777" w:rsidR="00E138C1" w:rsidRPr="001210F1" w:rsidRDefault="00E138C1" w:rsidP="00E138C1">
      <w:pPr>
        <w:widowControl w:val="0"/>
        <w:tabs>
          <w:tab w:val="left" w:pos="4680"/>
          <w:tab w:val="left" w:pos="4860"/>
          <w:tab w:val="left" w:pos="8100"/>
        </w:tabs>
        <w:suppressAutoHyphens/>
        <w:overflowPunct w:val="0"/>
        <w:autoSpaceDE w:val="0"/>
        <w:spacing w:after="0" w:line="240" w:lineRule="auto"/>
        <w:ind w:right="98"/>
        <w:jc w:val="right"/>
        <w:rPr>
          <w:rFonts w:ascii="Times New Roman" w:eastAsia="Times New Roman" w:hAnsi="Times New Roman" w:cs="Times New Roman"/>
          <w:b/>
          <w:bCs/>
          <w:kern w:val="1"/>
          <w:lang w:eastAsia="ar-SA"/>
          <w14:ligatures w14:val="none"/>
        </w:rPr>
      </w:pPr>
    </w:p>
    <w:p w14:paraId="49B6E305" w14:textId="77777777" w:rsidR="00E138C1" w:rsidRPr="001210F1" w:rsidRDefault="00E138C1" w:rsidP="00E138C1">
      <w:pPr>
        <w:widowControl w:val="0"/>
        <w:tabs>
          <w:tab w:val="left" w:pos="4680"/>
          <w:tab w:val="left" w:pos="4860"/>
          <w:tab w:val="left" w:pos="8100"/>
        </w:tabs>
        <w:suppressAutoHyphens/>
        <w:overflowPunct w:val="0"/>
        <w:autoSpaceDE w:val="0"/>
        <w:spacing w:after="0" w:line="240" w:lineRule="auto"/>
        <w:ind w:right="98"/>
        <w:jc w:val="right"/>
        <w:rPr>
          <w:rFonts w:ascii="Times New Roman" w:eastAsia="Times New Roman" w:hAnsi="Times New Roman" w:cs="Times New Roman"/>
          <w:b/>
          <w:bCs/>
          <w:kern w:val="1"/>
          <w:lang w:eastAsia="ar-SA"/>
          <w14:ligatures w14:val="none"/>
        </w:rPr>
      </w:pPr>
    </w:p>
    <w:p w14:paraId="083011B5" w14:textId="77777777" w:rsidR="00E138C1" w:rsidRPr="001210F1" w:rsidRDefault="00E138C1" w:rsidP="00E138C1">
      <w:pPr>
        <w:widowControl w:val="0"/>
        <w:tabs>
          <w:tab w:val="left" w:pos="4680"/>
          <w:tab w:val="left" w:pos="4860"/>
          <w:tab w:val="left" w:pos="8100"/>
        </w:tabs>
        <w:suppressAutoHyphens/>
        <w:overflowPunct w:val="0"/>
        <w:autoSpaceDE w:val="0"/>
        <w:spacing w:after="0" w:line="240" w:lineRule="auto"/>
        <w:ind w:right="98"/>
        <w:rPr>
          <w:rFonts w:ascii="Times New Roman" w:eastAsia="Times New Roman" w:hAnsi="Times New Roman" w:cs="Times New Roman"/>
          <w:b/>
          <w:bCs/>
          <w:kern w:val="1"/>
          <w:lang w:eastAsia="ar-SA"/>
          <w14:ligatures w14:val="none"/>
        </w:rPr>
      </w:pPr>
    </w:p>
    <w:p w14:paraId="37240CE5" w14:textId="77777777" w:rsidR="00E138C1" w:rsidRPr="001210F1" w:rsidRDefault="00E138C1" w:rsidP="00E138C1">
      <w:pPr>
        <w:widowControl w:val="0"/>
        <w:tabs>
          <w:tab w:val="left" w:pos="4680"/>
          <w:tab w:val="left" w:pos="4860"/>
          <w:tab w:val="left" w:pos="8100"/>
        </w:tabs>
        <w:suppressAutoHyphens/>
        <w:overflowPunct w:val="0"/>
        <w:autoSpaceDE w:val="0"/>
        <w:spacing w:after="0" w:line="240" w:lineRule="auto"/>
        <w:ind w:right="98"/>
        <w:jc w:val="right"/>
        <w:rPr>
          <w:rFonts w:ascii="Times New Roman" w:eastAsia="Times New Roman" w:hAnsi="Times New Roman" w:cs="Times New Roman"/>
          <w:b/>
          <w:bCs/>
          <w:kern w:val="1"/>
          <w:lang w:eastAsia="ar-SA"/>
          <w14:ligatures w14:val="none"/>
        </w:rPr>
      </w:pPr>
    </w:p>
    <w:p w14:paraId="7D0F733F" w14:textId="77777777" w:rsidR="00E138C1" w:rsidRPr="001210F1" w:rsidRDefault="00E138C1" w:rsidP="00E138C1">
      <w:pPr>
        <w:spacing w:line="240" w:lineRule="auto"/>
        <w:ind w:firstLine="567"/>
        <w:rPr>
          <w:rFonts w:ascii="Times New Roman" w:eastAsia="Calibri" w:hAnsi="Times New Roman" w:cs="Times New Roman"/>
          <w:kern w:val="0"/>
          <w:szCs w:val="22"/>
          <w14:ligatures w14:val="none"/>
        </w:rPr>
      </w:pPr>
    </w:p>
    <w:p w14:paraId="54C531B8" w14:textId="77777777" w:rsidR="00E138C1" w:rsidRDefault="00E138C1" w:rsidP="00E138C1"/>
    <w:p w14:paraId="2A1A42D1" w14:textId="77777777" w:rsidR="006C4AB5" w:rsidRDefault="006C4AB5"/>
    <w:sectPr w:rsidR="006C4AB5" w:rsidSect="00E138C1">
      <w:footerReference w:type="default" r:id="rId10"/>
      <w:footerReference w:type="first" r:id="rId11"/>
      <w:pgSz w:w="11906" w:h="16838"/>
      <w:pgMar w:top="1134" w:right="1134" w:bottom="1134"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A8A5B" w14:textId="77777777" w:rsidR="00180599" w:rsidRDefault="00180599">
      <w:pPr>
        <w:spacing w:after="0" w:line="240" w:lineRule="auto"/>
      </w:pPr>
      <w:r>
        <w:separator/>
      </w:r>
    </w:p>
  </w:endnote>
  <w:endnote w:type="continuationSeparator" w:id="0">
    <w:p w14:paraId="1BE4E533" w14:textId="77777777" w:rsidR="00180599" w:rsidRDefault="00180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jaVu Sans">
    <w:charset w:val="00"/>
    <w:family w:val="swiss"/>
    <w:pitch w:val="variable"/>
    <w:sig w:usb0="E7002EFF" w:usb1="D200FDFF" w:usb2="0A24602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1472C" w14:textId="77777777" w:rsidR="00E138C1" w:rsidRDefault="00E138C1">
    <w:pPr>
      <w:pStyle w:val="Kjene"/>
      <w:jc w:val="center"/>
    </w:pPr>
    <w:r>
      <w:fldChar w:fldCharType="begin"/>
    </w:r>
    <w:r>
      <w:instrText xml:space="preserve"> PAGE   \* MERGEFORMAT </w:instrText>
    </w:r>
    <w:r>
      <w:fldChar w:fldCharType="separate"/>
    </w:r>
    <w:r>
      <w:rPr>
        <w:noProof/>
      </w:rPr>
      <w:t>7</w:t>
    </w:r>
    <w:r>
      <w:rPr>
        <w:noProof/>
      </w:rPr>
      <w:fldChar w:fldCharType="end"/>
    </w:r>
  </w:p>
  <w:p w14:paraId="2DE428F8" w14:textId="77777777" w:rsidR="00E138C1" w:rsidRDefault="00E138C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97884" w14:textId="77777777" w:rsidR="00E138C1" w:rsidRDefault="00E138C1">
    <w:pPr>
      <w:pStyle w:val="Kjene"/>
      <w:jc w:val="center"/>
    </w:pPr>
    <w:r>
      <w:fldChar w:fldCharType="begin"/>
    </w:r>
    <w:r>
      <w:instrText xml:space="preserve"> PAGE   \* MERGEFORMAT </w:instrText>
    </w:r>
    <w:r>
      <w:fldChar w:fldCharType="separate"/>
    </w:r>
    <w:r>
      <w:rPr>
        <w:noProof/>
      </w:rPr>
      <w:t>1</w:t>
    </w:r>
    <w:r>
      <w:rPr>
        <w:noProof/>
      </w:rPr>
      <w:fldChar w:fldCharType="end"/>
    </w:r>
  </w:p>
  <w:p w14:paraId="27113DFD" w14:textId="77777777" w:rsidR="00E138C1" w:rsidRDefault="00E138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DC025" w14:textId="77777777" w:rsidR="00180599" w:rsidRDefault="00180599">
      <w:pPr>
        <w:spacing w:after="0" w:line="240" w:lineRule="auto"/>
      </w:pPr>
      <w:r>
        <w:separator/>
      </w:r>
    </w:p>
  </w:footnote>
  <w:footnote w:type="continuationSeparator" w:id="0">
    <w:p w14:paraId="760F7FE4" w14:textId="77777777" w:rsidR="00180599" w:rsidRDefault="001805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7668D"/>
    <w:multiLevelType w:val="multilevel"/>
    <w:tmpl w:val="14A677DC"/>
    <w:lvl w:ilvl="0">
      <w:start w:val="10"/>
      <w:numFmt w:val="decimal"/>
      <w:lvlText w:val="%1."/>
      <w:lvlJc w:val="left"/>
      <w:pPr>
        <w:ind w:left="480" w:hanging="480"/>
      </w:pPr>
      <w:rPr>
        <w:rFonts w:hint="default"/>
        <w:b w:val="0"/>
      </w:rPr>
    </w:lvl>
    <w:lvl w:ilvl="1">
      <w:start w:val="1"/>
      <w:numFmt w:val="decimal"/>
      <w:lvlText w:val="%1.%2."/>
      <w:lvlJc w:val="left"/>
      <w:pPr>
        <w:ind w:left="905" w:hanging="48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 w15:restartNumberingAfterBreak="0">
    <w:nsid w:val="38C04C37"/>
    <w:multiLevelType w:val="multilevel"/>
    <w:tmpl w:val="5F1AD10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C1954E5"/>
    <w:multiLevelType w:val="hybridMultilevel"/>
    <w:tmpl w:val="E4D0BB18"/>
    <w:lvl w:ilvl="0" w:tplc="4EB02526">
      <w:start w:val="1"/>
      <w:numFmt w:val="decimal"/>
      <w:lvlText w:val="9.%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CF84E9C"/>
    <w:multiLevelType w:val="multilevel"/>
    <w:tmpl w:val="3B8CB846"/>
    <w:lvl w:ilvl="0">
      <w:start w:val="1"/>
      <w:numFmt w:val="decimal"/>
      <w:lvlText w:val="%1."/>
      <w:lvlJc w:val="left"/>
      <w:pPr>
        <w:ind w:left="720" w:hanging="360"/>
      </w:pPr>
    </w:lvl>
    <w:lvl w:ilvl="1">
      <w:start w:val="1"/>
      <w:numFmt w:val="decimal"/>
      <w:isLgl/>
      <w:lvlText w:val="%1.%2."/>
      <w:lvlJc w:val="left"/>
      <w:pPr>
        <w:ind w:left="825" w:hanging="465"/>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2162E26"/>
    <w:multiLevelType w:val="multilevel"/>
    <w:tmpl w:val="6F06BD5C"/>
    <w:lvl w:ilvl="0">
      <w:start w:val="9"/>
      <w:numFmt w:val="decimal"/>
      <w:lvlText w:val="%1."/>
      <w:lvlJc w:val="left"/>
      <w:pPr>
        <w:ind w:left="360" w:hanging="360"/>
      </w:pPr>
      <w:rPr>
        <w:rFonts w:hint="default"/>
      </w:rPr>
    </w:lvl>
    <w:lvl w:ilvl="1">
      <w:start w:val="4"/>
      <w:numFmt w:val="decimal"/>
      <w:lvlText w:val="%1.%2."/>
      <w:lvlJc w:val="left"/>
      <w:pPr>
        <w:ind w:left="1796" w:hanging="360"/>
      </w:pPr>
      <w:rPr>
        <w:rFonts w:hint="default"/>
        <w:b w:val="0"/>
        <w:bCs w:val="0"/>
      </w:rPr>
    </w:lvl>
    <w:lvl w:ilvl="2">
      <w:start w:val="1"/>
      <w:numFmt w:val="decimal"/>
      <w:lvlText w:val="%1.%2.%3."/>
      <w:lvlJc w:val="left"/>
      <w:pPr>
        <w:ind w:left="3592" w:hanging="720"/>
      </w:pPr>
      <w:rPr>
        <w:rFonts w:hint="default"/>
        <w:b w:val="0"/>
        <w:bCs w:val="0"/>
      </w:rPr>
    </w:lvl>
    <w:lvl w:ilvl="3">
      <w:start w:val="1"/>
      <w:numFmt w:val="decimal"/>
      <w:lvlText w:val="%1.%2.%3.%4."/>
      <w:lvlJc w:val="left"/>
      <w:pPr>
        <w:ind w:left="5028" w:hanging="720"/>
      </w:pPr>
      <w:rPr>
        <w:rFonts w:hint="default"/>
      </w:rPr>
    </w:lvl>
    <w:lvl w:ilvl="4">
      <w:start w:val="1"/>
      <w:numFmt w:val="decimal"/>
      <w:lvlText w:val="%1.%2.%3.%4.%5."/>
      <w:lvlJc w:val="left"/>
      <w:pPr>
        <w:ind w:left="6824" w:hanging="1080"/>
      </w:pPr>
      <w:rPr>
        <w:rFonts w:hint="default"/>
      </w:rPr>
    </w:lvl>
    <w:lvl w:ilvl="5">
      <w:start w:val="1"/>
      <w:numFmt w:val="decimal"/>
      <w:lvlText w:val="%1.%2.%3.%4.%5.%6."/>
      <w:lvlJc w:val="left"/>
      <w:pPr>
        <w:ind w:left="8260" w:hanging="1080"/>
      </w:pPr>
      <w:rPr>
        <w:rFonts w:hint="default"/>
      </w:rPr>
    </w:lvl>
    <w:lvl w:ilvl="6">
      <w:start w:val="1"/>
      <w:numFmt w:val="decimal"/>
      <w:lvlText w:val="%1.%2.%3.%4.%5.%6.%7."/>
      <w:lvlJc w:val="left"/>
      <w:pPr>
        <w:ind w:left="10056" w:hanging="1440"/>
      </w:pPr>
      <w:rPr>
        <w:rFonts w:hint="default"/>
      </w:rPr>
    </w:lvl>
    <w:lvl w:ilvl="7">
      <w:start w:val="1"/>
      <w:numFmt w:val="decimal"/>
      <w:lvlText w:val="%1.%2.%3.%4.%5.%6.%7.%8."/>
      <w:lvlJc w:val="left"/>
      <w:pPr>
        <w:ind w:left="11492" w:hanging="1440"/>
      </w:pPr>
      <w:rPr>
        <w:rFonts w:hint="default"/>
      </w:rPr>
    </w:lvl>
    <w:lvl w:ilvl="8">
      <w:start w:val="1"/>
      <w:numFmt w:val="decimal"/>
      <w:lvlText w:val="%1.%2.%3.%4.%5.%6.%7.%8.%9."/>
      <w:lvlJc w:val="left"/>
      <w:pPr>
        <w:ind w:left="13288" w:hanging="1800"/>
      </w:pPr>
      <w:rPr>
        <w:rFonts w:hint="default"/>
      </w:rPr>
    </w:lvl>
  </w:abstractNum>
  <w:abstractNum w:abstractNumId="5" w15:restartNumberingAfterBreak="0">
    <w:nsid w:val="6CBB0EFE"/>
    <w:multiLevelType w:val="multilevel"/>
    <w:tmpl w:val="918884A8"/>
    <w:lvl w:ilvl="0">
      <w:start w:val="9"/>
      <w:numFmt w:val="decimal"/>
      <w:lvlText w:val="%1"/>
      <w:lvlJc w:val="left"/>
      <w:pPr>
        <w:ind w:left="480" w:hanging="480"/>
      </w:pPr>
      <w:rPr>
        <w:rFonts w:hint="default"/>
      </w:rPr>
    </w:lvl>
    <w:lvl w:ilvl="1">
      <w:start w:val="3"/>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022119037">
    <w:abstractNumId w:val="1"/>
  </w:num>
  <w:num w:numId="2" w16cid:durableId="1609383704">
    <w:abstractNumId w:val="3"/>
  </w:num>
  <w:num w:numId="3" w16cid:durableId="555362944">
    <w:abstractNumId w:val="2"/>
  </w:num>
  <w:num w:numId="4" w16cid:durableId="1133399993">
    <w:abstractNumId w:val="5"/>
  </w:num>
  <w:num w:numId="5" w16cid:durableId="966740110">
    <w:abstractNumId w:val="4"/>
  </w:num>
  <w:num w:numId="6" w16cid:durableId="1318612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8C1"/>
    <w:rsid w:val="00180599"/>
    <w:rsid w:val="001D730F"/>
    <w:rsid w:val="006069FE"/>
    <w:rsid w:val="006C4AB5"/>
    <w:rsid w:val="006E6971"/>
    <w:rsid w:val="00E138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8F580"/>
  <w15:chartTrackingRefBased/>
  <w15:docId w15:val="{BA28C8AD-7457-457D-AED5-E9C67459D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138C1"/>
  </w:style>
  <w:style w:type="paragraph" w:styleId="Virsraksts1">
    <w:name w:val="heading 1"/>
    <w:basedOn w:val="Parasts"/>
    <w:next w:val="Parasts"/>
    <w:link w:val="Virsraksts1Rakstz"/>
    <w:uiPriority w:val="9"/>
    <w:qFormat/>
    <w:rsid w:val="00E138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138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138C1"/>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138C1"/>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138C1"/>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138C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138C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138C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138C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138C1"/>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138C1"/>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138C1"/>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138C1"/>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138C1"/>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138C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138C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138C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138C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138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138C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138C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138C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138C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138C1"/>
    <w:rPr>
      <w:i/>
      <w:iCs/>
      <w:color w:val="404040" w:themeColor="text1" w:themeTint="BF"/>
    </w:rPr>
  </w:style>
  <w:style w:type="paragraph" w:styleId="Sarakstarindkopa">
    <w:name w:val="List Paragraph"/>
    <w:basedOn w:val="Parasts"/>
    <w:uiPriority w:val="34"/>
    <w:qFormat/>
    <w:rsid w:val="00E138C1"/>
    <w:pPr>
      <w:ind w:left="720"/>
      <w:contextualSpacing/>
    </w:pPr>
  </w:style>
  <w:style w:type="character" w:styleId="Intensvsizclums">
    <w:name w:val="Intense Emphasis"/>
    <w:basedOn w:val="Noklusjumarindkopasfonts"/>
    <w:uiPriority w:val="21"/>
    <w:qFormat/>
    <w:rsid w:val="00E138C1"/>
    <w:rPr>
      <w:i/>
      <w:iCs/>
      <w:color w:val="0F4761" w:themeColor="accent1" w:themeShade="BF"/>
    </w:rPr>
  </w:style>
  <w:style w:type="paragraph" w:styleId="Intensvscitts">
    <w:name w:val="Intense Quote"/>
    <w:basedOn w:val="Parasts"/>
    <w:next w:val="Parasts"/>
    <w:link w:val="IntensvscittsRakstz"/>
    <w:uiPriority w:val="30"/>
    <w:qFormat/>
    <w:rsid w:val="00E138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138C1"/>
    <w:rPr>
      <w:i/>
      <w:iCs/>
      <w:color w:val="0F4761" w:themeColor="accent1" w:themeShade="BF"/>
    </w:rPr>
  </w:style>
  <w:style w:type="character" w:styleId="Intensvaatsauce">
    <w:name w:val="Intense Reference"/>
    <w:basedOn w:val="Noklusjumarindkopasfonts"/>
    <w:uiPriority w:val="32"/>
    <w:qFormat/>
    <w:rsid w:val="00E138C1"/>
    <w:rPr>
      <w:b/>
      <w:bCs/>
      <w:smallCaps/>
      <w:color w:val="0F4761" w:themeColor="accent1" w:themeShade="BF"/>
      <w:spacing w:val="5"/>
    </w:rPr>
  </w:style>
  <w:style w:type="paragraph" w:styleId="Kjene">
    <w:name w:val="footer"/>
    <w:basedOn w:val="Parasts"/>
    <w:link w:val="KjeneRakstz"/>
    <w:uiPriority w:val="99"/>
    <w:semiHidden/>
    <w:unhideWhenUsed/>
    <w:rsid w:val="00E138C1"/>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E13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8776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nta.upeniece@vidzemesslimnic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3350</Words>
  <Characters>24025</Characters>
  <Application>Microsoft Office Word</Application>
  <DocSecurity>0</DocSecurity>
  <Lines>462</Lines>
  <Paragraphs>202</Paragraphs>
  <ScaleCrop>false</ScaleCrop>
  <Company/>
  <LinksUpToDate>false</LinksUpToDate>
  <CharactersWithSpaces>27173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Mairita Jirgensone</dc:creator>
  <cp:keywords/>
  <dc:description/>
  <cp:lastModifiedBy>Mairita Jirgensone</cp:lastModifiedBy>
  <cp:revision>2</cp:revision>
  <dcterms:created xsi:type="dcterms:W3CDTF">2026-06-05T12:37:00Z</dcterms:created>
  <dcterms:modified xsi:type="dcterms:W3CDTF">2026-06-07T16:08:00Z</dcterms:modified>
</cp:coreProperties>
</file>