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DC41988" w14:textId="77777777" w:rsidR="00E479A4" w:rsidRPr="00E0345E" w:rsidRDefault="00E479A4" w:rsidP="00770150">
      <w:pPr>
        <w:ind w:left="284"/>
        <w:jc w:val="both"/>
        <w:rPr>
          <w:rFonts w:ascii="Times New Roman" w:hAnsi="Times New Roman" w:cs="Times New Roman"/>
          <w:b/>
          <w:bCs/>
        </w:rPr>
      </w:pPr>
    </w:p>
    <w:p w14:paraId="471453D7" w14:textId="77777777" w:rsidR="00E479A4" w:rsidRPr="00E0345E" w:rsidRDefault="00E479A4" w:rsidP="00770150">
      <w:pPr>
        <w:ind w:left="284"/>
        <w:jc w:val="both"/>
        <w:rPr>
          <w:rFonts w:ascii="Times New Roman" w:hAnsi="Times New Roman" w:cs="Times New Roman"/>
          <w:b/>
          <w:bCs/>
        </w:rPr>
      </w:pPr>
    </w:p>
    <w:p w14:paraId="6CF3A5FC" w14:textId="466D70E5" w:rsidR="00770150" w:rsidRPr="00E0345E" w:rsidRDefault="00770150" w:rsidP="00D8140C">
      <w:pPr>
        <w:jc w:val="center"/>
        <w:rPr>
          <w:rFonts w:ascii="Times New Roman" w:hAnsi="Times New Roman" w:cs="Times New Roman"/>
          <w:b/>
        </w:rPr>
      </w:pPr>
      <w:r w:rsidRPr="00E0345E">
        <w:rPr>
          <w:rFonts w:ascii="Times New Roman" w:hAnsi="Times New Roman" w:cs="Times New Roman"/>
          <w:b/>
          <w:bCs/>
        </w:rPr>
        <w:t xml:space="preserve">Iepirkuma </w:t>
      </w:r>
      <w:r w:rsidRPr="00E0345E">
        <w:rPr>
          <w:rFonts w:ascii="Times New Roman" w:hAnsi="Times New Roman" w:cs="Times New Roman"/>
          <w:b/>
        </w:rPr>
        <w:t>“</w:t>
      </w:r>
      <w:r w:rsidR="00E0345E" w:rsidRPr="00E0345E">
        <w:rPr>
          <w:rFonts w:ascii="Times New Roman" w:hAnsi="Times New Roman" w:cs="Times New Roman"/>
          <w:b/>
          <w:bCs/>
        </w:rPr>
        <w:t>Interaktīvo displeju piegāde un uzstādīšana Augšdaugavas novada izglītības iestādēm</w:t>
      </w:r>
      <w:r w:rsidRPr="00E0345E">
        <w:rPr>
          <w:rFonts w:ascii="Times New Roman" w:hAnsi="Times New Roman" w:cs="Times New Roman"/>
          <w:b/>
        </w:rPr>
        <w:t>”</w:t>
      </w:r>
    </w:p>
    <w:p w14:paraId="5A33AADB" w14:textId="68EC270B" w:rsidR="00770150" w:rsidRPr="00D8140C" w:rsidRDefault="00770150" w:rsidP="00D8140C">
      <w:pPr>
        <w:jc w:val="center"/>
        <w:rPr>
          <w:rFonts w:ascii="Times New Roman" w:hAnsi="Times New Roman" w:cs="Times New Roman"/>
          <w:bCs/>
        </w:rPr>
      </w:pPr>
      <w:r w:rsidRPr="00D8140C">
        <w:rPr>
          <w:rFonts w:ascii="Times New Roman" w:hAnsi="Times New Roman" w:cs="Times New Roman"/>
          <w:bCs/>
        </w:rPr>
        <w:t xml:space="preserve">(iepirkuma identifikācijas numurs </w:t>
      </w:r>
      <w:r w:rsidR="00683359" w:rsidRPr="00D8140C">
        <w:rPr>
          <w:rFonts w:ascii="Times New Roman" w:hAnsi="Times New Roman" w:cs="Times New Roman"/>
          <w:bCs/>
        </w:rPr>
        <w:t>ANPC</w:t>
      </w:r>
      <w:r w:rsidR="00EB2049">
        <w:rPr>
          <w:rFonts w:ascii="Times New Roman" w:hAnsi="Times New Roman" w:cs="Times New Roman"/>
          <w:bCs/>
        </w:rPr>
        <w:t>P</w:t>
      </w:r>
      <w:r w:rsidR="00683359" w:rsidRPr="00D8140C">
        <w:rPr>
          <w:rFonts w:ascii="Times New Roman" w:hAnsi="Times New Roman" w:cs="Times New Roman"/>
          <w:bCs/>
        </w:rPr>
        <w:t xml:space="preserve"> 202</w:t>
      </w:r>
      <w:r w:rsidR="00E0345E" w:rsidRPr="00D8140C">
        <w:rPr>
          <w:rFonts w:ascii="Times New Roman" w:hAnsi="Times New Roman" w:cs="Times New Roman"/>
          <w:bCs/>
        </w:rPr>
        <w:t>6</w:t>
      </w:r>
      <w:r w:rsidR="00683359" w:rsidRPr="00D8140C">
        <w:rPr>
          <w:rFonts w:ascii="Times New Roman" w:hAnsi="Times New Roman" w:cs="Times New Roman"/>
          <w:bCs/>
        </w:rPr>
        <w:t>/</w:t>
      </w:r>
      <w:r w:rsidR="00E0345E" w:rsidRPr="00D8140C">
        <w:rPr>
          <w:rFonts w:ascii="Times New Roman" w:hAnsi="Times New Roman" w:cs="Times New Roman"/>
          <w:bCs/>
        </w:rPr>
        <w:t>44</w:t>
      </w:r>
      <w:r w:rsidRPr="00D8140C">
        <w:rPr>
          <w:rFonts w:ascii="Times New Roman" w:hAnsi="Times New Roman" w:cs="Times New Roman"/>
          <w:bCs/>
        </w:rPr>
        <w:t>)</w:t>
      </w:r>
    </w:p>
    <w:p w14:paraId="0B2E8C92" w14:textId="77777777" w:rsidR="00770150" w:rsidRPr="00E0345E" w:rsidRDefault="00770150" w:rsidP="00770150">
      <w:pPr>
        <w:ind w:left="284"/>
        <w:jc w:val="center"/>
        <w:rPr>
          <w:rFonts w:ascii="Times New Roman" w:eastAsia="Times New Roman" w:hAnsi="Times New Roman" w:cs="Times New Roman"/>
          <w:b/>
        </w:rPr>
      </w:pPr>
    </w:p>
    <w:p w14:paraId="25E475BA" w14:textId="77777777" w:rsidR="00137CA4" w:rsidRPr="00E0345E" w:rsidRDefault="00137CA4" w:rsidP="00EF7B51">
      <w:pPr>
        <w:ind w:firstLine="426"/>
        <w:jc w:val="both"/>
        <w:rPr>
          <w:rStyle w:val="PamattekstsRakstz"/>
          <w:rFonts w:ascii="Times New Roman" w:hAnsi="Times New Roman" w:cs="Times New Roman"/>
          <w:color w:val="auto"/>
          <w:sz w:val="24"/>
          <w:szCs w:val="24"/>
        </w:rPr>
      </w:pPr>
    </w:p>
    <w:p w14:paraId="105D89C3" w14:textId="3955CC91" w:rsidR="00E0345E" w:rsidRPr="00E0345E" w:rsidRDefault="00E0345E" w:rsidP="00E0345E">
      <w:pPr>
        <w:ind w:firstLine="709"/>
        <w:jc w:val="both"/>
        <w:rPr>
          <w:rFonts w:ascii="Times New Roman" w:eastAsia="Calibri" w:hAnsi="Times New Roman" w:cs="Times New Roman"/>
          <w:bCs/>
          <w:i/>
        </w:rPr>
      </w:pPr>
      <w:r w:rsidRPr="00E0345E">
        <w:rPr>
          <w:rFonts w:ascii="Times New Roman" w:eastAsia="Calibri" w:hAnsi="Times New Roman" w:cs="Times New Roman"/>
          <w:bCs/>
          <w:i/>
        </w:rPr>
        <w:t xml:space="preserve">Augšdaugavas novada pašvaldības Centrālās pārvaldes iepirkumu komisija, attiecībā uz Jūsu </w:t>
      </w:r>
      <w:r w:rsidR="00D15CF1">
        <w:rPr>
          <w:rFonts w:ascii="Times New Roman" w:eastAsia="Calibri" w:hAnsi="Times New Roman" w:cs="Times New Roman"/>
          <w:bCs/>
          <w:i/>
        </w:rPr>
        <w:t>iesniegto informācijas pieprasījumu</w:t>
      </w:r>
      <w:r w:rsidRPr="00E0345E">
        <w:rPr>
          <w:rFonts w:ascii="Times New Roman" w:eastAsia="Calibri" w:hAnsi="Times New Roman" w:cs="Times New Roman"/>
          <w:bCs/>
          <w:i/>
        </w:rPr>
        <w:t xml:space="preserve"> iepirkuma “Interaktīvo displeju piegāde un uzstādīšana Augšdaugavas novada izglītības iestādēm”, identifikācijas Nr. ANPC</w:t>
      </w:r>
      <w:r w:rsidR="00EB2049">
        <w:rPr>
          <w:rFonts w:ascii="Times New Roman" w:eastAsia="Calibri" w:hAnsi="Times New Roman" w:cs="Times New Roman"/>
          <w:bCs/>
          <w:i/>
        </w:rPr>
        <w:t>P</w:t>
      </w:r>
      <w:r w:rsidRPr="00E0345E">
        <w:rPr>
          <w:rFonts w:ascii="Times New Roman" w:eastAsia="Calibri" w:hAnsi="Times New Roman" w:cs="Times New Roman"/>
          <w:bCs/>
          <w:i/>
        </w:rPr>
        <w:t xml:space="preserve"> 2026/44, ietvaros, norāda, ka, saskaņā ar nolikuma 6. punktu, pretendentam papildu informācija jāpieprasa laikus, lai komisija, atbilstoši Publisko iepirkumu likuma (PIL) 9. panta sestajā daļā noteiktajam termiņa ierobežojumam, varētu to sniegt triju darbdienu laikā, bet ne vēlāk kā četras dienas pirms piedāvājumu iesniegšanas termiņa beigām. </w:t>
      </w:r>
    </w:p>
    <w:p w14:paraId="6F7AC3E5" w14:textId="6974E8B7" w:rsidR="00E0345E" w:rsidRPr="00E0345E" w:rsidRDefault="00E0345E" w:rsidP="00E0345E">
      <w:pPr>
        <w:ind w:firstLine="709"/>
        <w:jc w:val="both"/>
        <w:rPr>
          <w:rFonts w:ascii="Times New Roman" w:eastAsia="Calibri" w:hAnsi="Times New Roman" w:cs="Times New Roman"/>
          <w:bCs/>
          <w:i/>
        </w:rPr>
      </w:pPr>
      <w:r w:rsidRPr="00E0345E">
        <w:rPr>
          <w:rFonts w:ascii="Times New Roman" w:eastAsia="Calibri" w:hAnsi="Times New Roman" w:cs="Times New Roman"/>
          <w:bCs/>
          <w:i/>
        </w:rPr>
        <w:t xml:space="preserve">Ņemot vērā, ka ieinteresētā piegādātāja jautājums tika uzdots 26.06.2026. plkst.12.29, bet piedāvājumu atvēršana paredzēta 30.06.2026. plkst.15.00, komisijai </w:t>
      </w:r>
      <w:r w:rsidR="00A964D1">
        <w:rPr>
          <w:rFonts w:ascii="Times New Roman" w:eastAsia="Calibri" w:hAnsi="Times New Roman" w:cs="Times New Roman"/>
          <w:bCs/>
          <w:i/>
        </w:rPr>
        <w:t xml:space="preserve">nebija </w:t>
      </w:r>
      <w:r w:rsidRPr="00E0345E">
        <w:rPr>
          <w:rFonts w:ascii="Times New Roman" w:eastAsia="Calibri" w:hAnsi="Times New Roman" w:cs="Times New Roman"/>
          <w:bCs/>
          <w:i/>
        </w:rPr>
        <w:t>pietiekami daudz laika, lai ievērotu Publisko iepirkumu likuma 9. panta sestajā daļā un iepirkuma nolikuma 6. punktā noteiktos termiņus atbilžu sniegšanai, tādēļ atbildes uz uzdotajiem jautājumiem netiks sniegtas.</w:t>
      </w:r>
    </w:p>
    <w:p w14:paraId="53BA2206" w14:textId="7BBAA49B" w:rsidR="00E0345E" w:rsidRPr="00E0345E" w:rsidRDefault="00E0345E" w:rsidP="00E0345E">
      <w:pPr>
        <w:ind w:firstLine="709"/>
        <w:jc w:val="both"/>
        <w:rPr>
          <w:rFonts w:ascii="Times New Roman" w:eastAsia="Calibri" w:hAnsi="Times New Roman" w:cs="Times New Roman"/>
          <w:bCs/>
          <w:i/>
        </w:rPr>
      </w:pPr>
      <w:r w:rsidRPr="00E0345E">
        <w:rPr>
          <w:rFonts w:ascii="Times New Roman" w:eastAsia="Calibri" w:hAnsi="Times New Roman" w:cs="Times New Roman"/>
          <w:bCs/>
          <w:i/>
        </w:rPr>
        <w:t>Komisijas ieskatā, visām ieinteresētām personām bija iespēja savlaicīgi sagatavot un iesniegt jautājumu termiņā, ņemot vērā, ka sākotnējais paziņojums par iepirkuma procedūru publicēts Iepirkumu uzraudzības biroja tīmekļvietnē 29.0</w:t>
      </w:r>
      <w:r w:rsidR="00A964D1">
        <w:rPr>
          <w:rFonts w:ascii="Times New Roman" w:eastAsia="Calibri" w:hAnsi="Times New Roman" w:cs="Times New Roman"/>
          <w:bCs/>
          <w:i/>
        </w:rPr>
        <w:t>5</w:t>
      </w:r>
      <w:r w:rsidRPr="00E0345E">
        <w:rPr>
          <w:rFonts w:ascii="Times New Roman" w:eastAsia="Calibri" w:hAnsi="Times New Roman" w:cs="Times New Roman"/>
          <w:bCs/>
          <w:i/>
        </w:rPr>
        <w:t>.2026. (</w:t>
      </w:r>
      <w:hyperlink r:id="rId5" w:history="1">
        <w:r w:rsidRPr="00E0345E">
          <w:rPr>
            <w:rStyle w:val="Hipersaite"/>
            <w:rFonts w:ascii="Times New Roman" w:eastAsia="Calibri" w:hAnsi="Times New Roman" w:cs="Times New Roman"/>
            <w:bCs/>
            <w:i/>
          </w:rPr>
          <w:t>https://eformsb.pvs.iub.gov.lv/show/f5a82c4e-53fa-4944-883a-cea655e25383</w:t>
        </w:r>
      </w:hyperlink>
      <w:r w:rsidRPr="00E0345E">
        <w:rPr>
          <w:rFonts w:ascii="Times New Roman" w:eastAsia="Calibri" w:hAnsi="Times New Roman" w:cs="Times New Roman"/>
          <w:bCs/>
          <w:i/>
        </w:rPr>
        <w:t>), kā arī EIS e-konkursu apakšsistēmā (</w:t>
      </w:r>
      <w:hyperlink r:id="rId6" w:history="1">
        <w:r w:rsidRPr="00E0345E">
          <w:rPr>
            <w:rStyle w:val="Hipersaite"/>
            <w:rFonts w:ascii="Times New Roman" w:eastAsia="Calibri" w:hAnsi="Times New Roman" w:cs="Times New Roman"/>
            <w:bCs/>
            <w:i/>
          </w:rPr>
          <w:t>https://www.eis.gov.lv/EKEIS/Supplier/Procurement/174229</w:t>
        </w:r>
      </w:hyperlink>
      <w:r w:rsidRPr="00E0345E">
        <w:rPr>
          <w:rFonts w:ascii="Times New Roman" w:eastAsia="Calibri" w:hAnsi="Times New Roman" w:cs="Times New Roman"/>
          <w:bCs/>
          <w:i/>
        </w:rPr>
        <w:t>).</w:t>
      </w:r>
    </w:p>
    <w:p w14:paraId="488516EE" w14:textId="461E382A" w:rsidR="00137CA4" w:rsidRPr="00E0345E" w:rsidRDefault="00137CA4" w:rsidP="00E0345E">
      <w:pPr>
        <w:ind w:firstLine="426"/>
        <w:jc w:val="both"/>
        <w:rPr>
          <w:rStyle w:val="PamattekstsRakstz"/>
          <w:rFonts w:ascii="Times New Roman" w:hAnsi="Times New Roman" w:cs="Times New Roman"/>
          <w:color w:val="auto"/>
          <w:sz w:val="24"/>
          <w:szCs w:val="24"/>
        </w:rPr>
      </w:pPr>
    </w:p>
    <w:sectPr w:rsidR="00137CA4" w:rsidRPr="00E0345E" w:rsidSect="00653EFC">
      <w:pgSz w:w="11906" w:h="16838"/>
      <w:pgMar w:top="720" w:right="720" w:bottom="720"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altName w:val="Times New Roman PS"/>
    <w:panose1 w:val="02020603050405020304"/>
    <w:charset w:val="00"/>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Arial Unicode MS">
    <w:altName w:val="Yu Gothic"/>
    <w:panose1 w:val="020B0604020202020204"/>
    <w:charset w:val="80"/>
    <w:family w:val="swiss"/>
    <w:pitch w:val="variable"/>
    <w:sig w:usb0="F7FFAFFF" w:usb1="E9DFFFFF" w:usb2="0000003F" w:usb3="00000000" w:csb0="003F01FF" w:csb1="00000000"/>
  </w:font>
  <w:font w:name="Segoe UI">
    <w:panose1 w:val="020B0502040204020203"/>
    <w:charset w:val="BA"/>
    <w:family w:val="swiss"/>
    <w:pitch w:val="variable"/>
    <w:sig w:usb0="E4002EFF" w:usb1="C000E47F"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8ED1CB9"/>
    <w:multiLevelType w:val="multilevel"/>
    <w:tmpl w:val="5A06F0B0"/>
    <w:lvl w:ilvl="0">
      <w:start w:val="9"/>
      <w:numFmt w:val="decimal"/>
      <w:lvlText w:val="%1."/>
      <w:lvlJc w:val="left"/>
      <w:pPr>
        <w:ind w:left="540" w:hanging="540"/>
      </w:pPr>
      <w:rPr>
        <w:rFonts w:hint="default"/>
      </w:rPr>
    </w:lvl>
    <w:lvl w:ilvl="1">
      <w:start w:val="1"/>
      <w:numFmt w:val="decimal"/>
      <w:lvlText w:val="%1.%2."/>
      <w:lvlJc w:val="left"/>
      <w:pPr>
        <w:ind w:left="1389" w:hanging="540"/>
      </w:pPr>
      <w:rPr>
        <w:rFonts w:hint="default"/>
      </w:rPr>
    </w:lvl>
    <w:lvl w:ilvl="2">
      <w:start w:val="1"/>
      <w:numFmt w:val="decimal"/>
      <w:lvlText w:val="%1.%2.%3."/>
      <w:lvlJc w:val="left"/>
      <w:pPr>
        <w:ind w:left="2418" w:hanging="720"/>
      </w:pPr>
      <w:rPr>
        <w:rFonts w:hint="default"/>
      </w:rPr>
    </w:lvl>
    <w:lvl w:ilvl="3">
      <w:start w:val="1"/>
      <w:numFmt w:val="decimal"/>
      <w:lvlText w:val="%1.%2.%3.%4."/>
      <w:lvlJc w:val="left"/>
      <w:pPr>
        <w:ind w:left="3267" w:hanging="720"/>
      </w:pPr>
      <w:rPr>
        <w:rFonts w:hint="default"/>
      </w:rPr>
    </w:lvl>
    <w:lvl w:ilvl="4">
      <w:start w:val="1"/>
      <w:numFmt w:val="decimal"/>
      <w:lvlText w:val="%1.%2.%3.%4.%5."/>
      <w:lvlJc w:val="left"/>
      <w:pPr>
        <w:ind w:left="4476" w:hanging="1080"/>
      </w:pPr>
      <w:rPr>
        <w:rFonts w:hint="default"/>
      </w:rPr>
    </w:lvl>
    <w:lvl w:ilvl="5">
      <w:start w:val="1"/>
      <w:numFmt w:val="decimal"/>
      <w:lvlText w:val="%1.%2.%3.%4.%5.%6."/>
      <w:lvlJc w:val="left"/>
      <w:pPr>
        <w:ind w:left="5325" w:hanging="1080"/>
      </w:pPr>
      <w:rPr>
        <w:rFonts w:hint="default"/>
      </w:rPr>
    </w:lvl>
    <w:lvl w:ilvl="6">
      <w:start w:val="1"/>
      <w:numFmt w:val="decimal"/>
      <w:lvlText w:val="%1.%2.%3.%4.%5.%6.%7."/>
      <w:lvlJc w:val="left"/>
      <w:pPr>
        <w:ind w:left="6534" w:hanging="1440"/>
      </w:pPr>
      <w:rPr>
        <w:rFonts w:hint="default"/>
      </w:rPr>
    </w:lvl>
    <w:lvl w:ilvl="7">
      <w:start w:val="1"/>
      <w:numFmt w:val="decimal"/>
      <w:lvlText w:val="%1.%2.%3.%4.%5.%6.%7.%8."/>
      <w:lvlJc w:val="left"/>
      <w:pPr>
        <w:ind w:left="7383" w:hanging="1440"/>
      </w:pPr>
      <w:rPr>
        <w:rFonts w:hint="default"/>
      </w:rPr>
    </w:lvl>
    <w:lvl w:ilvl="8">
      <w:start w:val="1"/>
      <w:numFmt w:val="decimal"/>
      <w:lvlText w:val="%1.%2.%3.%4.%5.%6.%7.%8.%9."/>
      <w:lvlJc w:val="left"/>
      <w:pPr>
        <w:ind w:left="8592" w:hanging="1800"/>
      </w:pPr>
      <w:rPr>
        <w:rFonts w:hint="default"/>
      </w:rPr>
    </w:lvl>
  </w:abstractNum>
  <w:abstractNum w:abstractNumId="1" w15:restartNumberingAfterBreak="0">
    <w:nsid w:val="6C276360"/>
    <w:multiLevelType w:val="hybridMultilevel"/>
    <w:tmpl w:val="7856195E"/>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num w:numId="1" w16cid:durableId="364334629">
    <w:abstractNumId w:val="0"/>
  </w:num>
  <w:num w:numId="2" w16cid:durableId="177316745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53EFC"/>
    <w:rsid w:val="000B3936"/>
    <w:rsid w:val="000B6432"/>
    <w:rsid w:val="000E61C7"/>
    <w:rsid w:val="0012313F"/>
    <w:rsid w:val="00137CA4"/>
    <w:rsid w:val="001B49AD"/>
    <w:rsid w:val="001F2828"/>
    <w:rsid w:val="00210F49"/>
    <w:rsid w:val="00250F26"/>
    <w:rsid w:val="00256A48"/>
    <w:rsid w:val="0029369A"/>
    <w:rsid w:val="002E6C5C"/>
    <w:rsid w:val="00332E9E"/>
    <w:rsid w:val="00375C70"/>
    <w:rsid w:val="00387DB1"/>
    <w:rsid w:val="003A6F7A"/>
    <w:rsid w:val="003D1678"/>
    <w:rsid w:val="0047365A"/>
    <w:rsid w:val="004E5652"/>
    <w:rsid w:val="005B0915"/>
    <w:rsid w:val="005B6F25"/>
    <w:rsid w:val="005E375E"/>
    <w:rsid w:val="005F17A6"/>
    <w:rsid w:val="00602B37"/>
    <w:rsid w:val="006203FC"/>
    <w:rsid w:val="00653EFC"/>
    <w:rsid w:val="00671A93"/>
    <w:rsid w:val="00683359"/>
    <w:rsid w:val="0068682F"/>
    <w:rsid w:val="00690A74"/>
    <w:rsid w:val="0069396E"/>
    <w:rsid w:val="006A5E80"/>
    <w:rsid w:val="006F3DA5"/>
    <w:rsid w:val="00732F86"/>
    <w:rsid w:val="00770150"/>
    <w:rsid w:val="00777A28"/>
    <w:rsid w:val="00793D52"/>
    <w:rsid w:val="007A4127"/>
    <w:rsid w:val="007C0C51"/>
    <w:rsid w:val="007E7195"/>
    <w:rsid w:val="00826586"/>
    <w:rsid w:val="00835FDC"/>
    <w:rsid w:val="008C74D7"/>
    <w:rsid w:val="008F2C88"/>
    <w:rsid w:val="00964190"/>
    <w:rsid w:val="00A437C1"/>
    <w:rsid w:val="00A65986"/>
    <w:rsid w:val="00A964D1"/>
    <w:rsid w:val="00AF0991"/>
    <w:rsid w:val="00B3442A"/>
    <w:rsid w:val="00B744FA"/>
    <w:rsid w:val="00B80211"/>
    <w:rsid w:val="00B87537"/>
    <w:rsid w:val="00B9166C"/>
    <w:rsid w:val="00BB2CDF"/>
    <w:rsid w:val="00BE72F3"/>
    <w:rsid w:val="00C4006A"/>
    <w:rsid w:val="00C56484"/>
    <w:rsid w:val="00C80C75"/>
    <w:rsid w:val="00CC1E1A"/>
    <w:rsid w:val="00D02EE4"/>
    <w:rsid w:val="00D030F0"/>
    <w:rsid w:val="00D15CF1"/>
    <w:rsid w:val="00D23A21"/>
    <w:rsid w:val="00D548AC"/>
    <w:rsid w:val="00D8140C"/>
    <w:rsid w:val="00DD7054"/>
    <w:rsid w:val="00DF6D3D"/>
    <w:rsid w:val="00E0345E"/>
    <w:rsid w:val="00E14B2C"/>
    <w:rsid w:val="00E20576"/>
    <w:rsid w:val="00E45CC0"/>
    <w:rsid w:val="00E479A4"/>
    <w:rsid w:val="00E72286"/>
    <w:rsid w:val="00E738FF"/>
    <w:rsid w:val="00E913F2"/>
    <w:rsid w:val="00EB2049"/>
    <w:rsid w:val="00EF03E8"/>
    <w:rsid w:val="00EF3798"/>
    <w:rsid w:val="00EF7B51"/>
    <w:rsid w:val="00F3516E"/>
    <w:rsid w:val="00F406BD"/>
    <w:rsid w:val="00F8466B"/>
    <w:rsid w:val="00FB2C77"/>
    <w:rsid w:val="00FC166E"/>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0657ED7"/>
  <w15:chartTrackingRefBased/>
  <w15:docId w15:val="{43F97B2A-D5F7-4D76-82F2-63AEFE4FEA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653EFC"/>
    <w:pPr>
      <w:widowControl w:val="0"/>
      <w:spacing w:after="0" w:line="240" w:lineRule="auto"/>
    </w:pPr>
    <w:rPr>
      <w:rFonts w:ascii="Arial Unicode MS" w:eastAsia="Arial Unicode MS" w:hAnsi="Arial Unicode MS" w:cs="Arial Unicode MS"/>
      <w:color w:val="000000"/>
      <w:sz w:val="24"/>
      <w:szCs w:val="24"/>
      <w:lang w:eastAsia="lv-LV" w:bidi="lv-LV"/>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PamattekstsRakstz">
    <w:name w:val="Pamatteksts Rakstz."/>
    <w:basedOn w:val="Noklusjumarindkopasfonts"/>
    <w:link w:val="Pamatteksts"/>
    <w:rsid w:val="00653EFC"/>
    <w:rPr>
      <w:rFonts w:ascii="Calibri" w:eastAsia="Calibri" w:hAnsi="Calibri" w:cs="Calibri"/>
      <w:color w:val="363737"/>
      <w:sz w:val="20"/>
      <w:szCs w:val="20"/>
    </w:rPr>
  </w:style>
  <w:style w:type="paragraph" w:styleId="Pamatteksts">
    <w:name w:val="Body Text"/>
    <w:basedOn w:val="Parasts"/>
    <w:link w:val="PamattekstsRakstz"/>
    <w:qFormat/>
    <w:rsid w:val="00653EFC"/>
    <w:pPr>
      <w:spacing w:after="280" w:line="276" w:lineRule="auto"/>
    </w:pPr>
    <w:rPr>
      <w:rFonts w:ascii="Calibri" w:eastAsia="Calibri" w:hAnsi="Calibri" w:cs="Calibri"/>
      <w:color w:val="363737"/>
      <w:sz w:val="20"/>
      <w:szCs w:val="20"/>
      <w:lang w:eastAsia="en-US" w:bidi="ar-SA"/>
    </w:rPr>
  </w:style>
  <w:style w:type="character" w:customStyle="1" w:styleId="PamattekstsRakstz1">
    <w:name w:val="Pamatteksts Rakstz.1"/>
    <w:basedOn w:val="Noklusjumarindkopasfonts"/>
    <w:uiPriority w:val="99"/>
    <w:semiHidden/>
    <w:rsid w:val="00653EFC"/>
    <w:rPr>
      <w:rFonts w:ascii="Arial Unicode MS" w:eastAsia="Arial Unicode MS" w:hAnsi="Arial Unicode MS" w:cs="Arial Unicode MS"/>
      <w:color w:val="000000"/>
      <w:sz w:val="24"/>
      <w:szCs w:val="24"/>
      <w:lang w:eastAsia="lv-LV" w:bidi="lv-LV"/>
    </w:rPr>
  </w:style>
  <w:style w:type="paragraph" w:styleId="Sarakstarindkopa">
    <w:name w:val="List Paragraph"/>
    <w:basedOn w:val="Parasts"/>
    <w:uiPriority w:val="34"/>
    <w:qFormat/>
    <w:rsid w:val="001B49AD"/>
    <w:pPr>
      <w:ind w:left="720"/>
      <w:contextualSpacing/>
    </w:pPr>
  </w:style>
  <w:style w:type="paragraph" w:styleId="Balonteksts">
    <w:name w:val="Balloon Text"/>
    <w:basedOn w:val="Parasts"/>
    <w:link w:val="BalontekstsRakstz"/>
    <w:uiPriority w:val="99"/>
    <w:semiHidden/>
    <w:unhideWhenUsed/>
    <w:rsid w:val="00B3442A"/>
    <w:rPr>
      <w:rFonts w:ascii="Segoe UI" w:hAnsi="Segoe UI" w:cs="Segoe UI"/>
      <w:sz w:val="18"/>
      <w:szCs w:val="18"/>
    </w:rPr>
  </w:style>
  <w:style w:type="character" w:customStyle="1" w:styleId="BalontekstsRakstz">
    <w:name w:val="Balonteksts Rakstz."/>
    <w:basedOn w:val="Noklusjumarindkopasfonts"/>
    <w:link w:val="Balonteksts"/>
    <w:uiPriority w:val="99"/>
    <w:semiHidden/>
    <w:rsid w:val="00B3442A"/>
    <w:rPr>
      <w:rFonts w:ascii="Segoe UI" w:eastAsia="Arial Unicode MS" w:hAnsi="Segoe UI" w:cs="Segoe UI"/>
      <w:color w:val="000000"/>
      <w:sz w:val="18"/>
      <w:szCs w:val="18"/>
      <w:lang w:eastAsia="lv-LV" w:bidi="lv-LV"/>
    </w:rPr>
  </w:style>
  <w:style w:type="character" w:styleId="Hipersaite">
    <w:name w:val="Hyperlink"/>
    <w:basedOn w:val="Noklusjumarindkopasfonts"/>
    <w:uiPriority w:val="99"/>
    <w:unhideWhenUsed/>
    <w:rsid w:val="00D23A21"/>
    <w:rPr>
      <w:color w:val="0563C1" w:themeColor="hyperlink"/>
      <w:u w:val="single"/>
    </w:rPr>
  </w:style>
  <w:style w:type="character" w:styleId="Izmantotahipersaite">
    <w:name w:val="FollowedHyperlink"/>
    <w:basedOn w:val="Noklusjumarindkopasfonts"/>
    <w:uiPriority w:val="99"/>
    <w:semiHidden/>
    <w:unhideWhenUsed/>
    <w:rsid w:val="00EB2049"/>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eis.gov.lv/EKEIS/Supplier/Procurement/174229" TargetMode="External"/><Relationship Id="rId5" Type="http://schemas.openxmlformats.org/officeDocument/2006/relationships/hyperlink" Target="https://eformsb.pvs.iub.gov.lv/show/f5a82c4e-53fa-4944-883a-cea655e25383" TargetMode="External"/><Relationship Id="rId4" Type="http://schemas.openxmlformats.org/officeDocument/2006/relationships/webSettings" Target="webSettings.xm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1</Pages>
  <Words>1078</Words>
  <Characters>616</Characters>
  <Application>Microsoft Office Word</Application>
  <DocSecurity>0</DocSecurity>
  <Lines>5</Lines>
  <Paragraphs>3</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
      <vt:lpstr/>
    </vt:vector>
  </TitlesOfParts>
  <Company/>
  <LinksUpToDate>false</LinksUpToDate>
  <CharactersWithSpaces>1691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Inese Gasparoviča</dc:creator>
  <cp:keywords/>
  <dc:description/>
  <cp:lastModifiedBy>Inese Ļaha</cp:lastModifiedBy>
  <cp:revision>7</cp:revision>
  <cp:lastPrinted>2026-06-29T10:34:00Z</cp:lastPrinted>
  <dcterms:created xsi:type="dcterms:W3CDTF">2026-06-29T07:27:00Z</dcterms:created>
  <dcterms:modified xsi:type="dcterms:W3CDTF">2026-06-29T11:24:00Z</dcterms:modified>
</cp:coreProperties>
</file>