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B7403A" w14:textId="77777777" w:rsidR="002118A9" w:rsidRPr="00644672" w:rsidRDefault="002118A9" w:rsidP="0020235E">
      <w:pPr>
        <w:spacing w:after="0" w:line="240" w:lineRule="auto"/>
        <w:jc w:val="center"/>
        <w:rPr>
          <w:rFonts w:ascii="Times New Roman" w:hAnsi="Times New Roman" w:cs="Times New Roman"/>
          <w:b/>
          <w:bCs/>
          <w:sz w:val="24"/>
          <w:szCs w:val="24"/>
        </w:rPr>
      </w:pPr>
      <w:r w:rsidRPr="00644672">
        <w:rPr>
          <w:rFonts w:ascii="Times New Roman" w:hAnsi="Times New Roman" w:cs="Times New Roman"/>
          <w:b/>
          <w:bCs/>
          <w:sz w:val="24"/>
          <w:szCs w:val="24"/>
        </w:rPr>
        <w:t>JAUTĀJUMS UN ATBILDE</w:t>
      </w:r>
    </w:p>
    <w:p w14:paraId="2A27EDFA" w14:textId="0D377FCE" w:rsidR="002118A9" w:rsidRPr="00644672" w:rsidRDefault="002118A9" w:rsidP="0020235E">
      <w:pPr>
        <w:spacing w:after="0" w:line="240" w:lineRule="auto"/>
        <w:jc w:val="center"/>
        <w:rPr>
          <w:rFonts w:ascii="Times New Roman" w:hAnsi="Times New Roman" w:cs="Times New Roman"/>
          <w:b/>
          <w:bCs/>
          <w:sz w:val="24"/>
          <w:szCs w:val="24"/>
        </w:rPr>
      </w:pPr>
      <w:r w:rsidRPr="00644672">
        <w:rPr>
          <w:rFonts w:ascii="Times New Roman" w:hAnsi="Times New Roman" w:cs="Times New Roman"/>
          <w:b/>
          <w:bCs/>
          <w:sz w:val="24"/>
          <w:szCs w:val="24"/>
        </w:rPr>
        <w:t xml:space="preserve">par </w:t>
      </w:r>
      <w:bookmarkStart w:id="0" w:name="_Hlk104537377"/>
      <w:r w:rsidR="008C68B2" w:rsidRPr="00644672">
        <w:rPr>
          <w:rFonts w:ascii="Times New Roman" w:hAnsi="Times New Roman" w:cs="Times New Roman"/>
          <w:b/>
          <w:bCs/>
          <w:sz w:val="24"/>
          <w:szCs w:val="24"/>
        </w:rPr>
        <w:t>iepirkuma</w:t>
      </w:r>
    </w:p>
    <w:bookmarkEnd w:id="0"/>
    <w:p w14:paraId="42AFD499" w14:textId="77777777" w:rsidR="0020235E" w:rsidRPr="00644672" w:rsidRDefault="0020235E" w:rsidP="0020235E">
      <w:pPr>
        <w:spacing w:after="0"/>
        <w:jc w:val="center"/>
        <w:rPr>
          <w:rFonts w:ascii="Times New Roman" w:hAnsi="Times New Roman" w:cs="Times New Roman"/>
          <w:b/>
          <w:bCs/>
          <w:sz w:val="24"/>
          <w:szCs w:val="24"/>
          <w:shd w:val="clear" w:color="auto" w:fill="FFFFFF"/>
        </w:rPr>
      </w:pPr>
      <w:r w:rsidRPr="00644672">
        <w:rPr>
          <w:rFonts w:ascii="Times New Roman" w:hAnsi="Times New Roman" w:cs="Times New Roman"/>
          <w:b/>
          <w:bCs/>
          <w:sz w:val="24"/>
          <w:szCs w:val="24"/>
          <w:shd w:val="clear" w:color="auto" w:fill="FFFFFF"/>
        </w:rPr>
        <w:t>“Juridisko pakalpojumu sniegšana”</w:t>
      </w:r>
    </w:p>
    <w:p w14:paraId="6E7BC7BF" w14:textId="77777777" w:rsidR="0020235E" w:rsidRPr="00644672" w:rsidRDefault="0020235E" w:rsidP="0020235E">
      <w:pPr>
        <w:spacing w:after="0"/>
        <w:jc w:val="center"/>
        <w:rPr>
          <w:rFonts w:ascii="Times New Roman" w:hAnsi="Times New Roman" w:cs="Times New Roman"/>
          <w:b/>
          <w:bCs/>
          <w:sz w:val="24"/>
          <w:szCs w:val="24"/>
          <w:shd w:val="clear" w:color="auto" w:fill="FFFFFF"/>
        </w:rPr>
      </w:pPr>
      <w:r w:rsidRPr="00644672">
        <w:rPr>
          <w:rFonts w:ascii="Times New Roman" w:hAnsi="Times New Roman" w:cs="Times New Roman"/>
          <w:b/>
          <w:bCs/>
          <w:sz w:val="24"/>
          <w:szCs w:val="24"/>
          <w:shd w:val="clear" w:color="auto" w:fill="FFFFFF"/>
        </w:rPr>
        <w:t xml:space="preserve"> identifikācijas Nr. DMV 2026/66 </w:t>
      </w:r>
    </w:p>
    <w:p w14:paraId="59745784" w14:textId="35BD5BF4" w:rsidR="002118A9" w:rsidRPr="00644672" w:rsidRDefault="002118A9" w:rsidP="0020235E">
      <w:pPr>
        <w:spacing w:after="0" w:line="240" w:lineRule="auto"/>
        <w:jc w:val="center"/>
        <w:rPr>
          <w:rFonts w:ascii="Times New Roman" w:hAnsi="Times New Roman" w:cs="Times New Roman"/>
          <w:b/>
          <w:bCs/>
          <w:sz w:val="24"/>
          <w:szCs w:val="24"/>
        </w:rPr>
      </w:pPr>
      <w:r w:rsidRPr="00644672">
        <w:rPr>
          <w:rFonts w:ascii="Times New Roman" w:eastAsia="Times New Roman" w:hAnsi="Times New Roman" w:cs="Times New Roman"/>
          <w:b/>
          <w:bCs/>
          <w:sz w:val="24"/>
          <w:szCs w:val="24"/>
        </w:rPr>
        <w:t>nolikumu</w:t>
      </w:r>
    </w:p>
    <w:p w14:paraId="5F4E42EF" w14:textId="77777777" w:rsidR="002118A9" w:rsidRPr="00644672" w:rsidRDefault="002118A9" w:rsidP="002118A9">
      <w:pPr>
        <w:spacing w:after="0"/>
        <w:jc w:val="center"/>
        <w:rPr>
          <w:rFonts w:ascii="Times New Roman" w:eastAsia="Times New Roman" w:hAnsi="Times New Roman" w:cs="Times New Roman"/>
          <w:b/>
          <w:bCs/>
          <w:sz w:val="24"/>
          <w:szCs w:val="24"/>
          <w:highlight w:val="yellow"/>
          <w:shd w:val="clear" w:color="auto" w:fill="FFFFFF"/>
        </w:rPr>
      </w:pPr>
    </w:p>
    <w:p w14:paraId="586ABED0" w14:textId="77777777" w:rsidR="002118A9" w:rsidRPr="00644672" w:rsidRDefault="002118A9" w:rsidP="002118A9">
      <w:pPr>
        <w:spacing w:after="0"/>
        <w:jc w:val="both"/>
        <w:rPr>
          <w:rFonts w:ascii="Times New Roman" w:hAnsi="Times New Roman" w:cs="Times New Roman"/>
          <w:sz w:val="24"/>
          <w:szCs w:val="24"/>
          <w:highlight w:val="yellow"/>
        </w:rPr>
      </w:pPr>
    </w:p>
    <w:p w14:paraId="4729A9FF" w14:textId="48D60CF3" w:rsidR="0079365F" w:rsidRPr="00644672" w:rsidRDefault="00644672" w:rsidP="0079365F">
      <w:pPr>
        <w:pStyle w:val="Sarakstarindkopa"/>
        <w:numPr>
          <w:ilvl w:val="0"/>
          <w:numId w:val="2"/>
        </w:numPr>
        <w:rPr>
          <w:rFonts w:ascii="Times New Roman" w:hAnsi="Times New Roman" w:cs="Times New Roman"/>
          <w:b/>
          <w:bCs/>
          <w:sz w:val="24"/>
          <w:szCs w:val="24"/>
        </w:rPr>
      </w:pPr>
      <w:r>
        <w:rPr>
          <w:rFonts w:ascii="Times New Roman" w:hAnsi="Times New Roman" w:cs="Times New Roman"/>
          <w:b/>
          <w:bCs/>
          <w:sz w:val="24"/>
          <w:szCs w:val="24"/>
        </w:rPr>
        <w:t>P</w:t>
      </w:r>
      <w:r w:rsidR="0079365F" w:rsidRPr="00644672">
        <w:rPr>
          <w:rFonts w:ascii="Times New Roman" w:hAnsi="Times New Roman" w:cs="Times New Roman"/>
          <w:b/>
          <w:bCs/>
          <w:sz w:val="24"/>
          <w:szCs w:val="24"/>
        </w:rPr>
        <w:t xml:space="preserve">retendents </w:t>
      </w:r>
      <w:r w:rsidR="007002B9" w:rsidRPr="00644672">
        <w:rPr>
          <w:rFonts w:ascii="Times New Roman" w:hAnsi="Times New Roman" w:cs="Times New Roman"/>
          <w:b/>
          <w:bCs/>
          <w:sz w:val="24"/>
          <w:szCs w:val="24"/>
        </w:rPr>
        <w:t>30.06.2026. plkst. 16.59</w:t>
      </w:r>
      <w:r w:rsidR="007002B9" w:rsidRPr="00644672">
        <w:rPr>
          <w:rFonts w:ascii="Times New Roman" w:hAnsi="Times New Roman" w:cs="Times New Roman"/>
          <w:b/>
          <w:bCs/>
          <w:sz w:val="24"/>
          <w:szCs w:val="24"/>
        </w:rPr>
        <w:t xml:space="preserve"> </w:t>
      </w:r>
      <w:r w:rsidR="0079365F" w:rsidRPr="00644672">
        <w:rPr>
          <w:rFonts w:ascii="Times New Roman" w:hAnsi="Times New Roman" w:cs="Times New Roman"/>
          <w:b/>
          <w:bCs/>
          <w:sz w:val="24"/>
          <w:szCs w:val="24"/>
        </w:rPr>
        <w:t xml:space="preserve">Elektronisko iepirkumu sistēmā ir iesniedzis jautājumu: </w:t>
      </w:r>
    </w:p>
    <w:tbl>
      <w:tblPr>
        <w:tblW w:w="14034"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3"/>
        <w:gridCol w:w="5777"/>
        <w:gridCol w:w="7654"/>
      </w:tblGrid>
      <w:tr w:rsidR="00ED63D6" w:rsidRPr="008703E5" w14:paraId="6B6D7AD3" w14:textId="77777777" w:rsidTr="00ED63D6">
        <w:trPr>
          <w:tblHeader/>
        </w:trPr>
        <w:tc>
          <w:tcPr>
            <w:tcW w:w="603" w:type="dxa"/>
            <w:shd w:val="clear" w:color="auto" w:fill="auto"/>
          </w:tcPr>
          <w:p w14:paraId="1B0A0D2B" w14:textId="77777777" w:rsidR="00ED63D6" w:rsidRPr="008703E5" w:rsidRDefault="00ED63D6" w:rsidP="00F40362">
            <w:pPr>
              <w:jc w:val="center"/>
              <w:rPr>
                <w:rFonts w:ascii="Times New Roman" w:eastAsia="Aptos" w:hAnsi="Times New Roman" w:cs="Times New Roman"/>
                <w:b/>
                <w:bCs/>
                <w:sz w:val="24"/>
                <w:szCs w:val="24"/>
              </w:rPr>
            </w:pPr>
            <w:r w:rsidRPr="008703E5">
              <w:rPr>
                <w:rFonts w:ascii="Times New Roman" w:eastAsia="Aptos" w:hAnsi="Times New Roman" w:cs="Times New Roman"/>
                <w:b/>
                <w:bCs/>
                <w:sz w:val="24"/>
                <w:szCs w:val="24"/>
              </w:rPr>
              <w:t>Nr. p.k.</w:t>
            </w:r>
          </w:p>
        </w:tc>
        <w:tc>
          <w:tcPr>
            <w:tcW w:w="5777" w:type="dxa"/>
            <w:shd w:val="clear" w:color="auto" w:fill="auto"/>
          </w:tcPr>
          <w:p w14:paraId="6BA7F027" w14:textId="77777777" w:rsidR="00ED63D6" w:rsidRPr="008703E5" w:rsidRDefault="00ED63D6" w:rsidP="00F40362">
            <w:pPr>
              <w:jc w:val="center"/>
              <w:rPr>
                <w:rFonts w:ascii="Times New Roman" w:eastAsia="Aptos" w:hAnsi="Times New Roman" w:cs="Times New Roman"/>
                <w:b/>
                <w:bCs/>
                <w:sz w:val="24"/>
                <w:szCs w:val="24"/>
              </w:rPr>
            </w:pPr>
            <w:r w:rsidRPr="008703E5">
              <w:rPr>
                <w:rFonts w:ascii="Times New Roman" w:eastAsia="Aptos" w:hAnsi="Times New Roman" w:cs="Times New Roman"/>
                <w:b/>
                <w:bCs/>
                <w:sz w:val="24"/>
                <w:szCs w:val="24"/>
              </w:rPr>
              <w:t>Jautājums</w:t>
            </w:r>
          </w:p>
          <w:p w14:paraId="24B4F797" w14:textId="77777777" w:rsidR="00ED63D6" w:rsidRPr="008703E5" w:rsidRDefault="00ED63D6" w:rsidP="00F40362">
            <w:pPr>
              <w:jc w:val="center"/>
              <w:rPr>
                <w:rFonts w:ascii="Times New Roman" w:eastAsia="Aptos" w:hAnsi="Times New Roman" w:cs="Times New Roman"/>
                <w:b/>
                <w:bCs/>
                <w:sz w:val="24"/>
                <w:szCs w:val="24"/>
              </w:rPr>
            </w:pPr>
            <w:r w:rsidRPr="008703E5">
              <w:rPr>
                <w:rFonts w:ascii="Times New Roman" w:eastAsia="Aptos" w:hAnsi="Times New Roman" w:cs="Times New Roman"/>
                <w:b/>
                <w:bCs/>
                <w:sz w:val="24"/>
                <w:szCs w:val="24"/>
              </w:rPr>
              <w:t xml:space="preserve">(jautājums ievietots </w:t>
            </w:r>
            <w:r w:rsidRPr="008703E5">
              <w:rPr>
                <w:rFonts w:ascii="Times New Roman" w:eastAsia="Aptos" w:hAnsi="Times New Roman" w:cs="Times New Roman"/>
                <w:b/>
                <w:bCs/>
                <w:sz w:val="24"/>
                <w:szCs w:val="24"/>
                <w:u w:val="single"/>
              </w:rPr>
              <w:t>to nerediģējot</w:t>
            </w:r>
            <w:r w:rsidRPr="008703E5">
              <w:rPr>
                <w:rFonts w:ascii="Times New Roman" w:eastAsia="Aptos" w:hAnsi="Times New Roman" w:cs="Times New Roman"/>
                <w:b/>
                <w:bCs/>
                <w:sz w:val="24"/>
                <w:szCs w:val="24"/>
              </w:rPr>
              <w:t>)</w:t>
            </w:r>
          </w:p>
        </w:tc>
        <w:tc>
          <w:tcPr>
            <w:tcW w:w="7654" w:type="dxa"/>
            <w:shd w:val="clear" w:color="auto" w:fill="auto"/>
          </w:tcPr>
          <w:p w14:paraId="4D8B133A" w14:textId="77777777" w:rsidR="00ED63D6" w:rsidRPr="008703E5" w:rsidRDefault="00ED63D6" w:rsidP="00F40362">
            <w:pPr>
              <w:jc w:val="center"/>
              <w:rPr>
                <w:rFonts w:ascii="Times New Roman" w:eastAsia="Aptos" w:hAnsi="Times New Roman" w:cs="Times New Roman"/>
                <w:b/>
                <w:bCs/>
                <w:sz w:val="24"/>
                <w:szCs w:val="24"/>
              </w:rPr>
            </w:pPr>
            <w:r w:rsidRPr="008703E5">
              <w:rPr>
                <w:rFonts w:ascii="Times New Roman" w:eastAsia="Aptos" w:hAnsi="Times New Roman" w:cs="Times New Roman"/>
                <w:b/>
                <w:bCs/>
                <w:sz w:val="24"/>
                <w:szCs w:val="24"/>
              </w:rPr>
              <w:t>Atbilde</w:t>
            </w:r>
          </w:p>
        </w:tc>
      </w:tr>
      <w:tr w:rsidR="00ED63D6" w:rsidRPr="008703E5" w14:paraId="6A2D93B8" w14:textId="77777777" w:rsidTr="00ED63D6">
        <w:trPr>
          <w:tblHeader/>
        </w:trPr>
        <w:tc>
          <w:tcPr>
            <w:tcW w:w="603" w:type="dxa"/>
            <w:shd w:val="clear" w:color="auto" w:fill="auto"/>
          </w:tcPr>
          <w:p w14:paraId="620DD9ED" w14:textId="77777777" w:rsidR="00ED63D6" w:rsidRPr="008703E5" w:rsidRDefault="00ED63D6" w:rsidP="00F40362">
            <w:pPr>
              <w:jc w:val="center"/>
              <w:rPr>
                <w:rFonts w:ascii="Times New Roman" w:eastAsia="Aptos" w:hAnsi="Times New Roman" w:cs="Times New Roman"/>
                <w:b/>
                <w:bCs/>
                <w:sz w:val="24"/>
                <w:szCs w:val="24"/>
              </w:rPr>
            </w:pPr>
            <w:r w:rsidRPr="008703E5">
              <w:rPr>
                <w:rFonts w:ascii="Times New Roman" w:eastAsia="Aptos" w:hAnsi="Times New Roman" w:cs="Times New Roman"/>
                <w:b/>
                <w:bCs/>
                <w:sz w:val="24"/>
                <w:szCs w:val="24"/>
              </w:rPr>
              <w:t>1</w:t>
            </w:r>
          </w:p>
        </w:tc>
        <w:tc>
          <w:tcPr>
            <w:tcW w:w="5777" w:type="dxa"/>
            <w:shd w:val="clear" w:color="auto" w:fill="auto"/>
          </w:tcPr>
          <w:p w14:paraId="486E3AE1" w14:textId="77777777" w:rsidR="00ED63D6" w:rsidRPr="008703E5" w:rsidRDefault="00ED63D6" w:rsidP="00F40362">
            <w:pPr>
              <w:jc w:val="center"/>
              <w:rPr>
                <w:rFonts w:ascii="Times New Roman" w:eastAsia="Aptos" w:hAnsi="Times New Roman" w:cs="Times New Roman"/>
                <w:b/>
                <w:bCs/>
                <w:sz w:val="24"/>
                <w:szCs w:val="24"/>
              </w:rPr>
            </w:pPr>
            <w:r w:rsidRPr="008703E5">
              <w:rPr>
                <w:rFonts w:ascii="Times New Roman" w:eastAsia="Aptos" w:hAnsi="Times New Roman" w:cs="Times New Roman"/>
                <w:b/>
                <w:bCs/>
                <w:sz w:val="24"/>
                <w:szCs w:val="24"/>
              </w:rPr>
              <w:t>2</w:t>
            </w:r>
          </w:p>
        </w:tc>
        <w:tc>
          <w:tcPr>
            <w:tcW w:w="7654" w:type="dxa"/>
            <w:shd w:val="clear" w:color="auto" w:fill="auto"/>
          </w:tcPr>
          <w:p w14:paraId="47D5A527" w14:textId="77777777" w:rsidR="00ED63D6" w:rsidRPr="008703E5" w:rsidRDefault="00ED63D6" w:rsidP="00F40362">
            <w:pPr>
              <w:jc w:val="center"/>
              <w:rPr>
                <w:rFonts w:ascii="Times New Roman" w:eastAsia="Aptos" w:hAnsi="Times New Roman" w:cs="Times New Roman"/>
                <w:b/>
                <w:bCs/>
                <w:sz w:val="24"/>
                <w:szCs w:val="24"/>
              </w:rPr>
            </w:pPr>
            <w:r w:rsidRPr="008703E5">
              <w:rPr>
                <w:rFonts w:ascii="Times New Roman" w:eastAsia="Aptos" w:hAnsi="Times New Roman" w:cs="Times New Roman"/>
                <w:b/>
                <w:bCs/>
                <w:sz w:val="24"/>
                <w:szCs w:val="24"/>
              </w:rPr>
              <w:t>3</w:t>
            </w:r>
          </w:p>
        </w:tc>
      </w:tr>
      <w:tr w:rsidR="00ED63D6" w:rsidRPr="008703E5" w14:paraId="6C9F86B8" w14:textId="77777777" w:rsidTr="00ED63D6">
        <w:tc>
          <w:tcPr>
            <w:tcW w:w="603" w:type="dxa"/>
            <w:shd w:val="clear" w:color="auto" w:fill="auto"/>
          </w:tcPr>
          <w:p w14:paraId="7188EFC7" w14:textId="77777777" w:rsidR="00ED63D6" w:rsidRPr="008703E5" w:rsidRDefault="00ED63D6" w:rsidP="00F40362">
            <w:pPr>
              <w:jc w:val="both"/>
              <w:rPr>
                <w:rFonts w:ascii="Times New Roman" w:eastAsia="Aptos" w:hAnsi="Times New Roman" w:cs="Times New Roman"/>
                <w:b/>
                <w:bCs/>
                <w:sz w:val="24"/>
                <w:szCs w:val="24"/>
              </w:rPr>
            </w:pPr>
            <w:r w:rsidRPr="008703E5">
              <w:rPr>
                <w:rFonts w:ascii="Times New Roman" w:eastAsia="Aptos" w:hAnsi="Times New Roman" w:cs="Times New Roman"/>
                <w:sz w:val="24"/>
                <w:szCs w:val="24"/>
              </w:rPr>
              <w:t>1.</w:t>
            </w:r>
          </w:p>
        </w:tc>
        <w:tc>
          <w:tcPr>
            <w:tcW w:w="5777" w:type="dxa"/>
            <w:shd w:val="clear" w:color="auto" w:fill="auto"/>
          </w:tcPr>
          <w:p w14:paraId="254FE434" w14:textId="77777777" w:rsidR="00CD4961" w:rsidRPr="008703E5" w:rsidRDefault="00CD4961" w:rsidP="00CD4961">
            <w:pPr>
              <w:spacing w:line="278" w:lineRule="auto"/>
              <w:jc w:val="both"/>
              <w:rPr>
                <w:rFonts w:ascii="Times New Roman" w:hAnsi="Times New Roman" w:cs="Times New Roman"/>
                <w:sz w:val="24"/>
                <w:szCs w:val="24"/>
              </w:rPr>
            </w:pPr>
            <w:r w:rsidRPr="008703E5">
              <w:rPr>
                <w:rFonts w:ascii="Times New Roman" w:hAnsi="Times New Roman" w:cs="Times New Roman"/>
                <w:sz w:val="24"/>
                <w:szCs w:val="24"/>
              </w:rPr>
              <w:t>Lūdzam iepirkuma komisiju sniegt skaidrojumu un izvērtēt Nolikuma 4.4.5. punktā noteikto atlases prasību, kas paredz, ka pretendentam ne vairāk kā 7 iepriekšējo gadu laikā jābūt pieredzei tiesvedībās par ugunsgrēka rezultātā īpašumam nodarīto zaudējumu atlīdzināšanu, nodrošinot dalību vismaz 2 lietās.</w:t>
            </w:r>
          </w:p>
          <w:p w14:paraId="04F26AF2" w14:textId="77777777" w:rsidR="00CD4961" w:rsidRPr="008703E5" w:rsidRDefault="00CD4961" w:rsidP="00CD4961">
            <w:pPr>
              <w:spacing w:line="278" w:lineRule="auto"/>
              <w:jc w:val="both"/>
              <w:rPr>
                <w:rFonts w:ascii="Times New Roman" w:hAnsi="Times New Roman" w:cs="Times New Roman"/>
                <w:sz w:val="24"/>
                <w:szCs w:val="24"/>
              </w:rPr>
            </w:pPr>
            <w:r w:rsidRPr="008703E5">
              <w:rPr>
                <w:rFonts w:ascii="Times New Roman" w:hAnsi="Times New Roman" w:cs="Times New Roman"/>
                <w:sz w:val="24"/>
                <w:szCs w:val="24"/>
              </w:rPr>
              <w:t>Vēlamies vērst uzmanību uz šādiem apsvērumiem:</w:t>
            </w:r>
          </w:p>
          <w:p w14:paraId="62FD8766" w14:textId="77777777" w:rsidR="00CD4961" w:rsidRPr="008703E5" w:rsidRDefault="00CD4961" w:rsidP="00CD4961">
            <w:pPr>
              <w:spacing w:line="278" w:lineRule="auto"/>
              <w:jc w:val="both"/>
              <w:rPr>
                <w:rFonts w:ascii="Times New Roman" w:hAnsi="Times New Roman" w:cs="Times New Roman"/>
                <w:sz w:val="24"/>
                <w:szCs w:val="24"/>
              </w:rPr>
            </w:pPr>
            <w:r w:rsidRPr="008703E5">
              <w:rPr>
                <w:rFonts w:ascii="Times New Roman" w:hAnsi="Times New Roman" w:cs="Times New Roman"/>
                <w:b/>
                <w:bCs/>
                <w:sz w:val="24"/>
                <w:szCs w:val="24"/>
              </w:rPr>
              <w:t>Vienlīdzīga attieksme un konkurence:</w:t>
            </w:r>
            <w:r w:rsidRPr="008703E5">
              <w:rPr>
                <w:rFonts w:ascii="Times New Roman" w:hAnsi="Times New Roman" w:cs="Times New Roman"/>
                <w:sz w:val="24"/>
                <w:szCs w:val="24"/>
              </w:rPr>
              <w:t xml:space="preserve"> Juridiskā palīdzība un pārstāvība zaudējumu atlīdzināšanas lietās pēc būtības ir balstīta uz vispārējiem civiltiesiskās atbildības, cēloņsakarības, zaudējumu apmēra pierādīšanas un pierādījumu vērtēšanas principiem. Šie juridiskie mehānismi ir piemērojami neatkarīgi no tā, vai īpašumam nodarītie zaudējumi radušies ugunsgrēka vai cita cēloņa rezultātā.</w:t>
            </w:r>
          </w:p>
          <w:p w14:paraId="33404AD1" w14:textId="77777777" w:rsidR="00CD4961" w:rsidRPr="008703E5" w:rsidRDefault="00CD4961" w:rsidP="00CD4961">
            <w:pPr>
              <w:spacing w:line="278" w:lineRule="auto"/>
              <w:jc w:val="both"/>
              <w:rPr>
                <w:rFonts w:ascii="Times New Roman" w:hAnsi="Times New Roman" w:cs="Times New Roman"/>
                <w:sz w:val="24"/>
                <w:szCs w:val="24"/>
              </w:rPr>
            </w:pPr>
            <w:r w:rsidRPr="008703E5">
              <w:rPr>
                <w:rFonts w:ascii="Times New Roman" w:hAnsi="Times New Roman" w:cs="Times New Roman"/>
                <w:b/>
                <w:bCs/>
                <w:sz w:val="24"/>
                <w:szCs w:val="24"/>
              </w:rPr>
              <w:t>Objektīvs pamatojums:</w:t>
            </w:r>
            <w:r w:rsidRPr="008703E5">
              <w:rPr>
                <w:rFonts w:ascii="Times New Roman" w:hAnsi="Times New Roman" w:cs="Times New Roman"/>
                <w:sz w:val="24"/>
                <w:szCs w:val="24"/>
              </w:rPr>
              <w:t xml:space="preserve"> Prasība pēc pieredzes tieši ugunsgrēka rezultātā radīto zaudējumu atlīdzināšanas tiesvedībās sašaurina iespējamo pretendentu loku, turklāt vienlaikus nav acīmredzami, kā šāda šauri definēta pieredze pati par sevi nodrošina augstāku pakalpojuma </w:t>
            </w:r>
            <w:r w:rsidRPr="008703E5">
              <w:rPr>
                <w:rFonts w:ascii="Times New Roman" w:hAnsi="Times New Roman" w:cs="Times New Roman"/>
                <w:sz w:val="24"/>
                <w:szCs w:val="24"/>
              </w:rPr>
              <w:lastRenderedPageBreak/>
              <w:t>kvalitāti salīdzinājumā ar plašāku pieredzi īpašumam nodarīto zaudējumu atlīdzināšanas lietās.</w:t>
            </w:r>
          </w:p>
          <w:p w14:paraId="448309F2" w14:textId="77777777" w:rsidR="00CD4961" w:rsidRPr="008703E5" w:rsidRDefault="00CD4961" w:rsidP="00CD4961">
            <w:pPr>
              <w:spacing w:line="278" w:lineRule="auto"/>
              <w:jc w:val="both"/>
              <w:rPr>
                <w:rFonts w:ascii="Times New Roman" w:hAnsi="Times New Roman" w:cs="Times New Roman"/>
                <w:sz w:val="24"/>
                <w:szCs w:val="24"/>
              </w:rPr>
            </w:pPr>
            <w:r w:rsidRPr="008703E5">
              <w:rPr>
                <w:rFonts w:ascii="Times New Roman" w:hAnsi="Times New Roman" w:cs="Times New Roman"/>
                <w:b/>
                <w:bCs/>
                <w:sz w:val="24"/>
                <w:szCs w:val="24"/>
              </w:rPr>
              <w:t xml:space="preserve">Atbilstība Publisko iepirkumu likuma mērķim: </w:t>
            </w:r>
            <w:r w:rsidRPr="008703E5">
              <w:rPr>
                <w:rFonts w:ascii="Times New Roman" w:hAnsi="Times New Roman" w:cs="Times New Roman"/>
                <w:sz w:val="24"/>
                <w:szCs w:val="24"/>
              </w:rPr>
              <w:t>Publisko iepirkumu regulējuma mērķis ir nodrošināt atklātu, vienlīdzīgu un efektīvu konkurenci. Nosakot pieredzi šaurā zaudējumu rašanās cēloņa kategorijā, var tikt izslēgti pretendenti ar būtisku un kvalitatīvu pieredzi līdzvērtīgās īpašuma bojājumu un zaudējumu atlīdzināšanas lietās.</w:t>
            </w:r>
          </w:p>
          <w:p w14:paraId="72215078" w14:textId="77777777" w:rsidR="00CD4961" w:rsidRPr="008703E5" w:rsidRDefault="00CD4961" w:rsidP="00CD4961">
            <w:pPr>
              <w:spacing w:line="278" w:lineRule="auto"/>
              <w:jc w:val="both"/>
              <w:rPr>
                <w:rFonts w:ascii="Times New Roman" w:hAnsi="Times New Roman" w:cs="Times New Roman"/>
                <w:sz w:val="24"/>
                <w:szCs w:val="24"/>
              </w:rPr>
            </w:pPr>
            <w:r w:rsidRPr="008703E5">
              <w:rPr>
                <w:rFonts w:ascii="Times New Roman" w:hAnsi="Times New Roman" w:cs="Times New Roman"/>
                <w:sz w:val="24"/>
                <w:szCs w:val="24"/>
              </w:rPr>
              <w:t>Ievērojot minēto, lūdzam iepirkuma komisiju skaidrot nepieciešamību noteikt tieši šādu, uz ugunsgrēka rezultātā radītiem īpašuma zaudējumiem sašaurinātu atlases prasību, tostarp norādot, kā specifiskas juridiskas zināšanas, prasmes vai pieredze šādās tiesvedībās būtiski atšķiras no juridiskajām zināšanām un prasmēm, kas nepieciešamas citās īpašumam nodarīto zaudējumu atlīdzināšanas lietās.</w:t>
            </w:r>
          </w:p>
          <w:p w14:paraId="0318F758" w14:textId="77777777" w:rsidR="00CD4961" w:rsidRPr="008703E5" w:rsidRDefault="00CD4961" w:rsidP="00CD4961">
            <w:pPr>
              <w:spacing w:line="278" w:lineRule="auto"/>
              <w:jc w:val="both"/>
              <w:rPr>
                <w:rFonts w:ascii="Times New Roman" w:hAnsi="Times New Roman" w:cs="Times New Roman"/>
                <w:sz w:val="24"/>
                <w:szCs w:val="24"/>
              </w:rPr>
            </w:pPr>
            <w:r w:rsidRPr="008703E5">
              <w:rPr>
                <w:rFonts w:ascii="Times New Roman" w:hAnsi="Times New Roman" w:cs="Times New Roman"/>
                <w:sz w:val="24"/>
                <w:szCs w:val="24"/>
              </w:rPr>
              <w:t>Lūdzam Iepirkuma komisiju apsvērt iespēju veikt grozījumus Nolikuma 4.4.5. punktā, paredzot, ka attiecīgo pieredzi var apliecināt ar pieredzi tiesvedībās par īpašumam nodarīto zaudējumu atlīdzināšanu neatkarīgi no zaudējumu rašanās cēloņa.</w:t>
            </w:r>
          </w:p>
          <w:p w14:paraId="62411159" w14:textId="6FD5A63C" w:rsidR="00ED63D6" w:rsidRPr="008703E5" w:rsidRDefault="00CD4961" w:rsidP="00CD4961">
            <w:pPr>
              <w:jc w:val="both"/>
              <w:rPr>
                <w:rFonts w:ascii="Times New Roman" w:eastAsia="Aptos" w:hAnsi="Times New Roman" w:cs="Times New Roman"/>
                <w:sz w:val="24"/>
                <w:szCs w:val="24"/>
                <w:lang w:eastAsia="lv-LV"/>
              </w:rPr>
            </w:pPr>
            <w:r w:rsidRPr="008703E5">
              <w:rPr>
                <w:rFonts w:ascii="Times New Roman" w:hAnsi="Times New Roman" w:cs="Times New Roman"/>
                <w:sz w:val="24"/>
                <w:szCs w:val="24"/>
              </w:rPr>
              <w:t xml:space="preserve">Alternatīvi, lai veicinātu konkurenci iepirkumā, lūdzam Iepirkuma komisiju izvērtēt iespēju paplašināt attiecināmās pieredzes periodu uz pēdējiem </w:t>
            </w:r>
            <w:r w:rsidRPr="008703E5">
              <w:rPr>
                <w:rFonts w:ascii="Times New Roman" w:hAnsi="Times New Roman" w:cs="Times New Roman"/>
                <w:b/>
                <w:bCs/>
                <w:sz w:val="24"/>
                <w:szCs w:val="24"/>
              </w:rPr>
              <w:t>10 gadiem</w:t>
            </w:r>
            <w:r w:rsidRPr="008703E5">
              <w:rPr>
                <w:rFonts w:ascii="Times New Roman" w:hAnsi="Times New Roman" w:cs="Times New Roman"/>
                <w:sz w:val="24"/>
                <w:szCs w:val="24"/>
              </w:rPr>
              <w:t xml:space="preserve"> pašlaik noteikto 7 gadu vietā vai prasot pieredzi </w:t>
            </w:r>
            <w:r w:rsidRPr="008703E5">
              <w:rPr>
                <w:rFonts w:ascii="Times New Roman" w:hAnsi="Times New Roman" w:cs="Times New Roman"/>
                <w:sz w:val="24"/>
                <w:szCs w:val="24"/>
              </w:rPr>
              <w:lastRenderedPageBreak/>
              <w:t xml:space="preserve">tiesvedībās par ugunsgrēka rezultātā īpašumam nodarīto zaudējumu atlīdzināšanu, nodrošinot dalību vismaz </w:t>
            </w:r>
            <w:r w:rsidRPr="008703E5">
              <w:rPr>
                <w:rFonts w:ascii="Times New Roman" w:hAnsi="Times New Roman" w:cs="Times New Roman"/>
                <w:b/>
                <w:bCs/>
                <w:sz w:val="24"/>
                <w:szCs w:val="24"/>
              </w:rPr>
              <w:t>1 lietā</w:t>
            </w:r>
            <w:r w:rsidRPr="008703E5">
              <w:rPr>
                <w:rFonts w:ascii="Times New Roman" w:hAnsi="Times New Roman" w:cs="Times New Roman"/>
                <w:sz w:val="24"/>
                <w:szCs w:val="24"/>
              </w:rPr>
              <w:t>.</w:t>
            </w:r>
          </w:p>
        </w:tc>
        <w:tc>
          <w:tcPr>
            <w:tcW w:w="7654" w:type="dxa"/>
            <w:shd w:val="clear" w:color="auto" w:fill="auto"/>
          </w:tcPr>
          <w:p w14:paraId="2A2E9908" w14:textId="20302831" w:rsidR="008703E5" w:rsidRPr="008703E5" w:rsidRDefault="008703E5" w:rsidP="008703E5">
            <w:pPr>
              <w:widowControl w:val="0"/>
              <w:numPr>
                <w:ilvl w:val="2"/>
                <w:numId w:val="0"/>
              </w:numPr>
              <w:tabs>
                <w:tab w:val="num" w:pos="1997"/>
              </w:tabs>
              <w:jc w:val="both"/>
              <w:rPr>
                <w:rFonts w:ascii="Times New Roman" w:hAnsi="Times New Roman" w:cs="Times New Roman"/>
                <w:sz w:val="24"/>
                <w:szCs w:val="24"/>
              </w:rPr>
            </w:pPr>
            <w:r>
              <w:rPr>
                <w:rFonts w:ascii="Times New Roman" w:hAnsi="Times New Roman" w:cs="Times New Roman"/>
                <w:sz w:val="24"/>
                <w:szCs w:val="24"/>
              </w:rPr>
              <w:lastRenderedPageBreak/>
              <w:t>Informējam, ka</w:t>
            </w:r>
            <w:r w:rsidRPr="008703E5">
              <w:rPr>
                <w:rFonts w:ascii="Times New Roman" w:hAnsi="Times New Roman" w:cs="Times New Roman"/>
                <w:sz w:val="24"/>
                <w:szCs w:val="24"/>
              </w:rPr>
              <w:t xml:space="preserve"> pretendenta jautājumu, kas Elektronisko iepirkumu</w:t>
            </w:r>
            <w:r w:rsidRPr="008703E5">
              <w:rPr>
                <w:rFonts w:ascii="Times New Roman" w:hAnsi="Times New Roman" w:cs="Times New Roman"/>
                <w:sz w:val="24"/>
                <w:szCs w:val="24"/>
              </w:rPr>
              <w:t xml:space="preserve"> </w:t>
            </w:r>
            <w:r w:rsidRPr="008703E5">
              <w:rPr>
                <w:rFonts w:ascii="Times New Roman" w:hAnsi="Times New Roman" w:cs="Times New Roman"/>
                <w:sz w:val="24"/>
                <w:szCs w:val="24"/>
              </w:rPr>
              <w:t xml:space="preserve">sistēmā iesniegts 30.06.2026. plkst. 16.59. </w:t>
            </w:r>
            <w:r w:rsidR="00E4202B">
              <w:rPr>
                <w:rFonts w:ascii="Times New Roman" w:hAnsi="Times New Roman" w:cs="Times New Roman"/>
                <w:sz w:val="24"/>
                <w:szCs w:val="24"/>
              </w:rPr>
              <w:t>S</w:t>
            </w:r>
            <w:r w:rsidRPr="008703E5">
              <w:rPr>
                <w:rFonts w:ascii="Times New Roman" w:hAnsi="Times New Roman" w:cs="Times New Roman"/>
                <w:sz w:val="24"/>
                <w:szCs w:val="24"/>
              </w:rPr>
              <w:t>askaņā ar iepirkuma nolikuma 1.5.3. apakšpunktu: "Ja ieinteresētais piegādātājs laikus rakstiski pieprasa papildu informāciju par Iepirkuma nolikumā iekļautajām prasībām, Komisija to sniedz triju darba dienu laikā, bet ne vēlāk kā četras dienas pirms piedāvājumu iesniegšanas termiņa beigām, kas norādīts nolikuma 1.6.1. apakšpunktā."</w:t>
            </w:r>
          </w:p>
          <w:p w14:paraId="58B18306" w14:textId="5656490E" w:rsidR="008703E5" w:rsidRPr="008703E5" w:rsidRDefault="008703E5" w:rsidP="008703E5">
            <w:pPr>
              <w:widowControl w:val="0"/>
              <w:numPr>
                <w:ilvl w:val="2"/>
                <w:numId w:val="0"/>
              </w:numPr>
              <w:tabs>
                <w:tab w:val="num" w:pos="1997"/>
              </w:tabs>
              <w:jc w:val="both"/>
              <w:rPr>
                <w:rFonts w:ascii="Times New Roman" w:hAnsi="Times New Roman" w:cs="Times New Roman"/>
                <w:sz w:val="24"/>
                <w:szCs w:val="24"/>
              </w:rPr>
            </w:pPr>
            <w:r w:rsidRPr="008703E5">
              <w:rPr>
                <w:rFonts w:ascii="Times New Roman" w:hAnsi="Times New Roman" w:cs="Times New Roman"/>
                <w:sz w:val="24"/>
                <w:szCs w:val="24"/>
              </w:rPr>
              <w:t>Saskaņā ar iepirkuma nolikuma 1.6.1. apakšpunktu piedāvājumu iesniegšanas termiņš ir noteikts līdz 03.07.2026. plkst. 10.00. Līdz ar to jautājums ir iesniegts pēc iepirkuma nolikumā noteiktā termiņa papildu informācijas pieprasīšanai, un Komisijai nav pienākuma sniegt atbildi uz potenciālā pretendenta iesniegto jautājumu. Ņemot vērā minēto, Komisija nol</w:t>
            </w:r>
            <w:r w:rsidR="00B8599C">
              <w:rPr>
                <w:rFonts w:ascii="Times New Roman" w:hAnsi="Times New Roman" w:cs="Times New Roman"/>
                <w:sz w:val="24"/>
                <w:szCs w:val="24"/>
              </w:rPr>
              <w:t>ēma</w:t>
            </w:r>
            <w:r w:rsidRPr="008703E5">
              <w:rPr>
                <w:rFonts w:ascii="Times New Roman" w:hAnsi="Times New Roman" w:cs="Times New Roman"/>
                <w:sz w:val="24"/>
                <w:szCs w:val="24"/>
              </w:rPr>
              <w:t xml:space="preserve"> atbildi nesniegt.</w:t>
            </w:r>
          </w:p>
          <w:p w14:paraId="2E22157F" w14:textId="3219FDE9" w:rsidR="00ED63D6" w:rsidRPr="008703E5" w:rsidRDefault="00ED63D6" w:rsidP="00F40362">
            <w:pPr>
              <w:tabs>
                <w:tab w:val="left" w:pos="286"/>
              </w:tabs>
              <w:jc w:val="both"/>
              <w:rPr>
                <w:rFonts w:ascii="Times New Roman" w:eastAsia="Aptos" w:hAnsi="Times New Roman" w:cs="Times New Roman"/>
                <w:sz w:val="24"/>
                <w:szCs w:val="24"/>
              </w:rPr>
            </w:pPr>
          </w:p>
        </w:tc>
      </w:tr>
    </w:tbl>
    <w:p w14:paraId="7B31FF2C" w14:textId="77777777" w:rsidR="002118A9" w:rsidRPr="00ED63D6" w:rsidRDefault="002118A9" w:rsidP="00ED63D6">
      <w:pPr>
        <w:rPr>
          <w:rFonts w:ascii="Times New Roman" w:hAnsi="Times New Roman" w:cs="Times New Roman"/>
          <w:b/>
          <w:bCs/>
          <w:sz w:val="24"/>
          <w:szCs w:val="24"/>
        </w:rPr>
      </w:pPr>
    </w:p>
    <w:p w14:paraId="03F3F0B5" w14:textId="77777777" w:rsidR="0060428A" w:rsidRDefault="0060428A"/>
    <w:sectPr w:rsidR="0060428A" w:rsidSect="002118A9">
      <w:headerReference w:type="default" r:id="rId10"/>
      <w:pgSz w:w="15840" w:h="12240" w:orient="landscape"/>
      <w:pgMar w:top="851" w:right="1134" w:bottom="568" w:left="1134"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A33A27" w14:textId="77777777" w:rsidR="00A61C2E" w:rsidRDefault="00A61C2E">
      <w:pPr>
        <w:spacing w:after="0" w:line="240" w:lineRule="auto"/>
      </w:pPr>
      <w:r>
        <w:separator/>
      </w:r>
    </w:p>
  </w:endnote>
  <w:endnote w:type="continuationSeparator" w:id="0">
    <w:p w14:paraId="2EAB61FA" w14:textId="77777777" w:rsidR="00A61C2E" w:rsidRDefault="00A61C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altName w:val="Times New Roman PSMT"/>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94CAAE" w14:textId="77777777" w:rsidR="00A61C2E" w:rsidRDefault="00A61C2E">
      <w:pPr>
        <w:spacing w:after="0" w:line="240" w:lineRule="auto"/>
      </w:pPr>
      <w:r>
        <w:separator/>
      </w:r>
    </w:p>
  </w:footnote>
  <w:footnote w:type="continuationSeparator" w:id="0">
    <w:p w14:paraId="394D2ECE" w14:textId="77777777" w:rsidR="00A61C2E" w:rsidRDefault="00A61C2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174467" w14:textId="77777777" w:rsidR="002118A9" w:rsidRDefault="002118A9">
    <w:pPr>
      <w:pStyle w:val="Galvene"/>
      <w:jc w:val="right"/>
      <w:rPr>
        <w:color w:val="2C7FCE" w:themeColor="text2" w:themeTint="99"/>
        <w:sz w:val="24"/>
        <w:szCs w:val="24"/>
      </w:rPr>
    </w:pPr>
    <w:r>
      <w:rPr>
        <w:color w:val="2C7FCE" w:themeColor="text2" w:themeTint="99"/>
        <w:sz w:val="24"/>
        <w:szCs w:val="24"/>
      </w:rPr>
      <w:t xml:space="preserve"> </w:t>
    </w:r>
    <w:r>
      <w:rPr>
        <w:color w:val="2C7FCE" w:themeColor="text2" w:themeTint="99"/>
        <w:sz w:val="24"/>
        <w:szCs w:val="24"/>
      </w:rPr>
      <w:fldChar w:fldCharType="begin"/>
    </w:r>
    <w:r>
      <w:rPr>
        <w:color w:val="2C7FCE" w:themeColor="text2" w:themeTint="99"/>
        <w:sz w:val="24"/>
        <w:szCs w:val="24"/>
      </w:rPr>
      <w:instrText>PAGE   \* MERGEFORMAT</w:instrText>
    </w:r>
    <w:r>
      <w:rPr>
        <w:color w:val="2C7FCE" w:themeColor="text2" w:themeTint="99"/>
        <w:sz w:val="24"/>
        <w:szCs w:val="24"/>
      </w:rPr>
      <w:fldChar w:fldCharType="separate"/>
    </w:r>
    <w:r>
      <w:rPr>
        <w:color w:val="2C7FCE" w:themeColor="text2" w:themeTint="99"/>
        <w:sz w:val="24"/>
        <w:szCs w:val="24"/>
      </w:rPr>
      <w:t>2</w:t>
    </w:r>
    <w:r>
      <w:rPr>
        <w:color w:val="2C7FCE" w:themeColor="text2" w:themeTint="99"/>
        <w:sz w:val="24"/>
        <w:szCs w:val="24"/>
      </w:rPr>
      <w:fldChar w:fldCharType="end"/>
    </w:r>
  </w:p>
  <w:p w14:paraId="3FA8025A" w14:textId="77777777" w:rsidR="002118A9" w:rsidRDefault="002118A9">
    <w:pPr>
      <w:pStyle w:val="Galve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2334E8E"/>
    <w:multiLevelType w:val="hybridMultilevel"/>
    <w:tmpl w:val="021E7436"/>
    <w:lvl w:ilvl="0" w:tplc="A8728E6A">
      <w:start w:val="1"/>
      <w:numFmt w:val="decimal"/>
      <w:lvlText w:val="%1."/>
      <w:lvlJc w:val="left"/>
      <w:pPr>
        <w:ind w:left="720" w:hanging="360"/>
      </w:pPr>
      <w:rPr>
        <w:rFonts w:ascii="Times New Roman" w:hAnsi="Times New Roman" w:cs="Times New Roman" w:hint="default"/>
        <w:sz w:val="22"/>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740A6E7C"/>
    <w:multiLevelType w:val="hybridMultilevel"/>
    <w:tmpl w:val="05725256"/>
    <w:lvl w:ilvl="0" w:tplc="178CC9D8">
      <w:start w:val="1"/>
      <w:numFmt w:val="decimal"/>
      <w:lvlText w:val="%1."/>
      <w:lvlJc w:val="left"/>
      <w:pPr>
        <w:ind w:left="720" w:hanging="360"/>
      </w:pPr>
      <w:rPr>
        <w:rFonts w:hint="default"/>
        <w:b/>
        <w:b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485628409">
    <w:abstractNumId w:val="1"/>
  </w:num>
  <w:num w:numId="2" w16cid:durableId="105574210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18A9"/>
    <w:rsid w:val="00013451"/>
    <w:rsid w:val="0020235E"/>
    <w:rsid w:val="002118A9"/>
    <w:rsid w:val="00485230"/>
    <w:rsid w:val="0060428A"/>
    <w:rsid w:val="00644672"/>
    <w:rsid w:val="006907A4"/>
    <w:rsid w:val="007002B9"/>
    <w:rsid w:val="00777E7A"/>
    <w:rsid w:val="0079365F"/>
    <w:rsid w:val="007F60FA"/>
    <w:rsid w:val="008703E5"/>
    <w:rsid w:val="008C68B2"/>
    <w:rsid w:val="008F4D1B"/>
    <w:rsid w:val="00906F8A"/>
    <w:rsid w:val="00A61C2E"/>
    <w:rsid w:val="00B8599C"/>
    <w:rsid w:val="00BF2B92"/>
    <w:rsid w:val="00C729DE"/>
    <w:rsid w:val="00CD4961"/>
    <w:rsid w:val="00CE47BB"/>
    <w:rsid w:val="00E4202B"/>
    <w:rsid w:val="00EB790D"/>
    <w:rsid w:val="00ED63D6"/>
    <w:rsid w:val="00F54D53"/>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37B7E1"/>
  <w15:chartTrackingRefBased/>
  <w15:docId w15:val="{918F61DE-88BC-48B5-8C17-51CB868C38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2118A9"/>
    <w:pPr>
      <w:spacing w:line="259" w:lineRule="auto"/>
    </w:pPr>
    <w:rPr>
      <w:kern w:val="0"/>
      <w:sz w:val="22"/>
      <w:szCs w:val="22"/>
      <w14:ligatures w14:val="none"/>
    </w:rPr>
  </w:style>
  <w:style w:type="paragraph" w:styleId="Virsraksts1">
    <w:name w:val="heading 1"/>
    <w:basedOn w:val="Parasts"/>
    <w:next w:val="Parasts"/>
    <w:link w:val="Virsraksts1Rakstz"/>
    <w:uiPriority w:val="9"/>
    <w:qFormat/>
    <w:rsid w:val="002118A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Virsraksts2">
    <w:name w:val="heading 2"/>
    <w:basedOn w:val="Parasts"/>
    <w:next w:val="Parasts"/>
    <w:link w:val="Virsraksts2Rakstz"/>
    <w:uiPriority w:val="9"/>
    <w:semiHidden/>
    <w:unhideWhenUsed/>
    <w:qFormat/>
    <w:rsid w:val="002118A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Virsraksts3">
    <w:name w:val="heading 3"/>
    <w:basedOn w:val="Parasts"/>
    <w:next w:val="Parasts"/>
    <w:link w:val="Virsraksts3Rakstz"/>
    <w:uiPriority w:val="9"/>
    <w:semiHidden/>
    <w:unhideWhenUsed/>
    <w:qFormat/>
    <w:rsid w:val="002118A9"/>
    <w:pPr>
      <w:keepNext/>
      <w:keepLines/>
      <w:spacing w:before="160" w:after="80"/>
      <w:outlineLvl w:val="2"/>
    </w:pPr>
    <w:rPr>
      <w:rFonts w:eastAsiaTheme="majorEastAsia" w:cstheme="majorBidi"/>
      <w:color w:val="0F4761" w:themeColor="accent1" w:themeShade="BF"/>
      <w:sz w:val="28"/>
      <w:szCs w:val="28"/>
    </w:rPr>
  </w:style>
  <w:style w:type="paragraph" w:styleId="Virsraksts4">
    <w:name w:val="heading 4"/>
    <w:basedOn w:val="Parasts"/>
    <w:next w:val="Parasts"/>
    <w:link w:val="Virsraksts4Rakstz"/>
    <w:uiPriority w:val="9"/>
    <w:semiHidden/>
    <w:unhideWhenUsed/>
    <w:qFormat/>
    <w:rsid w:val="002118A9"/>
    <w:pPr>
      <w:keepNext/>
      <w:keepLines/>
      <w:spacing w:before="80" w:after="40"/>
      <w:outlineLvl w:val="3"/>
    </w:pPr>
    <w:rPr>
      <w:rFonts w:eastAsiaTheme="majorEastAsia" w:cstheme="majorBidi"/>
      <w:i/>
      <w:iCs/>
      <w:color w:val="0F4761" w:themeColor="accent1" w:themeShade="BF"/>
    </w:rPr>
  </w:style>
  <w:style w:type="paragraph" w:styleId="Virsraksts5">
    <w:name w:val="heading 5"/>
    <w:basedOn w:val="Parasts"/>
    <w:next w:val="Parasts"/>
    <w:link w:val="Virsraksts5Rakstz"/>
    <w:uiPriority w:val="9"/>
    <w:semiHidden/>
    <w:unhideWhenUsed/>
    <w:qFormat/>
    <w:rsid w:val="002118A9"/>
    <w:pPr>
      <w:keepNext/>
      <w:keepLines/>
      <w:spacing w:before="80" w:after="40"/>
      <w:outlineLvl w:val="4"/>
    </w:pPr>
    <w:rPr>
      <w:rFonts w:eastAsiaTheme="majorEastAsia" w:cstheme="majorBidi"/>
      <w:color w:val="0F4761" w:themeColor="accent1" w:themeShade="BF"/>
    </w:rPr>
  </w:style>
  <w:style w:type="paragraph" w:styleId="Virsraksts6">
    <w:name w:val="heading 6"/>
    <w:basedOn w:val="Parasts"/>
    <w:next w:val="Parasts"/>
    <w:link w:val="Virsraksts6Rakstz"/>
    <w:uiPriority w:val="9"/>
    <w:semiHidden/>
    <w:unhideWhenUsed/>
    <w:qFormat/>
    <w:rsid w:val="002118A9"/>
    <w:pPr>
      <w:keepNext/>
      <w:keepLines/>
      <w:spacing w:before="40" w:after="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2118A9"/>
    <w:pPr>
      <w:keepNext/>
      <w:keepLines/>
      <w:spacing w:before="40" w:after="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2118A9"/>
    <w:pPr>
      <w:keepNext/>
      <w:keepLines/>
      <w:spacing w:after="0"/>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2118A9"/>
    <w:pPr>
      <w:keepNext/>
      <w:keepLines/>
      <w:spacing w:after="0"/>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2118A9"/>
    <w:rPr>
      <w:rFonts w:asciiTheme="majorHAnsi" w:eastAsiaTheme="majorEastAsia" w:hAnsiTheme="majorHAnsi" w:cstheme="majorBidi"/>
      <w:color w:val="0F4761" w:themeColor="accent1" w:themeShade="BF"/>
      <w:sz w:val="40"/>
      <w:szCs w:val="40"/>
    </w:rPr>
  </w:style>
  <w:style w:type="character" w:customStyle="1" w:styleId="Virsraksts2Rakstz">
    <w:name w:val="Virsraksts 2 Rakstz."/>
    <w:basedOn w:val="Noklusjumarindkopasfonts"/>
    <w:link w:val="Virsraksts2"/>
    <w:uiPriority w:val="9"/>
    <w:semiHidden/>
    <w:rsid w:val="002118A9"/>
    <w:rPr>
      <w:rFonts w:asciiTheme="majorHAnsi" w:eastAsiaTheme="majorEastAsia" w:hAnsiTheme="majorHAnsi" w:cstheme="majorBidi"/>
      <w:color w:val="0F4761" w:themeColor="accent1" w:themeShade="BF"/>
      <w:sz w:val="32"/>
      <w:szCs w:val="32"/>
    </w:rPr>
  </w:style>
  <w:style w:type="character" w:customStyle="1" w:styleId="Virsraksts3Rakstz">
    <w:name w:val="Virsraksts 3 Rakstz."/>
    <w:basedOn w:val="Noklusjumarindkopasfonts"/>
    <w:link w:val="Virsraksts3"/>
    <w:uiPriority w:val="9"/>
    <w:semiHidden/>
    <w:rsid w:val="002118A9"/>
    <w:rPr>
      <w:rFonts w:eastAsiaTheme="majorEastAsia" w:cstheme="majorBidi"/>
      <w:color w:val="0F4761" w:themeColor="accent1" w:themeShade="BF"/>
      <w:sz w:val="28"/>
      <w:szCs w:val="28"/>
    </w:rPr>
  </w:style>
  <w:style w:type="character" w:customStyle="1" w:styleId="Virsraksts4Rakstz">
    <w:name w:val="Virsraksts 4 Rakstz."/>
    <w:basedOn w:val="Noklusjumarindkopasfonts"/>
    <w:link w:val="Virsraksts4"/>
    <w:uiPriority w:val="9"/>
    <w:semiHidden/>
    <w:rsid w:val="002118A9"/>
    <w:rPr>
      <w:rFonts w:eastAsiaTheme="majorEastAsia" w:cstheme="majorBidi"/>
      <w:i/>
      <w:iCs/>
      <w:color w:val="0F4761" w:themeColor="accent1" w:themeShade="BF"/>
    </w:rPr>
  </w:style>
  <w:style w:type="character" w:customStyle="1" w:styleId="Virsraksts5Rakstz">
    <w:name w:val="Virsraksts 5 Rakstz."/>
    <w:basedOn w:val="Noklusjumarindkopasfonts"/>
    <w:link w:val="Virsraksts5"/>
    <w:uiPriority w:val="9"/>
    <w:semiHidden/>
    <w:rsid w:val="002118A9"/>
    <w:rPr>
      <w:rFonts w:eastAsiaTheme="majorEastAsia" w:cstheme="majorBidi"/>
      <w:color w:val="0F4761" w:themeColor="accent1" w:themeShade="BF"/>
    </w:rPr>
  </w:style>
  <w:style w:type="character" w:customStyle="1" w:styleId="Virsraksts6Rakstz">
    <w:name w:val="Virsraksts 6 Rakstz."/>
    <w:basedOn w:val="Noklusjumarindkopasfonts"/>
    <w:link w:val="Virsraksts6"/>
    <w:uiPriority w:val="9"/>
    <w:semiHidden/>
    <w:rsid w:val="002118A9"/>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2118A9"/>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2118A9"/>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2118A9"/>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2118A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2118A9"/>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2118A9"/>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2118A9"/>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2118A9"/>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2118A9"/>
    <w:rPr>
      <w:i/>
      <w:iCs/>
      <w:color w:val="404040" w:themeColor="text1" w:themeTint="BF"/>
    </w:rPr>
  </w:style>
  <w:style w:type="paragraph" w:styleId="Sarakstarindkopa">
    <w:name w:val="List Paragraph"/>
    <w:aliases w:val="Strip,H&amp;P List Paragraph,Colorful List - Accent 12,Normal bullet 2,Bullet list,Saistīto dokumentu saraksts,Syle 1,Table of contents numbered,Citation List,PPS_Bullet,Numurets,Virsraksti,Bullet EY,ERP-List Paragraph,2,Numbered Para 1"/>
    <w:basedOn w:val="Parasts"/>
    <w:link w:val="SarakstarindkopaRakstz"/>
    <w:uiPriority w:val="34"/>
    <w:qFormat/>
    <w:rsid w:val="002118A9"/>
    <w:pPr>
      <w:ind w:left="720"/>
      <w:contextualSpacing/>
    </w:pPr>
  </w:style>
  <w:style w:type="character" w:styleId="Intensvsizclums">
    <w:name w:val="Intense Emphasis"/>
    <w:basedOn w:val="Noklusjumarindkopasfonts"/>
    <w:uiPriority w:val="21"/>
    <w:qFormat/>
    <w:rsid w:val="002118A9"/>
    <w:rPr>
      <w:i/>
      <w:iCs/>
      <w:color w:val="0F4761" w:themeColor="accent1" w:themeShade="BF"/>
    </w:rPr>
  </w:style>
  <w:style w:type="paragraph" w:styleId="Intensvscitts">
    <w:name w:val="Intense Quote"/>
    <w:basedOn w:val="Parasts"/>
    <w:next w:val="Parasts"/>
    <w:link w:val="IntensvscittsRakstz"/>
    <w:uiPriority w:val="30"/>
    <w:qFormat/>
    <w:rsid w:val="002118A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vscittsRakstz">
    <w:name w:val="Intensīvs citāts Rakstz."/>
    <w:basedOn w:val="Noklusjumarindkopasfonts"/>
    <w:link w:val="Intensvscitts"/>
    <w:uiPriority w:val="30"/>
    <w:rsid w:val="002118A9"/>
    <w:rPr>
      <w:i/>
      <w:iCs/>
      <w:color w:val="0F4761" w:themeColor="accent1" w:themeShade="BF"/>
    </w:rPr>
  </w:style>
  <w:style w:type="character" w:styleId="Intensvaatsauce">
    <w:name w:val="Intense Reference"/>
    <w:basedOn w:val="Noklusjumarindkopasfonts"/>
    <w:uiPriority w:val="32"/>
    <w:qFormat/>
    <w:rsid w:val="002118A9"/>
    <w:rPr>
      <w:b/>
      <w:bCs/>
      <w:smallCaps/>
      <w:color w:val="0F4761" w:themeColor="accent1" w:themeShade="BF"/>
      <w:spacing w:val="5"/>
    </w:rPr>
  </w:style>
  <w:style w:type="paragraph" w:styleId="Galvene">
    <w:name w:val="header"/>
    <w:basedOn w:val="Parasts"/>
    <w:link w:val="GalveneRakstz"/>
    <w:uiPriority w:val="99"/>
    <w:unhideWhenUsed/>
    <w:rsid w:val="002118A9"/>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2118A9"/>
    <w:rPr>
      <w:kern w:val="0"/>
      <w:sz w:val="22"/>
      <w:szCs w:val="22"/>
      <w14:ligatures w14:val="none"/>
    </w:rPr>
  </w:style>
  <w:style w:type="table" w:styleId="Reatabula">
    <w:name w:val="Table Grid"/>
    <w:basedOn w:val="Parastatabula"/>
    <w:uiPriority w:val="39"/>
    <w:rsid w:val="002118A9"/>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arakstarindkopaRakstz">
    <w:name w:val="Saraksta rindkopa Rakstz."/>
    <w:aliases w:val="Strip Rakstz.,H&amp;P List Paragraph Rakstz.,Colorful List - Accent 12 Rakstz.,Normal bullet 2 Rakstz.,Bullet list Rakstz.,Saistīto dokumentu saraksts Rakstz.,Syle 1 Rakstz.,Table of contents numbered Rakstz.,Citation List Rakstz."/>
    <w:link w:val="Sarakstarindkopa"/>
    <w:uiPriority w:val="34"/>
    <w:qFormat/>
    <w:locked/>
    <w:rsid w:val="002118A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kuments" ma:contentTypeID="0x010100BFAC3B513D7BA840841A5CAE414CFAB2" ma:contentTypeVersion="13" ma:contentTypeDescription="Izveidot jaunu dokumentu." ma:contentTypeScope="" ma:versionID="f3a83a1e9444a390c98afe4e64479c56">
  <xsd:schema xmlns:xsd="http://www.w3.org/2001/XMLSchema" xmlns:xs="http://www.w3.org/2001/XMLSchema" xmlns:p="http://schemas.microsoft.com/office/2006/metadata/properties" xmlns:ns2="f7f10dac-c886-413a-8845-b14d1bd438b1" xmlns:ns3="eba9b022-a29f-4db0-81f3-5d5aa01ad8b2" targetNamespace="http://schemas.microsoft.com/office/2006/metadata/properties" ma:root="true" ma:fieldsID="a02e769fcef63af301572b6df47baf7a" ns2:_="" ns3:_="">
    <xsd:import namespace="f7f10dac-c886-413a-8845-b14d1bd438b1"/>
    <xsd:import namespace="eba9b022-a29f-4db0-81f3-5d5aa01ad8b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7f10dac-c886-413a-8845-b14d1bd438b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Attēlu atzīmes" ma:readOnly="false" ma:fieldId="{5cf76f15-5ced-4ddc-b409-7134ff3c332f}" ma:taxonomyMulti="true" ma:sspId="11d35d9e-665f-4525-9e48-92d793f46882"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ba9b022-a29f-4db0-81f3-5d5aa01ad8b2"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fe557149-f6cc-46be-a018-91cfb596a3cc}" ma:internalName="TaxCatchAll" ma:showField="CatchAllData" ma:web="eba9b022-a29f-4db0-81f3-5d5aa01ad8b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eba9b022-a29f-4db0-81f3-5d5aa01ad8b2" xsi:nil="true"/>
    <lcf76f155ced4ddcb4097134ff3c332f xmlns="f7f10dac-c886-413a-8845-b14d1bd438b1">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E98894C-0F6A-4169-A76F-94F7205A931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7f10dac-c886-413a-8845-b14d1bd438b1"/>
    <ds:schemaRef ds:uri="eba9b022-a29f-4db0-81f3-5d5aa01ad8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C93457C-488B-454D-AD72-19E3837E5DA1}">
  <ds:schemaRefs>
    <ds:schemaRef ds:uri="http://schemas.microsoft.com/office/2006/metadata/properties"/>
    <ds:schemaRef ds:uri="http://schemas.microsoft.com/office/infopath/2007/PartnerControls"/>
    <ds:schemaRef ds:uri="eba9b022-a29f-4db0-81f3-5d5aa01ad8b2"/>
    <ds:schemaRef ds:uri="f7f10dac-c886-413a-8845-b14d1bd438b1"/>
  </ds:schemaRefs>
</ds:datastoreItem>
</file>

<file path=customXml/itemProps3.xml><?xml version="1.0" encoding="utf-8"?>
<ds:datastoreItem xmlns:ds="http://schemas.openxmlformats.org/officeDocument/2006/customXml" ds:itemID="{EFFD6F3B-14D9-4676-BA77-9B2F067B22A6}">
  <ds:schemaRefs>
    <ds:schemaRef ds:uri="http://schemas.microsoft.com/sharepoint/v3/contenttype/forms"/>
  </ds:schemaRefs>
</ds:datastoreItem>
</file>

<file path=docMetadata/LabelInfo.xml><?xml version="1.0" encoding="utf-8"?>
<clbl:labelList xmlns:clbl="http://schemas.microsoft.com/office/2020/mipLabelMetadata">
  <clbl:label id="{782bc6c2-7514-4fdc-9d30-d67e678af931}" enabled="0" method="" siteId="{782bc6c2-7514-4fdc-9d30-d67e678af931}" removed="1"/>
</clbl:labelList>
</file>

<file path=docProps/app.xml><?xml version="1.0" encoding="utf-8"?>
<Properties xmlns="http://schemas.openxmlformats.org/officeDocument/2006/extended-properties" xmlns:vt="http://schemas.openxmlformats.org/officeDocument/2006/docPropsVTypes">
  <Template>Normal</Template>
  <TotalTime>9</TotalTime>
  <Pages>3</Pages>
  <Words>2226</Words>
  <Characters>1270</Characters>
  <Application>Microsoft Office Word</Application>
  <DocSecurity>0</DocSecurity>
  <Lines>10</Lines>
  <Paragraphs>6</Paragraphs>
  <ScaleCrop>false</ScaleCrop>
  <Company/>
  <LinksUpToDate>false</LinksUpToDate>
  <CharactersWithSpaces>3490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Karlīna Launaga</dc:creator>
  <cp:keywords/>
  <dc:description/>
  <cp:lastModifiedBy>Karlīna Launaga</cp:lastModifiedBy>
  <cp:revision>19</cp:revision>
  <dcterms:created xsi:type="dcterms:W3CDTF">2026-07-01T06:52:00Z</dcterms:created>
  <dcterms:modified xsi:type="dcterms:W3CDTF">2026-07-02T07:35:00Z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0x010100BFAC3B513D7BA840841A5CAE414CFAB2</vt:lpwstr>
  </property>
  <property fmtid="{D5CDD505-2E9C-101B-9397-08002B2CF9AE}" pid="3" name="MediaServiceImageTags">
    <vt:lpwstr/>
  </property>
</Properties>
</file>