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8E9DC" w14:textId="56C96589" w:rsidR="00F7760F" w:rsidRPr="00BC4A11" w:rsidRDefault="00AD1020" w:rsidP="00516AB4">
      <w:pPr>
        <w:jc w:val="right"/>
        <w:rPr>
          <w:rFonts w:eastAsia="Calibri"/>
          <w:sz w:val="20"/>
          <w:szCs w:val="20"/>
          <w:lang w:eastAsia="en-US"/>
        </w:rPr>
      </w:pPr>
      <w:r w:rsidRPr="004B793E">
        <w:tab/>
      </w:r>
      <w:r w:rsidRPr="004B793E">
        <w:tab/>
      </w:r>
      <w:r w:rsidRPr="004B793E">
        <w:tab/>
      </w:r>
      <w:r w:rsidRPr="004B793E">
        <w:tab/>
      </w:r>
      <w:r w:rsidRPr="004B793E">
        <w:tab/>
      </w:r>
      <w:r w:rsidRPr="004B793E">
        <w:tab/>
      </w:r>
      <w:r w:rsidR="00F7760F" w:rsidRPr="00BC4A11">
        <w:rPr>
          <w:rFonts w:eastAsia="Calibri"/>
          <w:sz w:val="20"/>
          <w:szCs w:val="20"/>
          <w:lang w:eastAsia="en-US"/>
        </w:rPr>
        <w:t>APSTIPRINĀTS</w:t>
      </w:r>
    </w:p>
    <w:p w14:paraId="520AFE76" w14:textId="3980BB7C" w:rsidR="009E1356" w:rsidRPr="00BC4A11" w:rsidRDefault="00F7760F" w:rsidP="00F7760F">
      <w:pPr>
        <w:jc w:val="right"/>
        <w:rPr>
          <w:rFonts w:eastAsia="Calibri"/>
          <w:sz w:val="20"/>
          <w:szCs w:val="20"/>
          <w:lang w:eastAsia="en-US"/>
        </w:rPr>
      </w:pPr>
      <w:r w:rsidRPr="00BC4A11">
        <w:rPr>
          <w:rFonts w:eastAsia="Calibri"/>
          <w:sz w:val="20"/>
          <w:szCs w:val="20"/>
          <w:lang w:eastAsia="en-US"/>
        </w:rPr>
        <w:t>iepirkuma komisijas 202</w:t>
      </w:r>
      <w:r w:rsidR="004C22C1" w:rsidRPr="00BC4A11">
        <w:rPr>
          <w:rFonts w:eastAsia="Calibri"/>
          <w:sz w:val="20"/>
          <w:szCs w:val="20"/>
          <w:lang w:eastAsia="en-US"/>
        </w:rPr>
        <w:t>6</w:t>
      </w:r>
      <w:r w:rsidRPr="00BC4A11">
        <w:rPr>
          <w:rFonts w:eastAsia="Calibri"/>
          <w:sz w:val="20"/>
          <w:szCs w:val="20"/>
          <w:lang w:eastAsia="en-US"/>
        </w:rPr>
        <w:t xml:space="preserve">.gada </w:t>
      </w:r>
      <w:r w:rsidR="004C22C1" w:rsidRPr="00BC4A11">
        <w:rPr>
          <w:rFonts w:eastAsia="Calibri"/>
          <w:sz w:val="20"/>
          <w:szCs w:val="20"/>
          <w:lang w:eastAsia="en-US"/>
        </w:rPr>
        <w:t>15</w:t>
      </w:r>
      <w:r w:rsidR="00AD3982" w:rsidRPr="00BC4A11">
        <w:rPr>
          <w:rFonts w:eastAsia="Calibri"/>
          <w:sz w:val="20"/>
          <w:szCs w:val="20"/>
          <w:lang w:eastAsia="en-US"/>
        </w:rPr>
        <w:t>.</w:t>
      </w:r>
      <w:r w:rsidR="004C22C1" w:rsidRPr="00BC4A11">
        <w:rPr>
          <w:rFonts w:eastAsia="Calibri"/>
          <w:sz w:val="20"/>
          <w:szCs w:val="20"/>
          <w:lang w:eastAsia="en-US"/>
        </w:rPr>
        <w:t>jūnija</w:t>
      </w:r>
      <w:r w:rsidR="009E1356" w:rsidRPr="00BC4A11">
        <w:rPr>
          <w:rFonts w:eastAsia="Calibri"/>
          <w:sz w:val="20"/>
          <w:szCs w:val="20"/>
          <w:lang w:eastAsia="en-US"/>
        </w:rPr>
        <w:t xml:space="preserve"> </w:t>
      </w:r>
      <w:r w:rsidRPr="00BC4A11">
        <w:rPr>
          <w:rFonts w:eastAsia="Calibri"/>
          <w:sz w:val="20"/>
          <w:szCs w:val="20"/>
          <w:lang w:eastAsia="en-US"/>
        </w:rPr>
        <w:t xml:space="preserve">sēdē, </w:t>
      </w:r>
    </w:p>
    <w:p w14:paraId="780CF733" w14:textId="5257FE6F" w:rsidR="00F7760F" w:rsidRPr="00620831" w:rsidRDefault="00F7760F" w:rsidP="00F7760F">
      <w:pPr>
        <w:jc w:val="right"/>
        <w:rPr>
          <w:rFonts w:eastAsia="Calibri"/>
          <w:sz w:val="20"/>
          <w:szCs w:val="20"/>
          <w:lang w:eastAsia="en-US"/>
        </w:rPr>
      </w:pPr>
      <w:r w:rsidRPr="00BC4A11">
        <w:rPr>
          <w:rFonts w:eastAsia="Calibri"/>
          <w:sz w:val="20"/>
          <w:szCs w:val="20"/>
          <w:lang w:eastAsia="en-US"/>
        </w:rPr>
        <w:t>protokols</w:t>
      </w:r>
      <w:r w:rsidRPr="00620831">
        <w:rPr>
          <w:rFonts w:eastAsia="Calibri"/>
          <w:sz w:val="20"/>
          <w:szCs w:val="20"/>
          <w:lang w:eastAsia="en-US"/>
        </w:rPr>
        <w:t xml:space="preserve"> Nr.</w:t>
      </w:r>
      <w:r w:rsidR="004C22C1">
        <w:rPr>
          <w:rFonts w:eastAsia="Calibri"/>
          <w:sz w:val="20"/>
          <w:szCs w:val="20"/>
          <w:lang w:eastAsia="en-US"/>
        </w:rPr>
        <w:t>2</w:t>
      </w:r>
    </w:p>
    <w:p w14:paraId="24745A0A" w14:textId="77777777" w:rsidR="00F7760F" w:rsidRDefault="00F7760F" w:rsidP="00F7760F">
      <w:pPr>
        <w:jc w:val="center"/>
        <w:rPr>
          <w:rFonts w:eastAsia="Calibri"/>
          <w:b/>
          <w:bCs/>
          <w:sz w:val="22"/>
          <w:szCs w:val="22"/>
          <w:lang w:eastAsia="en-US"/>
        </w:rPr>
      </w:pPr>
    </w:p>
    <w:p w14:paraId="32E8B167" w14:textId="77777777" w:rsidR="00620831" w:rsidRPr="00F7760F" w:rsidRDefault="00620831" w:rsidP="00F7760F">
      <w:pPr>
        <w:jc w:val="center"/>
        <w:rPr>
          <w:rFonts w:eastAsia="Calibri"/>
          <w:b/>
          <w:bCs/>
          <w:sz w:val="22"/>
          <w:szCs w:val="22"/>
          <w:lang w:eastAsia="en-US"/>
        </w:rPr>
      </w:pPr>
    </w:p>
    <w:p w14:paraId="1EAEE483" w14:textId="1D8C5ED9" w:rsidR="00F7760F" w:rsidRPr="00620831" w:rsidRDefault="00620831" w:rsidP="00F7760F">
      <w:pPr>
        <w:jc w:val="center"/>
        <w:rPr>
          <w:rFonts w:eastAsia="Calibri"/>
          <w:b/>
          <w:bCs/>
          <w:sz w:val="26"/>
          <w:szCs w:val="26"/>
          <w:lang w:eastAsia="en-US"/>
        </w:rPr>
      </w:pPr>
      <w:r w:rsidRPr="00620831">
        <w:rPr>
          <w:b/>
          <w:sz w:val="26"/>
          <w:szCs w:val="26"/>
        </w:rPr>
        <w:t>Atbilde uz jautājum</w:t>
      </w:r>
      <w:r w:rsidR="00367459">
        <w:rPr>
          <w:b/>
          <w:sz w:val="26"/>
          <w:szCs w:val="26"/>
        </w:rPr>
        <w:t>iem</w:t>
      </w:r>
      <w:r w:rsidR="00841DC6" w:rsidRPr="00620831">
        <w:rPr>
          <w:rFonts w:eastAsia="Calibri"/>
          <w:b/>
          <w:bCs/>
          <w:sz w:val="26"/>
          <w:szCs w:val="26"/>
          <w:lang w:eastAsia="en-US"/>
        </w:rPr>
        <w:t xml:space="preserve"> </w:t>
      </w:r>
    </w:p>
    <w:p w14:paraId="1F6AB7FF" w14:textId="16CCFAEA" w:rsidR="00841DC6" w:rsidRPr="00620831" w:rsidRDefault="00AD3982" w:rsidP="00F7760F">
      <w:pPr>
        <w:jc w:val="center"/>
        <w:rPr>
          <w:rFonts w:eastAsia="Calibri"/>
          <w:b/>
          <w:bCs/>
          <w:sz w:val="22"/>
          <w:szCs w:val="22"/>
          <w:lang w:eastAsia="en-US"/>
        </w:rPr>
      </w:pPr>
      <w:r w:rsidRPr="00620831">
        <w:rPr>
          <w:rFonts w:eastAsia="Calibri"/>
          <w:b/>
          <w:bCs/>
          <w:sz w:val="22"/>
          <w:szCs w:val="22"/>
          <w:lang w:eastAsia="en-US"/>
        </w:rPr>
        <w:t>Iepirkum</w:t>
      </w:r>
      <w:r w:rsidR="00E24ED7" w:rsidRPr="00620831">
        <w:rPr>
          <w:rFonts w:eastAsia="Calibri"/>
          <w:b/>
          <w:bCs/>
          <w:sz w:val="22"/>
          <w:szCs w:val="22"/>
          <w:lang w:eastAsia="en-US"/>
        </w:rPr>
        <w:t>a</w:t>
      </w:r>
      <w:r w:rsidR="002B78C1" w:rsidRPr="00620831">
        <w:rPr>
          <w:rFonts w:eastAsia="Calibri"/>
          <w:b/>
          <w:bCs/>
          <w:sz w:val="22"/>
          <w:szCs w:val="22"/>
          <w:lang w:eastAsia="en-US"/>
        </w:rPr>
        <w:t xml:space="preserve"> </w:t>
      </w:r>
      <w:r w:rsidR="00F7760F" w:rsidRPr="00620831">
        <w:rPr>
          <w:rFonts w:eastAsia="Calibri"/>
          <w:b/>
          <w:bCs/>
          <w:sz w:val="22"/>
          <w:szCs w:val="22"/>
          <w:lang w:eastAsia="en-US"/>
        </w:rPr>
        <w:t>“</w:t>
      </w:r>
      <w:bookmarkStart w:id="0" w:name="_Hlk230011043"/>
      <w:r w:rsidR="004C22C1" w:rsidRPr="009E294A">
        <w:rPr>
          <w:b/>
          <w:bCs/>
        </w:rPr>
        <w:t>Valsts nozīmes ūdensnotekas Bikstupe, meliorācijas kadastra kods 38226:01, pik.174/46-296/50 atjaunošana Bikstu pagastā, Dobeles novadā</w:t>
      </w:r>
      <w:bookmarkEnd w:id="0"/>
      <w:r w:rsidR="00F7760F" w:rsidRPr="00620831">
        <w:rPr>
          <w:rFonts w:eastAsia="Calibri"/>
          <w:b/>
          <w:bCs/>
          <w:sz w:val="22"/>
          <w:szCs w:val="22"/>
          <w:lang w:eastAsia="en-US"/>
        </w:rPr>
        <w:t>”</w:t>
      </w:r>
    </w:p>
    <w:p w14:paraId="27C4E39B" w14:textId="28CF1E75" w:rsidR="00F7760F" w:rsidRPr="00620831" w:rsidRDefault="00F7760F" w:rsidP="00F7760F">
      <w:pPr>
        <w:jc w:val="center"/>
        <w:rPr>
          <w:rFonts w:eastAsia="Calibri"/>
          <w:b/>
          <w:bCs/>
          <w:sz w:val="22"/>
          <w:szCs w:val="22"/>
          <w:lang w:eastAsia="en-US"/>
        </w:rPr>
      </w:pPr>
      <w:r w:rsidRPr="00620831">
        <w:rPr>
          <w:rFonts w:eastAsia="Calibri"/>
          <w:b/>
          <w:bCs/>
          <w:sz w:val="22"/>
          <w:szCs w:val="22"/>
          <w:lang w:eastAsia="en-US"/>
        </w:rPr>
        <w:t>(</w:t>
      </w:r>
      <w:proofErr w:type="spellStart"/>
      <w:r w:rsidR="004C22C1" w:rsidRPr="00374D38">
        <w:rPr>
          <w:b/>
        </w:rPr>
        <w:t>Id</w:t>
      </w:r>
      <w:proofErr w:type="spellEnd"/>
      <w:r w:rsidR="004C22C1" w:rsidRPr="00374D38">
        <w:rPr>
          <w:b/>
        </w:rPr>
        <w:t xml:space="preserve">. Nr. </w:t>
      </w:r>
      <w:r w:rsidR="004C22C1" w:rsidRPr="00CD20D0">
        <w:rPr>
          <w:b/>
        </w:rPr>
        <w:t xml:space="preserve">ZMNĪ </w:t>
      </w:r>
      <w:r w:rsidR="004C22C1" w:rsidRPr="00C50103">
        <w:rPr>
          <w:b/>
        </w:rPr>
        <w:t>2026/28 ELFLA</w:t>
      </w:r>
      <w:r w:rsidR="00207579" w:rsidRPr="00620831">
        <w:rPr>
          <w:rFonts w:eastAsia="Calibri"/>
          <w:b/>
          <w:bCs/>
          <w:sz w:val="22"/>
          <w:szCs w:val="22"/>
          <w:lang w:eastAsia="en-US"/>
        </w:rPr>
        <w:t>)</w:t>
      </w:r>
    </w:p>
    <w:p w14:paraId="475C88AD" w14:textId="77777777" w:rsidR="00F7760F" w:rsidRPr="009E1356" w:rsidRDefault="00F7760F" w:rsidP="00F7760F">
      <w:pPr>
        <w:spacing w:line="276" w:lineRule="auto"/>
        <w:jc w:val="center"/>
        <w:rPr>
          <w:rFonts w:eastAsia="Calibri"/>
          <w:b/>
          <w:bCs/>
          <w:sz w:val="26"/>
          <w:szCs w:val="26"/>
          <w:lang w:eastAsia="en-US"/>
        </w:rPr>
      </w:pPr>
    </w:p>
    <w:p w14:paraId="00D2713B" w14:textId="6145DE9E" w:rsidR="009459DA" w:rsidRPr="004C22C1" w:rsidRDefault="009459DA" w:rsidP="009459DA">
      <w:pPr>
        <w:spacing w:after="160" w:line="276" w:lineRule="auto"/>
        <w:ind w:firstLine="720"/>
        <w:jc w:val="both"/>
        <w:rPr>
          <w:rFonts w:eastAsia="Calibri"/>
          <w:bCs/>
          <w:lang w:eastAsia="en-US"/>
        </w:rPr>
      </w:pPr>
      <w:r w:rsidRPr="004C22C1">
        <w:rPr>
          <w:bCs/>
        </w:rPr>
        <w:t xml:space="preserve">Valsts SIA </w:t>
      </w:r>
      <w:r w:rsidRPr="004C22C1">
        <w:rPr>
          <w:rFonts w:eastAsia="Calibri"/>
          <w:bCs/>
          <w:lang w:eastAsia="en-US"/>
        </w:rPr>
        <w:t xml:space="preserve"> “</w:t>
      </w:r>
      <w:r w:rsidR="004C22C1" w:rsidRPr="004C22C1">
        <w:rPr>
          <w:bCs/>
        </w:rPr>
        <w:t>Valsts nozīmes ūdensnotekas Bikstupe, meliorācijas kadastra kods 38226:01, pik.174/46-296/50 atjaunošana Bikstu pagastā, Dobeles novadā</w:t>
      </w:r>
      <w:r w:rsidRPr="004C22C1">
        <w:rPr>
          <w:rFonts w:eastAsia="Calibri"/>
          <w:bCs/>
          <w:lang w:eastAsia="en-US"/>
        </w:rPr>
        <w:t>” (</w:t>
      </w:r>
      <w:proofErr w:type="spellStart"/>
      <w:r w:rsidR="004C22C1" w:rsidRPr="004C22C1">
        <w:rPr>
          <w:bCs/>
        </w:rPr>
        <w:t>Id</w:t>
      </w:r>
      <w:proofErr w:type="spellEnd"/>
      <w:r w:rsidR="004C22C1" w:rsidRPr="004C22C1">
        <w:rPr>
          <w:bCs/>
        </w:rPr>
        <w:t>. Nr. ZMNĪ 2026/28 ELFLA</w:t>
      </w:r>
      <w:r w:rsidRPr="004C22C1">
        <w:rPr>
          <w:rFonts w:eastAsia="Calibri"/>
          <w:bCs/>
          <w:lang w:eastAsia="en-US"/>
        </w:rPr>
        <w:t>) komisija ir sagatavojusi informāciju ieinteresētajiem piegādātājiem:</w:t>
      </w:r>
    </w:p>
    <w:p w14:paraId="244E90A5" w14:textId="67FC474F" w:rsidR="009459DA" w:rsidRPr="00CC1157" w:rsidRDefault="00CC1157" w:rsidP="009459DA">
      <w:pPr>
        <w:jc w:val="both"/>
        <w:rPr>
          <w:b/>
        </w:rPr>
      </w:pPr>
      <w:r w:rsidRPr="00CC1157">
        <w:rPr>
          <w:b/>
        </w:rPr>
        <w:t>Jautājums:</w:t>
      </w:r>
    </w:p>
    <w:p w14:paraId="750FC3DC" w14:textId="5B2855F9" w:rsidR="009459DA" w:rsidRPr="00CC1157" w:rsidRDefault="004C22C1" w:rsidP="00CC1157">
      <w:pPr>
        <w:jc w:val="both"/>
        <w:rPr>
          <w:bCs/>
        </w:rPr>
      </w:pPr>
      <w:r w:rsidRPr="00706662">
        <w:rPr>
          <w:i/>
          <w:iCs/>
        </w:rPr>
        <w:t>Lūgums sniegt skaidrojumu par grunts rakšanu gāzes vada šķērsojuma joslā. Projektā minēts, ka rakšana nepieciešama izmantojot roku darbu. Tāmē šādas pozīcijas nav</w:t>
      </w:r>
      <w:r>
        <w:rPr>
          <w:i/>
          <w:iCs/>
        </w:rPr>
        <w:t>.</w:t>
      </w:r>
    </w:p>
    <w:p w14:paraId="553E13AB" w14:textId="77777777" w:rsidR="009459DA" w:rsidRPr="00516AB4" w:rsidRDefault="009459DA" w:rsidP="00CC1157">
      <w:pPr>
        <w:jc w:val="both"/>
        <w:rPr>
          <w:b/>
        </w:rPr>
      </w:pPr>
      <w:r w:rsidRPr="00516AB4">
        <w:rPr>
          <w:b/>
        </w:rPr>
        <w:t>Atbilde:</w:t>
      </w:r>
    </w:p>
    <w:p w14:paraId="1AD7B3ED" w14:textId="24F80925" w:rsidR="006F66CB" w:rsidRPr="00CC1157" w:rsidRDefault="00516AB4" w:rsidP="00516AB4">
      <w:pPr>
        <w:jc w:val="both"/>
        <w:rPr>
          <w:bCs/>
        </w:rPr>
      </w:pPr>
      <w:r w:rsidRPr="00FD2905">
        <w:rPr>
          <w:b/>
          <w:bCs/>
        </w:rPr>
        <w:t>Par gāzes vada šķērsojumu informējam, ka projektā ir paredzēta rakšana ar roku darbu, taču tās apjomi sākotnēji netika uzrādīti, tādēļ attiecīgā pozīcija tāmē nebija iekļauta. Pēc precizējumu veikšanas tāme ir koriģēta un papildināta ar atsevišķu roku darbu pozīciju atbilstoši projektā noteiktajām prasībām</w:t>
      </w:r>
      <w:r w:rsidR="006F66CB">
        <w:rPr>
          <w:bCs/>
        </w:rPr>
        <w:t>.</w:t>
      </w:r>
    </w:p>
    <w:p w14:paraId="4CA4327E" w14:textId="77777777" w:rsidR="005960B0" w:rsidRDefault="005960B0" w:rsidP="005960B0">
      <w:pPr>
        <w:rPr>
          <w:b/>
        </w:rPr>
      </w:pPr>
    </w:p>
    <w:p w14:paraId="3EF76C33" w14:textId="4D54E363" w:rsidR="009459DA" w:rsidRPr="00CC1157" w:rsidRDefault="00CC1157" w:rsidP="005960B0">
      <w:pPr>
        <w:rPr>
          <w:b/>
        </w:rPr>
      </w:pPr>
      <w:r w:rsidRPr="00CC1157">
        <w:rPr>
          <w:b/>
        </w:rPr>
        <w:t>Jautājums:</w:t>
      </w:r>
    </w:p>
    <w:p w14:paraId="3A25AD5F" w14:textId="778E9E59" w:rsidR="009459DA" w:rsidRPr="00CC1157" w:rsidRDefault="00516AB4" w:rsidP="009459DA">
      <w:r w:rsidRPr="00706662">
        <w:rPr>
          <w:i/>
          <w:iCs/>
        </w:rPr>
        <w:t>Lūgums norādīt, kur izlīdzināma izraktā grunts, kur gaisvada līnijas šķērso ūdensnoteku</w:t>
      </w:r>
      <w:r w:rsidR="009459DA" w:rsidRPr="00CC1157">
        <w:t>.</w:t>
      </w:r>
    </w:p>
    <w:p w14:paraId="5EEFEABA" w14:textId="46A8EB31" w:rsidR="00CC1157" w:rsidRPr="00516AB4" w:rsidRDefault="00CC1157" w:rsidP="009459DA">
      <w:pPr>
        <w:rPr>
          <w:b/>
          <w:bCs/>
        </w:rPr>
      </w:pPr>
      <w:r w:rsidRPr="00516AB4">
        <w:rPr>
          <w:b/>
          <w:bCs/>
        </w:rPr>
        <w:t>Atbilde:</w:t>
      </w:r>
    </w:p>
    <w:p w14:paraId="6FA493CE" w14:textId="6966027D" w:rsidR="00CC1157" w:rsidRPr="00CC1157" w:rsidRDefault="00516AB4" w:rsidP="00516AB4">
      <w:pPr>
        <w:jc w:val="both"/>
      </w:pPr>
      <w:r w:rsidRPr="00516AB4">
        <w:rPr>
          <w:b/>
          <w:bCs/>
        </w:rPr>
        <w:t xml:space="preserve">Par izraktās grunts izlīdzināšanu gaisvadu līniju aizsargjoslās informējam, ka pie līdzināšanas darbu apjomiem atsevišķa piezīme nav norādīta. Vienlaikus projekta teksta daļā ir noteikts, ka gaisvadu līniju aizsargjoslās nav pieļaujama </w:t>
      </w:r>
      <w:proofErr w:type="spellStart"/>
      <w:r w:rsidRPr="00516AB4">
        <w:rPr>
          <w:b/>
          <w:bCs/>
        </w:rPr>
        <w:t>atbērtņu</w:t>
      </w:r>
      <w:proofErr w:type="spellEnd"/>
      <w:r w:rsidRPr="00516AB4">
        <w:rPr>
          <w:b/>
          <w:bCs/>
        </w:rPr>
        <w:t xml:space="preserve"> veidošana un izraktās grunts izlīdzināšana. Līdz ar to izraktā grunts izlīdzināma blakus esošajos piketos ārpus gaisvadu līniju aizsargjoslu robežām</w:t>
      </w:r>
      <w:r w:rsidR="00CC1157" w:rsidRPr="00CC1157">
        <w:t>.</w:t>
      </w:r>
    </w:p>
    <w:p w14:paraId="7298B6FB" w14:textId="77777777" w:rsidR="00CC1157" w:rsidRPr="00CC1157" w:rsidRDefault="00CC1157" w:rsidP="00CC1157">
      <w:pPr>
        <w:pStyle w:val="ListParagraph"/>
      </w:pPr>
    </w:p>
    <w:p w14:paraId="676A1F32" w14:textId="1B7BDE82" w:rsidR="00CC1157" w:rsidRPr="00CC1157" w:rsidRDefault="00CC1157" w:rsidP="00CC1157">
      <w:pPr>
        <w:jc w:val="both"/>
        <w:rPr>
          <w:b/>
        </w:rPr>
      </w:pPr>
      <w:r w:rsidRPr="00CC1157">
        <w:rPr>
          <w:b/>
        </w:rPr>
        <w:t>Jautājums:</w:t>
      </w:r>
    </w:p>
    <w:p w14:paraId="295D8F8C" w14:textId="5F4954C7" w:rsidR="009459DA" w:rsidRPr="00CC1157" w:rsidRDefault="00516AB4" w:rsidP="00CC1157">
      <w:pPr>
        <w:jc w:val="both"/>
      </w:pPr>
      <w:r w:rsidRPr="00706662">
        <w:rPr>
          <w:i/>
          <w:iCs/>
        </w:rPr>
        <w:t xml:space="preserve">Konstatēta būtiska projekta datu neatbilstība faktiskajai situācijai dabā. Piemēram, </w:t>
      </w:r>
      <w:proofErr w:type="spellStart"/>
      <w:r w:rsidRPr="00706662">
        <w:rPr>
          <w:i/>
          <w:iCs/>
        </w:rPr>
        <w:t>pik</w:t>
      </w:r>
      <w:proofErr w:type="spellEnd"/>
      <w:r w:rsidRPr="00706662">
        <w:rPr>
          <w:i/>
          <w:iCs/>
        </w:rPr>
        <w:t>. 254/20 projekta rasējumos grāvja dibena platums paredzēts 0.8m, taču dabā tas vietām sasniedz 3-4 m</w:t>
      </w:r>
      <w:r>
        <w:rPr>
          <w:i/>
          <w:iCs/>
        </w:rPr>
        <w:t>.</w:t>
      </w:r>
    </w:p>
    <w:p w14:paraId="13D31ABD" w14:textId="24B589BF" w:rsidR="00CC1157" w:rsidRPr="00516AB4" w:rsidRDefault="00CC1157" w:rsidP="00CC1157">
      <w:pPr>
        <w:jc w:val="both"/>
        <w:rPr>
          <w:b/>
          <w:bCs/>
        </w:rPr>
      </w:pPr>
      <w:r w:rsidRPr="00516AB4">
        <w:rPr>
          <w:b/>
          <w:bCs/>
        </w:rPr>
        <w:t>Atbilde:</w:t>
      </w:r>
    </w:p>
    <w:p w14:paraId="2DC1EBA9" w14:textId="3B360230" w:rsidR="00CC1157" w:rsidRDefault="00516AB4" w:rsidP="00CC1157">
      <w:pPr>
        <w:jc w:val="both"/>
      </w:pPr>
      <w:r w:rsidRPr="00FD2905">
        <w:rPr>
          <w:b/>
          <w:bCs/>
        </w:rPr>
        <w:t>Par norādīto neatbilstību informējam, ka atjaunošanas projekta izstrāde veikta, balstoties uz arhīva materiālos pieejamajiem ūdensnotekas sākotnēji izbūvētajiem gultnes parametriem. Attiecīgajā posmā (</w:t>
      </w:r>
      <w:proofErr w:type="spellStart"/>
      <w:r w:rsidRPr="00FD2905">
        <w:rPr>
          <w:b/>
          <w:bCs/>
        </w:rPr>
        <w:t>pik</w:t>
      </w:r>
      <w:proofErr w:type="spellEnd"/>
      <w:r w:rsidRPr="00FD2905">
        <w:rPr>
          <w:b/>
          <w:bCs/>
        </w:rPr>
        <w:t>. 254/20) arhīva dokumentācijā gultnes dibena platums ir uzrādīts 0,8 m, un projektēšana veikta atbilstoši šiem datiem.</w:t>
      </w:r>
      <w:r>
        <w:rPr>
          <w:b/>
          <w:bCs/>
        </w:rPr>
        <w:t xml:space="preserve"> </w:t>
      </w:r>
      <w:r w:rsidRPr="00FD2905">
        <w:rPr>
          <w:b/>
          <w:bCs/>
        </w:rPr>
        <w:t>Gadījumos, kad esošās gultnes platums būtiski pārsniedz projektēto, pieļaujama gultnes centrālās daļas pārtīrīšana, nodrošinot brīvu ūdens plūsmu un saglabājot esošās gultnes stabilitāti</w:t>
      </w:r>
      <w:r w:rsidR="00CC1157" w:rsidRPr="00CC1157">
        <w:t>.</w:t>
      </w:r>
    </w:p>
    <w:p w14:paraId="1DB65A87" w14:textId="77777777" w:rsidR="00516AB4" w:rsidRDefault="00516AB4" w:rsidP="00CC1157">
      <w:pPr>
        <w:jc w:val="both"/>
      </w:pPr>
    </w:p>
    <w:p w14:paraId="5D36D57C" w14:textId="77777777" w:rsidR="00516AB4" w:rsidRPr="00CC1157" w:rsidRDefault="00516AB4" w:rsidP="00516AB4">
      <w:pPr>
        <w:jc w:val="both"/>
        <w:rPr>
          <w:b/>
        </w:rPr>
      </w:pPr>
      <w:r w:rsidRPr="00CC1157">
        <w:rPr>
          <w:b/>
        </w:rPr>
        <w:t>Jautājums:</w:t>
      </w:r>
    </w:p>
    <w:p w14:paraId="74BEF7D6" w14:textId="6A400BBF" w:rsidR="00516AB4" w:rsidRDefault="00516AB4" w:rsidP="00516AB4">
      <w:pPr>
        <w:jc w:val="both"/>
        <w:rPr>
          <w:i/>
          <w:iCs/>
        </w:rPr>
      </w:pPr>
      <w:r w:rsidRPr="00706662">
        <w:rPr>
          <w:i/>
          <w:iCs/>
        </w:rPr>
        <w:t xml:space="preserve">Lūdzam precizēt tāmes pozīcijas Nr. 9 </w:t>
      </w:r>
      <w:proofErr w:type="spellStart"/>
      <w:r w:rsidRPr="00706662">
        <w:rPr>
          <w:i/>
          <w:iCs/>
        </w:rPr>
        <w:t>apakšpozīciju</w:t>
      </w:r>
      <w:proofErr w:type="spellEnd"/>
      <w:r w:rsidRPr="00706662">
        <w:rPr>
          <w:i/>
          <w:iCs/>
        </w:rPr>
        <w:t xml:space="preserve"> 9.1 līdz 9.7 un 9.11 līdz 9.14 saturu un struktūru- kurās </w:t>
      </w:r>
      <w:proofErr w:type="spellStart"/>
      <w:r w:rsidRPr="00706662">
        <w:rPr>
          <w:i/>
          <w:iCs/>
        </w:rPr>
        <w:t>apakšpozīcijās</w:t>
      </w:r>
      <w:proofErr w:type="spellEnd"/>
      <w:r w:rsidRPr="00706662">
        <w:rPr>
          <w:i/>
          <w:iCs/>
        </w:rPr>
        <w:t xml:space="preserve"> ir jāizdala materiālu izmaksas un kurās jābūt norādītiem mehānismiem?</w:t>
      </w:r>
    </w:p>
    <w:p w14:paraId="4F854ABD" w14:textId="77777777" w:rsidR="00516AB4" w:rsidRPr="00516AB4" w:rsidRDefault="00516AB4" w:rsidP="00516AB4">
      <w:pPr>
        <w:jc w:val="both"/>
        <w:rPr>
          <w:b/>
          <w:bCs/>
        </w:rPr>
      </w:pPr>
      <w:r w:rsidRPr="00516AB4">
        <w:rPr>
          <w:b/>
          <w:bCs/>
        </w:rPr>
        <w:t>Atbilde:</w:t>
      </w:r>
    </w:p>
    <w:p w14:paraId="368CB840" w14:textId="33204035" w:rsidR="00516AB4" w:rsidRPr="00CC1157" w:rsidRDefault="00516AB4" w:rsidP="00516AB4">
      <w:pPr>
        <w:jc w:val="both"/>
      </w:pPr>
      <w:r w:rsidRPr="00FD2905">
        <w:rPr>
          <w:b/>
          <w:bCs/>
        </w:rPr>
        <w:t xml:space="preserve">Par tāmes pozīcijas Nr. 9 </w:t>
      </w:r>
      <w:proofErr w:type="spellStart"/>
      <w:r w:rsidRPr="00FD2905">
        <w:rPr>
          <w:b/>
          <w:bCs/>
        </w:rPr>
        <w:t>apakšpozīcijām</w:t>
      </w:r>
      <w:proofErr w:type="spellEnd"/>
      <w:r w:rsidRPr="00FD2905">
        <w:rPr>
          <w:b/>
          <w:bCs/>
        </w:rPr>
        <w:t xml:space="preserve"> 9.1–9.7 un 9.11–9.14 informējam, ka tāmes struktūra ir precizēta. No </w:t>
      </w:r>
      <w:proofErr w:type="spellStart"/>
      <w:r w:rsidRPr="00FD2905">
        <w:rPr>
          <w:b/>
          <w:bCs/>
        </w:rPr>
        <w:t>apakšpozīcijām</w:t>
      </w:r>
      <w:proofErr w:type="spellEnd"/>
      <w:r w:rsidRPr="00FD2905">
        <w:rPr>
          <w:b/>
          <w:bCs/>
        </w:rPr>
        <w:t xml:space="preserve"> 9.1–9.7 ir izņemtas iepriekš iekļautās sadaļas, un attiecīgie precizējumi ir veikti aktualizētajā tāmes redakcijā</w:t>
      </w:r>
      <w:r>
        <w:rPr>
          <w:b/>
          <w:bCs/>
        </w:rPr>
        <w:t>.</w:t>
      </w:r>
    </w:p>
    <w:sectPr w:rsidR="00516AB4" w:rsidRPr="00CC1157" w:rsidSect="00516AB4">
      <w:footerReference w:type="default" r:id="rId8"/>
      <w:pgSz w:w="12240" w:h="15840"/>
      <w:pgMar w:top="851" w:right="1191" w:bottom="709"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FCFDB" w14:textId="77777777" w:rsidR="008E3A81" w:rsidRDefault="008E3A81" w:rsidP="00841DC6">
      <w:r>
        <w:separator/>
      </w:r>
    </w:p>
  </w:endnote>
  <w:endnote w:type="continuationSeparator" w:id="0">
    <w:p w14:paraId="57A6A2AA" w14:textId="77777777" w:rsidR="008E3A81" w:rsidRDefault="008E3A81" w:rsidP="0084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9BB4" w14:textId="03361574" w:rsidR="00841DC6" w:rsidRDefault="00841DC6">
    <w:pPr>
      <w:pStyle w:val="Footer"/>
      <w:jc w:val="center"/>
    </w:pPr>
  </w:p>
  <w:p w14:paraId="0D65DFF9" w14:textId="77777777" w:rsidR="00841DC6" w:rsidRDefault="00841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CC45" w14:textId="77777777" w:rsidR="008E3A81" w:rsidRDefault="008E3A81" w:rsidP="00841DC6">
      <w:r>
        <w:separator/>
      </w:r>
    </w:p>
  </w:footnote>
  <w:footnote w:type="continuationSeparator" w:id="0">
    <w:p w14:paraId="7A07785C" w14:textId="77777777" w:rsidR="008E3A81" w:rsidRDefault="008E3A81" w:rsidP="00841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6601"/>
    <w:multiLevelType w:val="hybridMultilevel"/>
    <w:tmpl w:val="380C77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F03E67"/>
    <w:multiLevelType w:val="hybridMultilevel"/>
    <w:tmpl w:val="E1B68204"/>
    <w:lvl w:ilvl="0" w:tplc="3A868D1E">
      <w:start w:val="1"/>
      <w:numFmt w:val="decimal"/>
      <w:lvlText w:val="%1)"/>
      <w:lvlJc w:val="left"/>
      <w:pPr>
        <w:ind w:left="644"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A7D48A3"/>
    <w:multiLevelType w:val="multilevel"/>
    <w:tmpl w:val="FEAE147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F6A2409"/>
    <w:multiLevelType w:val="hybridMultilevel"/>
    <w:tmpl w:val="4356AD6A"/>
    <w:lvl w:ilvl="0" w:tplc="E682B5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3FEF756D"/>
    <w:multiLevelType w:val="multilevel"/>
    <w:tmpl w:val="03FAFC7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4BB77B3E"/>
    <w:multiLevelType w:val="hybridMultilevel"/>
    <w:tmpl w:val="6AF47CF8"/>
    <w:lvl w:ilvl="0" w:tplc="F656C60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7160EF3"/>
    <w:multiLevelType w:val="hybridMultilevel"/>
    <w:tmpl w:val="BB702880"/>
    <w:lvl w:ilvl="0" w:tplc="3A868D1E">
      <w:start w:val="1"/>
      <w:numFmt w:val="decimal"/>
      <w:lvlText w:val="%1)"/>
      <w:lvlJc w:val="left"/>
      <w:pPr>
        <w:ind w:left="644"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75023E8"/>
    <w:multiLevelType w:val="hybridMultilevel"/>
    <w:tmpl w:val="BF7440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35C5781"/>
    <w:multiLevelType w:val="hybridMultilevel"/>
    <w:tmpl w:val="1B38A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9902781">
    <w:abstractNumId w:val="1"/>
  </w:num>
  <w:num w:numId="2" w16cid:durableId="2084789877">
    <w:abstractNumId w:val="4"/>
  </w:num>
  <w:num w:numId="3" w16cid:durableId="2118677848">
    <w:abstractNumId w:val="6"/>
  </w:num>
  <w:num w:numId="4" w16cid:durableId="281497535">
    <w:abstractNumId w:val="8"/>
  </w:num>
  <w:num w:numId="5" w16cid:durableId="535167696">
    <w:abstractNumId w:val="7"/>
  </w:num>
  <w:num w:numId="6" w16cid:durableId="522791684">
    <w:abstractNumId w:val="5"/>
  </w:num>
  <w:num w:numId="7" w16cid:durableId="1981184572">
    <w:abstractNumId w:val="3"/>
  </w:num>
  <w:num w:numId="8" w16cid:durableId="1077289460">
    <w:abstractNumId w:val="2"/>
  </w:num>
  <w:num w:numId="9" w16cid:durableId="97059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A3"/>
    <w:rsid w:val="000010F6"/>
    <w:rsid w:val="00001E36"/>
    <w:rsid w:val="00026ECC"/>
    <w:rsid w:val="0005088D"/>
    <w:rsid w:val="00054DD3"/>
    <w:rsid w:val="00084977"/>
    <w:rsid w:val="00085B3E"/>
    <w:rsid w:val="00085F30"/>
    <w:rsid w:val="00104CE3"/>
    <w:rsid w:val="0012299E"/>
    <w:rsid w:val="00122ECB"/>
    <w:rsid w:val="00163815"/>
    <w:rsid w:val="001644F9"/>
    <w:rsid w:val="00187478"/>
    <w:rsid w:val="001A60D4"/>
    <w:rsid w:val="001A6A59"/>
    <w:rsid w:val="001A7DAA"/>
    <w:rsid w:val="001B1288"/>
    <w:rsid w:val="001C39DB"/>
    <w:rsid w:val="001D3658"/>
    <w:rsid w:val="001F1D69"/>
    <w:rsid w:val="00207579"/>
    <w:rsid w:val="0021282A"/>
    <w:rsid w:val="0022464C"/>
    <w:rsid w:val="0023153E"/>
    <w:rsid w:val="00253A1C"/>
    <w:rsid w:val="0025691D"/>
    <w:rsid w:val="002667ED"/>
    <w:rsid w:val="00271F47"/>
    <w:rsid w:val="002800D2"/>
    <w:rsid w:val="002B78C1"/>
    <w:rsid w:val="002C4525"/>
    <w:rsid w:val="002D49ED"/>
    <w:rsid w:val="002F3A8F"/>
    <w:rsid w:val="00317D5A"/>
    <w:rsid w:val="00323A79"/>
    <w:rsid w:val="00330C13"/>
    <w:rsid w:val="00330E9C"/>
    <w:rsid w:val="00346F8E"/>
    <w:rsid w:val="00360138"/>
    <w:rsid w:val="00363BE2"/>
    <w:rsid w:val="003656F5"/>
    <w:rsid w:val="00367459"/>
    <w:rsid w:val="003A4D06"/>
    <w:rsid w:val="003E0566"/>
    <w:rsid w:val="003E64C9"/>
    <w:rsid w:val="004104C5"/>
    <w:rsid w:val="004239DF"/>
    <w:rsid w:val="004251FD"/>
    <w:rsid w:val="0044061E"/>
    <w:rsid w:val="00446DF7"/>
    <w:rsid w:val="00461E99"/>
    <w:rsid w:val="004710A5"/>
    <w:rsid w:val="00475E17"/>
    <w:rsid w:val="00497916"/>
    <w:rsid w:val="004C22C1"/>
    <w:rsid w:val="004E64EF"/>
    <w:rsid w:val="004F3824"/>
    <w:rsid w:val="004F61D1"/>
    <w:rsid w:val="005023B9"/>
    <w:rsid w:val="00516AB4"/>
    <w:rsid w:val="00521D73"/>
    <w:rsid w:val="00530F1E"/>
    <w:rsid w:val="00535704"/>
    <w:rsid w:val="00536E8D"/>
    <w:rsid w:val="00550FE7"/>
    <w:rsid w:val="0056261C"/>
    <w:rsid w:val="005671C1"/>
    <w:rsid w:val="00572322"/>
    <w:rsid w:val="00586646"/>
    <w:rsid w:val="005960B0"/>
    <w:rsid w:val="005A11D6"/>
    <w:rsid w:val="005A4512"/>
    <w:rsid w:val="005B015C"/>
    <w:rsid w:val="005B0559"/>
    <w:rsid w:val="005B22F3"/>
    <w:rsid w:val="005C1AC8"/>
    <w:rsid w:val="005E7F9E"/>
    <w:rsid w:val="00620831"/>
    <w:rsid w:val="0064766C"/>
    <w:rsid w:val="00653D98"/>
    <w:rsid w:val="00670BAA"/>
    <w:rsid w:val="006710D1"/>
    <w:rsid w:val="00685D24"/>
    <w:rsid w:val="00687B0C"/>
    <w:rsid w:val="006B0DA8"/>
    <w:rsid w:val="006D51B7"/>
    <w:rsid w:val="006D76F8"/>
    <w:rsid w:val="006E25DE"/>
    <w:rsid w:val="006E5005"/>
    <w:rsid w:val="006F66CB"/>
    <w:rsid w:val="007138CF"/>
    <w:rsid w:val="00726BB9"/>
    <w:rsid w:val="00742F5E"/>
    <w:rsid w:val="007527C0"/>
    <w:rsid w:val="00753B67"/>
    <w:rsid w:val="00772274"/>
    <w:rsid w:val="007949E7"/>
    <w:rsid w:val="00797E58"/>
    <w:rsid w:val="007B2B02"/>
    <w:rsid w:val="007C253E"/>
    <w:rsid w:val="007C2CBC"/>
    <w:rsid w:val="007C5014"/>
    <w:rsid w:val="007D46E5"/>
    <w:rsid w:val="007E4C45"/>
    <w:rsid w:val="00840C3E"/>
    <w:rsid w:val="00841DC6"/>
    <w:rsid w:val="00845CF4"/>
    <w:rsid w:val="00845D52"/>
    <w:rsid w:val="008602EE"/>
    <w:rsid w:val="008C35D2"/>
    <w:rsid w:val="008E12F8"/>
    <w:rsid w:val="008E3A81"/>
    <w:rsid w:val="008F2EFB"/>
    <w:rsid w:val="008F36F8"/>
    <w:rsid w:val="008F3D7D"/>
    <w:rsid w:val="00906705"/>
    <w:rsid w:val="00911AE0"/>
    <w:rsid w:val="009177A3"/>
    <w:rsid w:val="009459DA"/>
    <w:rsid w:val="00952B26"/>
    <w:rsid w:val="009718B3"/>
    <w:rsid w:val="009748DC"/>
    <w:rsid w:val="00996B89"/>
    <w:rsid w:val="009B709C"/>
    <w:rsid w:val="009C5C14"/>
    <w:rsid w:val="009D6B74"/>
    <w:rsid w:val="009E1356"/>
    <w:rsid w:val="009E34D9"/>
    <w:rsid w:val="00A06DF2"/>
    <w:rsid w:val="00A76996"/>
    <w:rsid w:val="00AA6588"/>
    <w:rsid w:val="00AD1020"/>
    <w:rsid w:val="00AD3982"/>
    <w:rsid w:val="00AD6432"/>
    <w:rsid w:val="00AE257B"/>
    <w:rsid w:val="00AF2854"/>
    <w:rsid w:val="00B30755"/>
    <w:rsid w:val="00B33F0B"/>
    <w:rsid w:val="00B41EF4"/>
    <w:rsid w:val="00B420FE"/>
    <w:rsid w:val="00B50DAF"/>
    <w:rsid w:val="00B71D52"/>
    <w:rsid w:val="00BA6FB3"/>
    <w:rsid w:val="00BC4A11"/>
    <w:rsid w:val="00BE36F3"/>
    <w:rsid w:val="00BF3C39"/>
    <w:rsid w:val="00C12A6D"/>
    <w:rsid w:val="00C15C88"/>
    <w:rsid w:val="00C36EAE"/>
    <w:rsid w:val="00C505AD"/>
    <w:rsid w:val="00C5597F"/>
    <w:rsid w:val="00C74CC4"/>
    <w:rsid w:val="00C96A76"/>
    <w:rsid w:val="00CA6FCC"/>
    <w:rsid w:val="00CB1DF7"/>
    <w:rsid w:val="00CC1157"/>
    <w:rsid w:val="00D60AC2"/>
    <w:rsid w:val="00D82C85"/>
    <w:rsid w:val="00D852CC"/>
    <w:rsid w:val="00D87319"/>
    <w:rsid w:val="00D8777E"/>
    <w:rsid w:val="00D95D99"/>
    <w:rsid w:val="00DA5925"/>
    <w:rsid w:val="00DA7BF8"/>
    <w:rsid w:val="00DB1484"/>
    <w:rsid w:val="00DB54CE"/>
    <w:rsid w:val="00DB6107"/>
    <w:rsid w:val="00DC30DC"/>
    <w:rsid w:val="00DD0508"/>
    <w:rsid w:val="00DD0C78"/>
    <w:rsid w:val="00DF15D4"/>
    <w:rsid w:val="00E24ED7"/>
    <w:rsid w:val="00E30B22"/>
    <w:rsid w:val="00E364C4"/>
    <w:rsid w:val="00E42B1A"/>
    <w:rsid w:val="00E54E29"/>
    <w:rsid w:val="00E9560C"/>
    <w:rsid w:val="00E959D1"/>
    <w:rsid w:val="00EA6C56"/>
    <w:rsid w:val="00EB4C86"/>
    <w:rsid w:val="00EC44E0"/>
    <w:rsid w:val="00ED1304"/>
    <w:rsid w:val="00EF2FA1"/>
    <w:rsid w:val="00F174E3"/>
    <w:rsid w:val="00F5527F"/>
    <w:rsid w:val="00F733E0"/>
    <w:rsid w:val="00F7760F"/>
    <w:rsid w:val="00F810A0"/>
    <w:rsid w:val="00F840F7"/>
    <w:rsid w:val="00FC3179"/>
    <w:rsid w:val="00FC6A8A"/>
    <w:rsid w:val="00FD509C"/>
    <w:rsid w:val="00FF79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079CD"/>
  <w15:chartTrackingRefBased/>
  <w15:docId w15:val="{B926CBA9-CEAD-4D2A-B04D-6B375549D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319"/>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40F7"/>
    <w:rPr>
      <w:rFonts w:ascii="Tahoma" w:hAnsi="Tahoma" w:cs="Tahoma"/>
      <w:sz w:val="16"/>
      <w:szCs w:val="16"/>
    </w:rPr>
  </w:style>
  <w:style w:type="character" w:customStyle="1" w:styleId="BalloonTextChar">
    <w:name w:val="Balloon Text Char"/>
    <w:link w:val="BalloonText"/>
    <w:uiPriority w:val="99"/>
    <w:semiHidden/>
    <w:rsid w:val="00F840F7"/>
    <w:rPr>
      <w:rFonts w:ascii="Tahoma" w:eastAsia="Times New Roman" w:hAnsi="Tahoma" w:cs="Tahoma"/>
      <w:sz w:val="16"/>
      <w:szCs w:val="16"/>
      <w:lang w:val="lv-LV" w:eastAsia="lv-LV"/>
    </w:rPr>
  </w:style>
  <w:style w:type="paragraph" w:customStyle="1" w:styleId="Rindkopa">
    <w:name w:val="Rindkopa"/>
    <w:basedOn w:val="Normal"/>
    <w:next w:val="Normal"/>
    <w:rsid w:val="00DA7BF8"/>
    <w:pPr>
      <w:ind w:left="851"/>
      <w:jc w:val="both"/>
    </w:pPr>
    <w:rPr>
      <w:rFonts w:ascii="Arial" w:hAnsi="Arial" w:cs="Arial"/>
      <w:sz w:val="20"/>
      <w:szCs w:val="20"/>
    </w:rPr>
  </w:style>
  <w:style w:type="paragraph" w:styleId="Title">
    <w:name w:val="Title"/>
    <w:basedOn w:val="Normal"/>
    <w:link w:val="TitleChar"/>
    <w:uiPriority w:val="10"/>
    <w:qFormat/>
    <w:rsid w:val="00DA7BF8"/>
    <w:pPr>
      <w:jc w:val="center"/>
    </w:pPr>
    <w:rPr>
      <w:b/>
      <w:bCs/>
      <w:sz w:val="40"/>
      <w:lang w:eastAsia="en-US"/>
    </w:rPr>
  </w:style>
  <w:style w:type="character" w:customStyle="1" w:styleId="TitleChar">
    <w:name w:val="Title Char"/>
    <w:link w:val="Title"/>
    <w:uiPriority w:val="10"/>
    <w:rsid w:val="00DA7BF8"/>
    <w:rPr>
      <w:rFonts w:ascii="Times New Roman" w:eastAsia="Times New Roman" w:hAnsi="Times New Roman"/>
      <w:b/>
      <w:bCs/>
      <w:sz w:val="40"/>
      <w:szCs w:val="24"/>
      <w:lang w:val="lv-LV"/>
    </w:rPr>
  </w:style>
  <w:style w:type="paragraph" w:customStyle="1" w:styleId="Default">
    <w:name w:val="Default"/>
    <w:rsid w:val="00ED1304"/>
    <w:pPr>
      <w:autoSpaceDE w:val="0"/>
      <w:autoSpaceDN w:val="0"/>
      <w:adjustRightInd w:val="0"/>
    </w:pPr>
    <w:rPr>
      <w:rFonts w:ascii="Times New Roman" w:hAnsi="Times New Roman"/>
      <w:color w:val="000000"/>
      <w:sz w:val="24"/>
      <w:szCs w:val="24"/>
      <w:lang w:val="en-US" w:eastAsia="en-US"/>
    </w:rPr>
  </w:style>
  <w:style w:type="character" w:styleId="Hyperlink">
    <w:name w:val="Hyperlink"/>
    <w:uiPriority w:val="99"/>
    <w:semiHidden/>
    <w:unhideWhenUsed/>
    <w:rsid w:val="008C35D2"/>
    <w:rPr>
      <w:color w:val="0000FF"/>
      <w:u w:val="single"/>
    </w:rPr>
  </w:style>
  <w:style w:type="table" w:styleId="TableGrid">
    <w:name w:val="Table Grid"/>
    <w:basedOn w:val="TableNormal"/>
    <w:uiPriority w:val="59"/>
    <w:rsid w:val="005357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rsid w:val="00E959D1"/>
    <w:pPr>
      <w:jc w:val="both"/>
    </w:pPr>
    <w:rPr>
      <w:rFonts w:ascii="Arial" w:hAnsi="Arial"/>
      <w:b/>
      <w:bCs/>
      <w:szCs w:val="20"/>
      <w:lang w:eastAsia="en-US"/>
    </w:rPr>
  </w:style>
  <w:style w:type="character" w:customStyle="1" w:styleId="BodyText2Char">
    <w:name w:val="Body Text 2 Char"/>
    <w:basedOn w:val="DefaultParagraphFont"/>
    <w:link w:val="BodyText2"/>
    <w:semiHidden/>
    <w:rsid w:val="00E959D1"/>
    <w:rPr>
      <w:rFonts w:ascii="Arial" w:eastAsia="Times New Roman" w:hAnsi="Arial"/>
      <w:b/>
      <w:bCs/>
      <w:sz w:val="24"/>
      <w:lang w:eastAsia="en-US"/>
    </w:rPr>
  </w:style>
  <w:style w:type="paragraph" w:styleId="Revision">
    <w:name w:val="Revision"/>
    <w:hidden/>
    <w:uiPriority w:val="99"/>
    <w:semiHidden/>
    <w:rsid w:val="005E7F9E"/>
    <w:rPr>
      <w:rFonts w:ascii="Times New Roman" w:eastAsia="Times New Roman" w:hAnsi="Times New Roman"/>
      <w:sz w:val="24"/>
      <w:szCs w:val="24"/>
    </w:rPr>
  </w:style>
  <w:style w:type="paragraph" w:styleId="Header">
    <w:name w:val="header"/>
    <w:basedOn w:val="Normal"/>
    <w:link w:val="HeaderChar"/>
    <w:uiPriority w:val="99"/>
    <w:unhideWhenUsed/>
    <w:rsid w:val="00841DC6"/>
    <w:pPr>
      <w:tabs>
        <w:tab w:val="center" w:pos="4153"/>
        <w:tab w:val="right" w:pos="8306"/>
      </w:tabs>
    </w:pPr>
  </w:style>
  <w:style w:type="character" w:customStyle="1" w:styleId="HeaderChar">
    <w:name w:val="Header Char"/>
    <w:basedOn w:val="DefaultParagraphFont"/>
    <w:link w:val="Header"/>
    <w:uiPriority w:val="99"/>
    <w:rsid w:val="00841DC6"/>
    <w:rPr>
      <w:rFonts w:ascii="Times New Roman" w:eastAsia="Times New Roman" w:hAnsi="Times New Roman"/>
      <w:sz w:val="24"/>
      <w:szCs w:val="24"/>
    </w:rPr>
  </w:style>
  <w:style w:type="paragraph" w:styleId="Footer">
    <w:name w:val="footer"/>
    <w:basedOn w:val="Normal"/>
    <w:link w:val="FooterChar"/>
    <w:uiPriority w:val="99"/>
    <w:unhideWhenUsed/>
    <w:rsid w:val="00841DC6"/>
    <w:pPr>
      <w:tabs>
        <w:tab w:val="center" w:pos="4153"/>
        <w:tab w:val="right" w:pos="8306"/>
      </w:tabs>
    </w:pPr>
  </w:style>
  <w:style w:type="character" w:customStyle="1" w:styleId="FooterChar">
    <w:name w:val="Footer Char"/>
    <w:basedOn w:val="DefaultParagraphFont"/>
    <w:link w:val="Footer"/>
    <w:uiPriority w:val="99"/>
    <w:rsid w:val="00841DC6"/>
    <w:rPr>
      <w:rFonts w:ascii="Times New Roman" w:eastAsia="Times New Roman" w:hAnsi="Times New Roman"/>
      <w:sz w:val="24"/>
      <w:szCs w:val="24"/>
    </w:rPr>
  </w:style>
  <w:style w:type="paragraph" w:styleId="ListParagraph">
    <w:name w:val="List Paragraph"/>
    <w:basedOn w:val="Normal"/>
    <w:uiPriority w:val="34"/>
    <w:qFormat/>
    <w:rsid w:val="00CC1157"/>
    <w:pPr>
      <w:ind w:left="720"/>
      <w:contextualSpacing/>
    </w:pPr>
  </w:style>
  <w:style w:type="character" w:styleId="CommentReference">
    <w:name w:val="annotation reference"/>
    <w:basedOn w:val="DefaultParagraphFont"/>
    <w:uiPriority w:val="99"/>
    <w:semiHidden/>
    <w:unhideWhenUsed/>
    <w:rsid w:val="006F66CB"/>
    <w:rPr>
      <w:sz w:val="16"/>
      <w:szCs w:val="16"/>
    </w:rPr>
  </w:style>
  <w:style w:type="paragraph" w:styleId="CommentText">
    <w:name w:val="annotation text"/>
    <w:basedOn w:val="Normal"/>
    <w:link w:val="CommentTextChar"/>
    <w:uiPriority w:val="99"/>
    <w:semiHidden/>
    <w:unhideWhenUsed/>
    <w:rsid w:val="006F66CB"/>
    <w:rPr>
      <w:sz w:val="20"/>
      <w:szCs w:val="20"/>
    </w:rPr>
  </w:style>
  <w:style w:type="character" w:customStyle="1" w:styleId="CommentTextChar">
    <w:name w:val="Comment Text Char"/>
    <w:basedOn w:val="DefaultParagraphFont"/>
    <w:link w:val="CommentText"/>
    <w:uiPriority w:val="99"/>
    <w:semiHidden/>
    <w:rsid w:val="006F66CB"/>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6F66CB"/>
    <w:rPr>
      <w:b/>
      <w:bCs/>
    </w:rPr>
  </w:style>
  <w:style w:type="character" w:customStyle="1" w:styleId="CommentSubjectChar">
    <w:name w:val="Comment Subject Char"/>
    <w:basedOn w:val="CommentTextChar"/>
    <w:link w:val="CommentSubject"/>
    <w:uiPriority w:val="99"/>
    <w:semiHidden/>
    <w:rsid w:val="006F66CB"/>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0952">
      <w:bodyDiv w:val="1"/>
      <w:marLeft w:val="0"/>
      <w:marRight w:val="0"/>
      <w:marTop w:val="0"/>
      <w:marBottom w:val="0"/>
      <w:divBdr>
        <w:top w:val="none" w:sz="0" w:space="0" w:color="auto"/>
        <w:left w:val="none" w:sz="0" w:space="0" w:color="auto"/>
        <w:bottom w:val="none" w:sz="0" w:space="0" w:color="auto"/>
        <w:right w:val="none" w:sz="0" w:space="0" w:color="auto"/>
      </w:divBdr>
    </w:div>
    <w:div w:id="658002377">
      <w:bodyDiv w:val="1"/>
      <w:marLeft w:val="0"/>
      <w:marRight w:val="0"/>
      <w:marTop w:val="0"/>
      <w:marBottom w:val="0"/>
      <w:divBdr>
        <w:top w:val="none" w:sz="0" w:space="0" w:color="auto"/>
        <w:left w:val="none" w:sz="0" w:space="0" w:color="auto"/>
        <w:bottom w:val="none" w:sz="0" w:space="0" w:color="auto"/>
        <w:right w:val="none" w:sz="0" w:space="0" w:color="auto"/>
      </w:divBdr>
    </w:div>
    <w:div w:id="866524751">
      <w:bodyDiv w:val="1"/>
      <w:marLeft w:val="0"/>
      <w:marRight w:val="0"/>
      <w:marTop w:val="0"/>
      <w:marBottom w:val="0"/>
      <w:divBdr>
        <w:top w:val="none" w:sz="0" w:space="0" w:color="auto"/>
        <w:left w:val="none" w:sz="0" w:space="0" w:color="auto"/>
        <w:bottom w:val="none" w:sz="0" w:space="0" w:color="auto"/>
        <w:right w:val="none" w:sz="0" w:space="0" w:color="auto"/>
      </w:divBdr>
    </w:div>
    <w:div w:id="928655787">
      <w:bodyDiv w:val="1"/>
      <w:marLeft w:val="0"/>
      <w:marRight w:val="0"/>
      <w:marTop w:val="0"/>
      <w:marBottom w:val="0"/>
      <w:divBdr>
        <w:top w:val="none" w:sz="0" w:space="0" w:color="auto"/>
        <w:left w:val="none" w:sz="0" w:space="0" w:color="auto"/>
        <w:bottom w:val="none" w:sz="0" w:space="0" w:color="auto"/>
        <w:right w:val="none" w:sz="0" w:space="0" w:color="auto"/>
      </w:divBdr>
    </w:div>
    <w:div w:id="958491009">
      <w:bodyDiv w:val="1"/>
      <w:marLeft w:val="0"/>
      <w:marRight w:val="0"/>
      <w:marTop w:val="0"/>
      <w:marBottom w:val="0"/>
      <w:divBdr>
        <w:top w:val="none" w:sz="0" w:space="0" w:color="auto"/>
        <w:left w:val="none" w:sz="0" w:space="0" w:color="auto"/>
        <w:bottom w:val="none" w:sz="0" w:space="0" w:color="auto"/>
        <w:right w:val="none" w:sz="0" w:space="0" w:color="auto"/>
      </w:divBdr>
    </w:div>
    <w:div w:id="1124931177">
      <w:bodyDiv w:val="1"/>
      <w:marLeft w:val="0"/>
      <w:marRight w:val="0"/>
      <w:marTop w:val="0"/>
      <w:marBottom w:val="0"/>
      <w:divBdr>
        <w:top w:val="none" w:sz="0" w:space="0" w:color="auto"/>
        <w:left w:val="none" w:sz="0" w:space="0" w:color="auto"/>
        <w:bottom w:val="none" w:sz="0" w:space="0" w:color="auto"/>
        <w:right w:val="none" w:sz="0" w:space="0" w:color="auto"/>
      </w:divBdr>
    </w:div>
    <w:div w:id="1253205017">
      <w:bodyDiv w:val="1"/>
      <w:marLeft w:val="0"/>
      <w:marRight w:val="0"/>
      <w:marTop w:val="0"/>
      <w:marBottom w:val="0"/>
      <w:divBdr>
        <w:top w:val="none" w:sz="0" w:space="0" w:color="auto"/>
        <w:left w:val="none" w:sz="0" w:space="0" w:color="auto"/>
        <w:bottom w:val="none" w:sz="0" w:space="0" w:color="auto"/>
        <w:right w:val="none" w:sz="0" w:space="0" w:color="auto"/>
      </w:divBdr>
      <w:divsChild>
        <w:div w:id="398212660">
          <w:marLeft w:val="0"/>
          <w:marRight w:val="0"/>
          <w:marTop w:val="0"/>
          <w:marBottom w:val="0"/>
          <w:divBdr>
            <w:top w:val="none" w:sz="0" w:space="0" w:color="auto"/>
            <w:left w:val="none" w:sz="0" w:space="0" w:color="auto"/>
            <w:bottom w:val="none" w:sz="0" w:space="0" w:color="auto"/>
            <w:right w:val="none" w:sz="0" w:space="0" w:color="auto"/>
          </w:divBdr>
        </w:div>
        <w:div w:id="1144931848">
          <w:marLeft w:val="0"/>
          <w:marRight w:val="0"/>
          <w:marTop w:val="0"/>
          <w:marBottom w:val="0"/>
          <w:divBdr>
            <w:top w:val="none" w:sz="0" w:space="0" w:color="auto"/>
            <w:left w:val="none" w:sz="0" w:space="0" w:color="auto"/>
            <w:bottom w:val="none" w:sz="0" w:space="0" w:color="auto"/>
            <w:right w:val="none" w:sz="0" w:space="0" w:color="auto"/>
          </w:divBdr>
        </w:div>
        <w:div w:id="2019696701">
          <w:marLeft w:val="0"/>
          <w:marRight w:val="0"/>
          <w:marTop w:val="0"/>
          <w:marBottom w:val="0"/>
          <w:divBdr>
            <w:top w:val="none" w:sz="0" w:space="0" w:color="auto"/>
            <w:left w:val="none" w:sz="0" w:space="0" w:color="auto"/>
            <w:bottom w:val="none" w:sz="0" w:space="0" w:color="auto"/>
            <w:right w:val="none" w:sz="0" w:space="0" w:color="auto"/>
          </w:divBdr>
        </w:div>
      </w:divsChild>
    </w:div>
    <w:div w:id="1300189923">
      <w:bodyDiv w:val="1"/>
      <w:marLeft w:val="0"/>
      <w:marRight w:val="0"/>
      <w:marTop w:val="0"/>
      <w:marBottom w:val="0"/>
      <w:divBdr>
        <w:top w:val="none" w:sz="0" w:space="0" w:color="auto"/>
        <w:left w:val="none" w:sz="0" w:space="0" w:color="auto"/>
        <w:bottom w:val="none" w:sz="0" w:space="0" w:color="auto"/>
        <w:right w:val="none" w:sz="0" w:space="0" w:color="auto"/>
      </w:divBdr>
    </w:div>
    <w:div w:id="1734619747">
      <w:bodyDiv w:val="1"/>
      <w:marLeft w:val="0"/>
      <w:marRight w:val="0"/>
      <w:marTop w:val="0"/>
      <w:marBottom w:val="0"/>
      <w:divBdr>
        <w:top w:val="none" w:sz="0" w:space="0" w:color="auto"/>
        <w:left w:val="none" w:sz="0" w:space="0" w:color="auto"/>
        <w:bottom w:val="none" w:sz="0" w:space="0" w:color="auto"/>
        <w:right w:val="none" w:sz="0" w:space="0" w:color="auto"/>
      </w:divBdr>
    </w:div>
    <w:div w:id="202593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9B42E-614C-4AA5-B8E7-64D2649D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1726</Words>
  <Characters>985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Vidmants Bielinis</cp:lastModifiedBy>
  <cp:revision>4</cp:revision>
  <cp:lastPrinted>2024-01-02T09:02:00Z</cp:lastPrinted>
  <dcterms:created xsi:type="dcterms:W3CDTF">2026-06-15T08:43:00Z</dcterms:created>
  <dcterms:modified xsi:type="dcterms:W3CDTF">2026-06-15T10:12:00Z</dcterms:modified>
</cp:coreProperties>
</file>