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9BB" w:rsidRPr="009439BB" w:rsidRDefault="009439BB">
      <w:pPr>
        <w:rPr>
          <w:rFonts w:asciiTheme="minorHAnsi" w:hAnsiTheme="minorHAnsi" w:cstheme="minorHAnsi"/>
          <w:b/>
          <w:color w:val="000000"/>
          <w:sz w:val="22"/>
          <w:szCs w:val="22"/>
          <w:lang w:val="lv-LV" w:eastAsia="lv-LV"/>
        </w:rPr>
      </w:pPr>
      <w:r w:rsidRPr="009439BB">
        <w:rPr>
          <w:rFonts w:asciiTheme="minorHAnsi" w:hAnsiTheme="minorHAnsi" w:cstheme="minorHAnsi"/>
          <w:b/>
          <w:color w:val="000000"/>
          <w:sz w:val="22"/>
          <w:szCs w:val="22"/>
          <w:lang w:val="lv-LV" w:eastAsia="lv-LV"/>
        </w:rPr>
        <w:t>Par tehniskā piedāvājuma sagatavošanu:</w:t>
      </w:r>
    </w:p>
    <w:p w:rsidR="002A367B" w:rsidRPr="009439BB" w:rsidRDefault="009439BB">
      <w:pPr>
        <w:rPr>
          <w:lang w:val="lv-LV"/>
        </w:rPr>
      </w:pPr>
      <w:r>
        <w:rPr>
          <w:rFonts w:asciiTheme="minorHAnsi" w:hAnsiTheme="minorHAnsi" w:cstheme="minorHAnsi"/>
          <w:color w:val="000000"/>
          <w:sz w:val="22"/>
          <w:szCs w:val="22"/>
          <w:lang w:val="lv-LV" w:eastAsia="lv-LV"/>
        </w:rPr>
        <w:t>P</w:t>
      </w:r>
      <w:r>
        <w:rPr>
          <w:rFonts w:asciiTheme="minorHAnsi" w:hAnsiTheme="minorHAnsi" w:cstheme="minorHAnsi"/>
          <w:color w:val="000000"/>
          <w:sz w:val="22"/>
          <w:szCs w:val="22"/>
          <w:lang w:val="lv-LV" w:eastAsia="lv-LV"/>
        </w:rPr>
        <w:t>reču piegādes laiku</w:t>
      </w:r>
      <w:r w:rsidRPr="006A14DB">
        <w:rPr>
          <w:rFonts w:asciiTheme="minorHAnsi" w:hAnsiTheme="minorHAnsi" w:cstheme="minorHAnsi"/>
          <w:color w:val="000000"/>
          <w:sz w:val="22"/>
          <w:szCs w:val="22"/>
          <w:lang w:val="lv-LV" w:eastAsia="lv-LV"/>
        </w:rPr>
        <w:t xml:space="preserve"> dienās</w:t>
      </w:r>
      <w:bookmarkStart w:id="0" w:name="_GoBack"/>
      <w:bookmarkEnd w:id="0"/>
      <w:r>
        <w:rPr>
          <w:rFonts w:asciiTheme="minorHAnsi" w:hAnsiTheme="minorHAnsi" w:cstheme="minorHAnsi"/>
          <w:color w:val="000000"/>
          <w:sz w:val="22"/>
          <w:szCs w:val="22"/>
          <w:lang w:val="lv-LV" w:eastAsia="lv-LV"/>
        </w:rPr>
        <w:t xml:space="preserve"> un preču remonta laiku </w:t>
      </w:r>
      <w:r w:rsidRPr="006A14DB">
        <w:rPr>
          <w:rFonts w:asciiTheme="minorHAnsi" w:hAnsiTheme="minorHAnsi" w:cstheme="minorHAnsi"/>
          <w:color w:val="000000"/>
          <w:sz w:val="22"/>
          <w:szCs w:val="22"/>
          <w:lang w:val="lv-LV" w:eastAsia="lv-LV"/>
        </w:rPr>
        <w:t>dienās</w:t>
      </w:r>
      <w:r>
        <w:rPr>
          <w:rFonts w:asciiTheme="minorHAnsi" w:hAnsiTheme="minorHAnsi" w:cstheme="minorHAnsi"/>
          <w:color w:val="000000"/>
          <w:sz w:val="22"/>
          <w:szCs w:val="22"/>
          <w:lang w:val="lv-LV" w:eastAsia="lv-LV"/>
        </w:rPr>
        <w:t xml:space="preserve"> norādīt tehniskajā piedāvājumā izvēlētā brīvā vietā, piemēram, pirms parakstam paredzētā lauka.</w:t>
      </w:r>
    </w:p>
    <w:sectPr w:rsidR="002A367B" w:rsidRPr="009439B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04"/>
    <w:rsid w:val="000D663D"/>
    <w:rsid w:val="001D3704"/>
    <w:rsid w:val="002A367B"/>
    <w:rsid w:val="0094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94DFD"/>
  <w15:chartTrackingRefBased/>
  <w15:docId w15:val="{CA762FBC-B248-48E5-8183-1A2C6D5F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Randoha</dc:creator>
  <cp:keywords/>
  <dc:description/>
  <cp:lastModifiedBy>Dace Randoha</cp:lastModifiedBy>
  <cp:revision>2</cp:revision>
  <dcterms:created xsi:type="dcterms:W3CDTF">2026-06-12T07:25:00Z</dcterms:created>
  <dcterms:modified xsi:type="dcterms:W3CDTF">2026-06-12T07:25:00Z</dcterms:modified>
</cp:coreProperties>
</file>