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ACEA5" w14:textId="77777777" w:rsidR="00CE496C" w:rsidRPr="00087FDC" w:rsidRDefault="00CE496C" w:rsidP="00FF1828">
      <w:pPr>
        <w:pStyle w:val="NormalWeb"/>
        <w:spacing w:before="0" w:beforeAutospacing="0" w:after="0" w:afterAutospacing="0"/>
        <w:jc w:val="center"/>
        <w:textAlignment w:val="baseline"/>
        <w:rPr>
          <w:b/>
          <w:color w:val="000000"/>
        </w:rPr>
      </w:pPr>
    </w:p>
    <w:p w14:paraId="70966B47" w14:textId="77777777" w:rsidR="00C17727" w:rsidRPr="00087FDC" w:rsidRDefault="00C17727" w:rsidP="007A796D">
      <w:pPr>
        <w:pStyle w:val="NormalWeb"/>
        <w:spacing w:before="0" w:beforeAutospacing="0" w:after="0" w:afterAutospacing="0" w:line="360" w:lineRule="auto"/>
        <w:jc w:val="center"/>
        <w:textAlignment w:val="baseline"/>
        <w:rPr>
          <w:b/>
          <w:color w:val="000000"/>
        </w:rPr>
      </w:pPr>
    </w:p>
    <w:p w14:paraId="39BE88DE" w14:textId="70B1D7DF" w:rsidR="007A796D" w:rsidRPr="00087FDC" w:rsidRDefault="00400658" w:rsidP="00700405">
      <w:pPr>
        <w:pStyle w:val="NormalWeb"/>
        <w:spacing w:before="0" w:beforeAutospacing="0" w:after="0" w:afterAutospacing="0" w:line="276" w:lineRule="auto"/>
        <w:jc w:val="center"/>
        <w:textAlignment w:val="baseline"/>
        <w:rPr>
          <w:b/>
          <w:color w:val="000000"/>
        </w:rPr>
      </w:pPr>
      <w:r w:rsidRPr="00087FDC">
        <w:rPr>
          <w:b/>
          <w:color w:val="000000"/>
        </w:rPr>
        <w:t xml:space="preserve">Iepirkuma komisijas sniegtā atbilde </w:t>
      </w:r>
      <w:r w:rsidR="00E42B9A" w:rsidRPr="00087FDC">
        <w:rPr>
          <w:b/>
          <w:color w:val="000000"/>
        </w:rPr>
        <w:t xml:space="preserve">uz </w:t>
      </w:r>
      <w:r w:rsidR="009631AB" w:rsidRPr="00087FDC">
        <w:rPr>
          <w:b/>
          <w:color w:val="000000"/>
        </w:rPr>
        <w:t>ieinteresēt</w:t>
      </w:r>
      <w:r w:rsidR="0096161A">
        <w:rPr>
          <w:b/>
          <w:color w:val="000000"/>
        </w:rPr>
        <w:t>ā</w:t>
      </w:r>
      <w:r w:rsidR="009631AB" w:rsidRPr="00087FDC">
        <w:rPr>
          <w:b/>
          <w:color w:val="000000"/>
        </w:rPr>
        <w:t xml:space="preserve"> piegādātāj</w:t>
      </w:r>
      <w:r w:rsidR="0096161A">
        <w:rPr>
          <w:b/>
          <w:color w:val="000000"/>
        </w:rPr>
        <w:t>a</w:t>
      </w:r>
      <w:r w:rsidR="00700405">
        <w:rPr>
          <w:b/>
          <w:color w:val="000000"/>
        </w:rPr>
        <w:t xml:space="preserve"> jautājumu</w:t>
      </w:r>
    </w:p>
    <w:p w14:paraId="5D95904D" w14:textId="23A6456B" w:rsidR="00FF1828" w:rsidRPr="00087FDC" w:rsidRDefault="00FF1828" w:rsidP="00C365BE">
      <w:pPr>
        <w:pStyle w:val="NormalWeb"/>
        <w:spacing w:before="0" w:beforeAutospacing="0" w:after="0" w:afterAutospacing="0" w:line="276" w:lineRule="auto"/>
        <w:jc w:val="center"/>
        <w:textAlignment w:val="baseline"/>
        <w:rPr>
          <w:b/>
          <w:color w:val="000000"/>
        </w:rPr>
      </w:pPr>
      <w:r w:rsidRPr="00087FDC">
        <w:rPr>
          <w:b/>
          <w:color w:val="000000"/>
        </w:rPr>
        <w:t xml:space="preserve"> “</w:t>
      </w:r>
      <w:r w:rsidR="009F4D0F" w:rsidRPr="009F4D0F">
        <w:rPr>
          <w:rFonts w:eastAsia="Times New Roman"/>
          <w:b/>
          <w:noProof/>
        </w:rPr>
        <w:t>Lakatu iegāde</w:t>
      </w:r>
      <w:r w:rsidR="00515805" w:rsidRPr="00087FDC">
        <w:rPr>
          <w:rFonts w:eastAsia="Times New Roman"/>
          <w:b/>
        </w:rPr>
        <w:t>”</w:t>
      </w:r>
      <w:r w:rsidRPr="00087FDC">
        <w:rPr>
          <w:b/>
          <w:color w:val="000000"/>
        </w:rPr>
        <w:t xml:space="preserve">, </w:t>
      </w:r>
    </w:p>
    <w:p w14:paraId="4DCDCA24" w14:textId="5BDC3540" w:rsidR="00FF1828" w:rsidRPr="00087FDC" w:rsidRDefault="00FF1828" w:rsidP="00C365BE">
      <w:pPr>
        <w:pStyle w:val="NormalWeb"/>
        <w:spacing w:before="0" w:beforeAutospacing="0" w:after="0" w:afterAutospacing="0" w:line="276" w:lineRule="auto"/>
        <w:jc w:val="center"/>
        <w:textAlignment w:val="baseline"/>
        <w:rPr>
          <w:b/>
          <w:color w:val="000000"/>
        </w:rPr>
      </w:pPr>
      <w:r w:rsidRPr="00087FDC">
        <w:rPr>
          <w:b/>
          <w:color w:val="000000"/>
        </w:rPr>
        <w:t>ide</w:t>
      </w:r>
      <w:r w:rsidR="00EE3946" w:rsidRPr="00087FDC">
        <w:rPr>
          <w:b/>
          <w:color w:val="000000"/>
        </w:rPr>
        <w:t xml:space="preserve">ntifikācijas Nr. </w:t>
      </w:r>
      <w:r w:rsidR="009F4D0F" w:rsidRPr="009F4D0F">
        <w:rPr>
          <w:b/>
          <w:color w:val="000000"/>
        </w:rPr>
        <w:t>VALIC 2026/052/3N-P-MI</w:t>
      </w:r>
    </w:p>
    <w:p w14:paraId="6AD09DB1" w14:textId="77777777" w:rsidR="00074764" w:rsidRPr="00087FDC" w:rsidRDefault="00074764" w:rsidP="00CE496C">
      <w:pPr>
        <w:rPr>
          <w:b/>
          <w:bCs/>
        </w:rPr>
      </w:pPr>
    </w:p>
    <w:p w14:paraId="603E8E9A" w14:textId="77777777" w:rsidR="00BC2BE5" w:rsidRPr="00087FDC" w:rsidRDefault="00BC2BE5" w:rsidP="00BC2BE5">
      <w:pPr>
        <w:rPr>
          <w:i/>
          <w:lang w:eastAsia="en-US"/>
        </w:rPr>
      </w:pPr>
    </w:p>
    <w:p w14:paraId="53633221" w14:textId="2D168348" w:rsidR="009B0F59" w:rsidRPr="00701F5C" w:rsidRDefault="009B0F59" w:rsidP="009B0F59">
      <w:pPr>
        <w:jc w:val="both"/>
        <w:rPr>
          <w:b/>
        </w:rPr>
      </w:pPr>
      <w:bookmarkStart w:id="0" w:name="_Hlk215570612"/>
      <w:r w:rsidRPr="00701F5C">
        <w:rPr>
          <w:b/>
        </w:rPr>
        <w:t>Jautājums:</w:t>
      </w:r>
    </w:p>
    <w:p w14:paraId="31A78457" w14:textId="77777777" w:rsidR="009F4D0F" w:rsidRPr="009F4D0F" w:rsidRDefault="009F4D0F" w:rsidP="009F4D0F">
      <w:pPr>
        <w:spacing w:line="276" w:lineRule="auto"/>
        <w:contextualSpacing/>
        <w:jc w:val="both"/>
        <w:rPr>
          <w:bCs/>
          <w:lang w:eastAsia="en-US"/>
        </w:rPr>
      </w:pPr>
      <w:r w:rsidRPr="009F4D0F">
        <w:rPr>
          <w:bCs/>
          <w:lang w:eastAsia="en-US"/>
        </w:rPr>
        <w:t>Nolikuma 5.1.3. punktā noteikts, ka "Preces piegādes termiņš plānotajam pasūtījuma gada apjomam ir ne vairāk kā 35 (trīsdesmit piecas) kalendārās dienas no pasūtījuma veikšanas dienas."</w:t>
      </w:r>
    </w:p>
    <w:p w14:paraId="028CD487" w14:textId="77777777" w:rsidR="009F4D0F" w:rsidRPr="009F4D0F" w:rsidRDefault="009F4D0F" w:rsidP="009F4D0F">
      <w:pPr>
        <w:spacing w:line="276" w:lineRule="auto"/>
        <w:contextualSpacing/>
        <w:jc w:val="both"/>
        <w:rPr>
          <w:bCs/>
          <w:lang w:eastAsia="en-US"/>
        </w:rPr>
      </w:pPr>
      <w:r w:rsidRPr="009F4D0F">
        <w:rPr>
          <w:bCs/>
          <w:lang w:eastAsia="en-US"/>
        </w:rPr>
        <w:t>Nolikumā noteiktais 35 kalendāro dienu piegādes termiņš neatbilst attiecīgo preču ražošanas ciklam un var nepamatoti ierobežot konkurenci, izslēdzot ražotājus, kuri preces izgatavo pēc individuāla pasūtījuma.</w:t>
      </w:r>
    </w:p>
    <w:p w14:paraId="6FC1E721" w14:textId="77777777" w:rsidR="009F4D0F" w:rsidRPr="009F4D0F" w:rsidRDefault="009F4D0F" w:rsidP="009F4D0F">
      <w:pPr>
        <w:spacing w:line="276" w:lineRule="auto"/>
        <w:contextualSpacing/>
        <w:jc w:val="both"/>
        <w:rPr>
          <w:bCs/>
          <w:lang w:eastAsia="en-US"/>
        </w:rPr>
      </w:pPr>
      <w:r w:rsidRPr="009F4D0F">
        <w:rPr>
          <w:bCs/>
          <w:lang w:eastAsia="en-US"/>
        </w:rPr>
        <w:t>Sazinoties ar potenciālajiem preču ražotājiem, noskaidrojām, ka attiecīgās preces tiek ražotas pēc individuāla pasūtījuma un parasti netiek uzturētas noliktavas krājumos. Atbilstoši ražotāju sniegtajai informācijai materiālu pasūtīšana un saņemšana aizņem aptuveni 15 kalendārās dienas, preču izgatavošana, kvalitātes kontrole un iepakošana – aptuveni 30 kalendārās dienas, savukārt preču piegāde no ražotāja līdz pasūtītāja norādītajai adresei – aptuveni 15 kalendārās dienas.</w:t>
      </w:r>
    </w:p>
    <w:p w14:paraId="7CCCBDA5" w14:textId="77777777" w:rsidR="009F4D0F" w:rsidRPr="009F4D0F" w:rsidRDefault="009F4D0F" w:rsidP="009F4D0F">
      <w:pPr>
        <w:spacing w:line="276" w:lineRule="auto"/>
        <w:contextualSpacing/>
        <w:jc w:val="both"/>
        <w:rPr>
          <w:bCs/>
          <w:lang w:eastAsia="en-US"/>
        </w:rPr>
      </w:pPr>
      <w:r w:rsidRPr="009F4D0F">
        <w:rPr>
          <w:bCs/>
          <w:lang w:eastAsia="en-US"/>
        </w:rPr>
        <w:t>Tādējādi kopējais preču izgatavošanas un piegādes cikls sasniedz aptuveni 60 kalendārās dienas. Vienlaikus vēršam komisijas uzmanību, ka atsevišķu preču pieejamība ražotāju noliktavu krājumos konkrētā brīdī negarantē to pieejamību visā vispārīgās vienošanās darbības laikā.</w:t>
      </w:r>
    </w:p>
    <w:p w14:paraId="114042E9" w14:textId="77777777" w:rsidR="00922479" w:rsidRDefault="009F4D0F" w:rsidP="009F4D0F">
      <w:pPr>
        <w:spacing w:line="276" w:lineRule="auto"/>
        <w:contextualSpacing/>
        <w:jc w:val="both"/>
        <w:rPr>
          <w:bCs/>
          <w:lang w:eastAsia="en-US"/>
        </w:rPr>
      </w:pPr>
      <w:r w:rsidRPr="009F4D0F">
        <w:rPr>
          <w:bCs/>
          <w:lang w:eastAsia="en-US"/>
        </w:rPr>
        <w:t>Ņemot vērā iepriekš minēto, lūdzam pārskatīt nolikumā noteikto piegādes termiņu un noteikt to ne īsāku par 60 (sešdesmit) kalendārajām dienām.</w:t>
      </w:r>
    </w:p>
    <w:p w14:paraId="161628C3" w14:textId="6583EDA2" w:rsidR="009B0F59" w:rsidRDefault="009B0F59" w:rsidP="009F4D0F">
      <w:pPr>
        <w:spacing w:line="276" w:lineRule="auto"/>
        <w:contextualSpacing/>
        <w:jc w:val="both"/>
        <w:rPr>
          <w:b/>
          <w:lang w:eastAsia="en-US"/>
        </w:rPr>
      </w:pPr>
      <w:r>
        <w:rPr>
          <w:b/>
          <w:lang w:eastAsia="en-US"/>
        </w:rPr>
        <w:t>A</w:t>
      </w:r>
      <w:r w:rsidRPr="005A2683">
        <w:rPr>
          <w:b/>
          <w:lang w:eastAsia="en-US"/>
        </w:rPr>
        <w:t>tbilde</w:t>
      </w:r>
      <w:r>
        <w:rPr>
          <w:b/>
          <w:lang w:eastAsia="en-US"/>
        </w:rPr>
        <w:t>:</w:t>
      </w:r>
    </w:p>
    <w:bookmarkEnd w:id="0"/>
    <w:p w14:paraId="5699C358" w14:textId="77777777" w:rsidR="00922479" w:rsidRPr="00922479" w:rsidRDefault="00922479" w:rsidP="00922479">
      <w:pPr>
        <w:spacing w:line="276" w:lineRule="auto"/>
        <w:contextualSpacing/>
        <w:jc w:val="both"/>
        <w:rPr>
          <w:bCs/>
          <w:lang w:eastAsia="en-US"/>
        </w:rPr>
      </w:pPr>
      <w:r w:rsidRPr="00922479">
        <w:rPr>
          <w:bCs/>
          <w:lang w:eastAsia="en-US"/>
        </w:rPr>
        <w:t>Iepirkuma komisija un speciāliste iepirkuma priekšmetā, izskatot saņemto jautājumu, vienojas veikt grozījumus Iepirkuma nolikuma 5.1.3. apakšpunktā, nosakot Preces piegādes termiņu plānotajam gada apjomam ne vairāk kā 60 kalendārās dienas no pasūtījuma veikšanas dienas.</w:t>
      </w:r>
    </w:p>
    <w:p w14:paraId="061B1EE8" w14:textId="77777777" w:rsidR="00922479" w:rsidRDefault="00922479" w:rsidP="00922479">
      <w:pPr>
        <w:spacing w:line="276" w:lineRule="auto"/>
        <w:contextualSpacing/>
        <w:jc w:val="both"/>
        <w:rPr>
          <w:bCs/>
          <w:lang w:eastAsia="en-US"/>
        </w:rPr>
      </w:pPr>
      <w:r w:rsidRPr="00922479">
        <w:rPr>
          <w:bCs/>
          <w:lang w:eastAsia="en-US"/>
        </w:rPr>
        <w:t>Iepirkuma komisija vienojas pagarināt piedāvājuma iesniegšanas termiņu līdz 2026. gada 6. jūlija plkst. 11:00.</w:t>
      </w:r>
    </w:p>
    <w:p w14:paraId="3A96F887" w14:textId="520432BB" w:rsidR="00EE6F7B" w:rsidRDefault="00EE6F7B" w:rsidP="00922479">
      <w:pPr>
        <w:tabs>
          <w:tab w:val="left" w:pos="7510"/>
        </w:tabs>
        <w:rPr>
          <w:i/>
          <w:lang w:eastAsia="en-US"/>
        </w:rPr>
      </w:pPr>
      <w:r>
        <w:rPr>
          <w:i/>
          <w:lang w:eastAsia="en-US"/>
        </w:rPr>
        <w:tab/>
      </w:r>
    </w:p>
    <w:p w14:paraId="3E753D04" w14:textId="7E205CD9" w:rsidR="003F5B1E" w:rsidRPr="00087FDC" w:rsidRDefault="00342FF6" w:rsidP="003F5B1E">
      <w:pPr>
        <w:rPr>
          <w:b/>
          <w:lang w:eastAsia="en-US"/>
        </w:rPr>
      </w:pPr>
      <w:r w:rsidRPr="00087FDC">
        <w:rPr>
          <w:i/>
          <w:lang w:eastAsia="en-US"/>
        </w:rPr>
        <w:t>Iepirkuma komisijas sniegt</w:t>
      </w:r>
      <w:r w:rsidR="00004057" w:rsidRPr="00087FDC">
        <w:rPr>
          <w:i/>
          <w:lang w:eastAsia="en-US"/>
        </w:rPr>
        <w:t>ā</w:t>
      </w:r>
      <w:r w:rsidRPr="00087FDC">
        <w:rPr>
          <w:i/>
          <w:lang w:eastAsia="en-US"/>
        </w:rPr>
        <w:t xml:space="preserve"> atbilde ir neatņemama </w:t>
      </w:r>
      <w:r w:rsidR="00BE3E04">
        <w:rPr>
          <w:i/>
          <w:lang w:eastAsia="en-US"/>
        </w:rPr>
        <w:t>iepirkuma</w:t>
      </w:r>
      <w:r w:rsidRPr="00087FDC">
        <w:rPr>
          <w:i/>
          <w:lang w:eastAsia="en-US"/>
        </w:rPr>
        <w:t xml:space="preserve"> sastāvdaļa un ir saistoša visiem pretendentiem.</w:t>
      </w:r>
      <w:r w:rsidR="003F5B1E" w:rsidRPr="00087FDC">
        <w:rPr>
          <w:b/>
          <w:lang w:eastAsia="en-US"/>
        </w:rPr>
        <w:t xml:space="preserve"> </w:t>
      </w:r>
    </w:p>
    <w:p w14:paraId="32B28C8F" w14:textId="77777777" w:rsidR="003F5B1E" w:rsidRPr="00087FDC" w:rsidRDefault="003F5B1E" w:rsidP="003F5B1E">
      <w:pPr>
        <w:rPr>
          <w:b/>
          <w:lang w:eastAsia="en-US"/>
        </w:rPr>
      </w:pPr>
    </w:p>
    <w:p w14:paraId="06C71615" w14:textId="77777777" w:rsidR="003F5B1E" w:rsidRPr="00087FDC" w:rsidRDefault="003F5B1E" w:rsidP="003F5B1E">
      <w:pPr>
        <w:rPr>
          <w:b/>
          <w:lang w:eastAsia="en-US"/>
        </w:rPr>
      </w:pPr>
    </w:p>
    <w:sectPr w:rsidR="003F5B1E" w:rsidRPr="00087FDC" w:rsidSect="000D256C">
      <w:pgSz w:w="12240" w:h="15840"/>
      <w:pgMar w:top="810"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77A94"/>
    <w:multiLevelType w:val="multilevel"/>
    <w:tmpl w:val="7170363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color w:val="000000" w:themeColor="text1"/>
        <w:u w:val="none"/>
        <w:effect w:val="none"/>
      </w:rPr>
    </w:lvl>
    <w:lvl w:ilvl="2">
      <w:start w:val="1"/>
      <w:numFmt w:val="decimal"/>
      <w:isLgl/>
      <w:lvlText w:val="%1.%2.%3."/>
      <w:lvlJc w:val="left"/>
      <w:pPr>
        <w:tabs>
          <w:tab w:val="num" w:pos="1288"/>
        </w:tabs>
        <w:ind w:left="1288"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1" w15:restartNumberingAfterBreak="0">
    <w:nsid w:val="2BE5207D"/>
    <w:multiLevelType w:val="multilevel"/>
    <w:tmpl w:val="808015AA"/>
    <w:lvl w:ilvl="0">
      <w:start w:val="24"/>
      <w:numFmt w:val="decimal"/>
      <w:lvlText w:val="%1."/>
      <w:lvlJc w:val="left"/>
      <w:pPr>
        <w:ind w:left="360" w:hanging="360"/>
      </w:pPr>
      <w:rPr>
        <w:rFonts w:ascii="Times New Roman" w:hAnsi="Times New Roman" w:cs="Times New Roman" w:hint="default"/>
        <w:b w:val="0"/>
        <w:i w:val="0"/>
        <w:color w:val="auto"/>
        <w:sz w:val="24"/>
        <w:szCs w:val="24"/>
      </w:rPr>
    </w:lvl>
    <w:lvl w:ilvl="1">
      <w:start w:val="1"/>
      <w:numFmt w:val="decimal"/>
      <w:lvlText w:val="%1.%2."/>
      <w:lvlJc w:val="left"/>
      <w:pPr>
        <w:ind w:left="702" w:hanging="432"/>
      </w:pPr>
      <w:rPr>
        <w:rFonts w:ascii="Times New Roman" w:hAnsi="Times New Roman" w:cs="Times New Roman" w:hint="default"/>
        <w:b w:val="0"/>
        <w:i w:val="0"/>
        <w:strike w:val="0"/>
        <w:dstrike w:val="0"/>
        <w:color w:val="auto"/>
        <w:sz w:val="24"/>
        <w:szCs w:val="24"/>
      </w:rPr>
    </w:lvl>
    <w:lvl w:ilvl="2">
      <w:start w:val="1"/>
      <w:numFmt w:val="decimal"/>
      <w:lvlText w:val="%1.%2.%3."/>
      <w:lvlJc w:val="left"/>
      <w:pPr>
        <w:ind w:left="1134" w:hanging="504"/>
      </w:pPr>
      <w:rPr>
        <w:rFonts w:ascii="Times New Roman" w:hAnsi="Times New Roman" w:cs="Times New Roman" w:hint="default"/>
        <w:b w:val="0"/>
        <w:i w:val="0"/>
        <w:strike w:val="0"/>
        <w:color w:val="auto"/>
        <w:sz w:val="24"/>
        <w:szCs w:val="24"/>
      </w:rPr>
    </w:lvl>
    <w:lvl w:ilvl="3">
      <w:start w:val="1"/>
      <w:numFmt w:val="decimal"/>
      <w:lvlText w:val="%1.%2.%3.%4."/>
      <w:lvlJc w:val="left"/>
      <w:pPr>
        <w:ind w:left="1924" w:hanging="648"/>
      </w:pPr>
      <w:rPr>
        <w:rFonts w:cs="Times New Roman" w:hint="default"/>
        <w:b w:val="0"/>
        <w:i w:val="0"/>
      </w:rPr>
    </w:lvl>
    <w:lvl w:ilvl="4">
      <w:start w:val="1"/>
      <w:numFmt w:val="decimal"/>
      <w:lvlText w:val="%1.%2.%3.%4.%5."/>
      <w:lvlJc w:val="left"/>
      <w:pPr>
        <w:ind w:left="1948" w:hanging="792"/>
      </w:pPr>
      <w:rPr>
        <w:rFonts w:cs="Times New Roman" w:hint="default"/>
      </w:rPr>
    </w:lvl>
    <w:lvl w:ilvl="5">
      <w:start w:val="1"/>
      <w:numFmt w:val="decimal"/>
      <w:lvlText w:val="%1.%2.%3.%4.%5.%6."/>
      <w:lvlJc w:val="left"/>
      <w:pPr>
        <w:ind w:left="2452" w:hanging="936"/>
      </w:pPr>
      <w:rPr>
        <w:rFonts w:cs="Times New Roman" w:hint="default"/>
      </w:rPr>
    </w:lvl>
    <w:lvl w:ilvl="6">
      <w:start w:val="1"/>
      <w:numFmt w:val="decimal"/>
      <w:lvlText w:val="%1.%2.%3.%4.%5.%6.%7."/>
      <w:lvlJc w:val="left"/>
      <w:pPr>
        <w:ind w:left="2956" w:hanging="1080"/>
      </w:pPr>
      <w:rPr>
        <w:rFonts w:cs="Times New Roman" w:hint="default"/>
      </w:rPr>
    </w:lvl>
    <w:lvl w:ilvl="7">
      <w:start w:val="1"/>
      <w:numFmt w:val="decimal"/>
      <w:lvlText w:val="%1.%2.%3.%4.%5.%6.%7.%8."/>
      <w:lvlJc w:val="left"/>
      <w:pPr>
        <w:ind w:left="3460" w:hanging="1224"/>
      </w:pPr>
      <w:rPr>
        <w:rFonts w:cs="Times New Roman" w:hint="default"/>
      </w:rPr>
    </w:lvl>
    <w:lvl w:ilvl="8">
      <w:start w:val="1"/>
      <w:numFmt w:val="decimal"/>
      <w:lvlText w:val="%1.%2.%3.%4.%5.%6.%7.%8.%9."/>
      <w:lvlJc w:val="left"/>
      <w:pPr>
        <w:ind w:left="4036" w:hanging="1440"/>
      </w:pPr>
      <w:rPr>
        <w:rFonts w:cs="Times New Roman" w:hint="default"/>
      </w:rPr>
    </w:lvl>
  </w:abstractNum>
  <w:abstractNum w:abstractNumId="2" w15:restartNumberingAfterBreak="0">
    <w:nsid w:val="2DD87BA1"/>
    <w:multiLevelType w:val="multilevel"/>
    <w:tmpl w:val="0426001F"/>
    <w:lvl w:ilvl="0">
      <w:start w:val="1"/>
      <w:numFmt w:val="decimal"/>
      <w:lvlText w:val="%1."/>
      <w:lvlJc w:val="left"/>
      <w:pPr>
        <w:ind w:left="360" w:hanging="360"/>
      </w:pPr>
      <w:rPr>
        <w:b w:val="0"/>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E1D5130"/>
    <w:multiLevelType w:val="hybridMultilevel"/>
    <w:tmpl w:val="8828EFB4"/>
    <w:lvl w:ilvl="0" w:tplc="2640F2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17F1071"/>
    <w:multiLevelType w:val="hybridMultilevel"/>
    <w:tmpl w:val="46BADA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D314167"/>
    <w:multiLevelType w:val="hybridMultilevel"/>
    <w:tmpl w:val="49862806"/>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58C37773"/>
    <w:multiLevelType w:val="hybridMultilevel"/>
    <w:tmpl w:val="707A75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155286"/>
    <w:multiLevelType w:val="hybridMultilevel"/>
    <w:tmpl w:val="50E836AE"/>
    <w:lvl w:ilvl="0" w:tplc="1082BE22">
      <w:start w:val="1"/>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DA0434F"/>
    <w:multiLevelType w:val="hybridMultilevel"/>
    <w:tmpl w:val="39FA9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8"/>
  </w:num>
  <w:num w:numId="4">
    <w:abstractNumId w:val="4"/>
  </w:num>
  <w:num w:numId="5">
    <w:abstractNumId w:val="7"/>
  </w:num>
  <w:num w:numId="6">
    <w:abstractNumId w:val="6"/>
  </w:num>
  <w:num w:numId="7">
    <w:abstractNumId w:val="0"/>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828"/>
    <w:rsid w:val="00004057"/>
    <w:rsid w:val="00013DC8"/>
    <w:rsid w:val="00043081"/>
    <w:rsid w:val="00074764"/>
    <w:rsid w:val="00087FDC"/>
    <w:rsid w:val="000A7AAD"/>
    <w:rsid w:val="000B6CB3"/>
    <w:rsid w:val="000D256C"/>
    <w:rsid w:val="000E5954"/>
    <w:rsid w:val="001250B4"/>
    <w:rsid w:val="00152CBF"/>
    <w:rsid w:val="00162F6A"/>
    <w:rsid w:val="001C2316"/>
    <w:rsid w:val="001E0E92"/>
    <w:rsid w:val="001E13D9"/>
    <w:rsid w:val="001F51CB"/>
    <w:rsid w:val="002036A8"/>
    <w:rsid w:val="002037AA"/>
    <w:rsid w:val="0024674F"/>
    <w:rsid w:val="00275EE3"/>
    <w:rsid w:val="002828A9"/>
    <w:rsid w:val="002C6C05"/>
    <w:rsid w:val="00314B2D"/>
    <w:rsid w:val="0031639D"/>
    <w:rsid w:val="00317E82"/>
    <w:rsid w:val="00337508"/>
    <w:rsid w:val="00342FF6"/>
    <w:rsid w:val="003478B5"/>
    <w:rsid w:val="003526B5"/>
    <w:rsid w:val="003756AE"/>
    <w:rsid w:val="003760FE"/>
    <w:rsid w:val="00385330"/>
    <w:rsid w:val="00385A4F"/>
    <w:rsid w:val="00387582"/>
    <w:rsid w:val="00390019"/>
    <w:rsid w:val="00390AF3"/>
    <w:rsid w:val="003936AB"/>
    <w:rsid w:val="003A1243"/>
    <w:rsid w:val="003A69B2"/>
    <w:rsid w:val="003B2969"/>
    <w:rsid w:val="003B5ACD"/>
    <w:rsid w:val="003D3F59"/>
    <w:rsid w:val="003E2600"/>
    <w:rsid w:val="003E7CEF"/>
    <w:rsid w:val="003F5B1E"/>
    <w:rsid w:val="00400658"/>
    <w:rsid w:val="00405518"/>
    <w:rsid w:val="0045143B"/>
    <w:rsid w:val="004661FB"/>
    <w:rsid w:val="00470D0B"/>
    <w:rsid w:val="004C43AA"/>
    <w:rsid w:val="00515805"/>
    <w:rsid w:val="00520238"/>
    <w:rsid w:val="0052061E"/>
    <w:rsid w:val="00532073"/>
    <w:rsid w:val="00535E0F"/>
    <w:rsid w:val="0055074F"/>
    <w:rsid w:val="005806CF"/>
    <w:rsid w:val="005C1B14"/>
    <w:rsid w:val="005C34D8"/>
    <w:rsid w:val="005D68F1"/>
    <w:rsid w:val="005F1A34"/>
    <w:rsid w:val="006001EB"/>
    <w:rsid w:val="00612850"/>
    <w:rsid w:val="00641ECB"/>
    <w:rsid w:val="00645DA7"/>
    <w:rsid w:val="00647291"/>
    <w:rsid w:val="006500E6"/>
    <w:rsid w:val="00692205"/>
    <w:rsid w:val="006A6F4C"/>
    <w:rsid w:val="006B3AE2"/>
    <w:rsid w:val="006D5E63"/>
    <w:rsid w:val="006E2041"/>
    <w:rsid w:val="006F0482"/>
    <w:rsid w:val="00700405"/>
    <w:rsid w:val="007114E2"/>
    <w:rsid w:val="007217D3"/>
    <w:rsid w:val="00771453"/>
    <w:rsid w:val="00780168"/>
    <w:rsid w:val="00781B30"/>
    <w:rsid w:val="007950F7"/>
    <w:rsid w:val="007A796D"/>
    <w:rsid w:val="007B230D"/>
    <w:rsid w:val="007B67F8"/>
    <w:rsid w:val="007C2FA4"/>
    <w:rsid w:val="007C470C"/>
    <w:rsid w:val="007C6536"/>
    <w:rsid w:val="007D228E"/>
    <w:rsid w:val="007D330F"/>
    <w:rsid w:val="007E3884"/>
    <w:rsid w:val="007E642A"/>
    <w:rsid w:val="00804D3C"/>
    <w:rsid w:val="00825761"/>
    <w:rsid w:val="008272C4"/>
    <w:rsid w:val="00855D34"/>
    <w:rsid w:val="008855AF"/>
    <w:rsid w:val="008A3CCE"/>
    <w:rsid w:val="008C5DB0"/>
    <w:rsid w:val="008D1AA4"/>
    <w:rsid w:val="008E571F"/>
    <w:rsid w:val="00911A05"/>
    <w:rsid w:val="0092036D"/>
    <w:rsid w:val="00920AE7"/>
    <w:rsid w:val="00922479"/>
    <w:rsid w:val="00944A82"/>
    <w:rsid w:val="0096009E"/>
    <w:rsid w:val="0096161A"/>
    <w:rsid w:val="009631AB"/>
    <w:rsid w:val="00975AC7"/>
    <w:rsid w:val="009839B8"/>
    <w:rsid w:val="009974EC"/>
    <w:rsid w:val="009B0F59"/>
    <w:rsid w:val="009B6B52"/>
    <w:rsid w:val="009C5F76"/>
    <w:rsid w:val="009D2F50"/>
    <w:rsid w:val="009D779D"/>
    <w:rsid w:val="009D77DD"/>
    <w:rsid w:val="009E1AAF"/>
    <w:rsid w:val="009E6CD0"/>
    <w:rsid w:val="009F46FB"/>
    <w:rsid w:val="009F4D0F"/>
    <w:rsid w:val="009F56D6"/>
    <w:rsid w:val="00A03931"/>
    <w:rsid w:val="00A21324"/>
    <w:rsid w:val="00A27AAD"/>
    <w:rsid w:val="00A40262"/>
    <w:rsid w:val="00A54B6E"/>
    <w:rsid w:val="00A572B9"/>
    <w:rsid w:val="00A809C8"/>
    <w:rsid w:val="00A935B9"/>
    <w:rsid w:val="00AA5214"/>
    <w:rsid w:val="00AA7907"/>
    <w:rsid w:val="00AE29C0"/>
    <w:rsid w:val="00AF2CBC"/>
    <w:rsid w:val="00AF3956"/>
    <w:rsid w:val="00AF47A8"/>
    <w:rsid w:val="00B05534"/>
    <w:rsid w:val="00B3360E"/>
    <w:rsid w:val="00B36C35"/>
    <w:rsid w:val="00B42360"/>
    <w:rsid w:val="00B5628A"/>
    <w:rsid w:val="00B67C0B"/>
    <w:rsid w:val="00B707A5"/>
    <w:rsid w:val="00B74DF6"/>
    <w:rsid w:val="00B764EA"/>
    <w:rsid w:val="00B86B93"/>
    <w:rsid w:val="00BB24FD"/>
    <w:rsid w:val="00BB61A6"/>
    <w:rsid w:val="00BC2689"/>
    <w:rsid w:val="00BC2BE5"/>
    <w:rsid w:val="00BD44CD"/>
    <w:rsid w:val="00BD5853"/>
    <w:rsid w:val="00BE3E04"/>
    <w:rsid w:val="00BE7367"/>
    <w:rsid w:val="00C01640"/>
    <w:rsid w:val="00C17727"/>
    <w:rsid w:val="00C20AB5"/>
    <w:rsid w:val="00C22A86"/>
    <w:rsid w:val="00C23FD8"/>
    <w:rsid w:val="00C365BE"/>
    <w:rsid w:val="00C43D36"/>
    <w:rsid w:val="00C71BD0"/>
    <w:rsid w:val="00CA3D61"/>
    <w:rsid w:val="00CC3F5E"/>
    <w:rsid w:val="00CC693B"/>
    <w:rsid w:val="00CD7C27"/>
    <w:rsid w:val="00CE496C"/>
    <w:rsid w:val="00D02BBE"/>
    <w:rsid w:val="00D07872"/>
    <w:rsid w:val="00D12B50"/>
    <w:rsid w:val="00D3414C"/>
    <w:rsid w:val="00D644B1"/>
    <w:rsid w:val="00D70680"/>
    <w:rsid w:val="00D730E2"/>
    <w:rsid w:val="00D80E6F"/>
    <w:rsid w:val="00D8148B"/>
    <w:rsid w:val="00D83B05"/>
    <w:rsid w:val="00D920E8"/>
    <w:rsid w:val="00D95C6E"/>
    <w:rsid w:val="00DB5F77"/>
    <w:rsid w:val="00DC0092"/>
    <w:rsid w:val="00DC32C6"/>
    <w:rsid w:val="00E04180"/>
    <w:rsid w:val="00E067BD"/>
    <w:rsid w:val="00E42B9A"/>
    <w:rsid w:val="00E931F5"/>
    <w:rsid w:val="00ED2646"/>
    <w:rsid w:val="00ED4BE2"/>
    <w:rsid w:val="00ED7694"/>
    <w:rsid w:val="00EE3946"/>
    <w:rsid w:val="00EE6F7B"/>
    <w:rsid w:val="00F12FCF"/>
    <w:rsid w:val="00F33AE7"/>
    <w:rsid w:val="00F35AB3"/>
    <w:rsid w:val="00F427F4"/>
    <w:rsid w:val="00F44C5D"/>
    <w:rsid w:val="00F50377"/>
    <w:rsid w:val="00F5310A"/>
    <w:rsid w:val="00F55FED"/>
    <w:rsid w:val="00FB11F5"/>
    <w:rsid w:val="00FD3D54"/>
    <w:rsid w:val="00FE4878"/>
    <w:rsid w:val="00FF1828"/>
    <w:rsid w:val="00FF22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C167B"/>
  <w15:chartTrackingRefBased/>
  <w15:docId w15:val="{E6750DA0-6B80-4B26-BC32-8A777EE4D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828"/>
    <w:pPr>
      <w:spacing w:after="0" w:line="240" w:lineRule="auto"/>
    </w:pPr>
    <w:rPr>
      <w:rFonts w:ascii="Times New Roman" w:eastAsia="Calibri" w:hAnsi="Times New Roman" w:cs="Times New Roman"/>
      <w:sz w:val="24"/>
      <w:szCs w:val="24"/>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F1828"/>
    <w:pPr>
      <w:spacing w:before="100" w:beforeAutospacing="1" w:after="100" w:afterAutospacing="1"/>
    </w:pPr>
  </w:style>
  <w:style w:type="character" w:customStyle="1" w:styleId="ListParagraphChar">
    <w:name w:val="List Paragraph Char"/>
    <w:aliases w:val="2 Char,Strip Char,H&amp;P List Paragraph Char"/>
    <w:link w:val="ListParagraph"/>
    <w:uiPriority w:val="34"/>
    <w:qFormat/>
    <w:locked/>
    <w:rsid w:val="00B36C35"/>
    <w:rPr>
      <w:rFonts w:ascii="Calibri" w:hAnsi="Calibri"/>
      <w:lang w:val="x-none" w:eastAsia="x-none"/>
    </w:rPr>
  </w:style>
  <w:style w:type="paragraph" w:styleId="ListParagraph">
    <w:name w:val="List Paragraph"/>
    <w:aliases w:val="2,Strip,H&amp;P List Paragraph"/>
    <w:basedOn w:val="Normal"/>
    <w:link w:val="ListParagraphChar"/>
    <w:uiPriority w:val="34"/>
    <w:qFormat/>
    <w:rsid w:val="00B36C35"/>
    <w:pPr>
      <w:spacing w:after="200" w:line="276" w:lineRule="auto"/>
      <w:ind w:left="720"/>
      <w:contextualSpacing/>
    </w:pPr>
    <w:rPr>
      <w:rFonts w:ascii="Calibri" w:eastAsiaTheme="minorHAnsi" w:hAnsi="Calibri" w:cstheme="minorBidi"/>
      <w:sz w:val="22"/>
      <w:szCs w:val="22"/>
      <w:lang w:val="x-none" w:eastAsia="x-none"/>
    </w:rPr>
  </w:style>
  <w:style w:type="character" w:customStyle="1" w:styleId="field-text7">
    <w:name w:val="field-text7"/>
    <w:basedOn w:val="DefaultParagraphFont"/>
    <w:rsid w:val="00CE496C"/>
  </w:style>
  <w:style w:type="paragraph" w:customStyle="1" w:styleId="mt-translation">
    <w:name w:val="mt-translation"/>
    <w:basedOn w:val="Normal"/>
    <w:rsid w:val="00CE496C"/>
    <w:pPr>
      <w:spacing w:before="100" w:beforeAutospacing="1" w:after="100" w:afterAutospacing="1"/>
    </w:pPr>
    <w:rPr>
      <w:rFonts w:eastAsia="Times New Roman"/>
      <w:lang w:val="en-US" w:eastAsia="en-US"/>
    </w:rPr>
  </w:style>
  <w:style w:type="character" w:customStyle="1" w:styleId="phrase">
    <w:name w:val="phrase"/>
    <w:basedOn w:val="DefaultParagraphFont"/>
    <w:rsid w:val="00CE496C"/>
  </w:style>
  <w:style w:type="character" w:customStyle="1" w:styleId="word">
    <w:name w:val="word"/>
    <w:basedOn w:val="DefaultParagraphFont"/>
    <w:rsid w:val="00CE496C"/>
  </w:style>
  <w:style w:type="paragraph" w:styleId="BalloonText">
    <w:name w:val="Balloon Text"/>
    <w:basedOn w:val="Normal"/>
    <w:link w:val="BalloonTextChar"/>
    <w:uiPriority w:val="99"/>
    <w:semiHidden/>
    <w:unhideWhenUsed/>
    <w:rsid w:val="003A124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1243"/>
    <w:rPr>
      <w:rFonts w:ascii="Segoe UI" w:eastAsia="Calibri" w:hAnsi="Segoe UI" w:cs="Segoe UI"/>
      <w:sz w:val="18"/>
      <w:szCs w:val="18"/>
      <w:lang w:val="lv-LV" w:eastAsia="lv-LV"/>
    </w:rPr>
  </w:style>
  <w:style w:type="paragraph" w:styleId="NoSpacing">
    <w:name w:val="No Spacing"/>
    <w:uiPriority w:val="1"/>
    <w:qFormat/>
    <w:rsid w:val="000D256C"/>
    <w:pPr>
      <w:spacing w:after="0" w:line="240" w:lineRule="auto"/>
    </w:pPr>
    <w:rPr>
      <w:rFonts w:ascii="Times New Roman" w:eastAsia="Calibri" w:hAnsi="Times New Roman" w:cs="Times New Roman"/>
      <w:sz w:val="24"/>
      <w:szCs w:val="24"/>
      <w:lang w:val="lv-LV" w:eastAsia="lv-LV"/>
    </w:rPr>
  </w:style>
  <w:style w:type="character" w:customStyle="1" w:styleId="field-text">
    <w:name w:val="field-text"/>
    <w:basedOn w:val="DefaultParagraphFont"/>
    <w:rsid w:val="007950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834268">
      <w:bodyDiv w:val="1"/>
      <w:marLeft w:val="0"/>
      <w:marRight w:val="0"/>
      <w:marTop w:val="0"/>
      <w:marBottom w:val="0"/>
      <w:divBdr>
        <w:top w:val="none" w:sz="0" w:space="0" w:color="auto"/>
        <w:left w:val="none" w:sz="0" w:space="0" w:color="auto"/>
        <w:bottom w:val="none" w:sz="0" w:space="0" w:color="auto"/>
        <w:right w:val="none" w:sz="0" w:space="0" w:color="auto"/>
      </w:divBdr>
      <w:divsChild>
        <w:div w:id="691225415">
          <w:marLeft w:val="0"/>
          <w:marRight w:val="0"/>
          <w:marTop w:val="0"/>
          <w:marBottom w:val="0"/>
          <w:divBdr>
            <w:top w:val="none" w:sz="0" w:space="0" w:color="auto"/>
            <w:left w:val="none" w:sz="0" w:space="0" w:color="auto"/>
            <w:bottom w:val="none" w:sz="0" w:space="0" w:color="auto"/>
            <w:right w:val="none" w:sz="0" w:space="0" w:color="auto"/>
          </w:divBdr>
        </w:div>
      </w:divsChild>
    </w:div>
    <w:div w:id="229000355">
      <w:bodyDiv w:val="1"/>
      <w:marLeft w:val="0"/>
      <w:marRight w:val="0"/>
      <w:marTop w:val="0"/>
      <w:marBottom w:val="0"/>
      <w:divBdr>
        <w:top w:val="none" w:sz="0" w:space="0" w:color="auto"/>
        <w:left w:val="none" w:sz="0" w:space="0" w:color="auto"/>
        <w:bottom w:val="none" w:sz="0" w:space="0" w:color="auto"/>
        <w:right w:val="none" w:sz="0" w:space="0" w:color="auto"/>
      </w:divBdr>
    </w:div>
    <w:div w:id="285280362">
      <w:bodyDiv w:val="1"/>
      <w:marLeft w:val="0"/>
      <w:marRight w:val="0"/>
      <w:marTop w:val="0"/>
      <w:marBottom w:val="0"/>
      <w:divBdr>
        <w:top w:val="none" w:sz="0" w:space="0" w:color="auto"/>
        <w:left w:val="none" w:sz="0" w:space="0" w:color="auto"/>
        <w:bottom w:val="none" w:sz="0" w:space="0" w:color="auto"/>
        <w:right w:val="none" w:sz="0" w:space="0" w:color="auto"/>
      </w:divBdr>
    </w:div>
    <w:div w:id="287129703">
      <w:bodyDiv w:val="1"/>
      <w:marLeft w:val="0"/>
      <w:marRight w:val="0"/>
      <w:marTop w:val="0"/>
      <w:marBottom w:val="0"/>
      <w:divBdr>
        <w:top w:val="none" w:sz="0" w:space="0" w:color="auto"/>
        <w:left w:val="none" w:sz="0" w:space="0" w:color="auto"/>
        <w:bottom w:val="none" w:sz="0" w:space="0" w:color="auto"/>
        <w:right w:val="none" w:sz="0" w:space="0" w:color="auto"/>
      </w:divBdr>
    </w:div>
    <w:div w:id="386150689">
      <w:bodyDiv w:val="1"/>
      <w:marLeft w:val="0"/>
      <w:marRight w:val="0"/>
      <w:marTop w:val="0"/>
      <w:marBottom w:val="0"/>
      <w:divBdr>
        <w:top w:val="none" w:sz="0" w:space="0" w:color="auto"/>
        <w:left w:val="none" w:sz="0" w:space="0" w:color="auto"/>
        <w:bottom w:val="none" w:sz="0" w:space="0" w:color="auto"/>
        <w:right w:val="none" w:sz="0" w:space="0" w:color="auto"/>
      </w:divBdr>
    </w:div>
    <w:div w:id="685139687">
      <w:bodyDiv w:val="1"/>
      <w:marLeft w:val="0"/>
      <w:marRight w:val="0"/>
      <w:marTop w:val="0"/>
      <w:marBottom w:val="0"/>
      <w:divBdr>
        <w:top w:val="none" w:sz="0" w:space="0" w:color="auto"/>
        <w:left w:val="none" w:sz="0" w:space="0" w:color="auto"/>
        <w:bottom w:val="none" w:sz="0" w:space="0" w:color="auto"/>
        <w:right w:val="none" w:sz="0" w:space="0" w:color="auto"/>
      </w:divBdr>
    </w:div>
    <w:div w:id="729772070">
      <w:bodyDiv w:val="1"/>
      <w:marLeft w:val="0"/>
      <w:marRight w:val="0"/>
      <w:marTop w:val="0"/>
      <w:marBottom w:val="0"/>
      <w:divBdr>
        <w:top w:val="none" w:sz="0" w:space="0" w:color="auto"/>
        <w:left w:val="none" w:sz="0" w:space="0" w:color="auto"/>
        <w:bottom w:val="none" w:sz="0" w:space="0" w:color="auto"/>
        <w:right w:val="none" w:sz="0" w:space="0" w:color="auto"/>
      </w:divBdr>
    </w:div>
    <w:div w:id="910624292">
      <w:bodyDiv w:val="1"/>
      <w:marLeft w:val="0"/>
      <w:marRight w:val="0"/>
      <w:marTop w:val="0"/>
      <w:marBottom w:val="0"/>
      <w:divBdr>
        <w:top w:val="none" w:sz="0" w:space="0" w:color="auto"/>
        <w:left w:val="none" w:sz="0" w:space="0" w:color="auto"/>
        <w:bottom w:val="none" w:sz="0" w:space="0" w:color="auto"/>
        <w:right w:val="none" w:sz="0" w:space="0" w:color="auto"/>
      </w:divBdr>
    </w:div>
    <w:div w:id="1143549063">
      <w:bodyDiv w:val="1"/>
      <w:marLeft w:val="0"/>
      <w:marRight w:val="0"/>
      <w:marTop w:val="0"/>
      <w:marBottom w:val="0"/>
      <w:divBdr>
        <w:top w:val="none" w:sz="0" w:space="0" w:color="auto"/>
        <w:left w:val="none" w:sz="0" w:space="0" w:color="auto"/>
        <w:bottom w:val="none" w:sz="0" w:space="0" w:color="auto"/>
        <w:right w:val="none" w:sz="0" w:space="0" w:color="auto"/>
      </w:divBdr>
    </w:div>
    <w:div w:id="1196045461">
      <w:bodyDiv w:val="1"/>
      <w:marLeft w:val="0"/>
      <w:marRight w:val="0"/>
      <w:marTop w:val="0"/>
      <w:marBottom w:val="0"/>
      <w:divBdr>
        <w:top w:val="none" w:sz="0" w:space="0" w:color="auto"/>
        <w:left w:val="none" w:sz="0" w:space="0" w:color="auto"/>
        <w:bottom w:val="none" w:sz="0" w:space="0" w:color="auto"/>
        <w:right w:val="none" w:sz="0" w:space="0" w:color="auto"/>
      </w:divBdr>
    </w:div>
    <w:div w:id="1217668636">
      <w:bodyDiv w:val="1"/>
      <w:marLeft w:val="0"/>
      <w:marRight w:val="0"/>
      <w:marTop w:val="0"/>
      <w:marBottom w:val="0"/>
      <w:divBdr>
        <w:top w:val="none" w:sz="0" w:space="0" w:color="auto"/>
        <w:left w:val="none" w:sz="0" w:space="0" w:color="auto"/>
        <w:bottom w:val="none" w:sz="0" w:space="0" w:color="auto"/>
        <w:right w:val="none" w:sz="0" w:space="0" w:color="auto"/>
      </w:divBdr>
    </w:div>
    <w:div w:id="1285841314">
      <w:bodyDiv w:val="1"/>
      <w:marLeft w:val="0"/>
      <w:marRight w:val="0"/>
      <w:marTop w:val="0"/>
      <w:marBottom w:val="0"/>
      <w:divBdr>
        <w:top w:val="none" w:sz="0" w:space="0" w:color="auto"/>
        <w:left w:val="none" w:sz="0" w:space="0" w:color="auto"/>
        <w:bottom w:val="none" w:sz="0" w:space="0" w:color="auto"/>
        <w:right w:val="none" w:sz="0" w:space="0" w:color="auto"/>
      </w:divBdr>
    </w:div>
    <w:div w:id="1573198396">
      <w:bodyDiv w:val="1"/>
      <w:marLeft w:val="0"/>
      <w:marRight w:val="0"/>
      <w:marTop w:val="0"/>
      <w:marBottom w:val="0"/>
      <w:divBdr>
        <w:top w:val="none" w:sz="0" w:space="0" w:color="auto"/>
        <w:left w:val="none" w:sz="0" w:space="0" w:color="auto"/>
        <w:bottom w:val="none" w:sz="0" w:space="0" w:color="auto"/>
        <w:right w:val="none" w:sz="0" w:space="0" w:color="auto"/>
      </w:divBdr>
    </w:div>
    <w:div w:id="1919094975">
      <w:bodyDiv w:val="1"/>
      <w:marLeft w:val="0"/>
      <w:marRight w:val="0"/>
      <w:marTop w:val="0"/>
      <w:marBottom w:val="0"/>
      <w:divBdr>
        <w:top w:val="none" w:sz="0" w:space="0" w:color="auto"/>
        <w:left w:val="none" w:sz="0" w:space="0" w:color="auto"/>
        <w:bottom w:val="none" w:sz="0" w:space="0" w:color="auto"/>
        <w:right w:val="none" w:sz="0" w:space="0" w:color="auto"/>
      </w:divBdr>
    </w:div>
    <w:div w:id="2000422846">
      <w:bodyDiv w:val="1"/>
      <w:marLeft w:val="0"/>
      <w:marRight w:val="0"/>
      <w:marTop w:val="0"/>
      <w:marBottom w:val="0"/>
      <w:divBdr>
        <w:top w:val="none" w:sz="0" w:space="0" w:color="auto"/>
        <w:left w:val="none" w:sz="0" w:space="0" w:color="auto"/>
        <w:bottom w:val="none" w:sz="0" w:space="0" w:color="auto"/>
        <w:right w:val="none" w:sz="0" w:space="0" w:color="auto"/>
      </w:divBdr>
    </w:div>
    <w:div w:id="2117747641">
      <w:bodyDiv w:val="1"/>
      <w:marLeft w:val="0"/>
      <w:marRight w:val="0"/>
      <w:marTop w:val="0"/>
      <w:marBottom w:val="0"/>
      <w:divBdr>
        <w:top w:val="none" w:sz="0" w:space="0" w:color="auto"/>
        <w:left w:val="none" w:sz="0" w:space="0" w:color="auto"/>
        <w:bottom w:val="none" w:sz="0" w:space="0" w:color="auto"/>
        <w:right w:val="none" w:sz="0" w:space="0" w:color="auto"/>
      </w:divBdr>
    </w:div>
    <w:div w:id="2133473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EB8C8-68F9-48F2-9530-5B658AE04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1</Pages>
  <Words>1238</Words>
  <Characters>707</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Admine</dc:creator>
  <cp:keywords/>
  <dc:description/>
  <cp:lastModifiedBy>Marta Miķelsone</cp:lastModifiedBy>
  <cp:revision>70</cp:revision>
  <cp:lastPrinted>2019-08-28T07:54:00Z</cp:lastPrinted>
  <dcterms:created xsi:type="dcterms:W3CDTF">2023-09-01T08:48:00Z</dcterms:created>
  <dcterms:modified xsi:type="dcterms:W3CDTF">2026-06-16T12:36:00Z</dcterms:modified>
</cp:coreProperties>
</file>