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B6DF" w14:textId="77777777" w:rsidR="0031490C" w:rsidRPr="00D74E46" w:rsidRDefault="0031490C" w:rsidP="0021172D">
      <w:pPr>
        <w:spacing w:after="0" w:line="240" w:lineRule="auto"/>
        <w:jc w:val="center"/>
        <w:rPr>
          <w:rFonts w:eastAsia="Times New Roman" w:cs="Times New Roman"/>
          <w:color w:val="000000"/>
        </w:rPr>
      </w:pPr>
      <w:r w:rsidRPr="00D74E46">
        <w:rPr>
          <w:rFonts w:eastAsia="Times New Roman" w:cs="Times New Roman"/>
          <w:color w:val="000000"/>
        </w:rPr>
        <w:t>Atklāta konkursa</w:t>
      </w:r>
    </w:p>
    <w:p w14:paraId="2BE9B246" w14:textId="5AEFB772" w:rsidR="00CE1AF6" w:rsidRPr="00D74E46" w:rsidRDefault="00CE1AF6" w:rsidP="0021172D">
      <w:pPr>
        <w:jc w:val="center"/>
        <w:rPr>
          <w:rFonts w:cs="Times New Roman"/>
          <w:color w:val="000000" w:themeColor="text1"/>
        </w:rPr>
      </w:pPr>
      <w:r w:rsidRPr="00D74E46">
        <w:rPr>
          <w:rFonts w:eastAsia="Batang" w:cs="Times New Roman"/>
          <w:lang w:eastAsia="ko-KR"/>
        </w:rPr>
        <w:t>Traktortehnikas iegāde Ogres novada pašvaldības aģentūrai “Rosme”</w:t>
      </w:r>
    </w:p>
    <w:p w14:paraId="031530BD" w14:textId="50B9051C" w:rsidR="0031490C" w:rsidRPr="00D74E46" w:rsidRDefault="00CE1AF6" w:rsidP="0021172D">
      <w:pPr>
        <w:spacing w:after="0" w:line="240" w:lineRule="auto"/>
        <w:jc w:val="center"/>
        <w:rPr>
          <w:rFonts w:eastAsia="Times New Roman" w:cs="Times New Roman"/>
          <w:color w:val="000000"/>
        </w:rPr>
      </w:pPr>
      <w:r w:rsidRPr="00D74E46">
        <w:rPr>
          <w:rFonts w:eastAsia="Times New Roman" w:cs="Times New Roman"/>
          <w:color w:val="000000"/>
        </w:rPr>
        <w:t>(identifikācijas Nr. ONP 2026/</w:t>
      </w:r>
      <w:r w:rsidR="0031490C" w:rsidRPr="00D74E46">
        <w:rPr>
          <w:rFonts w:eastAsia="Times New Roman" w:cs="Times New Roman"/>
          <w:color w:val="000000"/>
        </w:rPr>
        <w:t>4</w:t>
      </w:r>
      <w:r w:rsidRPr="00D74E46">
        <w:rPr>
          <w:rFonts w:eastAsia="Times New Roman" w:cs="Times New Roman"/>
          <w:color w:val="000000"/>
        </w:rPr>
        <w:t>9</w:t>
      </w:r>
      <w:r w:rsidR="0031490C" w:rsidRPr="00D74E46">
        <w:rPr>
          <w:rFonts w:eastAsia="Times New Roman" w:cs="Times New Roman"/>
          <w:color w:val="000000"/>
        </w:rPr>
        <w:t>)</w:t>
      </w:r>
    </w:p>
    <w:p w14:paraId="5EFB61E7" w14:textId="77777777" w:rsidR="0031490C" w:rsidRPr="00D74E46" w:rsidRDefault="0031490C" w:rsidP="0021172D">
      <w:pPr>
        <w:spacing w:after="0" w:line="240" w:lineRule="auto"/>
        <w:jc w:val="center"/>
        <w:rPr>
          <w:rFonts w:eastAsia="Times New Roman" w:cs="Times New Roman"/>
          <w:color w:val="000000"/>
        </w:rPr>
      </w:pPr>
    </w:p>
    <w:p w14:paraId="6CE7D14E" w14:textId="66A8A68F" w:rsidR="0031490C" w:rsidRPr="00D74E46" w:rsidRDefault="0031490C" w:rsidP="0021172D">
      <w:pPr>
        <w:spacing w:after="0" w:line="240" w:lineRule="auto"/>
        <w:jc w:val="center"/>
        <w:rPr>
          <w:rFonts w:eastAsia="Times New Roman" w:cs="Times New Roman"/>
          <w:color w:val="000000"/>
        </w:rPr>
      </w:pPr>
      <w:r w:rsidRPr="00D74E46">
        <w:rPr>
          <w:rFonts w:eastAsia="Times New Roman" w:cs="Times New Roman"/>
          <w:color w:val="000000"/>
        </w:rPr>
        <w:t>komisija</w:t>
      </w:r>
      <w:r w:rsidR="00CE1AF6" w:rsidRPr="00D74E46">
        <w:rPr>
          <w:rFonts w:eastAsia="Times New Roman" w:cs="Times New Roman"/>
          <w:color w:val="000000"/>
        </w:rPr>
        <w:t>s sēdes protokols Nr. ONP 2026/</w:t>
      </w:r>
      <w:r w:rsidRPr="00D74E46">
        <w:rPr>
          <w:rFonts w:eastAsia="Times New Roman" w:cs="Times New Roman"/>
          <w:color w:val="000000"/>
        </w:rPr>
        <w:t>4</w:t>
      </w:r>
      <w:r w:rsidR="00CE1AF6" w:rsidRPr="00D74E46">
        <w:rPr>
          <w:rFonts w:eastAsia="Times New Roman" w:cs="Times New Roman"/>
          <w:color w:val="000000"/>
        </w:rPr>
        <w:t>9 – 3</w:t>
      </w:r>
    </w:p>
    <w:p w14:paraId="14558DE2" w14:textId="77777777" w:rsidR="0031490C" w:rsidRPr="00D74E46" w:rsidRDefault="0031490C" w:rsidP="00D74E46">
      <w:pPr>
        <w:spacing w:after="0" w:line="240" w:lineRule="auto"/>
        <w:jc w:val="both"/>
        <w:rPr>
          <w:rFonts w:eastAsia="Times New Roman" w:cs="Times New Roman"/>
          <w:color w:val="000000"/>
        </w:rPr>
      </w:pPr>
    </w:p>
    <w:p w14:paraId="3130C3FC" w14:textId="11B23CED" w:rsidR="0031490C" w:rsidRPr="00D74E46" w:rsidRDefault="0031490C" w:rsidP="00D74E46">
      <w:pPr>
        <w:spacing w:after="0" w:line="240" w:lineRule="auto"/>
        <w:jc w:val="both"/>
        <w:rPr>
          <w:rFonts w:eastAsia="Times New Roman" w:cs="Times New Roman"/>
          <w:color w:val="000000"/>
        </w:rPr>
      </w:pPr>
      <w:r w:rsidRPr="00D74E46">
        <w:rPr>
          <w:rFonts w:eastAsia="Times New Roman" w:cs="Times New Roman"/>
          <w:color w:val="000000"/>
        </w:rPr>
        <w:t>Ogrē,</w:t>
      </w:r>
      <w:r w:rsidRPr="00D74E46">
        <w:rPr>
          <w:rFonts w:eastAsia="Times New Roman" w:cs="Times New Roman"/>
          <w:color w:val="000000"/>
        </w:rPr>
        <w:tab/>
      </w:r>
      <w:r w:rsidRPr="00D74E46">
        <w:rPr>
          <w:rFonts w:eastAsia="Times New Roman" w:cs="Times New Roman"/>
          <w:color w:val="000000"/>
        </w:rPr>
        <w:tab/>
      </w:r>
      <w:r w:rsidRPr="00D74E46">
        <w:rPr>
          <w:rFonts w:eastAsia="Times New Roman" w:cs="Times New Roman"/>
          <w:color w:val="000000"/>
        </w:rPr>
        <w:tab/>
      </w:r>
      <w:r w:rsidRPr="00D74E46">
        <w:rPr>
          <w:rFonts w:eastAsia="Times New Roman" w:cs="Times New Roman"/>
          <w:color w:val="000000"/>
        </w:rPr>
        <w:tab/>
      </w:r>
      <w:r w:rsidRPr="00D74E46">
        <w:rPr>
          <w:rFonts w:eastAsia="Times New Roman" w:cs="Times New Roman"/>
          <w:color w:val="000000"/>
        </w:rPr>
        <w:tab/>
        <w:t xml:space="preserve">           </w:t>
      </w:r>
      <w:r w:rsidRPr="00D74E46">
        <w:rPr>
          <w:rFonts w:eastAsia="Times New Roman" w:cs="Times New Roman"/>
          <w:color w:val="000000"/>
        </w:rPr>
        <w:tab/>
      </w:r>
      <w:r w:rsidRPr="00D74E46">
        <w:rPr>
          <w:rFonts w:eastAsia="Times New Roman" w:cs="Times New Roman"/>
          <w:color w:val="000000"/>
        </w:rPr>
        <w:tab/>
      </w:r>
      <w:r w:rsidRPr="00D74E46">
        <w:rPr>
          <w:rFonts w:eastAsia="Times New Roman" w:cs="Times New Roman"/>
          <w:color w:val="000000"/>
        </w:rPr>
        <w:tab/>
        <w:t xml:space="preserve">                             2026. gada </w:t>
      </w:r>
      <w:r w:rsidR="00CE1AF6" w:rsidRPr="00D74E46">
        <w:rPr>
          <w:rFonts w:eastAsia="Times New Roman" w:cs="Times New Roman"/>
          <w:color w:val="000000"/>
        </w:rPr>
        <w:t>8</w:t>
      </w:r>
      <w:r w:rsidRPr="00D74E46">
        <w:rPr>
          <w:rFonts w:eastAsia="Times New Roman" w:cs="Times New Roman"/>
          <w:color w:val="000000"/>
        </w:rPr>
        <w:t>. jūlijā</w:t>
      </w:r>
    </w:p>
    <w:p w14:paraId="16E00FBF" w14:textId="77777777" w:rsidR="0031490C" w:rsidRPr="00D74E46" w:rsidRDefault="0031490C" w:rsidP="00D74E46">
      <w:pPr>
        <w:jc w:val="both"/>
        <w:rPr>
          <w:rFonts w:cs="Times New Roman"/>
          <w:bCs/>
        </w:rPr>
      </w:pPr>
    </w:p>
    <w:p w14:paraId="3E6DF1FD" w14:textId="1F135EB6" w:rsidR="0031490C" w:rsidRPr="0021172D" w:rsidRDefault="0031490C" w:rsidP="0021172D">
      <w:pPr>
        <w:rPr>
          <w:rFonts w:cs="Times New Roman"/>
          <w:b/>
          <w:bCs/>
        </w:rPr>
      </w:pPr>
      <w:r w:rsidRPr="0021172D">
        <w:rPr>
          <w:rFonts w:cs="Times New Roman"/>
          <w:b/>
          <w:bCs/>
        </w:rPr>
        <w:t>Jautājumi:</w:t>
      </w:r>
    </w:p>
    <w:p w14:paraId="558E7732" w14:textId="6323681F" w:rsidR="00D74E46" w:rsidRPr="0021172D" w:rsidRDefault="00D74E46" w:rsidP="0021172D">
      <w:pPr>
        <w:pStyle w:val="Sarakstarindkopa"/>
        <w:numPr>
          <w:ilvl w:val="0"/>
          <w:numId w:val="2"/>
        </w:numPr>
        <w:spacing w:after="0" w:line="240" w:lineRule="auto"/>
        <w:rPr>
          <w:rFonts w:cs="Times New Roman"/>
          <w:bCs/>
        </w:rPr>
      </w:pPr>
      <w:r w:rsidRPr="0021172D">
        <w:rPr>
          <w:rFonts w:cs="Times New Roman"/>
          <w:bCs/>
        </w:rPr>
        <w:t>Lūdzam sniegt pamatojumu iepirkuma nolikum 3.2.4. punktā noteiktajai prasībai, ka</w:t>
      </w:r>
    </w:p>
    <w:p w14:paraId="557F964D" w14:textId="77777777" w:rsidR="00D74E46" w:rsidRPr="00D74E46" w:rsidRDefault="00D74E46" w:rsidP="0021172D">
      <w:pPr>
        <w:spacing w:after="0" w:line="240" w:lineRule="auto"/>
        <w:rPr>
          <w:rFonts w:cs="Times New Roman"/>
          <w:bCs/>
        </w:rPr>
      </w:pPr>
      <w:r w:rsidRPr="00D74E46">
        <w:rPr>
          <w:rFonts w:cs="Times New Roman"/>
          <w:bCs/>
        </w:rPr>
        <w:t>traktortehnikas garantijas apkopju un remontu nodrošinājuma servisa centram jāatrodas ne</w:t>
      </w:r>
    </w:p>
    <w:p w14:paraId="1AB5D959" w14:textId="77777777" w:rsidR="00D74E46" w:rsidRPr="00D74E46" w:rsidRDefault="00D74E46" w:rsidP="0021172D">
      <w:pPr>
        <w:spacing w:after="0" w:line="240" w:lineRule="auto"/>
        <w:rPr>
          <w:rFonts w:cs="Times New Roman"/>
          <w:bCs/>
        </w:rPr>
      </w:pPr>
      <w:r w:rsidRPr="00D74E46">
        <w:rPr>
          <w:rFonts w:cs="Times New Roman"/>
          <w:bCs/>
        </w:rPr>
        <w:t>tālāk kā 70 km attālumā no Pasūtītāja atrašanās vietas, nevis 20 km vai 120 km attālumā, kā</w:t>
      </w:r>
    </w:p>
    <w:p w14:paraId="4D5FE8D9" w14:textId="77777777" w:rsidR="00D74E46" w:rsidRPr="00D74E46" w:rsidRDefault="00D74E46" w:rsidP="0021172D">
      <w:pPr>
        <w:spacing w:after="0" w:line="240" w:lineRule="auto"/>
        <w:rPr>
          <w:rFonts w:cs="Times New Roman"/>
          <w:bCs/>
        </w:rPr>
      </w:pPr>
      <w:r w:rsidRPr="00D74E46">
        <w:rPr>
          <w:rFonts w:cs="Times New Roman"/>
          <w:bCs/>
        </w:rPr>
        <w:t>arī iesniegt dokumentētu pamatojumu šāda attāluma sliekšņa noteikšanai (piemēram, tirgus</w:t>
      </w:r>
    </w:p>
    <w:p w14:paraId="7374AB8A" w14:textId="77777777" w:rsidR="00D74E46" w:rsidRPr="00D74E46" w:rsidRDefault="00D74E46" w:rsidP="0021172D">
      <w:pPr>
        <w:spacing w:after="0" w:line="240" w:lineRule="auto"/>
        <w:rPr>
          <w:rFonts w:cs="Times New Roman"/>
          <w:bCs/>
        </w:rPr>
      </w:pPr>
      <w:r w:rsidRPr="00D74E46">
        <w:rPr>
          <w:rFonts w:cs="Times New Roman"/>
          <w:bCs/>
        </w:rPr>
        <w:t xml:space="preserve">izpēti, tehnisko </w:t>
      </w:r>
      <w:proofErr w:type="spellStart"/>
      <w:r w:rsidRPr="00D74E46">
        <w:rPr>
          <w:rFonts w:cs="Times New Roman"/>
          <w:bCs/>
        </w:rPr>
        <w:t>izvērtējumu</w:t>
      </w:r>
      <w:proofErr w:type="spellEnd"/>
      <w:r w:rsidRPr="00D74E46">
        <w:rPr>
          <w:rFonts w:cs="Times New Roman"/>
          <w:bCs/>
        </w:rPr>
        <w:t xml:space="preserve">, riska analīzi vai citu objektīvu </w:t>
      </w:r>
      <w:proofErr w:type="spellStart"/>
      <w:r w:rsidRPr="00D74E46">
        <w:rPr>
          <w:rFonts w:cs="Times New Roman"/>
          <w:bCs/>
        </w:rPr>
        <w:t>izvērtējumu</w:t>
      </w:r>
      <w:proofErr w:type="spellEnd"/>
      <w:r w:rsidRPr="00D74E46">
        <w:rPr>
          <w:rFonts w:cs="Times New Roman"/>
          <w:bCs/>
        </w:rPr>
        <w:t>).</w:t>
      </w:r>
    </w:p>
    <w:p w14:paraId="5DE5BDC0" w14:textId="77777777" w:rsidR="00D74E46" w:rsidRPr="00D74E46" w:rsidRDefault="00D74E46" w:rsidP="0021172D">
      <w:pPr>
        <w:spacing w:after="0" w:line="240" w:lineRule="auto"/>
        <w:rPr>
          <w:rFonts w:cs="Times New Roman"/>
          <w:bCs/>
        </w:rPr>
      </w:pPr>
      <w:r w:rsidRPr="00D74E46">
        <w:rPr>
          <w:rFonts w:cs="Times New Roman"/>
          <w:bCs/>
        </w:rPr>
        <w:t>Vēršam uzmanību, ka iepirkuma līguma projekta 6.2.2. punktā Pasūtītājs ir noteicis, ka</w:t>
      </w:r>
    </w:p>
    <w:p w14:paraId="51AD48E3" w14:textId="77777777" w:rsidR="00D74E46" w:rsidRPr="00D74E46" w:rsidRDefault="00D74E46" w:rsidP="0021172D">
      <w:pPr>
        <w:spacing w:after="0" w:line="240" w:lineRule="auto"/>
        <w:rPr>
          <w:rFonts w:cs="Times New Roman"/>
          <w:bCs/>
        </w:rPr>
      </w:pPr>
      <w:r w:rsidRPr="00D74E46">
        <w:rPr>
          <w:rFonts w:cs="Times New Roman"/>
          <w:bCs/>
        </w:rPr>
        <w:t>piegādātājam garantijas defekts jānovērš ne vēlāk kā 5 darba dienu laikā pēc paziņojuma</w:t>
      </w:r>
    </w:p>
    <w:p w14:paraId="7FD21A02" w14:textId="77777777" w:rsidR="00D74E46" w:rsidRPr="00D74E46" w:rsidRDefault="00D74E46" w:rsidP="0021172D">
      <w:pPr>
        <w:spacing w:after="0" w:line="240" w:lineRule="auto"/>
        <w:rPr>
          <w:rFonts w:cs="Times New Roman"/>
          <w:bCs/>
        </w:rPr>
      </w:pPr>
      <w:r w:rsidRPr="00D74E46">
        <w:rPr>
          <w:rFonts w:cs="Times New Roman"/>
          <w:bCs/>
        </w:rPr>
        <w:t>saņemšanas.</w:t>
      </w:r>
    </w:p>
    <w:p w14:paraId="3A3CADFF" w14:textId="77777777" w:rsidR="00D74E46" w:rsidRPr="00D74E46" w:rsidRDefault="00D74E46" w:rsidP="0021172D">
      <w:pPr>
        <w:spacing w:after="0" w:line="240" w:lineRule="auto"/>
        <w:rPr>
          <w:rFonts w:cs="Times New Roman"/>
          <w:bCs/>
        </w:rPr>
      </w:pPr>
      <w:r w:rsidRPr="00D74E46">
        <w:rPr>
          <w:rFonts w:cs="Times New Roman"/>
          <w:bCs/>
        </w:rPr>
        <w:t>No minētā secināms, ka Pasūtītājs nav noteicis nepieciešamību nodrošināt operatīvu reakciju</w:t>
      </w:r>
    </w:p>
    <w:p w14:paraId="44EBDF6F" w14:textId="77777777" w:rsidR="00D74E46" w:rsidRPr="00D74E46" w:rsidRDefault="00D74E46" w:rsidP="0021172D">
      <w:pPr>
        <w:spacing w:after="0" w:line="240" w:lineRule="auto"/>
        <w:rPr>
          <w:rFonts w:cs="Times New Roman"/>
          <w:bCs/>
        </w:rPr>
      </w:pPr>
      <w:r w:rsidRPr="00D74E46">
        <w:rPr>
          <w:rFonts w:cs="Times New Roman"/>
          <w:bCs/>
        </w:rPr>
        <w:t>dažu stundu vai vienas dienas laikā, jo pats līgums pieļauj līdz pat 5 darba dienu termiņu</w:t>
      </w:r>
    </w:p>
    <w:p w14:paraId="27E79053" w14:textId="77777777" w:rsidR="00D74E46" w:rsidRPr="00D74E46" w:rsidRDefault="00D74E46" w:rsidP="0021172D">
      <w:pPr>
        <w:spacing w:after="0" w:line="240" w:lineRule="auto"/>
        <w:rPr>
          <w:rFonts w:cs="Times New Roman"/>
          <w:bCs/>
        </w:rPr>
      </w:pPr>
      <w:r w:rsidRPr="00D74E46">
        <w:rPr>
          <w:rFonts w:cs="Times New Roman"/>
          <w:bCs/>
        </w:rPr>
        <w:t>defekta novēršanai.</w:t>
      </w:r>
    </w:p>
    <w:p w14:paraId="79988250" w14:textId="77777777" w:rsidR="00D74E46" w:rsidRPr="00D74E46" w:rsidRDefault="00D74E46" w:rsidP="0021172D">
      <w:pPr>
        <w:spacing w:after="0" w:line="240" w:lineRule="auto"/>
        <w:rPr>
          <w:rFonts w:cs="Times New Roman"/>
          <w:bCs/>
        </w:rPr>
      </w:pPr>
      <w:r w:rsidRPr="00D74E46">
        <w:rPr>
          <w:rFonts w:cs="Times New Roman"/>
          <w:bCs/>
        </w:rPr>
        <w:t>Līdz ar to nav saprotams, kādēļ tiek noteikta papildu kvalifikācijas prasība par servisa centra</w:t>
      </w:r>
    </w:p>
    <w:p w14:paraId="6ACC1FCF" w14:textId="77777777" w:rsidR="00D74E46" w:rsidRPr="00D74E46" w:rsidRDefault="00D74E46" w:rsidP="0021172D">
      <w:pPr>
        <w:spacing w:after="0" w:line="240" w:lineRule="auto"/>
        <w:rPr>
          <w:rFonts w:cs="Times New Roman"/>
          <w:bCs/>
        </w:rPr>
      </w:pPr>
      <w:r w:rsidRPr="00D74E46">
        <w:rPr>
          <w:rFonts w:cs="Times New Roman"/>
          <w:bCs/>
        </w:rPr>
        <w:t>atrašanos tieši 70 km attālumā no piegādes vietas un kādā veidā konkrētais attālums objektīvi</w:t>
      </w:r>
    </w:p>
    <w:p w14:paraId="33ED4601" w14:textId="77777777" w:rsidR="00D74E46" w:rsidRPr="00D74E46" w:rsidRDefault="00D74E46" w:rsidP="0021172D">
      <w:pPr>
        <w:spacing w:after="0" w:line="240" w:lineRule="auto"/>
        <w:rPr>
          <w:rFonts w:cs="Times New Roman"/>
          <w:bCs/>
        </w:rPr>
      </w:pPr>
      <w:r w:rsidRPr="00D74E46">
        <w:rPr>
          <w:rFonts w:cs="Times New Roman"/>
          <w:bCs/>
        </w:rPr>
        <w:t>ietekmē līguma izpildes kvalitāti.</w:t>
      </w:r>
    </w:p>
    <w:p w14:paraId="30A36D4E" w14:textId="77777777" w:rsidR="00D74E46" w:rsidRPr="00D74E46" w:rsidRDefault="00D74E46" w:rsidP="0021172D">
      <w:pPr>
        <w:spacing w:after="0" w:line="240" w:lineRule="auto"/>
        <w:rPr>
          <w:rFonts w:cs="Times New Roman"/>
          <w:bCs/>
        </w:rPr>
      </w:pPr>
      <w:r w:rsidRPr="00D74E46">
        <w:rPr>
          <w:rFonts w:cs="Times New Roman"/>
          <w:bCs/>
        </w:rPr>
        <w:t>Vēršam uzmanību, ka:</w:t>
      </w:r>
    </w:p>
    <w:p w14:paraId="08A5141E" w14:textId="77777777" w:rsidR="00D74E46" w:rsidRPr="00D74E46" w:rsidRDefault="00D74E46" w:rsidP="0021172D">
      <w:pPr>
        <w:spacing w:after="0" w:line="240" w:lineRule="auto"/>
        <w:rPr>
          <w:rFonts w:cs="Times New Roman"/>
          <w:bCs/>
        </w:rPr>
      </w:pPr>
      <w:r w:rsidRPr="00D74E46">
        <w:rPr>
          <w:rFonts w:cs="Times New Roman"/>
          <w:bCs/>
        </w:rPr>
        <w:t> Mūsdienu traktortehnikas apkalpošanā diagnostika lielākoties tiek uzsākta attālināti,</w:t>
      </w:r>
    </w:p>
    <w:p w14:paraId="40018104" w14:textId="77777777" w:rsidR="00D74E46" w:rsidRPr="00D74E46" w:rsidRDefault="00D74E46" w:rsidP="0021172D">
      <w:pPr>
        <w:spacing w:after="0" w:line="240" w:lineRule="auto"/>
        <w:rPr>
          <w:rFonts w:cs="Times New Roman"/>
          <w:bCs/>
        </w:rPr>
      </w:pPr>
      <w:r w:rsidRPr="00D74E46">
        <w:rPr>
          <w:rFonts w:cs="Times New Roman"/>
          <w:bCs/>
        </w:rPr>
        <w:t>izmantojot ražotāja programmatūras risinājumus,</w:t>
      </w:r>
    </w:p>
    <w:p w14:paraId="40486E5D" w14:textId="77777777" w:rsidR="00D74E46" w:rsidRPr="00D74E46" w:rsidRDefault="00D74E46" w:rsidP="0021172D">
      <w:pPr>
        <w:spacing w:after="0" w:line="240" w:lineRule="auto"/>
        <w:jc w:val="both"/>
        <w:rPr>
          <w:rFonts w:cs="Times New Roman"/>
          <w:bCs/>
        </w:rPr>
      </w:pPr>
      <w:r w:rsidRPr="00D74E46">
        <w:rPr>
          <w:rFonts w:cs="Times New Roman"/>
          <w:bCs/>
        </w:rPr>
        <w:t> Savukārt rezerves daļu noliktavas nereti atrodas citā vietā nekā autorizētais serviss,</w:t>
      </w:r>
    </w:p>
    <w:p w14:paraId="35BEAE18" w14:textId="77777777" w:rsidR="00D74E46" w:rsidRPr="00D74E46" w:rsidRDefault="00D74E46" w:rsidP="0021172D">
      <w:pPr>
        <w:spacing w:after="0" w:line="240" w:lineRule="auto"/>
        <w:jc w:val="both"/>
        <w:rPr>
          <w:rFonts w:cs="Times New Roman"/>
          <w:bCs/>
        </w:rPr>
      </w:pPr>
      <w:r w:rsidRPr="00D74E46">
        <w:rPr>
          <w:rFonts w:cs="Times New Roman"/>
          <w:bCs/>
        </w:rPr>
        <w:t> Tāpat servisa centra atrašanās 70 km attālumā pati par sevi negarantē minimālu tehnikas</w:t>
      </w:r>
    </w:p>
    <w:p w14:paraId="6F298D0E" w14:textId="77777777" w:rsidR="00D74E46" w:rsidRPr="00D74E46" w:rsidRDefault="00D74E46" w:rsidP="0021172D">
      <w:pPr>
        <w:spacing w:after="0" w:line="240" w:lineRule="auto"/>
        <w:jc w:val="both"/>
        <w:rPr>
          <w:rFonts w:cs="Times New Roman"/>
          <w:bCs/>
        </w:rPr>
      </w:pPr>
      <w:r w:rsidRPr="00D74E46">
        <w:rPr>
          <w:rFonts w:cs="Times New Roman"/>
          <w:bCs/>
        </w:rPr>
        <w:t>dīkstāves laiku.</w:t>
      </w:r>
    </w:p>
    <w:p w14:paraId="28155716" w14:textId="77777777" w:rsidR="00D74E46" w:rsidRPr="00D74E46" w:rsidRDefault="00D74E46" w:rsidP="0021172D">
      <w:pPr>
        <w:spacing w:after="0" w:line="240" w:lineRule="auto"/>
        <w:jc w:val="both"/>
        <w:rPr>
          <w:rFonts w:cs="Times New Roman"/>
          <w:bCs/>
        </w:rPr>
      </w:pPr>
      <w:r w:rsidRPr="00D74E46">
        <w:rPr>
          <w:rFonts w:cs="Times New Roman"/>
          <w:bCs/>
        </w:rPr>
        <w:t xml:space="preserve">Pasūtītāja faktiskā vajadzība ir nodrošināt tehnikas dīkstāves </w:t>
      </w:r>
      <w:proofErr w:type="spellStart"/>
      <w:r w:rsidRPr="00D74E46">
        <w:rPr>
          <w:rFonts w:cs="Times New Roman"/>
          <w:bCs/>
        </w:rPr>
        <w:t>minimizāciju</w:t>
      </w:r>
      <w:proofErr w:type="spellEnd"/>
      <w:r w:rsidRPr="00D74E46">
        <w:rPr>
          <w:rFonts w:cs="Times New Roman"/>
          <w:bCs/>
        </w:rPr>
        <w:t>, ko nosaka</w:t>
      </w:r>
    </w:p>
    <w:p w14:paraId="55BAAA5A" w14:textId="77777777" w:rsidR="00D74E46" w:rsidRPr="00D74E46" w:rsidRDefault="00D74E46" w:rsidP="0021172D">
      <w:pPr>
        <w:spacing w:after="0" w:line="240" w:lineRule="auto"/>
        <w:jc w:val="both"/>
        <w:rPr>
          <w:rFonts w:cs="Times New Roman"/>
          <w:bCs/>
        </w:rPr>
      </w:pPr>
      <w:r w:rsidRPr="00D74E46">
        <w:rPr>
          <w:rFonts w:cs="Times New Roman"/>
          <w:bCs/>
        </w:rPr>
        <w:t>reakcijas laiks un servisa pieejamība, nevis formāls ģeogrāfisks attālums līdz juridiskai vai</w:t>
      </w:r>
    </w:p>
    <w:p w14:paraId="752623D8" w14:textId="77777777" w:rsidR="00D74E46" w:rsidRPr="00D74E46" w:rsidRDefault="00D74E46" w:rsidP="0021172D">
      <w:pPr>
        <w:spacing w:after="0" w:line="240" w:lineRule="auto"/>
        <w:jc w:val="both"/>
        <w:rPr>
          <w:rFonts w:cs="Times New Roman"/>
          <w:bCs/>
        </w:rPr>
      </w:pPr>
      <w:r w:rsidRPr="00D74E46">
        <w:rPr>
          <w:rFonts w:cs="Times New Roman"/>
          <w:bCs/>
        </w:rPr>
        <w:t>fiziskai servisa adresei.</w:t>
      </w:r>
    </w:p>
    <w:p w14:paraId="533A1DEA" w14:textId="77777777" w:rsidR="00D74E46" w:rsidRPr="00D74E46" w:rsidRDefault="00D74E46" w:rsidP="0021172D">
      <w:pPr>
        <w:spacing w:after="0" w:line="240" w:lineRule="auto"/>
        <w:jc w:val="both"/>
        <w:rPr>
          <w:rFonts w:cs="Times New Roman"/>
          <w:bCs/>
        </w:rPr>
      </w:pPr>
      <w:r w:rsidRPr="00D74E46">
        <w:rPr>
          <w:rFonts w:cs="Times New Roman"/>
          <w:bCs/>
        </w:rPr>
        <w:t>Uzskatām, ka minētā prasība nav samērīga ar iepirkuma priekšmetu un var nepamatoti</w:t>
      </w:r>
    </w:p>
    <w:p w14:paraId="779A6B01" w14:textId="77777777" w:rsidR="00D74E46" w:rsidRPr="00D74E46" w:rsidRDefault="00D74E46" w:rsidP="0021172D">
      <w:pPr>
        <w:spacing w:after="0" w:line="240" w:lineRule="auto"/>
        <w:jc w:val="both"/>
        <w:rPr>
          <w:rFonts w:cs="Times New Roman"/>
          <w:bCs/>
        </w:rPr>
      </w:pPr>
      <w:r w:rsidRPr="00D74E46">
        <w:rPr>
          <w:rFonts w:cs="Times New Roman"/>
          <w:bCs/>
        </w:rPr>
        <w:t>ierobežot konkurenci, jo Pasūtītāja līgumā noteikto leģitīmo interesi iespējams nodrošināt ar</w:t>
      </w:r>
    </w:p>
    <w:p w14:paraId="7A07ECC3" w14:textId="77777777" w:rsidR="00D74E46" w:rsidRPr="00D74E46" w:rsidRDefault="00D74E46" w:rsidP="0021172D">
      <w:pPr>
        <w:spacing w:after="0" w:line="240" w:lineRule="auto"/>
        <w:jc w:val="both"/>
        <w:rPr>
          <w:rFonts w:cs="Times New Roman"/>
          <w:bCs/>
        </w:rPr>
      </w:pPr>
      <w:r w:rsidRPr="00D74E46">
        <w:rPr>
          <w:rFonts w:cs="Times New Roman"/>
          <w:bCs/>
        </w:rPr>
        <w:t>mazāk konkurenci ierobežojošiem līdzekļiem, piemēram, nosakot konkrētu reakcijas laiku</w:t>
      </w:r>
    </w:p>
    <w:p w14:paraId="1D12E828" w14:textId="77777777" w:rsidR="00D74E46" w:rsidRPr="00D74E46" w:rsidRDefault="00D74E46" w:rsidP="0021172D">
      <w:pPr>
        <w:spacing w:after="0" w:line="240" w:lineRule="auto"/>
        <w:jc w:val="both"/>
        <w:rPr>
          <w:rFonts w:cs="Times New Roman"/>
          <w:bCs/>
        </w:rPr>
      </w:pPr>
      <w:r w:rsidRPr="00D74E46">
        <w:rPr>
          <w:rFonts w:cs="Times New Roman"/>
          <w:bCs/>
        </w:rPr>
        <w:t>vai maksimālo defekta novēršanas termiņu, kas šajā gadījumā jau ir noteikts līguma projekta</w:t>
      </w:r>
    </w:p>
    <w:p w14:paraId="79610EFC" w14:textId="77777777" w:rsidR="00D74E46" w:rsidRPr="00D74E46" w:rsidRDefault="00D74E46" w:rsidP="0021172D">
      <w:pPr>
        <w:spacing w:after="0" w:line="240" w:lineRule="auto"/>
        <w:jc w:val="both"/>
        <w:rPr>
          <w:rFonts w:cs="Times New Roman"/>
          <w:bCs/>
        </w:rPr>
      </w:pPr>
      <w:r w:rsidRPr="00D74E46">
        <w:rPr>
          <w:rFonts w:cs="Times New Roman"/>
          <w:bCs/>
        </w:rPr>
        <w:t>6.2.2. punktā.</w:t>
      </w:r>
    </w:p>
    <w:p w14:paraId="1B88CC31" w14:textId="77777777" w:rsidR="00D74E46" w:rsidRPr="00D74E46" w:rsidRDefault="00D74E46" w:rsidP="0021172D">
      <w:pPr>
        <w:spacing w:after="0" w:line="240" w:lineRule="auto"/>
        <w:jc w:val="both"/>
        <w:rPr>
          <w:rFonts w:cs="Times New Roman"/>
          <w:bCs/>
        </w:rPr>
      </w:pPr>
      <w:r w:rsidRPr="00D74E46">
        <w:rPr>
          <w:rFonts w:cs="Times New Roman"/>
          <w:bCs/>
        </w:rPr>
        <w:t>Ņemot vērā iepriekš minēto, lūdzam Pasūtītāju pārskatīt un svītrot nolikuma 3.2.4.</w:t>
      </w:r>
      <w:bookmarkStart w:id="0" w:name="_GoBack"/>
      <w:bookmarkEnd w:id="0"/>
    </w:p>
    <w:p w14:paraId="6A0E23FA" w14:textId="77777777" w:rsidR="00D74E46" w:rsidRPr="00D74E46" w:rsidRDefault="00D74E46" w:rsidP="0021172D">
      <w:pPr>
        <w:spacing w:after="0" w:line="240" w:lineRule="auto"/>
        <w:jc w:val="both"/>
        <w:rPr>
          <w:rFonts w:cs="Times New Roman"/>
          <w:bCs/>
        </w:rPr>
      </w:pPr>
      <w:r w:rsidRPr="00D74E46">
        <w:rPr>
          <w:rFonts w:cs="Times New Roman"/>
          <w:bCs/>
        </w:rPr>
        <w:t>punktā noteikto prasību, jo tās samērīgums un objektīvā nepieciešamība nav</w:t>
      </w:r>
    </w:p>
    <w:p w14:paraId="3B872628" w14:textId="77777777" w:rsidR="00D74E46" w:rsidRPr="00D74E46" w:rsidRDefault="00D74E46" w:rsidP="0021172D">
      <w:pPr>
        <w:spacing w:after="0" w:line="240" w:lineRule="auto"/>
        <w:jc w:val="both"/>
        <w:rPr>
          <w:rFonts w:cs="Times New Roman"/>
          <w:bCs/>
        </w:rPr>
      </w:pPr>
      <w:r w:rsidRPr="00D74E46">
        <w:rPr>
          <w:rFonts w:cs="Times New Roman"/>
          <w:bCs/>
        </w:rPr>
        <w:t>pietiekami pamatota, savukārt Pasūtītāja leģitīmās intereses iespējams nodrošināt ar</w:t>
      </w:r>
    </w:p>
    <w:p w14:paraId="4ACF9B6E" w14:textId="77777777" w:rsidR="00D74E46" w:rsidRDefault="00D74E46" w:rsidP="0021172D">
      <w:pPr>
        <w:spacing w:after="0" w:line="240" w:lineRule="auto"/>
        <w:jc w:val="both"/>
        <w:rPr>
          <w:rFonts w:cs="Times New Roman"/>
          <w:bCs/>
        </w:rPr>
      </w:pPr>
      <w:r w:rsidRPr="00D74E46">
        <w:rPr>
          <w:rFonts w:cs="Times New Roman"/>
          <w:bCs/>
        </w:rPr>
        <w:t>mazāk konkurenci ierobežojošiem līdzekļiem.</w:t>
      </w:r>
    </w:p>
    <w:p w14:paraId="11BC4D0F" w14:textId="77777777" w:rsidR="0021172D" w:rsidRPr="00D74E46" w:rsidRDefault="0021172D" w:rsidP="0021172D">
      <w:pPr>
        <w:spacing w:after="0" w:line="240" w:lineRule="auto"/>
        <w:jc w:val="both"/>
        <w:rPr>
          <w:rFonts w:cs="Times New Roman"/>
          <w:bCs/>
        </w:rPr>
      </w:pPr>
    </w:p>
    <w:p w14:paraId="198AAF11" w14:textId="396A6DB0" w:rsidR="00D74E46" w:rsidRPr="0021172D" w:rsidRDefault="00D74E46" w:rsidP="0021172D">
      <w:pPr>
        <w:pStyle w:val="Sarakstarindkopa"/>
        <w:numPr>
          <w:ilvl w:val="0"/>
          <w:numId w:val="2"/>
        </w:numPr>
        <w:spacing w:after="0" w:line="240" w:lineRule="auto"/>
        <w:contextualSpacing w:val="0"/>
        <w:jc w:val="both"/>
        <w:rPr>
          <w:rFonts w:cs="Times New Roman"/>
          <w:bCs/>
        </w:rPr>
      </w:pPr>
      <w:r w:rsidRPr="0021172D">
        <w:rPr>
          <w:rFonts w:cs="Times New Roman"/>
          <w:bCs/>
        </w:rPr>
        <w:t>Papildus lūdzam skaidrot Tehniskās specifikācijas 18. punktā noteikto prasību: "Mehāniskā</w:t>
      </w:r>
    </w:p>
    <w:p w14:paraId="786AEC6C" w14:textId="77777777" w:rsidR="00D74E46" w:rsidRPr="00D74E46" w:rsidRDefault="00D74E46" w:rsidP="0021172D">
      <w:pPr>
        <w:spacing w:after="0" w:line="240" w:lineRule="auto"/>
        <w:jc w:val="both"/>
        <w:rPr>
          <w:rFonts w:cs="Times New Roman"/>
          <w:bCs/>
        </w:rPr>
      </w:pPr>
      <w:r w:rsidRPr="00D74E46">
        <w:rPr>
          <w:rFonts w:cs="Times New Roman"/>
          <w:bCs/>
        </w:rPr>
        <w:t>ar 3 pārnesumu grupām".</w:t>
      </w:r>
    </w:p>
    <w:p w14:paraId="38FCF5DA" w14:textId="77777777" w:rsidR="00D74E46" w:rsidRPr="00D74E46" w:rsidRDefault="00D74E46" w:rsidP="0021172D">
      <w:pPr>
        <w:spacing w:after="0" w:line="240" w:lineRule="auto"/>
        <w:jc w:val="both"/>
        <w:rPr>
          <w:rFonts w:cs="Times New Roman"/>
          <w:bCs/>
        </w:rPr>
      </w:pPr>
      <w:r w:rsidRPr="00D74E46">
        <w:rPr>
          <w:rFonts w:cs="Times New Roman"/>
          <w:bCs/>
        </w:rPr>
        <w:t>Vienlaikus norādām, ka Tehniskās specifikācijas 19. punktā prasība formulēta kā "ne</w:t>
      </w:r>
    </w:p>
    <w:p w14:paraId="5B708788" w14:textId="77777777" w:rsidR="00D74E46" w:rsidRPr="00D74E46" w:rsidRDefault="00D74E46" w:rsidP="0021172D">
      <w:pPr>
        <w:spacing w:after="0" w:line="240" w:lineRule="auto"/>
        <w:jc w:val="both"/>
        <w:rPr>
          <w:rFonts w:cs="Times New Roman"/>
          <w:bCs/>
        </w:rPr>
      </w:pPr>
      <w:r w:rsidRPr="00D74E46">
        <w:rPr>
          <w:rFonts w:cs="Times New Roman"/>
          <w:bCs/>
        </w:rPr>
        <w:t>mazāk kā 24 pārnesumi uz priekšu un 24 atpakaļ", kas paredz minimālo tehnisko līmeni,</w:t>
      </w:r>
    </w:p>
    <w:p w14:paraId="070C565C" w14:textId="77777777" w:rsidR="00D74E46" w:rsidRPr="00D74E46" w:rsidRDefault="00D74E46" w:rsidP="0021172D">
      <w:pPr>
        <w:spacing w:after="0" w:line="240" w:lineRule="auto"/>
        <w:jc w:val="both"/>
        <w:rPr>
          <w:rFonts w:cs="Times New Roman"/>
          <w:bCs/>
        </w:rPr>
      </w:pPr>
      <w:r w:rsidRPr="00D74E46">
        <w:rPr>
          <w:rFonts w:cs="Times New Roman"/>
          <w:bCs/>
        </w:rPr>
        <w:t>neierobežojot tehniski līdzvērtīgus vai labākus risinājumus.</w:t>
      </w:r>
    </w:p>
    <w:p w14:paraId="7F59B4C0" w14:textId="77777777" w:rsidR="00D74E46" w:rsidRPr="00D74E46" w:rsidRDefault="00D74E46" w:rsidP="0021172D">
      <w:pPr>
        <w:spacing w:after="0" w:line="240" w:lineRule="auto"/>
        <w:jc w:val="both"/>
        <w:rPr>
          <w:rFonts w:cs="Times New Roman"/>
          <w:bCs/>
        </w:rPr>
      </w:pPr>
      <w:r w:rsidRPr="00D74E46">
        <w:rPr>
          <w:rFonts w:cs="Times New Roman"/>
          <w:bCs/>
        </w:rPr>
        <w:t>Lūdzam pamatot, kādēļ 18. punktā noteikta prasība tieši par 3 pārnesumu grupām, nevis</w:t>
      </w:r>
    </w:p>
    <w:p w14:paraId="2F7825D5" w14:textId="77777777" w:rsidR="00D74E46" w:rsidRPr="00D74E46" w:rsidRDefault="00D74E46" w:rsidP="0021172D">
      <w:pPr>
        <w:spacing w:after="0" w:line="240" w:lineRule="auto"/>
        <w:jc w:val="both"/>
        <w:rPr>
          <w:rFonts w:cs="Times New Roman"/>
          <w:bCs/>
        </w:rPr>
      </w:pPr>
      <w:r w:rsidRPr="00D74E46">
        <w:rPr>
          <w:rFonts w:cs="Times New Roman"/>
          <w:bCs/>
        </w:rPr>
        <w:lastRenderedPageBreak/>
        <w:t>"ne mazāk kā 3 pārnesumu grupām", kā arī skaidrot, kā šāds konkrēts grupu skaits ir</w:t>
      </w:r>
    </w:p>
    <w:p w14:paraId="2F502E6D" w14:textId="77777777" w:rsidR="00D74E46" w:rsidRPr="00D74E46" w:rsidRDefault="00D74E46" w:rsidP="0021172D">
      <w:pPr>
        <w:spacing w:after="0" w:line="240" w:lineRule="auto"/>
        <w:jc w:val="both"/>
        <w:rPr>
          <w:rFonts w:cs="Times New Roman"/>
          <w:bCs/>
        </w:rPr>
      </w:pPr>
      <w:r w:rsidRPr="00D74E46">
        <w:rPr>
          <w:rFonts w:cs="Times New Roman"/>
          <w:bCs/>
        </w:rPr>
        <w:t>saistīts ar Pasūtītāja objektīvajām vajadzībām.</w:t>
      </w:r>
    </w:p>
    <w:p w14:paraId="3211E177" w14:textId="77777777" w:rsidR="00D74E46" w:rsidRPr="00D74E46" w:rsidRDefault="00D74E46" w:rsidP="0021172D">
      <w:pPr>
        <w:spacing w:after="0" w:line="240" w:lineRule="auto"/>
        <w:jc w:val="both"/>
        <w:rPr>
          <w:rFonts w:cs="Times New Roman"/>
          <w:bCs/>
        </w:rPr>
      </w:pPr>
      <w:r w:rsidRPr="00D74E46">
        <w:rPr>
          <w:rFonts w:cs="Times New Roman"/>
          <w:bCs/>
        </w:rPr>
        <w:t>Vēršam uzmanību, ka lielāks pārnesumu grupu skaits nepasliktina transmisijas</w:t>
      </w:r>
    </w:p>
    <w:p w14:paraId="73037236" w14:textId="77777777" w:rsidR="00D74E46" w:rsidRPr="00D74E46" w:rsidRDefault="00D74E46" w:rsidP="0021172D">
      <w:pPr>
        <w:spacing w:after="0" w:line="240" w:lineRule="auto"/>
        <w:jc w:val="both"/>
        <w:rPr>
          <w:rFonts w:cs="Times New Roman"/>
          <w:bCs/>
        </w:rPr>
      </w:pPr>
      <w:r w:rsidRPr="00D74E46">
        <w:rPr>
          <w:rFonts w:cs="Times New Roman"/>
          <w:bCs/>
        </w:rPr>
        <w:t>funkcionalitāti. Gluži pretēji – tas paplašina pieejamo darba ātrumu diapazonu, nevar tikt</w:t>
      </w:r>
    </w:p>
    <w:p w14:paraId="6641759B" w14:textId="77777777" w:rsidR="00D74E46" w:rsidRPr="00D74E46" w:rsidRDefault="00D74E46" w:rsidP="0021172D">
      <w:pPr>
        <w:spacing w:after="0" w:line="240" w:lineRule="auto"/>
        <w:jc w:val="both"/>
        <w:rPr>
          <w:rFonts w:cs="Times New Roman"/>
          <w:bCs/>
        </w:rPr>
      </w:pPr>
      <w:r w:rsidRPr="00D74E46">
        <w:rPr>
          <w:rFonts w:cs="Times New Roman"/>
          <w:bCs/>
        </w:rPr>
        <w:t>uzskatīts par Pasūtītāja funkcionālo vajadzību pasliktinošu risinājumu un nodrošina</w:t>
      </w:r>
    </w:p>
    <w:p w14:paraId="78499C0A" w14:textId="77777777" w:rsidR="00D74E46" w:rsidRPr="00D74E46" w:rsidRDefault="00D74E46" w:rsidP="0021172D">
      <w:pPr>
        <w:spacing w:after="0" w:line="240" w:lineRule="auto"/>
        <w:jc w:val="both"/>
        <w:rPr>
          <w:rFonts w:cs="Times New Roman"/>
          <w:bCs/>
        </w:rPr>
      </w:pPr>
      <w:r w:rsidRPr="00D74E46">
        <w:rPr>
          <w:rFonts w:cs="Times New Roman"/>
          <w:bCs/>
        </w:rPr>
        <w:t>operatoram plašākas iespējas izvēlēties optimālu pārnesumu dažādos darba apstākļos,</w:t>
      </w:r>
    </w:p>
    <w:p w14:paraId="3AF41894" w14:textId="77777777" w:rsidR="00D74E46" w:rsidRPr="00D74E46" w:rsidRDefault="00D74E46" w:rsidP="0021172D">
      <w:pPr>
        <w:spacing w:after="0" w:line="240" w:lineRule="auto"/>
        <w:jc w:val="both"/>
        <w:rPr>
          <w:rFonts w:cs="Times New Roman"/>
          <w:bCs/>
        </w:rPr>
      </w:pPr>
      <w:r w:rsidRPr="00D74E46">
        <w:rPr>
          <w:rFonts w:cs="Times New Roman"/>
          <w:bCs/>
        </w:rPr>
        <w:t>vienlaikus pilnībā nodrošinot Pasūtītāja izvirzīto funkcionālo mērķi.</w:t>
      </w:r>
    </w:p>
    <w:p w14:paraId="415FC3CD" w14:textId="77777777" w:rsidR="00D74E46" w:rsidRPr="00D74E46" w:rsidRDefault="00D74E46" w:rsidP="0021172D">
      <w:pPr>
        <w:spacing w:after="0" w:line="240" w:lineRule="auto"/>
        <w:jc w:val="both"/>
        <w:rPr>
          <w:rFonts w:cs="Times New Roman"/>
          <w:bCs/>
        </w:rPr>
      </w:pPr>
      <w:r w:rsidRPr="00D74E46">
        <w:rPr>
          <w:rFonts w:cs="Times New Roman"/>
          <w:bCs/>
        </w:rPr>
        <w:t>Ņemot vērā minēto, lūdzam precizēt Tehniskās specifikācijas 18. punkta prasību,</w:t>
      </w:r>
    </w:p>
    <w:p w14:paraId="11E767BE" w14:textId="77777777" w:rsidR="00D74E46" w:rsidRPr="00D74E46" w:rsidRDefault="00D74E46" w:rsidP="0021172D">
      <w:pPr>
        <w:spacing w:after="0" w:line="240" w:lineRule="auto"/>
        <w:jc w:val="both"/>
        <w:rPr>
          <w:rFonts w:cs="Times New Roman"/>
          <w:bCs/>
        </w:rPr>
      </w:pPr>
      <w:r w:rsidRPr="00D74E46">
        <w:rPr>
          <w:rFonts w:cs="Times New Roman"/>
          <w:bCs/>
        </w:rPr>
        <w:t>aizstājot formulējumu "ar 3 pārnesumu grupām" ar "ne mazāk kā 3 pārnesumu</w:t>
      </w:r>
    </w:p>
    <w:p w14:paraId="75839672" w14:textId="77777777" w:rsidR="00D74E46" w:rsidRPr="00D74E46" w:rsidRDefault="00D74E46" w:rsidP="0021172D">
      <w:pPr>
        <w:spacing w:after="0" w:line="240" w:lineRule="auto"/>
        <w:jc w:val="both"/>
        <w:rPr>
          <w:rFonts w:cs="Times New Roman"/>
          <w:bCs/>
        </w:rPr>
      </w:pPr>
      <w:r w:rsidRPr="00D74E46">
        <w:rPr>
          <w:rFonts w:cs="Times New Roman"/>
          <w:bCs/>
        </w:rPr>
        <w:t>grupām", tādējādi nodrošinot vienlīdzīgu attieksmi pret pretendentiem, veicinot</w:t>
      </w:r>
    </w:p>
    <w:p w14:paraId="4525200B" w14:textId="542F9CFB" w:rsidR="0031490C" w:rsidRPr="00D74E46" w:rsidRDefault="00D74E46" w:rsidP="0021172D">
      <w:pPr>
        <w:spacing w:after="0" w:line="240" w:lineRule="auto"/>
        <w:jc w:val="both"/>
        <w:rPr>
          <w:rFonts w:cs="Times New Roman"/>
        </w:rPr>
      </w:pPr>
      <w:r w:rsidRPr="00D74E46">
        <w:rPr>
          <w:rFonts w:cs="Times New Roman"/>
          <w:bCs/>
        </w:rPr>
        <w:t>konkurenci un vienlaikus pilnībā saglabājot Pasūtītāja funkcionālās prasības.</w:t>
      </w:r>
    </w:p>
    <w:p w14:paraId="41D8A5ED" w14:textId="77777777" w:rsidR="0021172D" w:rsidRDefault="0021172D" w:rsidP="00D74E46">
      <w:pPr>
        <w:jc w:val="both"/>
        <w:rPr>
          <w:rFonts w:cs="Times New Roman"/>
          <w:color w:val="00B050"/>
        </w:rPr>
      </w:pPr>
    </w:p>
    <w:p w14:paraId="3C4B1B1D" w14:textId="2A1E4E02" w:rsidR="0031490C" w:rsidRPr="00D74E46" w:rsidRDefault="0031490C" w:rsidP="00D74E46">
      <w:pPr>
        <w:jc w:val="both"/>
        <w:rPr>
          <w:rFonts w:cs="Times New Roman"/>
          <w:color w:val="00B050"/>
        </w:rPr>
      </w:pPr>
      <w:r w:rsidRPr="00D74E46">
        <w:rPr>
          <w:rFonts w:cs="Times New Roman"/>
          <w:color w:val="00B050"/>
        </w:rPr>
        <w:t>Atbildes:</w:t>
      </w:r>
    </w:p>
    <w:p w14:paraId="3019058A" w14:textId="77777777" w:rsidR="0021172D" w:rsidRPr="0021172D" w:rsidRDefault="0021172D" w:rsidP="0021172D">
      <w:pPr>
        <w:pStyle w:val="Sarakstarindkopa"/>
        <w:numPr>
          <w:ilvl w:val="0"/>
          <w:numId w:val="1"/>
        </w:numPr>
        <w:jc w:val="both"/>
        <w:rPr>
          <w:rFonts w:cs="Times New Roman"/>
          <w:color w:val="00B050"/>
        </w:rPr>
      </w:pPr>
      <w:r w:rsidRPr="0021172D">
        <w:rPr>
          <w:rFonts w:cs="Times New Roman"/>
          <w:b/>
          <w:bCs/>
          <w:color w:val="00B050"/>
        </w:rPr>
        <w:t>Defekta novēršanas termiņš</w:t>
      </w:r>
      <w:r w:rsidRPr="0021172D">
        <w:rPr>
          <w:rFonts w:cs="Times New Roman"/>
          <w:color w:val="00B050"/>
        </w:rPr>
        <w:t xml:space="preserve"> un </w:t>
      </w:r>
      <w:r w:rsidRPr="0021172D">
        <w:rPr>
          <w:rFonts w:cs="Times New Roman"/>
          <w:b/>
          <w:bCs/>
          <w:color w:val="00B050"/>
        </w:rPr>
        <w:t xml:space="preserve">servisa pieejamība </w:t>
      </w:r>
      <w:r w:rsidRPr="0021172D">
        <w:rPr>
          <w:rFonts w:cs="Times New Roman"/>
          <w:color w:val="00B050"/>
        </w:rPr>
        <w:t>ir divas atšķirīgas lietas.</w:t>
      </w:r>
    </w:p>
    <w:p w14:paraId="4AF63F32" w14:textId="77777777" w:rsidR="0021172D" w:rsidRPr="0021172D" w:rsidRDefault="0021172D" w:rsidP="0021172D">
      <w:pPr>
        <w:jc w:val="both"/>
        <w:rPr>
          <w:rFonts w:cs="Times New Roman"/>
          <w:color w:val="00B050"/>
        </w:rPr>
      </w:pPr>
      <w:r w:rsidRPr="0021172D">
        <w:rPr>
          <w:rFonts w:cs="Times New Roman"/>
          <w:color w:val="00B050"/>
        </w:rPr>
        <w:t xml:space="preserve">Prasība par servisu 70 km nav noteikta tādēļ, lai garantētu 5 stundu reakciju, bet gan lai </w:t>
      </w:r>
      <w:r w:rsidRPr="0021172D">
        <w:rPr>
          <w:rFonts w:cs="Times New Roman"/>
          <w:b/>
          <w:bCs/>
          <w:color w:val="00B050"/>
        </w:rPr>
        <w:t>samazinātu tehnikas transportēšanas izmaksas, dīkstāves laiku un Pasūtītāja resursu patēriņu visā garantijas laikā</w:t>
      </w:r>
      <w:r w:rsidRPr="0021172D">
        <w:rPr>
          <w:rFonts w:cs="Times New Roman"/>
          <w:color w:val="00B050"/>
        </w:rPr>
        <w:t>, ievērojot saimnieciskas līdzekļu izmantošanas principu.</w:t>
      </w:r>
    </w:p>
    <w:p w14:paraId="63E3469D" w14:textId="77777777" w:rsidR="0021172D" w:rsidRPr="0021172D" w:rsidRDefault="0021172D" w:rsidP="0021172D">
      <w:pPr>
        <w:jc w:val="both"/>
        <w:rPr>
          <w:rFonts w:cs="Times New Roman"/>
          <w:color w:val="00B050"/>
        </w:rPr>
      </w:pPr>
      <w:r w:rsidRPr="0021172D">
        <w:rPr>
          <w:rFonts w:cs="Times New Roman"/>
          <w:color w:val="00B050"/>
        </w:rPr>
        <w:t>Prasība, ka garantijas apkopes un remonta servisa centram jāatrodas ne tālāk kā 70 km attālumā no Pasūtītāja atrašanās vietas, ir noteikta, izvērtējot Pasūtītāja saimnieciskās intereses un paredzamo tehnikas ekspluatāciju visā garantijas periodā. Traktortehnika garantijas laikā periodiski jānogādā autorizētajā servisā plānveida apkopēm, diagnostikai un garantijas remontiem. Jo lielāks attālums līdz servisam, jo lielāks ir degvielas patēriņš, darba laika izmaksas, tehnikas dīkstāve un kopējās ekspluatācijas izmaksas, kas tieši gulstas uz Pasūtītāju. Tādēļ 70 km attāluma prasība ir noteikta kā samērīgs kompromiss starp pietiekamas konkurences nodrošināšanu un Pasūtītāja pienākumu racionāli un efektīvi izmantot publiskos finanšu līdzekļus.</w:t>
      </w:r>
    </w:p>
    <w:p w14:paraId="2118F2FE" w14:textId="77777777" w:rsidR="0021172D" w:rsidRPr="0021172D" w:rsidRDefault="0021172D" w:rsidP="0021172D">
      <w:pPr>
        <w:jc w:val="both"/>
        <w:rPr>
          <w:rFonts w:cs="Times New Roman"/>
          <w:color w:val="00B050"/>
        </w:rPr>
      </w:pPr>
      <w:r w:rsidRPr="0021172D">
        <w:rPr>
          <w:rFonts w:cs="Times New Roman"/>
          <w:color w:val="00B050"/>
        </w:rPr>
        <w:t>Līguma projektā noteiktais maksimālais garantijas defekta novēršanas termiņš (5 darba dienas) regulē piegādātāja pienākumu novērst defektu pēc tā konstatēšanas. Savukārt prasība par servisa centra attālumu attiecas uz citu aspektu – tehnikas nogādāšanu uz autorizēto servisu un atpakaļ, kā arī ar to saistīto Pasūtītāja izmaksu un dīkstāves samazināšanu. Tādēļ šīs prasības regulē atšķirīgus līguma izpildes aspektus un nav savstarpēji aizstājošas.</w:t>
      </w:r>
    </w:p>
    <w:p w14:paraId="552EBAB6" w14:textId="77777777" w:rsidR="0021172D" w:rsidRPr="0021172D" w:rsidRDefault="0021172D" w:rsidP="0021172D">
      <w:pPr>
        <w:jc w:val="both"/>
        <w:rPr>
          <w:rFonts w:cs="Times New Roman"/>
          <w:color w:val="00B050"/>
        </w:rPr>
      </w:pPr>
      <w:r w:rsidRPr="0021172D">
        <w:rPr>
          <w:rFonts w:cs="Times New Roman"/>
          <w:color w:val="00B050"/>
        </w:rPr>
        <w:t>Pasūtītājs uzskata, ka 70 km attāluma prasība ir objektīvi pamatota ar iepirkuma priekšmetu un samērīga ar sasniedzamo mērķi. Tā nav noteikta ar mērķi nepamatoti ierobežot konkurenci, bet gan lai nodrošinātu efektīvu garantijas saistību izpildi, samazinātu traktortehnikas dīkstāvi un Pasūtītāja izdevumus par tehnikas transportēšanu, degvielu un darbinieku darba laiku. Prasība vienlaikus neierobežo konkurenci pārmērīgi, jo 70 km rādiusā darbojas vairāki traktortehnikas servisa pakalpojumu sniedzēji.</w:t>
      </w:r>
    </w:p>
    <w:p w14:paraId="7CBDBA0C" w14:textId="77777777" w:rsidR="0021172D" w:rsidRPr="0021172D" w:rsidRDefault="0021172D" w:rsidP="0021172D">
      <w:pPr>
        <w:jc w:val="both"/>
        <w:rPr>
          <w:rFonts w:cs="Times New Roman"/>
          <w:color w:val="00B050"/>
        </w:rPr>
      </w:pPr>
      <w:r w:rsidRPr="0021172D">
        <w:rPr>
          <w:rFonts w:cs="Times New Roman"/>
          <w:color w:val="00B050"/>
        </w:rPr>
        <w:t xml:space="preserve">Lielākā daļa garantijas apkopju tiek veiktas ik pēc aptuveni </w:t>
      </w:r>
      <w:r w:rsidRPr="0021172D">
        <w:rPr>
          <w:rFonts w:cs="Times New Roman"/>
          <w:b/>
          <w:bCs/>
          <w:color w:val="00B050"/>
        </w:rPr>
        <w:t xml:space="preserve">500 </w:t>
      </w:r>
      <w:proofErr w:type="spellStart"/>
      <w:r w:rsidRPr="0021172D">
        <w:rPr>
          <w:rFonts w:cs="Times New Roman"/>
          <w:b/>
          <w:bCs/>
          <w:color w:val="00B050"/>
        </w:rPr>
        <w:t>motostundām</w:t>
      </w:r>
      <w:proofErr w:type="spellEnd"/>
      <w:r w:rsidRPr="0021172D">
        <w:rPr>
          <w:rFonts w:cs="Times New Roman"/>
          <w:color w:val="00B050"/>
        </w:rPr>
        <w:t xml:space="preserve"> (vai atbilstoši ražotāja apkopes intervāliem). Tas nozīmē, ka garantijas laikā traktors servisā nonāks ne tikai bojājumu gadījumā, bet arī regulārām apkopēm. Līdz ar to transportēšanas attālums rada atkārtotas izmaksas visā garantijas periodā, nevis tikai atsevišķu garantijas defektu gadījumā. Šis arguments ļoti labi pamato, kādēļ attālums ir būtisks arī tad, ja garantijas remonta termiņš ir noteikts 5 darba dienas.</w:t>
      </w:r>
    </w:p>
    <w:p w14:paraId="73976C0C" w14:textId="3F0E33D9" w:rsidR="0031490C" w:rsidRPr="00D74E46" w:rsidRDefault="0021172D" w:rsidP="0021172D">
      <w:pPr>
        <w:pStyle w:val="Sarakstarindkopa"/>
        <w:numPr>
          <w:ilvl w:val="0"/>
          <w:numId w:val="1"/>
        </w:numPr>
        <w:jc w:val="both"/>
        <w:rPr>
          <w:rFonts w:cs="Times New Roman"/>
          <w:color w:val="00B050"/>
        </w:rPr>
      </w:pPr>
      <w:r>
        <w:rPr>
          <w:rFonts w:cs="Times New Roman"/>
          <w:color w:val="00B050"/>
        </w:rPr>
        <w:t>Komisija veica 2026. gada 2. jūlijā veica dokumentācijas grozījumus.</w:t>
      </w:r>
    </w:p>
    <w:sectPr w:rsidR="0031490C" w:rsidRPr="00D74E46" w:rsidSect="0021172D">
      <w:pgSz w:w="11906" w:h="16838"/>
      <w:pgMar w:top="1440" w:right="707" w:bottom="144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5D1E72"/>
    <w:multiLevelType w:val="hybridMultilevel"/>
    <w:tmpl w:val="CE0E9782"/>
    <w:lvl w:ilvl="0" w:tplc="2E92259A">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FA82323"/>
    <w:multiLevelType w:val="hybridMultilevel"/>
    <w:tmpl w:val="83F4A2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60B"/>
    <w:rsid w:val="0021172D"/>
    <w:rsid w:val="0031490C"/>
    <w:rsid w:val="003874A0"/>
    <w:rsid w:val="00414EA2"/>
    <w:rsid w:val="00476D3D"/>
    <w:rsid w:val="00556DBA"/>
    <w:rsid w:val="0055760B"/>
    <w:rsid w:val="008740F5"/>
    <w:rsid w:val="0099589A"/>
    <w:rsid w:val="009F077B"/>
    <w:rsid w:val="00B474B9"/>
    <w:rsid w:val="00BB29A7"/>
    <w:rsid w:val="00BD7872"/>
    <w:rsid w:val="00BF3D5A"/>
    <w:rsid w:val="00C05395"/>
    <w:rsid w:val="00C12CB6"/>
    <w:rsid w:val="00CE1AF6"/>
    <w:rsid w:val="00D74E46"/>
    <w:rsid w:val="00F57D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16ECA"/>
  <w15:chartTrackingRefBased/>
  <w15:docId w15:val="{12C91EB4-CA43-479C-8423-889D409C5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paragraph" w:styleId="Virsraksts1">
    <w:name w:val="heading 1"/>
    <w:basedOn w:val="Parasts"/>
    <w:next w:val="Parasts"/>
    <w:link w:val="Virsraksts1Rakstz"/>
    <w:uiPriority w:val="9"/>
    <w:qFormat/>
    <w:rsid w:val="005576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576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5760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5760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5760B"/>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55760B"/>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5760B"/>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55760B"/>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5760B"/>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5760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5760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5760B"/>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55760B"/>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5760B"/>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55760B"/>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5760B"/>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55760B"/>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5760B"/>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5576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5760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5760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5760B"/>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55760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5760B"/>
    <w:rPr>
      <w:i/>
      <w:iCs/>
      <w:color w:val="404040" w:themeColor="text1" w:themeTint="BF"/>
    </w:rPr>
  </w:style>
  <w:style w:type="paragraph" w:styleId="Sarakstarindkopa">
    <w:name w:val="List Paragraph"/>
    <w:basedOn w:val="Parasts"/>
    <w:uiPriority w:val="34"/>
    <w:qFormat/>
    <w:rsid w:val="0055760B"/>
    <w:pPr>
      <w:ind w:left="720"/>
      <w:contextualSpacing/>
    </w:pPr>
  </w:style>
  <w:style w:type="character" w:styleId="Intensvsizclums">
    <w:name w:val="Intense Emphasis"/>
    <w:basedOn w:val="Noklusjumarindkopasfonts"/>
    <w:uiPriority w:val="21"/>
    <w:qFormat/>
    <w:rsid w:val="0055760B"/>
    <w:rPr>
      <w:i/>
      <w:iCs/>
      <w:color w:val="0F4761" w:themeColor="accent1" w:themeShade="BF"/>
    </w:rPr>
  </w:style>
  <w:style w:type="paragraph" w:styleId="Intensvscitts">
    <w:name w:val="Intense Quote"/>
    <w:basedOn w:val="Parasts"/>
    <w:next w:val="Parasts"/>
    <w:link w:val="IntensvscittsRakstz"/>
    <w:uiPriority w:val="30"/>
    <w:qFormat/>
    <w:rsid w:val="005576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5760B"/>
    <w:rPr>
      <w:i/>
      <w:iCs/>
      <w:color w:val="0F4761" w:themeColor="accent1" w:themeShade="BF"/>
    </w:rPr>
  </w:style>
  <w:style w:type="character" w:styleId="Intensvaatsauce">
    <w:name w:val="Intense Reference"/>
    <w:basedOn w:val="Noklusjumarindkopasfonts"/>
    <w:uiPriority w:val="32"/>
    <w:qFormat/>
    <w:rsid w:val="0055760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31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4084</Words>
  <Characters>2328</Characters>
  <Application>Microsoft Office Word</Application>
  <DocSecurity>0</DocSecurity>
  <Lines>19</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Beatrise Radze</dc:creator>
  <cp:keywords/>
  <dc:description/>
  <cp:lastModifiedBy>Karīna Liepiņa</cp:lastModifiedBy>
  <cp:revision>2</cp:revision>
  <dcterms:created xsi:type="dcterms:W3CDTF">2026-07-08T13:53:00Z</dcterms:created>
  <dcterms:modified xsi:type="dcterms:W3CDTF">2026-07-08T13:53:00Z</dcterms:modified>
</cp:coreProperties>
</file>