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398C1" w14:textId="77777777" w:rsidR="002E6CC9" w:rsidRPr="00D2179A" w:rsidRDefault="002E6CC9" w:rsidP="002E6CC9">
      <w:pPr>
        <w:pStyle w:val="Title"/>
        <w:rPr>
          <w:sz w:val="28"/>
          <w:szCs w:val="28"/>
        </w:rPr>
      </w:pPr>
      <w:r w:rsidRPr="00D2179A">
        <w:rPr>
          <w:sz w:val="28"/>
          <w:szCs w:val="28"/>
        </w:rPr>
        <w:t>Iepirkuma procedūras</w:t>
      </w:r>
    </w:p>
    <w:p w14:paraId="3567EC0C" w14:textId="1A209F0F" w:rsidR="002E6CC9" w:rsidRPr="002E6CC9" w:rsidRDefault="002E6CC9" w:rsidP="002E6CC9">
      <w:pPr>
        <w:pStyle w:val="Title"/>
        <w:rPr>
          <w:b/>
          <w:sz w:val="28"/>
          <w:szCs w:val="28"/>
        </w:rPr>
      </w:pPr>
      <w:r w:rsidRPr="002E6CC9">
        <w:rPr>
          <w:b/>
          <w:sz w:val="28"/>
          <w:szCs w:val="28"/>
          <w:lang w:eastAsia="lv-LV"/>
        </w:rPr>
        <w:t>“</w:t>
      </w:r>
      <w:r w:rsidRPr="002E6CC9">
        <w:rPr>
          <w:b/>
          <w:sz w:val="28"/>
          <w:szCs w:val="28"/>
        </w:rPr>
        <w:t>Planšetdators”</w:t>
      </w:r>
    </w:p>
    <w:p w14:paraId="6ED74A38" w14:textId="05239F18" w:rsidR="002E6CC9" w:rsidRPr="00D2179A" w:rsidRDefault="002E6CC9" w:rsidP="002E6CC9">
      <w:pPr>
        <w:widowControl w:val="0"/>
        <w:spacing w:after="0"/>
        <w:ind w:right="282"/>
        <w:jc w:val="center"/>
        <w:rPr>
          <w:rFonts w:ascii="Times New Roman" w:hAnsi="Times New Roman" w:cs="Times New Roman"/>
          <w:sz w:val="28"/>
          <w:szCs w:val="28"/>
          <w:lang w:eastAsia="lv-LV"/>
        </w:rPr>
      </w:pPr>
      <w:r w:rsidRPr="00D2179A">
        <w:rPr>
          <w:rFonts w:ascii="Times New Roman" w:hAnsi="Times New Roman" w:cs="Times New Roman"/>
          <w:sz w:val="28"/>
          <w:szCs w:val="28"/>
          <w:lang w:eastAsia="lv-LV"/>
        </w:rPr>
        <w:t>(identifikācijas Nr. AM NBS NP 202</w:t>
      </w:r>
      <w:r>
        <w:rPr>
          <w:rFonts w:ascii="Times New Roman" w:hAnsi="Times New Roman" w:cs="Times New Roman"/>
          <w:sz w:val="28"/>
          <w:szCs w:val="28"/>
          <w:lang w:eastAsia="lv-LV"/>
        </w:rPr>
        <w:t>5</w:t>
      </w:r>
      <w:r w:rsidRPr="00D2179A">
        <w:rPr>
          <w:rFonts w:ascii="Times New Roman" w:hAnsi="Times New Roman" w:cs="Times New Roman"/>
          <w:sz w:val="28"/>
          <w:szCs w:val="28"/>
          <w:lang w:eastAsia="lv-LV"/>
        </w:rPr>
        <w:t>/0</w:t>
      </w:r>
      <w:r>
        <w:rPr>
          <w:rFonts w:ascii="Times New Roman" w:hAnsi="Times New Roman" w:cs="Times New Roman"/>
          <w:sz w:val="28"/>
          <w:szCs w:val="28"/>
          <w:lang w:eastAsia="lv-LV"/>
        </w:rPr>
        <w:t>4</w:t>
      </w:r>
      <w:r w:rsidRPr="00D2179A">
        <w:rPr>
          <w:rFonts w:ascii="Times New Roman" w:hAnsi="Times New Roman" w:cs="Times New Roman"/>
          <w:sz w:val="28"/>
          <w:szCs w:val="28"/>
          <w:lang w:eastAsia="lv-LV"/>
        </w:rPr>
        <w:t>8)</w:t>
      </w:r>
    </w:p>
    <w:p w14:paraId="54473995" w14:textId="4C36332A" w:rsidR="002E6CC9" w:rsidRPr="002E6CC9" w:rsidRDefault="002E6CC9" w:rsidP="002E6CC9">
      <w:pPr>
        <w:tabs>
          <w:tab w:val="num" w:pos="1222"/>
        </w:tabs>
        <w:spacing w:after="0"/>
        <w:ind w:left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E6CC9">
        <w:rPr>
          <w:rFonts w:ascii="Times New Roman" w:hAnsi="Times New Roman" w:cs="Times New Roman"/>
          <w:bCs/>
          <w:sz w:val="28"/>
          <w:szCs w:val="28"/>
          <w:lang w:eastAsia="lv-LV"/>
        </w:rPr>
        <w:t>CPV kods: 30213200-7</w:t>
      </w:r>
    </w:p>
    <w:p w14:paraId="4B78F10E" w14:textId="77777777" w:rsidR="002E6CC9" w:rsidRPr="00F25A0A" w:rsidRDefault="002E6CC9" w:rsidP="002E6CC9">
      <w:pPr>
        <w:pStyle w:val="Title"/>
        <w:rPr>
          <w:b/>
          <w:sz w:val="28"/>
          <w:szCs w:val="28"/>
        </w:rPr>
      </w:pPr>
    </w:p>
    <w:p w14:paraId="79C47D73" w14:textId="6CF9F429" w:rsidR="002E6CC9" w:rsidRPr="00F668DB" w:rsidRDefault="002E6CC9" w:rsidP="002E6CC9">
      <w:pPr>
        <w:jc w:val="center"/>
        <w:rPr>
          <w:rFonts w:ascii="Times New Roman" w:hAnsi="Times New Roman" w:cs="Times New Roman"/>
          <w:sz w:val="24"/>
          <w:szCs w:val="24"/>
        </w:rPr>
      </w:pPr>
      <w:r w:rsidRPr="00F668DB">
        <w:rPr>
          <w:rFonts w:ascii="Times New Roman" w:hAnsi="Times New Roman" w:cs="Times New Roman"/>
          <w:sz w:val="24"/>
          <w:szCs w:val="24"/>
        </w:rPr>
        <w:t>Komisijas sēdē sagatavotā atbilde (protokols Nr. AM NBS NP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668DB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8-0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668DB">
        <w:rPr>
          <w:rFonts w:ascii="Times New Roman" w:hAnsi="Times New Roman" w:cs="Times New Roman"/>
          <w:sz w:val="24"/>
          <w:szCs w:val="24"/>
        </w:rPr>
        <w:t>) uz ieinteresētā piegādātāja</w:t>
      </w:r>
      <w:r w:rsidR="00F96729">
        <w:rPr>
          <w:rFonts w:ascii="Times New Roman" w:hAnsi="Times New Roman" w:cs="Times New Roman"/>
          <w:sz w:val="24"/>
          <w:szCs w:val="24"/>
        </w:rPr>
        <w:t xml:space="preserve"> uzdoto </w:t>
      </w:r>
      <w:r>
        <w:rPr>
          <w:rFonts w:ascii="Times New Roman" w:hAnsi="Times New Roman" w:cs="Times New Roman"/>
          <w:sz w:val="24"/>
          <w:szCs w:val="24"/>
        </w:rPr>
        <w:t>jautājum</w:t>
      </w:r>
      <w:r>
        <w:rPr>
          <w:rFonts w:ascii="Times New Roman" w:hAnsi="Times New Roman" w:cs="Times New Roman"/>
          <w:sz w:val="24"/>
          <w:szCs w:val="24"/>
        </w:rPr>
        <w:t>u</w:t>
      </w:r>
      <w:r w:rsidR="00F96729">
        <w:rPr>
          <w:rFonts w:ascii="Times New Roman" w:hAnsi="Times New Roman" w:cs="Times New Roman"/>
          <w:sz w:val="24"/>
          <w:szCs w:val="24"/>
        </w:rPr>
        <w:t xml:space="preserve"> EIS</w:t>
      </w:r>
    </w:p>
    <w:p w14:paraId="6C7A862D" w14:textId="77777777" w:rsidR="00F96729" w:rsidRDefault="00F9672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F4C5B9B" w14:textId="16401D66" w:rsidR="00F96729" w:rsidRPr="00F96729" w:rsidRDefault="002E6CC9" w:rsidP="00F96729">
      <w:pPr>
        <w:ind w:left="2127" w:hanging="212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DF2BD0">
        <w:rPr>
          <w:rFonts w:ascii="Times New Roman" w:hAnsi="Times New Roman" w:cs="Times New Roman"/>
          <w:b/>
          <w:bCs/>
          <w:sz w:val="24"/>
          <w:szCs w:val="24"/>
        </w:rPr>
        <w:t>Komisijas atbilde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96729" w:rsidRPr="00F96729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F96729" w:rsidRPr="00F96729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“Planšetdators nevar būt plānāks par 23mm, jo tehniskajā specifikācijā ir noteikts “28±5mm”. Pēc “Apspriedes ar piegādātajiem” tika veikti tehniskās specifikācijas precizējumi/labojumi.</w:t>
      </w:r>
    </w:p>
    <w:p w14:paraId="73820171" w14:textId="7F630EEA" w:rsidR="002B0137" w:rsidRDefault="002B0137"/>
    <w:sectPr w:rsidR="002B01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F28"/>
    <w:rsid w:val="0013212D"/>
    <w:rsid w:val="002B0137"/>
    <w:rsid w:val="002E6CC9"/>
    <w:rsid w:val="007D4F28"/>
    <w:rsid w:val="00877108"/>
    <w:rsid w:val="00F9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83F9C"/>
  <w15:chartTrackingRefBased/>
  <w15:docId w15:val="{FF819FC3-9EB4-410B-BAFF-82DD3BE99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6C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E6CC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2E6CC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156</Characters>
  <Application>Microsoft Office Word</Application>
  <DocSecurity>0</DocSecurity>
  <Lines>1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CIV Līva ŠAKARNE - NOVICKA</dc:creator>
  <cp:keywords/>
  <dc:description/>
  <cp:lastModifiedBy>CIV Līva ŠAKARNE - NOVICKA</cp:lastModifiedBy>
  <cp:revision>3</cp:revision>
  <dcterms:created xsi:type="dcterms:W3CDTF">2026-06-25T09:32:00Z</dcterms:created>
  <dcterms:modified xsi:type="dcterms:W3CDTF">2026-06-25T09:36:00Z</dcterms:modified>
</cp:coreProperties>
</file>