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AB8B4" w14:textId="001AD6CD" w:rsidR="009A03BE" w:rsidRPr="009A03BE" w:rsidRDefault="009A03BE" w:rsidP="009A03BE">
      <w:pPr>
        <w:jc w:val="center"/>
        <w:rPr>
          <w:rFonts w:ascii="Times New Roman" w:eastAsia="Calibri" w:hAnsi="Times New Roman" w:cs="Times New Roman"/>
          <w:b/>
          <w:bCs/>
          <w:sz w:val="24"/>
          <w:szCs w:val="24"/>
        </w:rPr>
      </w:pPr>
      <w:r w:rsidRPr="009A03BE">
        <w:rPr>
          <w:rFonts w:ascii="Times New Roman" w:eastAsia="Calibri" w:hAnsi="Times New Roman" w:cs="Times New Roman"/>
          <w:b/>
          <w:bCs/>
          <w:sz w:val="24"/>
          <w:szCs w:val="24"/>
        </w:rPr>
        <w:t>KOMISIJAS ATBILDE</w:t>
      </w:r>
    </w:p>
    <w:p w14:paraId="6CCCB737" w14:textId="53F52F0D" w:rsidR="009A03BE" w:rsidRPr="009A03BE" w:rsidRDefault="009A03BE" w:rsidP="009A03BE">
      <w:pPr>
        <w:spacing w:after="0" w:line="240" w:lineRule="auto"/>
        <w:jc w:val="center"/>
        <w:rPr>
          <w:rFonts w:ascii="Times New Roman" w:eastAsia="Times New Roman" w:hAnsi="Times New Roman" w:cs="Times New Roman"/>
          <w:b/>
          <w:sz w:val="24"/>
          <w:szCs w:val="24"/>
          <w:lang w:eastAsia="lv-LV"/>
        </w:rPr>
      </w:pPr>
      <w:r w:rsidRPr="009A03BE">
        <w:rPr>
          <w:rFonts w:ascii="Times New Roman" w:eastAsia="Times New Roman" w:hAnsi="Times New Roman" w:cs="Times New Roman"/>
          <w:b/>
          <w:bCs/>
          <w:sz w:val="24"/>
          <w:szCs w:val="24"/>
          <w:lang w:eastAsia="lv-LV"/>
        </w:rPr>
        <w:t>Atklātā konkursā “</w:t>
      </w:r>
      <w:r w:rsidRPr="009A03BE">
        <w:rPr>
          <w:rFonts w:ascii="Times New Roman" w:eastAsia="Times New Roman" w:hAnsi="Times New Roman" w:cs="Times New Roman"/>
          <w:b/>
          <w:sz w:val="24"/>
          <w:szCs w:val="24"/>
          <w:lang w:eastAsia="lv-LV"/>
        </w:rPr>
        <w:t xml:space="preserve">Par tiesībām piegādāt </w:t>
      </w:r>
      <w:proofErr w:type="spellStart"/>
      <w:r w:rsidRPr="009A03BE">
        <w:rPr>
          <w:rFonts w:ascii="Times New Roman" w:eastAsia="Times New Roman" w:hAnsi="Times New Roman" w:cs="Times New Roman"/>
          <w:b/>
          <w:sz w:val="24"/>
          <w:szCs w:val="24"/>
          <w:lang w:eastAsia="lv-LV"/>
        </w:rPr>
        <w:t>elektroģeneratorus</w:t>
      </w:r>
      <w:proofErr w:type="spellEnd"/>
      <w:r w:rsidRPr="009A03BE">
        <w:rPr>
          <w:rFonts w:ascii="Times New Roman" w:eastAsia="Times New Roman" w:hAnsi="Times New Roman" w:cs="Times New Roman"/>
          <w:b/>
          <w:bCs/>
          <w:sz w:val="24"/>
          <w:szCs w:val="24"/>
          <w:lang w:eastAsia="lv-LV"/>
        </w:rPr>
        <w:t>”</w:t>
      </w:r>
    </w:p>
    <w:p w14:paraId="049DB36B" w14:textId="7AAA07C0" w:rsidR="009A03BE" w:rsidRPr="009A03BE" w:rsidRDefault="009A03BE" w:rsidP="009A03BE">
      <w:pPr>
        <w:spacing w:after="0" w:line="240" w:lineRule="auto"/>
        <w:jc w:val="center"/>
        <w:rPr>
          <w:rFonts w:ascii="Times New Roman" w:eastAsia="Times New Roman" w:hAnsi="Times New Roman" w:cs="Times New Roman"/>
          <w:sz w:val="24"/>
          <w:szCs w:val="24"/>
          <w:lang w:eastAsia="lv-LV"/>
        </w:rPr>
      </w:pPr>
      <w:r w:rsidRPr="009A03BE">
        <w:rPr>
          <w:rFonts w:ascii="Times New Roman" w:eastAsia="Times New Roman" w:hAnsi="Times New Roman" w:cs="Times New Roman"/>
          <w:sz w:val="24"/>
          <w:szCs w:val="24"/>
          <w:lang w:eastAsia="lv-LV"/>
        </w:rPr>
        <w:t>ID Nr. NMPD 2026/1</w:t>
      </w:r>
      <w:r>
        <w:rPr>
          <w:rFonts w:ascii="Times New Roman" w:eastAsia="Times New Roman" w:hAnsi="Times New Roman" w:cs="Times New Roman"/>
          <w:sz w:val="24"/>
          <w:szCs w:val="24"/>
          <w:lang w:eastAsia="lv-LV"/>
        </w:rPr>
        <w:t>7</w:t>
      </w:r>
    </w:p>
    <w:p w14:paraId="6AFFC244" w14:textId="77777777" w:rsidR="009A03BE" w:rsidRDefault="009A03BE" w:rsidP="009A03BE">
      <w:pPr>
        <w:spacing w:after="0" w:line="240" w:lineRule="auto"/>
        <w:jc w:val="both"/>
        <w:rPr>
          <w:rFonts w:ascii="Times New Roman" w:eastAsia="Calibri" w:hAnsi="Times New Roman" w:cs="Times New Roman"/>
          <w:sz w:val="24"/>
          <w:szCs w:val="24"/>
        </w:rPr>
      </w:pPr>
    </w:p>
    <w:p w14:paraId="69080F0E" w14:textId="77777777" w:rsidR="009A03BE" w:rsidRDefault="009A03BE" w:rsidP="009A03BE">
      <w:pPr>
        <w:spacing w:after="0" w:line="240" w:lineRule="auto"/>
        <w:ind w:firstLine="426"/>
        <w:jc w:val="both"/>
        <w:rPr>
          <w:rFonts w:ascii="Times New Roman" w:eastAsia="Calibri" w:hAnsi="Times New Roman" w:cs="Times New Roman"/>
          <w:sz w:val="24"/>
          <w:szCs w:val="24"/>
        </w:rPr>
      </w:pPr>
    </w:p>
    <w:tbl>
      <w:tblPr>
        <w:tblStyle w:val="TableGrid"/>
        <w:tblW w:w="0" w:type="auto"/>
        <w:tblLook w:val="04A0" w:firstRow="1" w:lastRow="0" w:firstColumn="1" w:lastColumn="0" w:noHBand="0" w:noVBand="1"/>
      </w:tblPr>
      <w:tblGrid>
        <w:gridCol w:w="4530"/>
        <w:gridCol w:w="4531"/>
      </w:tblGrid>
      <w:tr w:rsidR="009A03BE" w14:paraId="323F3DAD" w14:textId="77777777" w:rsidTr="00621ACF">
        <w:tc>
          <w:tcPr>
            <w:tcW w:w="4530" w:type="dxa"/>
          </w:tcPr>
          <w:p w14:paraId="0804676F" w14:textId="77777777" w:rsidR="009A03BE" w:rsidRPr="00C47D52" w:rsidRDefault="009A03BE" w:rsidP="00621ACF">
            <w:pPr>
              <w:spacing w:after="0" w:line="240" w:lineRule="auto"/>
              <w:jc w:val="center"/>
              <w:rPr>
                <w:rFonts w:ascii="Times New Roman" w:eastAsia="Calibri" w:hAnsi="Times New Roman" w:cs="Times New Roman"/>
                <w:b/>
                <w:bCs/>
                <w:sz w:val="24"/>
                <w:szCs w:val="24"/>
              </w:rPr>
            </w:pPr>
            <w:r w:rsidRPr="00C47D52">
              <w:rPr>
                <w:rFonts w:ascii="Times New Roman" w:eastAsia="Calibri" w:hAnsi="Times New Roman" w:cs="Times New Roman"/>
                <w:b/>
                <w:bCs/>
                <w:sz w:val="24"/>
                <w:szCs w:val="24"/>
              </w:rPr>
              <w:t>Pretendenta jautājumi</w:t>
            </w:r>
          </w:p>
        </w:tc>
        <w:tc>
          <w:tcPr>
            <w:tcW w:w="4531" w:type="dxa"/>
          </w:tcPr>
          <w:p w14:paraId="2C00B57D" w14:textId="77777777" w:rsidR="009A03BE" w:rsidRPr="00C47D52" w:rsidRDefault="009A03BE" w:rsidP="00621ACF">
            <w:pPr>
              <w:spacing w:after="0" w:line="240" w:lineRule="auto"/>
              <w:jc w:val="center"/>
              <w:rPr>
                <w:rFonts w:ascii="Times New Roman" w:eastAsia="Calibri" w:hAnsi="Times New Roman" w:cs="Times New Roman"/>
                <w:b/>
                <w:bCs/>
                <w:sz w:val="24"/>
                <w:szCs w:val="24"/>
              </w:rPr>
            </w:pPr>
            <w:r w:rsidRPr="00C47D52">
              <w:rPr>
                <w:rFonts w:ascii="Times New Roman" w:eastAsia="Calibri" w:hAnsi="Times New Roman" w:cs="Times New Roman"/>
                <w:b/>
                <w:bCs/>
                <w:sz w:val="24"/>
                <w:szCs w:val="24"/>
              </w:rPr>
              <w:t>Komisijas atbilde</w:t>
            </w:r>
          </w:p>
        </w:tc>
      </w:tr>
      <w:tr w:rsidR="009A03BE" w14:paraId="12235D95" w14:textId="77777777" w:rsidTr="00621ACF">
        <w:tc>
          <w:tcPr>
            <w:tcW w:w="4530" w:type="dxa"/>
          </w:tcPr>
          <w:p w14:paraId="3F2DD157" w14:textId="77777777" w:rsidR="009A03BE" w:rsidRPr="00C47D52" w:rsidRDefault="009A03BE" w:rsidP="00621ACF">
            <w:pPr>
              <w:spacing w:after="0" w:line="240" w:lineRule="auto"/>
              <w:jc w:val="both"/>
              <w:rPr>
                <w:rFonts w:ascii="Times New Roman" w:eastAsia="Calibri" w:hAnsi="Times New Roman" w:cs="Times New Roman"/>
                <w:sz w:val="24"/>
                <w:szCs w:val="24"/>
              </w:rPr>
            </w:pPr>
            <w:r w:rsidRPr="00C47D52">
              <w:rPr>
                <w:rFonts w:ascii="Times New Roman" w:eastAsia="Calibri" w:hAnsi="Times New Roman" w:cs="Times New Roman"/>
                <w:sz w:val="24"/>
                <w:szCs w:val="24"/>
              </w:rPr>
              <w:t>1.Iepirkuma Nolikuma punktā 6.19.4 ir prasība par EN ISO/IEC 17025 standartu, lūdzam pamatot prasību par ražotāja testēšanas departamenta akreditāciju atbilstoši EN ISO/IEC 17025 un izvērtēt tās svītrošanu no tehniskās specifikācijas. EN ISO/IEC 17025 ir standarts testēšanas un kalibrēšanas laboratoriju kompetencei, un tas nav obligāts ģeneratoru ražotājiem vai to produkcijas laišanai tirgū. Prasība, ka tieši ražotāja testēšanas departamentam jābūt akreditētam atbilstoši EN ISO/IEC 17025, var nepamatoti ierobežot konkurenci, jo daudzi starptautiski atzīti ģeneratoru ražotāji šādu akreditāciju neuztur, vienlaikus nodrošinot produkcijas atbilstību visām piemērojamām prasībām. Lūdzam svītrot minēto prasību vai aizstāt to ar prasību iesniegt dokumentus, kas apliecina piedāvātās iekārtas atbilstību tehniskajām prasībām.</w:t>
            </w:r>
          </w:p>
          <w:p w14:paraId="5BC4D8FC" w14:textId="77777777" w:rsidR="009A03BE" w:rsidRPr="00C47D52" w:rsidRDefault="009A03BE" w:rsidP="00621ACF">
            <w:pPr>
              <w:spacing w:after="0" w:line="240" w:lineRule="auto"/>
              <w:jc w:val="both"/>
              <w:rPr>
                <w:rFonts w:ascii="Times New Roman" w:eastAsia="Calibri" w:hAnsi="Times New Roman" w:cs="Times New Roman"/>
                <w:sz w:val="24"/>
                <w:szCs w:val="24"/>
              </w:rPr>
            </w:pPr>
            <w:r w:rsidRPr="00C47D52">
              <w:rPr>
                <w:rFonts w:ascii="Times New Roman" w:eastAsia="Calibri" w:hAnsi="Times New Roman" w:cs="Times New Roman"/>
                <w:sz w:val="24"/>
                <w:szCs w:val="24"/>
              </w:rPr>
              <w:t xml:space="preserve">2.Nolikuma punktā 3.4.4 ir prasība par 24 mēnešu garantiju, lūdzam precizēt garantijas prasības, jo iepirkuma dokumentācijā ir noteikts tikai garantijas termiņš – 24 mēneši, bet nav norādīts maksimālais </w:t>
            </w:r>
            <w:proofErr w:type="spellStart"/>
            <w:r w:rsidRPr="00C47D52">
              <w:rPr>
                <w:rFonts w:ascii="Times New Roman" w:eastAsia="Calibri" w:hAnsi="Times New Roman" w:cs="Times New Roman"/>
                <w:sz w:val="24"/>
                <w:szCs w:val="24"/>
              </w:rPr>
              <w:t>motorstundu</w:t>
            </w:r>
            <w:proofErr w:type="spellEnd"/>
            <w:r w:rsidRPr="00C47D52">
              <w:rPr>
                <w:rFonts w:ascii="Times New Roman" w:eastAsia="Calibri" w:hAnsi="Times New Roman" w:cs="Times New Roman"/>
                <w:sz w:val="24"/>
                <w:szCs w:val="24"/>
              </w:rPr>
              <w:t xml:space="preserve"> skaits, līdz kuram garantija ir spēkā.</w:t>
            </w:r>
          </w:p>
          <w:p w14:paraId="29C52858" w14:textId="77777777" w:rsidR="009A03BE" w:rsidRPr="00C47D52" w:rsidRDefault="009A03BE" w:rsidP="00621ACF">
            <w:pPr>
              <w:spacing w:after="0" w:line="240" w:lineRule="auto"/>
              <w:jc w:val="both"/>
              <w:rPr>
                <w:rFonts w:ascii="Times New Roman" w:eastAsia="Calibri" w:hAnsi="Times New Roman" w:cs="Times New Roman"/>
                <w:sz w:val="24"/>
                <w:szCs w:val="24"/>
              </w:rPr>
            </w:pPr>
            <w:proofErr w:type="spellStart"/>
            <w:r w:rsidRPr="00C47D52">
              <w:rPr>
                <w:rFonts w:ascii="Times New Roman" w:eastAsia="Calibri" w:hAnsi="Times New Roman" w:cs="Times New Roman"/>
                <w:sz w:val="24"/>
                <w:szCs w:val="24"/>
              </w:rPr>
              <w:t>Dīzeļģeneratoru</w:t>
            </w:r>
            <w:proofErr w:type="spellEnd"/>
            <w:r w:rsidRPr="00C47D52">
              <w:rPr>
                <w:rFonts w:ascii="Times New Roman" w:eastAsia="Calibri" w:hAnsi="Times New Roman" w:cs="Times New Roman"/>
                <w:sz w:val="24"/>
                <w:szCs w:val="24"/>
              </w:rPr>
              <w:t xml:space="preserve"> ražotāji garantiju parasti nosaka pēc diviem kritērijiem – noteikta laika perioda un maksimālā </w:t>
            </w:r>
            <w:proofErr w:type="spellStart"/>
            <w:r w:rsidRPr="00C47D52">
              <w:rPr>
                <w:rFonts w:ascii="Times New Roman" w:eastAsia="Calibri" w:hAnsi="Times New Roman" w:cs="Times New Roman"/>
                <w:sz w:val="24"/>
                <w:szCs w:val="24"/>
              </w:rPr>
              <w:t>motorstundu</w:t>
            </w:r>
            <w:proofErr w:type="spellEnd"/>
            <w:r w:rsidRPr="00C47D52">
              <w:rPr>
                <w:rFonts w:ascii="Times New Roman" w:eastAsia="Calibri" w:hAnsi="Times New Roman" w:cs="Times New Roman"/>
                <w:sz w:val="24"/>
                <w:szCs w:val="24"/>
              </w:rPr>
              <w:t xml:space="preserve"> skaita (atkarībā no tā, kurš nosacījums iestājas pirmais). Norādot tikai 24 mēnešu garantijas termiņu, nav skaidrs garantijas apjoms un nav iespējams viennozīmīgi noteikt ar garantijas saistību izpildi saistītās izmaksas.</w:t>
            </w:r>
          </w:p>
          <w:p w14:paraId="0BA987EC" w14:textId="77777777" w:rsidR="009A03BE" w:rsidRPr="00C47D52" w:rsidRDefault="009A03BE" w:rsidP="00621ACF">
            <w:pPr>
              <w:spacing w:after="0" w:line="240" w:lineRule="auto"/>
              <w:jc w:val="both"/>
              <w:rPr>
                <w:rFonts w:ascii="Times New Roman" w:eastAsia="Calibri" w:hAnsi="Times New Roman" w:cs="Times New Roman"/>
                <w:sz w:val="24"/>
                <w:szCs w:val="24"/>
              </w:rPr>
            </w:pPr>
            <w:r w:rsidRPr="00C47D52">
              <w:rPr>
                <w:rFonts w:ascii="Times New Roman" w:eastAsia="Calibri" w:hAnsi="Times New Roman" w:cs="Times New Roman"/>
                <w:sz w:val="24"/>
                <w:szCs w:val="24"/>
              </w:rPr>
              <w:t xml:space="preserve">Papildus iepirkuma dokumentācijā ir noteikts, ka piedāvājuma cenā jāiekļauj visas garantijas perioda apkopes. Apkopes intervāli ģeneratoriem ir atkarīgi no </w:t>
            </w:r>
            <w:proofErr w:type="spellStart"/>
            <w:r w:rsidRPr="00C47D52">
              <w:rPr>
                <w:rFonts w:ascii="Times New Roman" w:eastAsia="Calibri" w:hAnsi="Times New Roman" w:cs="Times New Roman"/>
                <w:sz w:val="24"/>
                <w:szCs w:val="24"/>
              </w:rPr>
              <w:t>motorstundu</w:t>
            </w:r>
            <w:proofErr w:type="spellEnd"/>
            <w:r w:rsidRPr="00C47D52">
              <w:rPr>
                <w:rFonts w:ascii="Times New Roman" w:eastAsia="Calibri" w:hAnsi="Times New Roman" w:cs="Times New Roman"/>
                <w:sz w:val="24"/>
                <w:szCs w:val="24"/>
              </w:rPr>
              <w:t xml:space="preserve"> skaita, tādēļ, nenorādot paredzamo ekspluatācijas intensitāti vai maksimālo </w:t>
            </w:r>
            <w:proofErr w:type="spellStart"/>
            <w:r w:rsidRPr="00C47D52">
              <w:rPr>
                <w:rFonts w:ascii="Times New Roman" w:eastAsia="Calibri" w:hAnsi="Times New Roman" w:cs="Times New Roman"/>
                <w:sz w:val="24"/>
                <w:szCs w:val="24"/>
              </w:rPr>
              <w:t>motorstundu</w:t>
            </w:r>
            <w:proofErr w:type="spellEnd"/>
            <w:r w:rsidRPr="00C47D52">
              <w:rPr>
                <w:rFonts w:ascii="Times New Roman" w:eastAsia="Calibri" w:hAnsi="Times New Roman" w:cs="Times New Roman"/>
                <w:sz w:val="24"/>
                <w:szCs w:val="24"/>
              </w:rPr>
              <w:t xml:space="preserve"> skaitu garantijas laikā, pretendentiem nav iespējams objektīvi aprēķināt nepieciešamo apkopju skaitu un to izmaksas. Piemēram, nepārtrauktas </w:t>
            </w:r>
            <w:r w:rsidRPr="00C47D52">
              <w:rPr>
                <w:rFonts w:ascii="Times New Roman" w:eastAsia="Calibri" w:hAnsi="Times New Roman" w:cs="Times New Roman"/>
                <w:sz w:val="24"/>
                <w:szCs w:val="24"/>
              </w:rPr>
              <w:lastRenderedPageBreak/>
              <w:t>ekspluatācijas (24/7) gadījumā apkopes būs nepieciešamas daudzkārt biežāk nekā rezerves elektroapgādes režīmā.</w:t>
            </w:r>
          </w:p>
          <w:p w14:paraId="01D014F2" w14:textId="77777777" w:rsidR="009A03BE" w:rsidRPr="00C47D52" w:rsidRDefault="009A03BE" w:rsidP="00621ACF">
            <w:pPr>
              <w:spacing w:after="0" w:line="240" w:lineRule="auto"/>
              <w:jc w:val="both"/>
              <w:rPr>
                <w:rFonts w:ascii="Times New Roman" w:eastAsia="Calibri" w:hAnsi="Times New Roman" w:cs="Times New Roman"/>
                <w:sz w:val="24"/>
                <w:szCs w:val="24"/>
              </w:rPr>
            </w:pPr>
            <w:r w:rsidRPr="00C47D52">
              <w:rPr>
                <w:rFonts w:ascii="Times New Roman" w:eastAsia="Calibri" w:hAnsi="Times New Roman" w:cs="Times New Roman"/>
                <w:sz w:val="24"/>
                <w:szCs w:val="24"/>
              </w:rPr>
              <w:t xml:space="preserve">Lūdzam attiecīgi precizēt iepirkuma dokumentāciju, nosakot ne tikai garantijas termiņu (24 mēneši), bet arī maksimālo </w:t>
            </w:r>
            <w:proofErr w:type="spellStart"/>
            <w:r w:rsidRPr="00C47D52">
              <w:rPr>
                <w:rFonts w:ascii="Times New Roman" w:eastAsia="Calibri" w:hAnsi="Times New Roman" w:cs="Times New Roman"/>
                <w:sz w:val="24"/>
                <w:szCs w:val="24"/>
              </w:rPr>
              <w:t>motorstundu</w:t>
            </w:r>
            <w:proofErr w:type="spellEnd"/>
            <w:r w:rsidRPr="00C47D52">
              <w:rPr>
                <w:rFonts w:ascii="Times New Roman" w:eastAsia="Calibri" w:hAnsi="Times New Roman" w:cs="Times New Roman"/>
                <w:sz w:val="24"/>
                <w:szCs w:val="24"/>
              </w:rPr>
              <w:t xml:space="preserve"> skaitu, līdz kuram garantija ir spēkā, kā arī norādīt paredzamo ekspluatācijas režīmu vai maksimālo </w:t>
            </w:r>
            <w:proofErr w:type="spellStart"/>
            <w:r w:rsidRPr="00C47D52">
              <w:rPr>
                <w:rFonts w:ascii="Times New Roman" w:eastAsia="Calibri" w:hAnsi="Times New Roman" w:cs="Times New Roman"/>
                <w:sz w:val="24"/>
                <w:szCs w:val="24"/>
              </w:rPr>
              <w:t>motorstundu</w:t>
            </w:r>
            <w:proofErr w:type="spellEnd"/>
            <w:r w:rsidRPr="00C47D52">
              <w:rPr>
                <w:rFonts w:ascii="Times New Roman" w:eastAsia="Calibri" w:hAnsi="Times New Roman" w:cs="Times New Roman"/>
                <w:sz w:val="24"/>
                <w:szCs w:val="24"/>
              </w:rPr>
              <w:t xml:space="preserve"> skaitu garantijas periodā. Pretējā gadījumā pretendentiem nav iespējams sagatavot objektīvi salīdzināmus un ekonomiski pamatotus cenu piedāvājumus.</w:t>
            </w:r>
          </w:p>
          <w:p w14:paraId="26C041D6" w14:textId="77777777" w:rsidR="009A03BE" w:rsidRPr="00C47D52" w:rsidRDefault="009A03BE" w:rsidP="00621ACF">
            <w:pPr>
              <w:spacing w:after="0" w:line="240" w:lineRule="auto"/>
              <w:jc w:val="both"/>
              <w:rPr>
                <w:rFonts w:ascii="Times New Roman" w:eastAsia="Calibri" w:hAnsi="Times New Roman" w:cs="Times New Roman"/>
                <w:sz w:val="24"/>
                <w:szCs w:val="24"/>
              </w:rPr>
            </w:pPr>
            <w:r w:rsidRPr="00C47D52">
              <w:rPr>
                <w:rFonts w:ascii="Times New Roman" w:eastAsia="Calibri" w:hAnsi="Times New Roman" w:cs="Times New Roman"/>
                <w:sz w:val="24"/>
                <w:szCs w:val="24"/>
              </w:rPr>
              <w:t>Kā arī lūdzam norādīt katra pārvietojamā ģeneratora plānoto atrašanās vietu vai vismaz administratīvo teritoriju (novadu/pilsētu), kurā paredzēta tā ekspluatācija garantijas periodā, vai arī precizēt, kādā veidā pretendentiem ir jāaprēķina transporta un izbraukuma izmaksas, ja šāda informācija iepriekš nav zināma.</w:t>
            </w:r>
          </w:p>
          <w:p w14:paraId="38AA71E2" w14:textId="77777777" w:rsidR="009A03BE" w:rsidRDefault="009A03BE" w:rsidP="00621ACF">
            <w:pPr>
              <w:spacing w:after="0" w:line="240" w:lineRule="auto"/>
              <w:jc w:val="both"/>
              <w:rPr>
                <w:rFonts w:ascii="Times New Roman" w:eastAsia="Calibri" w:hAnsi="Times New Roman" w:cs="Times New Roman"/>
                <w:sz w:val="24"/>
                <w:szCs w:val="24"/>
              </w:rPr>
            </w:pPr>
            <w:r w:rsidRPr="00C47D52">
              <w:rPr>
                <w:rFonts w:ascii="Times New Roman" w:eastAsia="Calibri" w:hAnsi="Times New Roman" w:cs="Times New Roman"/>
                <w:sz w:val="24"/>
                <w:szCs w:val="24"/>
              </w:rPr>
              <w:t>3. Tehniskās specifikācijas 1. daļā 18. punktā, 2. daļā 15. punkts, 3. daļā 16.punkts, 4 daļā 16. punkts ir prasība par trokšņu līmeni, lūdzam precizēt, vai tehniskajā specifikācijā norādītais trokšņa līmenis "</w:t>
            </w:r>
            <w:proofErr w:type="spellStart"/>
            <w:r w:rsidRPr="00C47D52">
              <w:rPr>
                <w:rFonts w:ascii="Times New Roman" w:eastAsia="Calibri" w:hAnsi="Times New Roman" w:cs="Times New Roman"/>
                <w:sz w:val="24"/>
                <w:szCs w:val="24"/>
              </w:rPr>
              <w:t>dB</w:t>
            </w:r>
            <w:proofErr w:type="spellEnd"/>
            <w:r w:rsidRPr="00C47D52">
              <w:rPr>
                <w:rFonts w:ascii="Times New Roman" w:eastAsia="Calibri" w:hAnsi="Times New Roman" w:cs="Times New Roman"/>
                <w:sz w:val="24"/>
                <w:szCs w:val="24"/>
              </w:rPr>
              <w:t>" ir jāsaprot kā "</w:t>
            </w:r>
            <w:proofErr w:type="spellStart"/>
            <w:r w:rsidRPr="00C47D52">
              <w:rPr>
                <w:rFonts w:ascii="Times New Roman" w:eastAsia="Calibri" w:hAnsi="Times New Roman" w:cs="Times New Roman"/>
                <w:sz w:val="24"/>
                <w:szCs w:val="24"/>
              </w:rPr>
              <w:t>dB</w:t>
            </w:r>
            <w:proofErr w:type="spellEnd"/>
            <w:r w:rsidRPr="00C47D52">
              <w:rPr>
                <w:rFonts w:ascii="Times New Roman" w:eastAsia="Calibri" w:hAnsi="Times New Roman" w:cs="Times New Roman"/>
                <w:sz w:val="24"/>
                <w:szCs w:val="24"/>
              </w:rPr>
              <w:t>(A)". Ja nē, lūdzam norādīt, kāds skaņas līmeņa mērījums (svērums) ir paredzēts, jo apzīmējums "</w:t>
            </w:r>
            <w:proofErr w:type="spellStart"/>
            <w:r w:rsidRPr="00C47D52">
              <w:rPr>
                <w:rFonts w:ascii="Times New Roman" w:eastAsia="Calibri" w:hAnsi="Times New Roman" w:cs="Times New Roman"/>
                <w:sz w:val="24"/>
                <w:szCs w:val="24"/>
              </w:rPr>
              <w:t>dB</w:t>
            </w:r>
            <w:proofErr w:type="spellEnd"/>
            <w:r w:rsidRPr="00C47D52">
              <w:rPr>
                <w:rFonts w:ascii="Times New Roman" w:eastAsia="Calibri" w:hAnsi="Times New Roman" w:cs="Times New Roman"/>
                <w:sz w:val="24"/>
                <w:szCs w:val="24"/>
              </w:rPr>
              <w:t>" pats par sevi nav pietiekami precīzs ģeneratoru trokšņa parametra noteikšanai.</w:t>
            </w:r>
          </w:p>
        </w:tc>
        <w:tc>
          <w:tcPr>
            <w:tcW w:w="4531" w:type="dxa"/>
          </w:tcPr>
          <w:p w14:paraId="7DDFABFC" w14:textId="77777777" w:rsidR="009A03BE" w:rsidRPr="00970430" w:rsidRDefault="009A03BE" w:rsidP="00621ACF">
            <w:pPr>
              <w:spacing w:after="0" w:line="240" w:lineRule="auto"/>
              <w:jc w:val="both"/>
              <w:rPr>
                <w:rFonts w:ascii="Times New Roman" w:eastAsia="Calibri" w:hAnsi="Times New Roman" w:cs="Times New Roman"/>
                <w:sz w:val="24"/>
                <w:szCs w:val="24"/>
              </w:rPr>
            </w:pPr>
            <w:r w:rsidRPr="00970430">
              <w:rPr>
                <w:rFonts w:ascii="Times New Roman" w:eastAsia="Calibri" w:hAnsi="Times New Roman" w:cs="Times New Roman"/>
                <w:sz w:val="24"/>
                <w:szCs w:val="24"/>
              </w:rPr>
              <w:lastRenderedPageBreak/>
              <w:t xml:space="preserve">Pretendents nokavējis Publisko iepirkumu likumā noteikto iesnieguma iesniegšanas termiņu. </w:t>
            </w:r>
          </w:p>
          <w:p w14:paraId="08D5EE4B" w14:textId="77777777" w:rsidR="009A03BE" w:rsidRDefault="009A03BE" w:rsidP="00621ACF">
            <w:pPr>
              <w:spacing w:after="0" w:line="240" w:lineRule="auto"/>
              <w:jc w:val="both"/>
              <w:rPr>
                <w:rFonts w:ascii="Times New Roman" w:eastAsia="Calibri" w:hAnsi="Times New Roman" w:cs="Times New Roman"/>
                <w:sz w:val="24"/>
                <w:szCs w:val="24"/>
              </w:rPr>
            </w:pPr>
            <w:r w:rsidRPr="00970430">
              <w:rPr>
                <w:rFonts w:ascii="Times New Roman" w:eastAsia="Calibri" w:hAnsi="Times New Roman" w:cs="Times New Roman"/>
                <w:sz w:val="24"/>
                <w:szCs w:val="24"/>
              </w:rPr>
              <w:t>Vienlaikus komisija norāda, ka Tehniskā specifikācija sagatavota ņemot vērā Pasūtītāja vajadzības. Tehniskajā specifikācijā nav konstatētas pretrunas vai neskaidrības, un vērš uzmanību, ka atbildes uz Pretendenta jautājumiem jau ir skaidri noteiktas Tehniskajā specifikācijā.</w:t>
            </w:r>
          </w:p>
        </w:tc>
      </w:tr>
    </w:tbl>
    <w:p w14:paraId="71C9E8A7" w14:textId="77777777" w:rsidR="009A03BE" w:rsidRPr="00747CBE" w:rsidRDefault="009A03BE" w:rsidP="009A03BE">
      <w:pPr>
        <w:spacing w:after="0" w:line="240" w:lineRule="auto"/>
        <w:ind w:firstLine="426"/>
        <w:jc w:val="both"/>
        <w:rPr>
          <w:rFonts w:ascii="Times New Roman" w:eastAsia="Calibri" w:hAnsi="Times New Roman" w:cs="Times New Roman"/>
          <w:sz w:val="24"/>
          <w:szCs w:val="24"/>
        </w:rPr>
      </w:pPr>
    </w:p>
    <w:p w14:paraId="69EF5277" w14:textId="77777777" w:rsidR="009A03BE" w:rsidRPr="00747CBE" w:rsidRDefault="009A03BE" w:rsidP="009A03BE">
      <w:pPr>
        <w:spacing w:after="0" w:line="240" w:lineRule="auto"/>
        <w:ind w:firstLine="426"/>
        <w:jc w:val="both"/>
        <w:rPr>
          <w:rFonts w:ascii="Times New Roman" w:eastAsia="Calibri" w:hAnsi="Times New Roman" w:cs="Times New Roman"/>
          <w:sz w:val="24"/>
          <w:szCs w:val="24"/>
        </w:rPr>
      </w:pPr>
    </w:p>
    <w:p w14:paraId="1D3B8C8E" w14:textId="77777777" w:rsidR="009A03BE" w:rsidRPr="00747CBE" w:rsidRDefault="009A03BE" w:rsidP="009A03BE">
      <w:pPr>
        <w:spacing w:after="0" w:line="240" w:lineRule="auto"/>
        <w:ind w:firstLine="426"/>
        <w:jc w:val="both"/>
        <w:rPr>
          <w:rFonts w:ascii="Times New Roman" w:eastAsia="Calibri" w:hAnsi="Times New Roman" w:cs="Times New Roman"/>
          <w:sz w:val="24"/>
          <w:szCs w:val="24"/>
        </w:rPr>
      </w:pPr>
    </w:p>
    <w:p w14:paraId="108BD797" w14:textId="77777777" w:rsidR="009A03BE" w:rsidRPr="00747CBE" w:rsidRDefault="009A03BE" w:rsidP="009A03BE">
      <w:pPr>
        <w:spacing w:after="0" w:line="240" w:lineRule="auto"/>
        <w:ind w:firstLine="426"/>
        <w:jc w:val="both"/>
        <w:rPr>
          <w:rFonts w:ascii="Times New Roman" w:eastAsia="Calibri" w:hAnsi="Times New Roman" w:cs="Times New Roman"/>
          <w:sz w:val="24"/>
          <w:szCs w:val="24"/>
        </w:rPr>
      </w:pPr>
    </w:p>
    <w:p w14:paraId="5FDA7194" w14:textId="77777777" w:rsidR="009A03BE" w:rsidRPr="00747CBE" w:rsidRDefault="009A03BE" w:rsidP="009A03BE">
      <w:pPr>
        <w:spacing w:after="0" w:line="240" w:lineRule="auto"/>
        <w:ind w:firstLine="426"/>
        <w:jc w:val="both"/>
        <w:rPr>
          <w:rFonts w:ascii="Times New Roman" w:eastAsia="Calibri" w:hAnsi="Times New Roman" w:cs="Times New Roman"/>
          <w:sz w:val="24"/>
          <w:szCs w:val="24"/>
        </w:rPr>
      </w:pPr>
    </w:p>
    <w:p w14:paraId="5A441DAB" w14:textId="77777777" w:rsidR="009A03BE" w:rsidRPr="00747CBE" w:rsidRDefault="009A03BE" w:rsidP="009A03BE">
      <w:pPr>
        <w:spacing w:after="0" w:line="240" w:lineRule="auto"/>
        <w:rPr>
          <w:rFonts w:ascii="Times New Roman" w:eastAsia="Calibri" w:hAnsi="Times New Roman" w:cs="Times New Roman"/>
          <w:sz w:val="24"/>
          <w:szCs w:val="24"/>
        </w:rPr>
      </w:pPr>
    </w:p>
    <w:p w14:paraId="02332056" w14:textId="77777777" w:rsidR="009A03BE" w:rsidRPr="00747CBE" w:rsidRDefault="009A03BE" w:rsidP="009A03BE">
      <w:pPr>
        <w:spacing w:after="0" w:line="240" w:lineRule="auto"/>
        <w:jc w:val="right"/>
        <w:rPr>
          <w:rFonts w:ascii="Times New Roman" w:hAnsi="Times New Roman" w:cs="Times New Roman"/>
          <w:i/>
          <w:iCs/>
          <w:sz w:val="24"/>
          <w:szCs w:val="24"/>
        </w:rPr>
      </w:pPr>
    </w:p>
    <w:p w14:paraId="7E6C3657" w14:textId="77777777" w:rsidR="009A03BE" w:rsidRPr="00747CBE" w:rsidRDefault="009A03BE" w:rsidP="009A03BE">
      <w:pPr>
        <w:spacing w:after="0" w:line="240" w:lineRule="auto"/>
        <w:jc w:val="right"/>
        <w:rPr>
          <w:rFonts w:ascii="Times New Roman" w:hAnsi="Times New Roman" w:cs="Times New Roman"/>
          <w:i/>
          <w:iCs/>
          <w:sz w:val="24"/>
          <w:szCs w:val="24"/>
        </w:rPr>
      </w:pPr>
    </w:p>
    <w:p w14:paraId="186DA32B" w14:textId="77777777" w:rsidR="009A03BE" w:rsidRPr="00747CBE" w:rsidRDefault="009A03BE" w:rsidP="009A03BE">
      <w:pPr>
        <w:spacing w:after="160" w:line="259" w:lineRule="auto"/>
        <w:rPr>
          <w:rFonts w:ascii="Times New Roman" w:hAnsi="Times New Roman" w:cs="Times New Roman"/>
          <w:i/>
          <w:iCs/>
          <w:sz w:val="24"/>
          <w:szCs w:val="24"/>
        </w:rPr>
      </w:pPr>
    </w:p>
    <w:p w14:paraId="481E2B26" w14:textId="77777777" w:rsidR="009A03BE" w:rsidRDefault="009A03BE" w:rsidP="009A03BE">
      <w:pPr>
        <w:spacing w:after="0" w:line="240" w:lineRule="auto"/>
        <w:ind w:firstLine="426"/>
        <w:jc w:val="both"/>
        <w:rPr>
          <w:rFonts w:ascii="Times New Roman" w:eastAsia="Calibri" w:hAnsi="Times New Roman" w:cs="Times New Roman"/>
          <w:sz w:val="24"/>
          <w:szCs w:val="24"/>
        </w:rPr>
      </w:pPr>
    </w:p>
    <w:p w14:paraId="39935440" w14:textId="77777777" w:rsidR="009A03BE" w:rsidRPr="00747CBE" w:rsidRDefault="009A03BE" w:rsidP="009A03BE">
      <w:pPr>
        <w:spacing w:after="0" w:line="240" w:lineRule="auto"/>
        <w:ind w:firstLine="426"/>
        <w:jc w:val="both"/>
        <w:rPr>
          <w:rFonts w:ascii="Times New Roman" w:eastAsia="Calibri" w:hAnsi="Times New Roman" w:cs="Times New Roman"/>
          <w:sz w:val="24"/>
          <w:szCs w:val="24"/>
        </w:rPr>
      </w:pPr>
    </w:p>
    <w:p w14:paraId="333B7A9D" w14:textId="77777777" w:rsidR="009A03BE" w:rsidRPr="00747CBE" w:rsidRDefault="009A03BE" w:rsidP="009A03BE">
      <w:pPr>
        <w:spacing w:after="0" w:line="240" w:lineRule="auto"/>
        <w:ind w:firstLine="426"/>
        <w:jc w:val="both"/>
        <w:rPr>
          <w:rFonts w:ascii="Times New Roman" w:eastAsia="Calibri" w:hAnsi="Times New Roman" w:cs="Times New Roman"/>
          <w:sz w:val="24"/>
          <w:szCs w:val="24"/>
        </w:rPr>
      </w:pPr>
    </w:p>
    <w:p w14:paraId="0BDBAF48" w14:textId="77777777" w:rsidR="009A03BE" w:rsidRPr="00747CBE" w:rsidRDefault="009A03BE" w:rsidP="009A03BE">
      <w:pPr>
        <w:spacing w:after="0" w:line="240" w:lineRule="auto"/>
        <w:ind w:firstLine="426"/>
        <w:jc w:val="both"/>
        <w:rPr>
          <w:rFonts w:ascii="Times New Roman" w:eastAsia="Calibri" w:hAnsi="Times New Roman" w:cs="Times New Roman"/>
          <w:sz w:val="24"/>
          <w:szCs w:val="24"/>
        </w:rPr>
      </w:pPr>
    </w:p>
    <w:p w14:paraId="05E01342" w14:textId="77777777" w:rsidR="009A03BE" w:rsidRPr="00747CBE" w:rsidRDefault="009A03BE" w:rsidP="009A03BE">
      <w:pPr>
        <w:spacing w:after="0" w:line="240" w:lineRule="auto"/>
        <w:ind w:firstLine="426"/>
        <w:jc w:val="both"/>
        <w:rPr>
          <w:rFonts w:ascii="Times New Roman" w:eastAsia="Calibri" w:hAnsi="Times New Roman" w:cs="Times New Roman"/>
          <w:sz w:val="24"/>
          <w:szCs w:val="24"/>
        </w:rPr>
      </w:pPr>
    </w:p>
    <w:p w14:paraId="004F8400" w14:textId="77777777" w:rsidR="009A03BE" w:rsidRPr="00747CBE" w:rsidRDefault="009A03BE" w:rsidP="009A03BE">
      <w:pPr>
        <w:spacing w:after="0" w:line="240" w:lineRule="auto"/>
        <w:rPr>
          <w:rFonts w:ascii="Times New Roman" w:eastAsia="Calibri" w:hAnsi="Times New Roman" w:cs="Times New Roman"/>
          <w:sz w:val="24"/>
          <w:szCs w:val="24"/>
        </w:rPr>
      </w:pPr>
    </w:p>
    <w:p w14:paraId="0587B03F" w14:textId="77777777" w:rsidR="009A03BE" w:rsidRPr="00747CBE" w:rsidRDefault="009A03BE" w:rsidP="009A03BE">
      <w:pPr>
        <w:spacing w:after="0" w:line="240" w:lineRule="auto"/>
        <w:jc w:val="right"/>
        <w:rPr>
          <w:rFonts w:ascii="Times New Roman" w:hAnsi="Times New Roman" w:cs="Times New Roman"/>
          <w:i/>
          <w:iCs/>
          <w:sz w:val="24"/>
          <w:szCs w:val="24"/>
        </w:rPr>
      </w:pPr>
    </w:p>
    <w:p w14:paraId="418115DD" w14:textId="77777777" w:rsidR="009A03BE" w:rsidRPr="00747CBE" w:rsidRDefault="009A03BE" w:rsidP="009A03BE">
      <w:pPr>
        <w:spacing w:after="0" w:line="240" w:lineRule="auto"/>
        <w:jc w:val="right"/>
        <w:rPr>
          <w:rFonts w:ascii="Times New Roman" w:hAnsi="Times New Roman" w:cs="Times New Roman"/>
          <w:i/>
          <w:iCs/>
          <w:sz w:val="24"/>
          <w:szCs w:val="24"/>
        </w:rPr>
      </w:pPr>
    </w:p>
    <w:p w14:paraId="51F4698F" w14:textId="77777777" w:rsidR="00B622F1" w:rsidRDefault="00B622F1"/>
    <w:sectPr w:rsidR="00B622F1" w:rsidSect="009A03BE">
      <w:footerReference w:type="default" r:id="rId4"/>
      <w:footerReference w:type="first" r:id="rId5"/>
      <w:pgSz w:w="11906" w:h="16838"/>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522412"/>
      <w:docPartObj>
        <w:docPartGallery w:val="Page Numbers (Bottom of Page)"/>
        <w:docPartUnique/>
      </w:docPartObj>
    </w:sdtPr>
    <w:sdtContent>
      <w:p w14:paraId="3240D5EF" w14:textId="77777777" w:rsidR="009A03BE" w:rsidRDefault="009A03BE">
        <w:pPr>
          <w:pStyle w:val="Footer"/>
          <w:jc w:val="center"/>
        </w:pPr>
        <w:r>
          <w:fldChar w:fldCharType="begin"/>
        </w:r>
        <w:r>
          <w:instrText>PAGE   \* MERGEFORMAT</w:instrText>
        </w:r>
        <w:r>
          <w:fldChar w:fldCharType="separate"/>
        </w:r>
        <w:r>
          <w:rPr>
            <w:noProof/>
          </w:rPr>
          <w:t>2</w:t>
        </w:r>
        <w:r>
          <w:fldChar w:fldCharType="end"/>
        </w:r>
      </w:p>
    </w:sdtContent>
  </w:sdt>
  <w:p w14:paraId="7C5C0691" w14:textId="77777777" w:rsidR="009A03BE" w:rsidRPr="00077CE5" w:rsidRDefault="009A03BE" w:rsidP="00077CE5">
    <w:pPr>
      <w:pStyle w:val="Footer"/>
      <w:tabs>
        <w:tab w:val="clear" w:pos="8306"/>
      </w:tabs>
      <w:ind w:left="-709" w:right="-143"/>
      <w:jc w:val="center"/>
      <w:rPr>
        <w:rFonts w:ascii="Times New Roman" w:hAnsi="Times New Roman" w:cs="Times New Roman"/>
        <w:sz w:val="18"/>
        <w:szCs w:val="18"/>
      </w:rPr>
    </w:pPr>
    <w:r w:rsidRPr="00077CE5">
      <w:rPr>
        <w:rFonts w:ascii="Times New Roman" w:hAnsi="Times New Roman" w:cs="Times New Roman"/>
        <w:sz w:val="18"/>
        <w:szCs w:val="18"/>
      </w:rPr>
      <w:t>ŠIS DOKUMENTS IR ELEKTRONISKI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816F0" w14:textId="77777777" w:rsidR="009A03BE" w:rsidRPr="00077CE5" w:rsidRDefault="009A03BE" w:rsidP="00077CE5">
    <w:pPr>
      <w:pStyle w:val="Footer"/>
      <w:jc w:val="center"/>
      <w:rPr>
        <w:rFonts w:ascii="Times New Roman" w:hAnsi="Times New Roman" w:cs="Times New Roman"/>
        <w:sz w:val="16"/>
        <w:szCs w:val="16"/>
      </w:rPr>
    </w:pPr>
    <w:r w:rsidRPr="00077CE5">
      <w:rPr>
        <w:rFonts w:ascii="Times New Roman" w:hAnsi="Times New Roman" w:cs="Times New Roman"/>
        <w:sz w:val="16"/>
        <w:szCs w:val="16"/>
      </w:rPr>
      <w:t xml:space="preserve">ŠIS DOKUMENTS IR </w:t>
    </w:r>
    <w:r w:rsidRPr="00077CE5">
      <w:rPr>
        <w:rFonts w:ascii="Times New Roman" w:hAnsi="Times New Roman" w:cs="Times New Roman"/>
        <w:sz w:val="18"/>
        <w:szCs w:val="18"/>
      </w:rPr>
      <w:t>ELEKTRONISKI</w:t>
    </w:r>
    <w:r w:rsidRPr="00077CE5">
      <w:rPr>
        <w:rFonts w:ascii="Times New Roman" w:hAnsi="Times New Roman" w:cs="Times New Roman"/>
        <w:sz w:val="16"/>
        <w:szCs w:val="16"/>
      </w:rPr>
      <w:t xml:space="preserve"> PARAKSTĪTS AR DROŠU ELEKTRONISKO PARAKSTU UN SATUR LAIKA ZĪMOGU*</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3BE"/>
    <w:rsid w:val="00260F30"/>
    <w:rsid w:val="00791662"/>
    <w:rsid w:val="009A03BE"/>
    <w:rsid w:val="00B622F1"/>
    <w:rsid w:val="00CE4D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DB952"/>
  <w15:chartTrackingRefBased/>
  <w15:docId w15:val="{1D124DA4-1652-4937-9A7D-DEF50FC05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3BE"/>
    <w:pPr>
      <w:spacing w:after="200" w:line="276" w:lineRule="auto"/>
    </w:pPr>
    <w:rPr>
      <w:kern w:val="0"/>
      <w14:ligatures w14:val="none"/>
    </w:rPr>
  </w:style>
  <w:style w:type="paragraph" w:styleId="Heading1">
    <w:name w:val="heading 1"/>
    <w:basedOn w:val="Normal"/>
    <w:next w:val="Normal"/>
    <w:link w:val="Heading1Char"/>
    <w:uiPriority w:val="9"/>
    <w:qFormat/>
    <w:rsid w:val="009A03BE"/>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A03BE"/>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A03BE"/>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A03BE"/>
    <w:pPr>
      <w:keepNext/>
      <w:keepLines/>
      <w:spacing w:before="80" w:after="40" w:line="259" w:lineRule="auto"/>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A03BE"/>
    <w:pPr>
      <w:keepNext/>
      <w:keepLines/>
      <w:spacing w:before="80" w:after="40" w:line="259" w:lineRule="auto"/>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A03BE"/>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A03BE"/>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A03BE"/>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A03BE"/>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3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A03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03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03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03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0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3BE"/>
    <w:rPr>
      <w:rFonts w:eastAsiaTheme="majorEastAsia" w:cstheme="majorBidi"/>
      <w:color w:val="272727" w:themeColor="text1" w:themeTint="D8"/>
    </w:rPr>
  </w:style>
  <w:style w:type="paragraph" w:styleId="Title">
    <w:name w:val="Title"/>
    <w:basedOn w:val="Normal"/>
    <w:next w:val="Normal"/>
    <w:link w:val="TitleChar"/>
    <w:uiPriority w:val="10"/>
    <w:qFormat/>
    <w:rsid w:val="009A03B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A0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3BE"/>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A0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3BE"/>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9A03BE"/>
    <w:rPr>
      <w:i/>
      <w:iCs/>
      <w:color w:val="404040" w:themeColor="text1" w:themeTint="BF"/>
    </w:rPr>
  </w:style>
  <w:style w:type="paragraph" w:styleId="ListParagraph">
    <w:name w:val="List Paragraph"/>
    <w:basedOn w:val="Normal"/>
    <w:uiPriority w:val="34"/>
    <w:qFormat/>
    <w:rsid w:val="009A03BE"/>
    <w:pPr>
      <w:spacing w:after="160" w:line="259" w:lineRule="auto"/>
      <w:ind w:left="720"/>
      <w:contextualSpacing/>
    </w:pPr>
    <w:rPr>
      <w:kern w:val="2"/>
      <w14:ligatures w14:val="standardContextual"/>
    </w:rPr>
  </w:style>
  <w:style w:type="character" w:styleId="IntenseEmphasis">
    <w:name w:val="Intense Emphasis"/>
    <w:basedOn w:val="DefaultParagraphFont"/>
    <w:uiPriority w:val="21"/>
    <w:qFormat/>
    <w:rsid w:val="009A03BE"/>
    <w:rPr>
      <w:i/>
      <w:iCs/>
      <w:color w:val="2F5496" w:themeColor="accent1" w:themeShade="BF"/>
    </w:rPr>
  </w:style>
  <w:style w:type="paragraph" w:styleId="IntenseQuote">
    <w:name w:val="Intense Quote"/>
    <w:basedOn w:val="Normal"/>
    <w:next w:val="Normal"/>
    <w:link w:val="IntenseQuoteChar"/>
    <w:uiPriority w:val="30"/>
    <w:qFormat/>
    <w:rsid w:val="009A03BE"/>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9A03BE"/>
    <w:rPr>
      <w:i/>
      <w:iCs/>
      <w:color w:val="2F5496" w:themeColor="accent1" w:themeShade="BF"/>
    </w:rPr>
  </w:style>
  <w:style w:type="character" w:styleId="IntenseReference">
    <w:name w:val="Intense Reference"/>
    <w:basedOn w:val="DefaultParagraphFont"/>
    <w:uiPriority w:val="32"/>
    <w:qFormat/>
    <w:rsid w:val="009A03BE"/>
    <w:rPr>
      <w:b/>
      <w:bCs/>
      <w:smallCaps/>
      <w:color w:val="2F5496" w:themeColor="accent1" w:themeShade="BF"/>
      <w:spacing w:val="5"/>
    </w:rPr>
  </w:style>
  <w:style w:type="paragraph" w:styleId="Footer">
    <w:name w:val="footer"/>
    <w:basedOn w:val="Normal"/>
    <w:link w:val="FooterChar"/>
    <w:uiPriority w:val="99"/>
    <w:unhideWhenUsed/>
    <w:rsid w:val="009A03B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A03BE"/>
    <w:rPr>
      <w:kern w:val="0"/>
      <w14:ligatures w14:val="none"/>
    </w:rPr>
  </w:style>
  <w:style w:type="table" w:styleId="TableGrid">
    <w:name w:val="Table Grid"/>
    <w:basedOn w:val="TableNormal"/>
    <w:uiPriority w:val="39"/>
    <w:rsid w:val="009A03B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2278</Words>
  <Characters>1300</Characters>
  <Application>Microsoft Office Word</Application>
  <DocSecurity>0</DocSecurity>
  <Lines>10</Lines>
  <Paragraphs>7</Paragraphs>
  <ScaleCrop>false</ScaleCrop>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Poplavska - Novikova</dc:creator>
  <cp:keywords/>
  <dc:description/>
  <cp:lastModifiedBy>Jeļena Poplavska - Novikova</cp:lastModifiedBy>
  <cp:revision>1</cp:revision>
  <dcterms:created xsi:type="dcterms:W3CDTF">2026-06-29T13:56:00Z</dcterms:created>
  <dcterms:modified xsi:type="dcterms:W3CDTF">2026-06-29T14:01:00Z</dcterms:modified>
</cp:coreProperties>
</file>