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8801D" w14:textId="77777777" w:rsidR="00312D22" w:rsidRPr="00AF46D8" w:rsidRDefault="00312D22" w:rsidP="00A74BB8">
      <w:pPr>
        <w:spacing w:line="276" w:lineRule="auto"/>
        <w:jc w:val="center"/>
        <w:rPr>
          <w:rFonts w:ascii="PT Sans" w:eastAsia="Times New Roman" w:hAnsi="PT Sans" w:cs="Times New Roman"/>
          <w:sz w:val="20"/>
          <w:szCs w:val="20"/>
          <w:lang w:val="lv-LV" w:eastAsia="lv-LV"/>
        </w:rPr>
      </w:pPr>
      <w:r w:rsidRPr="00AF46D8">
        <w:rPr>
          <w:rFonts w:ascii="PT Sans" w:eastAsia="Times New Roman" w:hAnsi="PT Sans" w:cs="Times New Roman"/>
          <w:sz w:val="20"/>
          <w:szCs w:val="20"/>
          <w:lang w:val="lv-LV" w:eastAsia="lv-LV"/>
        </w:rPr>
        <w:t>Ventspilī</w:t>
      </w:r>
    </w:p>
    <w:tbl>
      <w:tblPr>
        <w:tblW w:w="0" w:type="auto"/>
        <w:tblBorders>
          <w:bottom w:val="single" w:sz="4" w:space="0" w:color="auto"/>
        </w:tblBorders>
        <w:tblLook w:val="04A0" w:firstRow="1" w:lastRow="0" w:firstColumn="1" w:lastColumn="0" w:noHBand="0" w:noVBand="1"/>
      </w:tblPr>
      <w:tblGrid>
        <w:gridCol w:w="2518"/>
      </w:tblGrid>
      <w:tr w:rsidR="00AF46D8" w:rsidRPr="00AF46D8" w14:paraId="7CAB2FFF" w14:textId="77777777" w:rsidTr="00426C52">
        <w:trPr>
          <w:trHeight w:val="739"/>
        </w:trPr>
        <w:tc>
          <w:tcPr>
            <w:tcW w:w="2518" w:type="dxa"/>
            <w:tcBorders>
              <w:top w:val="nil"/>
              <w:left w:val="nil"/>
              <w:bottom w:val="single" w:sz="4" w:space="0" w:color="auto"/>
              <w:right w:val="nil"/>
            </w:tcBorders>
            <w:hideMark/>
          </w:tcPr>
          <w:p w14:paraId="1122BCA1" w14:textId="77777777" w:rsidR="00AF46D8" w:rsidRPr="00AF46D8" w:rsidRDefault="00AF46D8" w:rsidP="00AF46D8">
            <w:pPr>
              <w:jc w:val="center"/>
              <w:rPr>
                <w:rFonts w:ascii="PT Sans" w:hAnsi="PT Sans"/>
                <w:i/>
                <w:sz w:val="20"/>
                <w:szCs w:val="20"/>
                <w:lang w:val="lv-LV"/>
              </w:rPr>
            </w:pPr>
            <w:r w:rsidRPr="00AF46D8">
              <w:rPr>
                <w:rFonts w:ascii="PT Sans" w:hAnsi="PT Sans"/>
                <w:i/>
                <w:sz w:val="20"/>
                <w:szCs w:val="20"/>
                <w:lang w:val="lv-LV"/>
              </w:rPr>
              <w:t>Dokumenta datums ir tā elektroniskās parakstīšanas laiks</w:t>
            </w:r>
          </w:p>
        </w:tc>
      </w:tr>
    </w:tbl>
    <w:p w14:paraId="352D786C" w14:textId="0AD51B90" w:rsidR="00AF46D8" w:rsidRPr="00AF46D8" w:rsidRDefault="00AF46D8" w:rsidP="00AF46D8">
      <w:pPr>
        <w:tabs>
          <w:tab w:val="left" w:pos="1260"/>
        </w:tabs>
        <w:spacing w:line="276" w:lineRule="auto"/>
        <w:rPr>
          <w:rFonts w:ascii="PT Sans" w:eastAsia="Times New Roman" w:hAnsi="PT Sans" w:cs="Times New Roman"/>
          <w:sz w:val="20"/>
          <w:szCs w:val="20"/>
          <w:lang w:val="lv-LV" w:eastAsia="lv-LV"/>
        </w:rPr>
      </w:pPr>
      <w:r w:rsidRPr="00AF46D8">
        <w:rPr>
          <w:rFonts w:ascii="PT Sans" w:eastAsia="Times New Roman" w:hAnsi="PT Sans" w:cs="Times New Roman"/>
          <w:sz w:val="20"/>
          <w:szCs w:val="20"/>
          <w:lang w:val="lv-LV" w:eastAsia="lv-LV"/>
        </w:rPr>
        <w:t>Nr. 1 – 9/__</w:t>
      </w:r>
    </w:p>
    <w:p w14:paraId="2C719337" w14:textId="77777777" w:rsidR="00AF46D8" w:rsidRPr="00AF46D8" w:rsidRDefault="00AF46D8" w:rsidP="00AF46D8">
      <w:pPr>
        <w:spacing w:line="276" w:lineRule="auto"/>
        <w:jc w:val="right"/>
        <w:rPr>
          <w:rFonts w:ascii="PT Sans" w:eastAsia="Times New Roman" w:hAnsi="PT Sans" w:cs="Times New Roman"/>
          <w:b/>
          <w:sz w:val="20"/>
          <w:szCs w:val="20"/>
          <w:lang w:val="lv-LV" w:eastAsia="lv-LV"/>
        </w:rPr>
      </w:pPr>
      <w:r w:rsidRPr="00AF46D8">
        <w:rPr>
          <w:rFonts w:ascii="PT Sans" w:eastAsia="Times New Roman" w:hAnsi="PT Sans" w:cs="Times New Roman"/>
          <w:b/>
          <w:sz w:val="20"/>
          <w:szCs w:val="20"/>
          <w:lang w:val="lv-LV" w:eastAsia="lv-LV"/>
        </w:rPr>
        <w:t>Ieinteresētajiem piegādātājiem</w:t>
      </w:r>
    </w:p>
    <w:p w14:paraId="0C52722F" w14:textId="77777777" w:rsidR="00A74BB8" w:rsidRPr="00AF46D8" w:rsidRDefault="00A74BB8" w:rsidP="00A74BB8">
      <w:pPr>
        <w:spacing w:line="276" w:lineRule="auto"/>
        <w:jc w:val="right"/>
        <w:rPr>
          <w:rFonts w:ascii="PT Sans" w:eastAsia="Times New Roman" w:hAnsi="PT Sans" w:cs="Times New Roman"/>
          <w:b/>
          <w:sz w:val="20"/>
          <w:szCs w:val="20"/>
          <w:lang w:val="lv-LV" w:eastAsia="lv-LV"/>
        </w:rPr>
      </w:pPr>
    </w:p>
    <w:p w14:paraId="1AE5DFC9" w14:textId="534A209A" w:rsidR="00312D22" w:rsidRPr="00AF46D8" w:rsidRDefault="00312D22" w:rsidP="00A74BB8">
      <w:pPr>
        <w:spacing w:after="120" w:line="276" w:lineRule="auto"/>
        <w:ind w:right="4530"/>
        <w:rPr>
          <w:rFonts w:ascii="PT Sans" w:eastAsia="Times New Roman" w:hAnsi="PT Sans" w:cs="Times New Roman"/>
          <w:i/>
          <w:sz w:val="20"/>
          <w:szCs w:val="20"/>
          <w:lang w:val="lv-LV" w:eastAsia="lv-LV"/>
        </w:rPr>
      </w:pPr>
      <w:r w:rsidRPr="00AF46D8">
        <w:rPr>
          <w:rFonts w:ascii="PT Sans" w:eastAsia="Times New Roman" w:hAnsi="PT Sans" w:cs="Times New Roman"/>
          <w:i/>
          <w:sz w:val="20"/>
          <w:szCs w:val="20"/>
          <w:lang w:val="lv-LV" w:eastAsia="lv-LV"/>
        </w:rPr>
        <w:t>Par iepirkum</w:t>
      </w:r>
      <w:r w:rsidR="008548F6" w:rsidRPr="00AF46D8">
        <w:rPr>
          <w:rFonts w:ascii="PT Sans" w:eastAsia="Times New Roman" w:hAnsi="PT Sans" w:cs="Times New Roman"/>
          <w:i/>
          <w:sz w:val="20"/>
          <w:szCs w:val="20"/>
          <w:lang w:val="lv-LV" w:eastAsia="lv-LV"/>
        </w:rPr>
        <w:t xml:space="preserve">u </w:t>
      </w:r>
      <w:r w:rsidR="004A3159" w:rsidRPr="00AF46D8">
        <w:rPr>
          <w:rFonts w:ascii="PT Sans" w:eastAsia="Times New Roman" w:hAnsi="PT Sans" w:cs="Times New Roman"/>
          <w:i/>
          <w:sz w:val="20"/>
          <w:szCs w:val="20"/>
          <w:lang w:val="lv-LV" w:eastAsia="lv-LV"/>
        </w:rPr>
        <w:t>“</w:t>
      </w:r>
      <w:r w:rsidR="00B23295" w:rsidRPr="00AF46D8">
        <w:rPr>
          <w:rFonts w:ascii="PT Sans" w:eastAsia="Times New Roman" w:hAnsi="PT Sans" w:cs="Times New Roman"/>
          <w:i/>
          <w:sz w:val="20"/>
          <w:szCs w:val="20"/>
          <w:lang w:val="lv-LV" w:eastAsia="lv-LV"/>
        </w:rPr>
        <w:t xml:space="preserve">Informācijas tehnoloģiju aprīkojuma iegāde un piegāde Ventspils </w:t>
      </w:r>
      <w:proofErr w:type="spellStart"/>
      <w:r w:rsidR="00B23295" w:rsidRPr="00AF46D8">
        <w:rPr>
          <w:rFonts w:ascii="PT Sans" w:eastAsia="Times New Roman" w:hAnsi="PT Sans" w:cs="Times New Roman"/>
          <w:i/>
          <w:sz w:val="20"/>
          <w:szCs w:val="20"/>
          <w:lang w:val="lv-LV" w:eastAsia="lv-LV"/>
        </w:rPr>
        <w:t>valstspilsētas</w:t>
      </w:r>
      <w:proofErr w:type="spellEnd"/>
      <w:r w:rsidR="00B23295" w:rsidRPr="00AF46D8">
        <w:rPr>
          <w:rFonts w:ascii="PT Sans" w:eastAsia="Times New Roman" w:hAnsi="PT Sans" w:cs="Times New Roman"/>
          <w:i/>
          <w:sz w:val="20"/>
          <w:szCs w:val="20"/>
          <w:lang w:val="lv-LV" w:eastAsia="lv-LV"/>
        </w:rPr>
        <w:t xml:space="preserve"> pašvaldības izglītības iestādei “Ventspils 6.</w:t>
      </w:r>
      <w:r w:rsidR="00AF46D8" w:rsidRPr="00AF46D8">
        <w:rPr>
          <w:rFonts w:ascii="PT Sans" w:eastAsia="Times New Roman" w:hAnsi="PT Sans" w:cs="Times New Roman"/>
          <w:i/>
          <w:sz w:val="20"/>
          <w:szCs w:val="20"/>
          <w:lang w:val="lv-LV" w:eastAsia="lv-LV"/>
        </w:rPr>
        <w:t> </w:t>
      </w:r>
      <w:r w:rsidR="00B23295" w:rsidRPr="00AF46D8">
        <w:rPr>
          <w:rFonts w:ascii="PT Sans" w:eastAsia="Times New Roman" w:hAnsi="PT Sans" w:cs="Times New Roman"/>
          <w:i/>
          <w:sz w:val="20"/>
          <w:szCs w:val="20"/>
          <w:lang w:val="lv-LV" w:eastAsia="lv-LV"/>
        </w:rPr>
        <w:t>vidusskola</w:t>
      </w:r>
      <w:r w:rsidR="004A3159" w:rsidRPr="00AF46D8">
        <w:rPr>
          <w:rFonts w:ascii="PT Sans" w:eastAsia="Times New Roman" w:hAnsi="PT Sans" w:cs="Times New Roman"/>
          <w:i/>
          <w:sz w:val="20"/>
          <w:szCs w:val="20"/>
          <w:lang w:val="lv-LV" w:eastAsia="lv-LV"/>
        </w:rPr>
        <w:t>”</w:t>
      </w:r>
    </w:p>
    <w:p w14:paraId="3171CE84" w14:textId="77777777" w:rsidR="00AF46D8" w:rsidRPr="00AF46D8" w:rsidRDefault="00B23295" w:rsidP="00AF46D8">
      <w:pPr>
        <w:spacing w:after="60" w:line="276" w:lineRule="auto"/>
        <w:ind w:firstLine="567"/>
        <w:jc w:val="both"/>
        <w:rPr>
          <w:rFonts w:ascii="PT Sans" w:eastAsia="Times New Roman" w:hAnsi="PT Sans" w:cs="Times New Roman"/>
          <w:sz w:val="20"/>
          <w:szCs w:val="20"/>
          <w:lang w:val="lv-LV" w:eastAsia="lv-LV"/>
        </w:rPr>
      </w:pPr>
      <w:r w:rsidRPr="00AF46D8">
        <w:rPr>
          <w:rFonts w:ascii="PT Sans" w:eastAsia="Calibri" w:hAnsi="PT Sans" w:cs="Times New Roman"/>
          <w:sz w:val="20"/>
          <w:szCs w:val="20"/>
          <w:lang w:val="lv-LV"/>
        </w:rPr>
        <w:t xml:space="preserve">Ventspils </w:t>
      </w:r>
      <w:proofErr w:type="spellStart"/>
      <w:r w:rsidRPr="00AF46D8">
        <w:rPr>
          <w:rFonts w:ascii="PT Sans" w:eastAsia="Calibri" w:hAnsi="PT Sans" w:cs="Times New Roman"/>
          <w:sz w:val="20"/>
          <w:szCs w:val="20"/>
          <w:lang w:val="lv-LV"/>
        </w:rPr>
        <w:t>valstspilsētas</w:t>
      </w:r>
      <w:proofErr w:type="spellEnd"/>
      <w:r w:rsidRPr="00AF46D8">
        <w:rPr>
          <w:rFonts w:ascii="PT Sans" w:eastAsia="Calibri" w:hAnsi="PT Sans" w:cs="Times New Roman"/>
          <w:sz w:val="20"/>
          <w:szCs w:val="20"/>
          <w:lang w:val="lv-LV"/>
        </w:rPr>
        <w:t xml:space="preserve"> </w:t>
      </w:r>
      <w:r w:rsidR="00AF46D8" w:rsidRPr="00AF46D8">
        <w:rPr>
          <w:rFonts w:ascii="PT Sans" w:eastAsia="Calibri" w:hAnsi="PT Sans" w:cs="Times New Roman"/>
          <w:sz w:val="20"/>
          <w:szCs w:val="20"/>
          <w:lang w:val="lv-LV"/>
        </w:rPr>
        <w:t>pašvaldības</w:t>
      </w:r>
      <w:r w:rsidRPr="00AF46D8">
        <w:rPr>
          <w:rFonts w:ascii="PT Sans" w:eastAsia="Calibri" w:hAnsi="PT Sans" w:cs="Times New Roman"/>
          <w:sz w:val="20"/>
          <w:szCs w:val="20"/>
          <w:lang w:val="lv-LV"/>
        </w:rPr>
        <w:t xml:space="preserve"> iestāde “Ventspils Digitālais centrs”</w:t>
      </w:r>
      <w:r w:rsidR="008058AF" w:rsidRPr="00AF46D8">
        <w:rPr>
          <w:rFonts w:ascii="PT Sans" w:eastAsia="Calibri" w:hAnsi="PT Sans" w:cs="Times New Roman"/>
          <w:sz w:val="20"/>
          <w:szCs w:val="20"/>
          <w:lang w:val="lv-LV"/>
        </w:rPr>
        <w:t xml:space="preserve"> </w:t>
      </w:r>
      <w:r w:rsidRPr="00AF46D8">
        <w:rPr>
          <w:rFonts w:ascii="PT Sans" w:eastAsia="Times New Roman" w:hAnsi="PT Sans" w:cs="Times New Roman"/>
          <w:sz w:val="20"/>
          <w:szCs w:val="20"/>
          <w:lang w:val="lv-LV" w:eastAsia="lv-LV"/>
        </w:rPr>
        <w:t xml:space="preserve">(turpmāk – Pasūtītājs) </w:t>
      </w:r>
      <w:r w:rsidR="008058AF" w:rsidRPr="00AF46D8">
        <w:rPr>
          <w:rFonts w:ascii="PT Sans" w:eastAsia="Calibri" w:hAnsi="PT Sans" w:cs="Times New Roman"/>
          <w:sz w:val="20"/>
          <w:szCs w:val="20"/>
          <w:lang w:val="lv-LV"/>
        </w:rPr>
        <w:t>i</w:t>
      </w:r>
      <w:r w:rsidR="009F331C" w:rsidRPr="00AF46D8">
        <w:rPr>
          <w:rFonts w:ascii="PT Sans" w:eastAsia="Calibri" w:hAnsi="PT Sans" w:cs="Times New Roman"/>
          <w:sz w:val="20"/>
          <w:szCs w:val="20"/>
          <w:lang w:val="lv-LV"/>
        </w:rPr>
        <w:t>epirkuma</w:t>
      </w:r>
      <w:r w:rsidR="000F65A7" w:rsidRPr="00AF46D8">
        <w:rPr>
          <w:rFonts w:ascii="PT Sans" w:eastAsia="Calibri" w:hAnsi="PT Sans" w:cs="Times New Roman"/>
          <w:sz w:val="20"/>
          <w:szCs w:val="20"/>
          <w:lang w:val="lv-LV"/>
        </w:rPr>
        <w:t xml:space="preserve"> </w:t>
      </w:r>
      <w:r w:rsidR="004A3159" w:rsidRPr="00AF46D8">
        <w:rPr>
          <w:rFonts w:ascii="PT Sans" w:eastAsia="Calibri" w:hAnsi="PT Sans" w:cs="Times New Roman"/>
          <w:sz w:val="20"/>
          <w:szCs w:val="20"/>
          <w:lang w:val="lv-LV"/>
        </w:rPr>
        <w:t>“</w:t>
      </w:r>
      <w:r w:rsidRPr="00AF46D8">
        <w:rPr>
          <w:rFonts w:ascii="PT Sans" w:eastAsia="Times New Roman" w:hAnsi="PT Sans" w:cs="Times New Roman"/>
          <w:iCs/>
          <w:sz w:val="20"/>
          <w:szCs w:val="20"/>
          <w:lang w:val="lv-LV" w:eastAsia="lv-LV"/>
        </w:rPr>
        <w:t xml:space="preserve">Informācijas tehnoloģiju aprīkojuma iegāde un piegāde Ventspils </w:t>
      </w:r>
      <w:proofErr w:type="spellStart"/>
      <w:r w:rsidRPr="00AF46D8">
        <w:rPr>
          <w:rFonts w:ascii="PT Sans" w:eastAsia="Times New Roman" w:hAnsi="PT Sans" w:cs="Times New Roman"/>
          <w:iCs/>
          <w:sz w:val="20"/>
          <w:szCs w:val="20"/>
          <w:lang w:val="lv-LV" w:eastAsia="lv-LV"/>
        </w:rPr>
        <w:t>valstspilsētas</w:t>
      </w:r>
      <w:proofErr w:type="spellEnd"/>
      <w:r w:rsidRPr="00AF46D8">
        <w:rPr>
          <w:rFonts w:ascii="PT Sans" w:eastAsia="Times New Roman" w:hAnsi="PT Sans" w:cs="Times New Roman"/>
          <w:iCs/>
          <w:sz w:val="20"/>
          <w:szCs w:val="20"/>
          <w:lang w:val="lv-LV" w:eastAsia="lv-LV"/>
        </w:rPr>
        <w:t xml:space="preserve"> pašvaldības izglītības iestādei “Ventspils 6.</w:t>
      </w:r>
      <w:r w:rsidR="00AF46D8" w:rsidRPr="00AF46D8">
        <w:rPr>
          <w:rFonts w:ascii="PT Sans" w:eastAsia="Times New Roman" w:hAnsi="PT Sans" w:cs="Times New Roman"/>
          <w:iCs/>
          <w:sz w:val="20"/>
          <w:szCs w:val="20"/>
          <w:lang w:val="lv-LV" w:eastAsia="lv-LV"/>
        </w:rPr>
        <w:t> </w:t>
      </w:r>
      <w:r w:rsidRPr="00AF46D8">
        <w:rPr>
          <w:rFonts w:ascii="PT Sans" w:eastAsia="Times New Roman" w:hAnsi="PT Sans" w:cs="Times New Roman"/>
          <w:iCs/>
          <w:sz w:val="20"/>
          <w:szCs w:val="20"/>
          <w:lang w:val="lv-LV" w:eastAsia="lv-LV"/>
        </w:rPr>
        <w:t>vidusskola</w:t>
      </w:r>
      <w:r w:rsidR="004A3159" w:rsidRPr="00AF46D8">
        <w:rPr>
          <w:rFonts w:ascii="PT Sans" w:eastAsia="Calibri" w:hAnsi="PT Sans" w:cs="Times New Roman"/>
          <w:sz w:val="20"/>
          <w:szCs w:val="20"/>
          <w:lang w:val="lv-LV"/>
        </w:rPr>
        <w:t>”</w:t>
      </w:r>
      <w:r w:rsidR="00F45B8E" w:rsidRPr="00AF46D8">
        <w:rPr>
          <w:rFonts w:ascii="PT Sans" w:eastAsia="Times New Roman" w:hAnsi="PT Sans" w:cs="Times New Roman"/>
          <w:sz w:val="20"/>
          <w:szCs w:val="20"/>
          <w:lang w:val="lv-LV" w:eastAsia="lv-LV"/>
        </w:rPr>
        <w:t xml:space="preserve">, identifikācijas Nr. VDC </w:t>
      </w:r>
      <w:r w:rsidR="004A3159" w:rsidRPr="00AF46D8">
        <w:rPr>
          <w:rFonts w:ascii="PT Sans" w:eastAsia="Times New Roman" w:hAnsi="PT Sans" w:cs="Times New Roman"/>
          <w:sz w:val="20"/>
          <w:szCs w:val="20"/>
          <w:lang w:val="lv-LV" w:eastAsia="lv-LV"/>
        </w:rPr>
        <w:t>202</w:t>
      </w:r>
      <w:r w:rsidRPr="00AF46D8">
        <w:rPr>
          <w:rFonts w:ascii="PT Sans" w:eastAsia="Times New Roman" w:hAnsi="PT Sans" w:cs="Times New Roman"/>
          <w:sz w:val="20"/>
          <w:szCs w:val="20"/>
          <w:lang w:val="lv-LV" w:eastAsia="lv-LV"/>
        </w:rPr>
        <w:t>6</w:t>
      </w:r>
      <w:r w:rsidR="004A3159" w:rsidRPr="00AF46D8">
        <w:rPr>
          <w:rFonts w:ascii="PT Sans" w:eastAsia="Times New Roman" w:hAnsi="PT Sans" w:cs="Times New Roman"/>
          <w:sz w:val="20"/>
          <w:szCs w:val="20"/>
          <w:lang w:val="lv-LV" w:eastAsia="lv-LV"/>
        </w:rPr>
        <w:t>/</w:t>
      </w:r>
      <w:r w:rsidRPr="00AF46D8">
        <w:rPr>
          <w:rFonts w:ascii="PT Sans" w:eastAsia="Times New Roman" w:hAnsi="PT Sans" w:cs="Times New Roman"/>
          <w:sz w:val="20"/>
          <w:szCs w:val="20"/>
          <w:lang w:val="lv-LV" w:eastAsia="lv-LV"/>
        </w:rPr>
        <w:t>21</w:t>
      </w:r>
      <w:r w:rsidR="004A3159" w:rsidRPr="00AF46D8">
        <w:rPr>
          <w:rFonts w:ascii="PT Sans" w:eastAsia="Times New Roman" w:hAnsi="PT Sans" w:cs="Times New Roman"/>
          <w:sz w:val="20"/>
          <w:szCs w:val="20"/>
          <w:lang w:val="lv-LV" w:eastAsia="lv-LV"/>
        </w:rPr>
        <w:t xml:space="preserve"> </w:t>
      </w:r>
      <w:r w:rsidR="00F45B8E" w:rsidRPr="00AF46D8">
        <w:rPr>
          <w:rFonts w:ascii="PT Sans" w:eastAsia="Times New Roman" w:hAnsi="PT Sans" w:cs="Times New Roman"/>
          <w:sz w:val="20"/>
          <w:szCs w:val="20"/>
          <w:lang w:val="lv-LV" w:eastAsia="lv-LV"/>
        </w:rPr>
        <w:t>(turpmāk – Iepirkums)</w:t>
      </w:r>
      <w:r w:rsidR="00CC1386" w:rsidRPr="00AF46D8">
        <w:rPr>
          <w:rFonts w:ascii="PT Sans" w:eastAsia="Times New Roman" w:hAnsi="PT Sans" w:cs="Times New Roman"/>
          <w:sz w:val="20"/>
          <w:szCs w:val="20"/>
          <w:lang w:val="lv-LV" w:eastAsia="lv-LV"/>
        </w:rPr>
        <w:t>,</w:t>
      </w:r>
      <w:r w:rsidR="00F45B8E" w:rsidRPr="00AF46D8">
        <w:rPr>
          <w:rFonts w:ascii="PT Sans" w:eastAsia="Times New Roman" w:hAnsi="PT Sans" w:cs="Times New Roman"/>
          <w:sz w:val="20"/>
          <w:szCs w:val="20"/>
          <w:lang w:val="lv-LV" w:eastAsia="lv-LV"/>
        </w:rPr>
        <w:t xml:space="preserve"> ietvaros saņēm</w:t>
      </w:r>
      <w:r w:rsidR="009F331C" w:rsidRPr="00AF46D8">
        <w:rPr>
          <w:rFonts w:ascii="PT Sans" w:eastAsia="Times New Roman" w:hAnsi="PT Sans" w:cs="Times New Roman"/>
          <w:sz w:val="20"/>
          <w:szCs w:val="20"/>
          <w:lang w:val="lv-LV" w:eastAsia="lv-LV"/>
        </w:rPr>
        <w:t>usi</w:t>
      </w:r>
      <w:r w:rsidR="00F45B8E" w:rsidRPr="00AF46D8">
        <w:rPr>
          <w:rFonts w:ascii="PT Sans" w:eastAsia="Times New Roman" w:hAnsi="PT Sans" w:cs="Times New Roman"/>
          <w:sz w:val="20"/>
          <w:szCs w:val="20"/>
          <w:lang w:val="lv-LV" w:eastAsia="lv-LV"/>
        </w:rPr>
        <w:t xml:space="preserve"> ieinteresētā piegādātāja </w:t>
      </w:r>
      <w:r w:rsidR="00B2674E" w:rsidRPr="00AF46D8">
        <w:rPr>
          <w:rFonts w:ascii="PT Sans" w:eastAsia="Times New Roman" w:hAnsi="PT Sans" w:cs="Times New Roman"/>
          <w:sz w:val="20"/>
          <w:szCs w:val="20"/>
          <w:lang w:val="lv-LV" w:eastAsia="lv-LV"/>
        </w:rPr>
        <w:t>lūgumu veikt izmaiņas iepirkuma tehniskajā specifikācijā</w:t>
      </w:r>
      <w:r w:rsidR="00AF46D8" w:rsidRPr="00AF46D8">
        <w:rPr>
          <w:rFonts w:ascii="PT Sans" w:eastAsia="Times New Roman" w:hAnsi="PT Sans" w:cs="Times New Roman"/>
          <w:sz w:val="20"/>
          <w:szCs w:val="20"/>
          <w:lang w:val="lv-LV" w:eastAsia="lv-LV"/>
        </w:rPr>
        <w:t>,</w:t>
      </w:r>
      <w:r w:rsidR="00222EA2" w:rsidRPr="00AF46D8">
        <w:rPr>
          <w:rFonts w:ascii="PT Sans" w:eastAsia="Times New Roman" w:hAnsi="PT Sans" w:cs="Times New Roman"/>
          <w:sz w:val="20"/>
          <w:szCs w:val="20"/>
          <w:lang w:val="lv-LV" w:eastAsia="lv-LV"/>
        </w:rPr>
        <w:t xml:space="preserve"> </w:t>
      </w:r>
      <w:bookmarkStart w:id="0" w:name="_Hlk99437834"/>
      <w:r w:rsidRPr="00AF46D8">
        <w:rPr>
          <w:rFonts w:ascii="PT Sans" w:eastAsia="Times New Roman" w:hAnsi="PT Sans" w:cs="Times New Roman"/>
          <w:sz w:val="20"/>
          <w:szCs w:val="20"/>
          <w:lang w:val="lv-LV" w:eastAsia="lv-LV"/>
        </w:rPr>
        <w:t>mainot tehniskās specifikācijas prasības</w:t>
      </w:r>
      <w:r w:rsidR="00B96E0C" w:rsidRPr="00AF46D8">
        <w:rPr>
          <w:rFonts w:ascii="PT Sans" w:eastAsia="Times New Roman" w:hAnsi="PT Sans" w:cs="Times New Roman"/>
          <w:sz w:val="20"/>
          <w:szCs w:val="20"/>
          <w:lang w:val="lv-LV" w:eastAsia="lv-LV"/>
        </w:rPr>
        <w:t xml:space="preserve"> attiecībā uz Iepirkuma 7.</w:t>
      </w:r>
      <w:r w:rsidR="00AF46D8" w:rsidRPr="00AF46D8">
        <w:rPr>
          <w:rFonts w:ascii="PT Sans" w:eastAsia="Times New Roman" w:hAnsi="PT Sans" w:cs="Times New Roman"/>
          <w:sz w:val="20"/>
          <w:szCs w:val="20"/>
          <w:lang w:val="lv-LV" w:eastAsia="lv-LV"/>
        </w:rPr>
        <w:t> </w:t>
      </w:r>
      <w:r w:rsidR="00B96E0C" w:rsidRPr="00AF46D8">
        <w:rPr>
          <w:rFonts w:ascii="PT Sans" w:eastAsia="Times New Roman" w:hAnsi="PT Sans" w:cs="Times New Roman"/>
          <w:sz w:val="20"/>
          <w:szCs w:val="20"/>
          <w:lang w:val="lv-LV" w:eastAsia="lv-LV"/>
        </w:rPr>
        <w:t>daļu “Uzglabāšanas un uzlādes skapja planšetdatoram piegāde”</w:t>
      </w:r>
      <w:r w:rsidRPr="00AF46D8">
        <w:rPr>
          <w:rFonts w:ascii="PT Sans" w:eastAsia="Times New Roman" w:hAnsi="PT Sans" w:cs="Times New Roman"/>
          <w:sz w:val="20"/>
          <w:szCs w:val="20"/>
          <w:lang w:val="lv-LV" w:eastAsia="lv-LV"/>
        </w:rPr>
        <w:t>.</w:t>
      </w:r>
    </w:p>
    <w:p w14:paraId="09313165" w14:textId="27869D88" w:rsidR="00B23295" w:rsidRPr="00AF46D8" w:rsidRDefault="003D6BCA" w:rsidP="00AF46D8">
      <w:pPr>
        <w:spacing w:after="60" w:line="276" w:lineRule="auto"/>
        <w:ind w:firstLine="567"/>
        <w:jc w:val="both"/>
        <w:rPr>
          <w:rFonts w:ascii="PT Sans" w:hAnsi="PT Sans"/>
          <w:color w:val="000000"/>
          <w:sz w:val="20"/>
          <w:szCs w:val="20"/>
          <w:lang w:val="lv-LV"/>
        </w:rPr>
      </w:pPr>
      <w:r w:rsidRPr="00AF46D8">
        <w:rPr>
          <w:rFonts w:ascii="PT Sans" w:eastAsia="Times New Roman" w:hAnsi="PT Sans" w:cs="Times New Roman"/>
          <w:sz w:val="20"/>
          <w:szCs w:val="20"/>
          <w:lang w:val="lv-LV" w:eastAsia="lv-LV"/>
        </w:rPr>
        <w:t xml:space="preserve">Saskaņā ar izvirzītajiem argumentiem </w:t>
      </w:r>
      <w:bookmarkEnd w:id="0"/>
      <w:r w:rsidR="00B23295" w:rsidRPr="00AF46D8">
        <w:rPr>
          <w:rFonts w:ascii="PT Sans" w:hAnsi="PT Sans"/>
          <w:color w:val="000000"/>
          <w:sz w:val="20"/>
          <w:szCs w:val="20"/>
          <w:lang w:val="lv-LV"/>
        </w:rPr>
        <w:t>Pasūtītājs ir izvērtējis iesniegto lūgumu precizēt tehnisko specifikāciju</w:t>
      </w:r>
      <w:r w:rsidR="00B96E0C" w:rsidRPr="00AF46D8">
        <w:rPr>
          <w:rFonts w:ascii="PT Sans" w:hAnsi="PT Sans"/>
          <w:color w:val="000000"/>
          <w:sz w:val="20"/>
          <w:szCs w:val="20"/>
          <w:lang w:val="lv-LV"/>
        </w:rPr>
        <w:t xml:space="preserve"> un ir secinājis:</w:t>
      </w:r>
    </w:p>
    <w:p w14:paraId="22A46F48" w14:textId="1229D400" w:rsidR="00824A36" w:rsidRDefault="00F83C39" w:rsidP="00AF46D8">
      <w:pPr>
        <w:spacing w:line="276" w:lineRule="auto"/>
        <w:ind w:firstLine="567"/>
        <w:jc w:val="both"/>
        <w:rPr>
          <w:rFonts w:ascii="PT Sans" w:hAnsi="PT Sans"/>
          <w:bCs/>
          <w:color w:val="000000"/>
          <w:sz w:val="20"/>
          <w:szCs w:val="20"/>
          <w:u w:val="single"/>
          <w:lang w:val="lv-LV"/>
        </w:rPr>
      </w:pPr>
      <w:r>
        <w:rPr>
          <w:rFonts w:ascii="PT Sans" w:hAnsi="PT Sans"/>
          <w:bCs/>
          <w:color w:val="000000"/>
          <w:sz w:val="20"/>
          <w:szCs w:val="20"/>
          <w:u w:val="single"/>
          <w:lang w:val="lv-LV"/>
        </w:rPr>
        <w:t>Ieinteresētā piegādātāja arguments p</w:t>
      </w:r>
      <w:r w:rsidR="00824A36" w:rsidRPr="00AF46D8">
        <w:rPr>
          <w:rFonts w:ascii="PT Sans" w:hAnsi="PT Sans"/>
          <w:bCs/>
          <w:color w:val="000000"/>
          <w:sz w:val="20"/>
          <w:szCs w:val="20"/>
          <w:u w:val="single"/>
          <w:lang w:val="lv-LV"/>
        </w:rPr>
        <w:t>ar skapja ārējiem izmēriem</w:t>
      </w:r>
      <w:r>
        <w:rPr>
          <w:rFonts w:ascii="PT Sans" w:hAnsi="PT Sans"/>
          <w:bCs/>
          <w:color w:val="000000"/>
          <w:sz w:val="20"/>
          <w:szCs w:val="20"/>
          <w:u w:val="single"/>
          <w:lang w:val="lv-LV"/>
        </w:rPr>
        <w:t>:</w:t>
      </w:r>
    </w:p>
    <w:p w14:paraId="43D0A02E" w14:textId="77777777" w:rsidR="00F83C39" w:rsidRPr="00F83C39" w:rsidRDefault="00F83C39" w:rsidP="00F83C39">
      <w:pPr>
        <w:spacing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Pašreizējā prasību kopa satur vairākas ļoti specifiskas prasības uzlādes skapim, tostarp ārējo izmēru ierobežojumu ne vairāk kā 700 x 700 x 700 mm, prasību par pilnībā caurredzamām durvīm, kā arī prasību par rūpnieciski iebūvētu ventilatoru, kas automātiski ieslēdzas un izslēdzas atkarībā no temperatūras skapī. Veicot tirgus izpēti pēc publiski pieejamās ražotāju informācijas, konstatēts, ka šāda prasību kombinācija būtiski ierobežo konkurenci. Tirgū ir pieejami kvalitatīvi un mācību iestādēm paredzēti mobilie uzlādes skapji/ratiņi vismaz 16 portatīvajiem datoriem vai planšetdatoriem, kas nodrošina drošu uzlādi, ierīču uzglabāšanu, pārslodzes aizsardzību, pārvietošanu uz riteņiem un ergonomisku lietošanu, taču atsevišķi konstruktīvie risinājumi tiem ir atšķirīgi.</w:t>
      </w:r>
    </w:p>
    <w:p w14:paraId="359DDDCD" w14:textId="77777777" w:rsidR="00F83C39" w:rsidRPr="00F83C39" w:rsidRDefault="00F83C39" w:rsidP="00F83C39">
      <w:pPr>
        <w:spacing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Lūdzam prasību: “Uzlādes skapja ārējie izmēri (platums, dziļums, augstums): ne vairāk kā 700 x 700 x 700 mm” izteikt šādā redakcijā: “Uzlādes skapja ārējie izmēri (platums, dziļums, augstums): ne vairāk kā 700 x 700 x 950 mm.”</w:t>
      </w:r>
    </w:p>
    <w:p w14:paraId="4BF4521E" w14:textId="6A1DF020" w:rsidR="00F83C39" w:rsidRPr="000E5965" w:rsidRDefault="00F83C39" w:rsidP="000E5965">
      <w:pPr>
        <w:spacing w:after="60"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Šāds labojums neietekmē skapja izmantošanu mācību procesā, jo platums un dziļums joprojām saglabājas kompakts, bet lielāks augstums ļauj piedāvāt ergonomiskākus risinājumus, kuros ierīces un to lādētāji ir ērtāk izvietojami un lietotājam vieglāk pieejami.</w:t>
      </w:r>
    </w:p>
    <w:p w14:paraId="4C74993A" w14:textId="77777777" w:rsidR="00F83C39" w:rsidRPr="00F83C39" w:rsidRDefault="00F83C39" w:rsidP="00AF46D8">
      <w:pPr>
        <w:spacing w:after="60" w:line="276" w:lineRule="auto"/>
        <w:ind w:firstLine="567"/>
        <w:jc w:val="both"/>
        <w:rPr>
          <w:rFonts w:ascii="PT Sans" w:hAnsi="PT Sans"/>
          <w:bCs/>
          <w:color w:val="000000"/>
          <w:sz w:val="20"/>
          <w:szCs w:val="20"/>
          <w:u w:val="single"/>
          <w:lang w:val="lv-LV"/>
        </w:rPr>
      </w:pPr>
      <w:r w:rsidRPr="00F83C39">
        <w:rPr>
          <w:rFonts w:ascii="PT Sans" w:hAnsi="PT Sans"/>
          <w:bCs/>
          <w:color w:val="000000"/>
          <w:sz w:val="20"/>
          <w:szCs w:val="20"/>
          <w:u w:val="single"/>
          <w:lang w:val="lv-LV"/>
        </w:rPr>
        <w:t xml:space="preserve">Pasūtītāja atbilde: </w:t>
      </w:r>
    </w:p>
    <w:p w14:paraId="5DFE1256" w14:textId="352AF7E3" w:rsidR="00824A36" w:rsidRDefault="00824A36" w:rsidP="000E5965">
      <w:pPr>
        <w:spacing w:after="12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 xml:space="preserve">Maksimālo ārējo izmēru prasība sākotnēji noteikta, lai nodrošinātu uzlādes skapja kompaktu novietojumu izglītības iestādes telpās. Izvērtējot ieinteresētā piegādātāja lūgumu, Pasūtītājs secina, ka telpas efektīvas izmantošanas ziņā būtiskākais rādītājs ir skapja novietojuma laukums – platums un dziļums, kas saskaņā ar piedāvāto precizējumu saglabājas nemainīgs (ne vairāk kā 700 × 700 mm). Augstuma palielinājums neietekmē aizņemto telpas platību, savukārt ļauj piedāvāt ergonomiskākus risinājumus, kuros ierīces un to barošanas bloki </w:t>
      </w:r>
      <w:r w:rsidR="000603C3" w:rsidRPr="00AF46D8">
        <w:rPr>
          <w:rFonts w:ascii="PT Sans" w:hAnsi="PT Sans"/>
          <w:bCs/>
          <w:color w:val="000000"/>
          <w:sz w:val="20"/>
          <w:szCs w:val="20"/>
          <w:lang w:val="lv-LV"/>
        </w:rPr>
        <w:t>var būt</w:t>
      </w:r>
      <w:r w:rsidRPr="00AF46D8">
        <w:rPr>
          <w:rFonts w:ascii="PT Sans" w:hAnsi="PT Sans"/>
          <w:bCs/>
          <w:color w:val="000000"/>
          <w:sz w:val="20"/>
          <w:szCs w:val="20"/>
          <w:lang w:val="lv-LV"/>
        </w:rPr>
        <w:t xml:space="preserve"> ērtāk izvietojami. Tādēļ, lai nepamatoti neierobežotu konkurenci, Pasūtītājs piekrīt precizēt prasību šādā redakcijā:</w:t>
      </w:r>
      <w:r w:rsidR="00A7440B" w:rsidRPr="00AF46D8">
        <w:rPr>
          <w:rFonts w:ascii="PT Sans" w:hAnsi="PT Sans"/>
          <w:bCs/>
          <w:color w:val="000000"/>
          <w:sz w:val="20"/>
          <w:szCs w:val="20"/>
          <w:lang w:val="lv-LV"/>
        </w:rPr>
        <w:t xml:space="preserve"> </w:t>
      </w:r>
      <w:r w:rsidRPr="00AF46D8">
        <w:rPr>
          <w:rFonts w:ascii="PT Sans" w:hAnsi="PT Sans"/>
          <w:bCs/>
          <w:color w:val="000000"/>
          <w:sz w:val="20"/>
          <w:szCs w:val="20"/>
          <w:lang w:val="lv-LV"/>
        </w:rPr>
        <w:t>“Uzlādes skapja ārējie izmēri (platums × dziļums × augstums): ne vairāk kā 700 × 700 × 950 mm.”</w:t>
      </w:r>
    </w:p>
    <w:p w14:paraId="6C094021" w14:textId="77777777" w:rsidR="00FD0C40" w:rsidRPr="00AF46D8" w:rsidRDefault="00FD0C40" w:rsidP="000E5965">
      <w:pPr>
        <w:spacing w:after="120" w:line="276" w:lineRule="auto"/>
        <w:ind w:firstLine="567"/>
        <w:jc w:val="both"/>
        <w:rPr>
          <w:rFonts w:ascii="PT Sans" w:hAnsi="PT Sans"/>
          <w:bCs/>
          <w:color w:val="000000"/>
          <w:sz w:val="20"/>
          <w:szCs w:val="20"/>
          <w:lang w:val="lv-LV"/>
        </w:rPr>
      </w:pPr>
    </w:p>
    <w:p w14:paraId="77124641" w14:textId="7EA03297" w:rsidR="00824A36" w:rsidRDefault="00F83C39" w:rsidP="00AF46D8">
      <w:pPr>
        <w:spacing w:line="276" w:lineRule="auto"/>
        <w:ind w:firstLine="567"/>
        <w:jc w:val="both"/>
        <w:rPr>
          <w:rFonts w:ascii="PT Sans" w:hAnsi="PT Sans"/>
          <w:bCs/>
          <w:color w:val="000000"/>
          <w:sz w:val="20"/>
          <w:szCs w:val="20"/>
          <w:u w:val="single"/>
          <w:lang w:val="lv-LV"/>
        </w:rPr>
      </w:pPr>
      <w:r>
        <w:rPr>
          <w:rFonts w:ascii="PT Sans" w:hAnsi="PT Sans"/>
          <w:bCs/>
          <w:color w:val="000000"/>
          <w:sz w:val="20"/>
          <w:szCs w:val="20"/>
          <w:u w:val="single"/>
          <w:lang w:val="lv-LV"/>
        </w:rPr>
        <w:lastRenderedPageBreak/>
        <w:t>Ieinteresētā piegādātāja arguments p</w:t>
      </w:r>
      <w:r w:rsidR="00824A36" w:rsidRPr="00AF46D8">
        <w:rPr>
          <w:rFonts w:ascii="PT Sans" w:hAnsi="PT Sans"/>
          <w:bCs/>
          <w:color w:val="000000"/>
          <w:sz w:val="20"/>
          <w:szCs w:val="20"/>
          <w:u w:val="single"/>
          <w:lang w:val="lv-LV"/>
        </w:rPr>
        <w:t>ar durvju veidu</w:t>
      </w:r>
      <w:r>
        <w:rPr>
          <w:rFonts w:ascii="PT Sans" w:hAnsi="PT Sans"/>
          <w:bCs/>
          <w:color w:val="000000"/>
          <w:sz w:val="20"/>
          <w:szCs w:val="20"/>
          <w:u w:val="single"/>
          <w:lang w:val="lv-LV"/>
        </w:rPr>
        <w:t>:</w:t>
      </w:r>
    </w:p>
    <w:p w14:paraId="56613E5A" w14:textId="77777777" w:rsidR="00F83C39" w:rsidRPr="00F83C39" w:rsidRDefault="00F83C39" w:rsidP="00F83C39">
      <w:pPr>
        <w:spacing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Lūdzam prasību: “Durvju veids: aizslēdzamas ar iebūvētu slēdzenes mehānismu priekšpusē, pilnībā caurredzamas, lai var redzēt ievietotās ierīces” izteikt šādā redakcijā: “Durvju veids: aizslēdzamas ar iebūvētu slēdzenes mehānismu priekšpusē; durvis pilnībā vai daļēji caurredzamas, vai izgatavotas no izturīga MDF, mēbeļu plātņu, metāla vai ekvivalenta materiāla.”</w:t>
      </w:r>
    </w:p>
    <w:p w14:paraId="331E0736" w14:textId="464FFF58" w:rsidR="00F83C39" w:rsidRPr="000E5965" w:rsidRDefault="00F83C39" w:rsidP="000E5965">
      <w:pPr>
        <w:spacing w:after="60"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Prasība par pilnībā caurredzamām durvīm nav būtiska iekārtas funkcionalitātei. Mācību iestādē svarīgāka ir droša ierīču uzglabāšana, izturīga konstrukcija un aizslēgšanas iespēja. Pilnībā caurredzamas durvis var būt mazāk praktiskas ikdienas lietošanā, jo tās vairāk pakļautas skrāpējumiem un bojājumiem, kā arī nav nepieciešamas, lai nodrošinātu ierīču uzlādi vai drošu glabāšanu. Daudzi mūsdienīgi izglītības iestādēm paredzēti uzlādes skapji tiek ražoti ar necaurredzamām vai daļēji caurredzamām izturīga materiāla durvīm.</w:t>
      </w:r>
    </w:p>
    <w:p w14:paraId="7A820864" w14:textId="50E6FAA2" w:rsidR="00F83C39" w:rsidRPr="00AF46D8" w:rsidRDefault="00F83C39" w:rsidP="00AF46D8">
      <w:pPr>
        <w:spacing w:line="276" w:lineRule="auto"/>
        <w:ind w:firstLine="567"/>
        <w:jc w:val="both"/>
        <w:rPr>
          <w:rFonts w:ascii="PT Sans" w:hAnsi="PT Sans"/>
          <w:bCs/>
          <w:color w:val="000000"/>
          <w:sz w:val="20"/>
          <w:szCs w:val="20"/>
          <w:u w:val="single"/>
          <w:lang w:val="lv-LV"/>
        </w:rPr>
      </w:pPr>
      <w:r>
        <w:rPr>
          <w:rFonts w:ascii="PT Sans" w:hAnsi="PT Sans"/>
          <w:bCs/>
          <w:color w:val="000000"/>
          <w:sz w:val="20"/>
          <w:szCs w:val="20"/>
          <w:u w:val="single"/>
          <w:lang w:val="lv-LV"/>
        </w:rPr>
        <w:t>Pasūtītāja atbilde:</w:t>
      </w:r>
    </w:p>
    <w:p w14:paraId="131E23BA" w14:textId="104376C6" w:rsidR="00824A36" w:rsidRPr="00AF46D8" w:rsidRDefault="00824A36" w:rsidP="00AF46D8">
      <w:pPr>
        <w:spacing w:after="6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Prasība pēc pilnībā caurredzamām durvīm saistīta ar iespēju vizuāli pārliecināties par skapja saturu, neatverot durvis. Izvērtējot lūgumu, Pasūtītājs secina, ka šo funkcionālo vajadzību – vizuālu ierīču uzskaiti</w:t>
      </w:r>
      <w:r w:rsidR="00AF46D8" w:rsidRPr="00AF46D8">
        <w:rPr>
          <w:rFonts w:ascii="PT Sans" w:hAnsi="PT Sans"/>
          <w:bCs/>
          <w:color w:val="000000"/>
          <w:sz w:val="20"/>
          <w:szCs w:val="20"/>
          <w:lang w:val="lv-LV"/>
        </w:rPr>
        <w:t> </w:t>
      </w:r>
      <w:r w:rsidRPr="00AF46D8">
        <w:rPr>
          <w:rFonts w:ascii="PT Sans" w:hAnsi="PT Sans"/>
          <w:bCs/>
          <w:color w:val="000000"/>
          <w:sz w:val="20"/>
          <w:szCs w:val="20"/>
          <w:lang w:val="lv-LV"/>
        </w:rPr>
        <w:t>– pietiekami nodrošina arī daļēji caurredzamas durvis, savukārt drošu uzglabāšanu nodrošina aizslēdzams mehānisms, kas tiek saglabāts. Lai nepamatoti neierobežotu konkurenci, vienlaikus saglabājot iepirkuma priekšmeta funkcionālo vajadzību, Pasūtītājs precizē prasību šādā redakcijā:</w:t>
      </w:r>
    </w:p>
    <w:p w14:paraId="0BC08871" w14:textId="33CD26C8" w:rsidR="00F83C39" w:rsidRPr="000E5965" w:rsidRDefault="00824A36" w:rsidP="000E5965">
      <w:pPr>
        <w:spacing w:after="12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“Durvju veids: aizslēdzamas ar iebūvētu slēdzenes mehānismu priekšpusē; durvis pilnībā vai daļēji caurredzamas, lai nodrošinātu iespēju vizuāli pārliecināties par skapī ievietotajām ierīcēm.”</w:t>
      </w:r>
    </w:p>
    <w:p w14:paraId="5F1B74A6" w14:textId="13AD15EC" w:rsidR="00824A36" w:rsidRDefault="00F83C39" w:rsidP="00AF46D8">
      <w:pPr>
        <w:spacing w:line="276" w:lineRule="auto"/>
        <w:ind w:firstLine="567"/>
        <w:jc w:val="both"/>
        <w:rPr>
          <w:rFonts w:ascii="PT Sans" w:hAnsi="PT Sans"/>
          <w:bCs/>
          <w:color w:val="000000"/>
          <w:sz w:val="20"/>
          <w:szCs w:val="20"/>
          <w:u w:val="single"/>
          <w:lang w:val="lv-LV"/>
        </w:rPr>
      </w:pPr>
      <w:r>
        <w:rPr>
          <w:rFonts w:ascii="PT Sans" w:hAnsi="PT Sans"/>
          <w:bCs/>
          <w:color w:val="000000"/>
          <w:sz w:val="20"/>
          <w:szCs w:val="20"/>
          <w:u w:val="single"/>
          <w:lang w:val="lv-LV"/>
        </w:rPr>
        <w:t>Ieinteresētā piegādātāja arguments p</w:t>
      </w:r>
      <w:r w:rsidR="00824A36" w:rsidRPr="00AF46D8">
        <w:rPr>
          <w:rFonts w:ascii="PT Sans" w:hAnsi="PT Sans"/>
          <w:bCs/>
          <w:color w:val="000000"/>
          <w:sz w:val="20"/>
          <w:szCs w:val="20"/>
          <w:u w:val="single"/>
          <w:lang w:val="lv-LV"/>
        </w:rPr>
        <w:t>ar ventilācijas/</w:t>
      </w:r>
      <w:r w:rsidR="00AF46D8" w:rsidRPr="00AF46D8">
        <w:rPr>
          <w:rFonts w:ascii="PT Sans" w:hAnsi="PT Sans"/>
          <w:bCs/>
          <w:color w:val="000000"/>
          <w:sz w:val="20"/>
          <w:szCs w:val="20"/>
          <w:u w:val="single"/>
          <w:lang w:val="lv-LV"/>
        </w:rPr>
        <w:t xml:space="preserve"> </w:t>
      </w:r>
      <w:r w:rsidR="00824A36" w:rsidRPr="00AF46D8">
        <w:rPr>
          <w:rFonts w:ascii="PT Sans" w:hAnsi="PT Sans"/>
          <w:bCs/>
          <w:color w:val="000000"/>
          <w:sz w:val="20"/>
          <w:szCs w:val="20"/>
          <w:u w:val="single"/>
          <w:lang w:val="lv-LV"/>
        </w:rPr>
        <w:t>dzesēšanas risinājumu</w:t>
      </w:r>
      <w:r>
        <w:rPr>
          <w:rFonts w:ascii="PT Sans" w:hAnsi="PT Sans"/>
          <w:bCs/>
          <w:color w:val="000000"/>
          <w:sz w:val="20"/>
          <w:szCs w:val="20"/>
          <w:u w:val="single"/>
          <w:lang w:val="lv-LV"/>
        </w:rPr>
        <w:t>:</w:t>
      </w:r>
    </w:p>
    <w:p w14:paraId="28325B0D" w14:textId="77777777" w:rsidR="00F83C39" w:rsidRPr="00F83C39" w:rsidRDefault="00F83C39" w:rsidP="00F83C39">
      <w:pPr>
        <w:spacing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 xml:space="preserve">Lūdzam prasību: “Dzesēšana: jābūt rūpnieciski aprīkotam ar vismaz vienu dzesēšanas ventilatoru, kas automātiski ieslēdzas un izslēdzas atkarībā no temperatūras skapī, nodrošinot </w:t>
      </w:r>
      <w:proofErr w:type="spellStart"/>
      <w:r w:rsidRPr="00F83C39">
        <w:rPr>
          <w:rFonts w:ascii="PT Sans" w:hAnsi="PT Sans"/>
          <w:bCs/>
          <w:color w:val="000000"/>
          <w:sz w:val="20"/>
          <w:szCs w:val="20"/>
          <w:lang w:val="lv-LV"/>
        </w:rPr>
        <w:t>pretpārkaršanu</w:t>
      </w:r>
      <w:proofErr w:type="spellEnd"/>
      <w:r w:rsidRPr="00F83C39">
        <w:rPr>
          <w:rFonts w:ascii="PT Sans" w:hAnsi="PT Sans"/>
          <w:bCs/>
          <w:color w:val="000000"/>
          <w:sz w:val="20"/>
          <w:szCs w:val="20"/>
          <w:lang w:val="lv-LV"/>
        </w:rPr>
        <w:t>” izteikt šādā redakcijā: “Dzesēšana: skapim jānodrošina pasīva vai aktīva ventilācija/dzesēšana, kas novērš ierīču un lādētāju pārkaršanu uzlādes laikā.”</w:t>
      </w:r>
    </w:p>
    <w:p w14:paraId="40471A3B" w14:textId="3F72A53F" w:rsidR="00F83C39" w:rsidRPr="00F83C39" w:rsidRDefault="00F83C39" w:rsidP="00F83C39">
      <w:pPr>
        <w:spacing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Mūsdienīgiem uzlādes skapjiem ne vienmēr ir nepieciešams aktīvs ventilators. Daudzi risinājumi izmanto pasīvu ventilāciju, pārdomātu iekšējo gaisa cirkulāciju, atsevišķu nodalījumu lādētājiem un elektronisku uzlādes vadību, lai samazinātu pārkaršanas risku. Ventilatora obligāta prasība var nepamatoti izslēgt kvalitatīvus un klusākus risinājumus, kuri pēc būtības nodrošina tādu pašu vai labāku drošību mācību iestādes ikdienas lietošanā.</w:t>
      </w:r>
    </w:p>
    <w:p w14:paraId="0324628E" w14:textId="2696244B" w:rsidR="00F83C39" w:rsidRPr="000E5965" w:rsidRDefault="00F83C39" w:rsidP="000E5965">
      <w:pPr>
        <w:spacing w:after="60" w:line="276" w:lineRule="auto"/>
        <w:ind w:firstLine="567"/>
        <w:jc w:val="both"/>
        <w:rPr>
          <w:rFonts w:ascii="PT Sans" w:hAnsi="PT Sans"/>
          <w:bCs/>
          <w:color w:val="000000"/>
          <w:sz w:val="20"/>
          <w:szCs w:val="20"/>
          <w:lang w:val="lv-LV"/>
        </w:rPr>
      </w:pPr>
      <w:r w:rsidRPr="00F83C39">
        <w:rPr>
          <w:rFonts w:ascii="PT Sans" w:hAnsi="PT Sans"/>
          <w:bCs/>
          <w:color w:val="000000"/>
          <w:sz w:val="20"/>
          <w:szCs w:val="20"/>
          <w:lang w:val="lv-LV"/>
        </w:rPr>
        <w:t>Šādas izmaiņas neietekmē uzlādes skapja paredzēto izmantošanu mācību procesā, jo tiek saglabātas būtiskās prasības: vismaz 16 ierīču uzlāde, iekšējās kontaktligzdas, vieta lādētājiem, pārslodzes un īssavienojuma aizsardzība, aizslēdzamas durvis, riteņi pārvietošanai un droša pieslēgšana elektrotīklam. Vienlaikus precizētās prasības ļauj piedāvāt plašāku mūsdienīgu, ergonomisku un mācību iestādēm piemērotu uzlādes skapju klāstu, nepamatoti neierobežojot konkurenci.</w:t>
      </w:r>
    </w:p>
    <w:p w14:paraId="4F4914CE" w14:textId="05F20305" w:rsidR="00F83C39" w:rsidRPr="00AF46D8" w:rsidRDefault="00F83C39" w:rsidP="00AF46D8">
      <w:pPr>
        <w:spacing w:line="276" w:lineRule="auto"/>
        <w:ind w:firstLine="567"/>
        <w:jc w:val="both"/>
        <w:rPr>
          <w:rFonts w:ascii="PT Sans" w:hAnsi="PT Sans"/>
          <w:bCs/>
          <w:color w:val="000000"/>
          <w:sz w:val="20"/>
          <w:szCs w:val="20"/>
          <w:u w:val="single"/>
          <w:lang w:val="lv-LV"/>
        </w:rPr>
      </w:pPr>
      <w:r>
        <w:rPr>
          <w:rFonts w:ascii="PT Sans" w:hAnsi="PT Sans"/>
          <w:bCs/>
          <w:color w:val="000000"/>
          <w:sz w:val="20"/>
          <w:szCs w:val="20"/>
          <w:u w:val="single"/>
          <w:lang w:val="lv-LV"/>
        </w:rPr>
        <w:t>Pasūtītāja atbilde:</w:t>
      </w:r>
    </w:p>
    <w:p w14:paraId="3B56F2AD" w14:textId="611DCB89" w:rsidR="00824A36" w:rsidRPr="00AF46D8" w:rsidRDefault="00824A36" w:rsidP="00AF46D8">
      <w:pPr>
        <w:spacing w:after="6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Prasība noteikta, lai novērstu vairāku ierīču un to barošanas bloku vienlaicīgas uzlādes radīto iespējamo pārkaršanu. Izvērtējot lūgumu, Pasūtītājs secina, ka iepirkuma priekšmeta būtiskā vajadzība ir novērst ierīču un barošanas bloku pārkaršanu, un šo rezultātu objektīvi var nodrošināt gan ar aktīvu (ventilatora), gan ar pasīvu (gaisa cirkulācijas, nodalījumu konstrukcijas) risinājumu. Atbilstoši principam, ka tehniskajā specifikācijā priekšroka dodama funkcionālām prasībām, nevis konkrētam konstruktīvam risinājumam, Pasūtītājs precizē prasību šādā redakcijā:</w:t>
      </w:r>
    </w:p>
    <w:p w14:paraId="11A89FAE" w14:textId="24239657" w:rsidR="00824A36" w:rsidRPr="00AF46D8" w:rsidRDefault="00824A36" w:rsidP="00AF46D8">
      <w:pPr>
        <w:spacing w:after="6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“Dzesēšana/</w:t>
      </w:r>
      <w:r w:rsidR="00AF46D8" w:rsidRPr="00AF46D8">
        <w:rPr>
          <w:rFonts w:ascii="PT Sans" w:hAnsi="PT Sans"/>
          <w:bCs/>
          <w:color w:val="000000"/>
          <w:sz w:val="20"/>
          <w:szCs w:val="20"/>
          <w:lang w:val="lv-LV"/>
        </w:rPr>
        <w:t xml:space="preserve"> </w:t>
      </w:r>
      <w:r w:rsidRPr="00AF46D8">
        <w:rPr>
          <w:rFonts w:ascii="PT Sans" w:hAnsi="PT Sans"/>
          <w:bCs/>
          <w:color w:val="000000"/>
          <w:sz w:val="20"/>
          <w:szCs w:val="20"/>
          <w:lang w:val="lv-LV"/>
        </w:rPr>
        <w:t>ventilācija: skapim jānodrošina pasīva vai aktīva ventilācija/</w:t>
      </w:r>
      <w:r w:rsidR="00AF46D8" w:rsidRPr="00AF46D8">
        <w:rPr>
          <w:rFonts w:ascii="PT Sans" w:hAnsi="PT Sans"/>
          <w:bCs/>
          <w:color w:val="000000"/>
          <w:sz w:val="20"/>
          <w:szCs w:val="20"/>
          <w:lang w:val="lv-LV"/>
        </w:rPr>
        <w:t xml:space="preserve"> </w:t>
      </w:r>
      <w:r w:rsidRPr="00AF46D8">
        <w:rPr>
          <w:rFonts w:ascii="PT Sans" w:hAnsi="PT Sans"/>
          <w:bCs/>
          <w:color w:val="000000"/>
          <w:sz w:val="20"/>
          <w:szCs w:val="20"/>
          <w:lang w:val="lv-LV"/>
        </w:rPr>
        <w:t>dzesēšana, kas novērš ierīču un to barošanas bloku pārkaršanu uzlādes laikā.”</w:t>
      </w:r>
    </w:p>
    <w:p w14:paraId="0D029EF8" w14:textId="1D8A0D46" w:rsidR="00824A36" w:rsidRPr="00AF46D8" w:rsidRDefault="00824A36" w:rsidP="00AF46D8">
      <w:pPr>
        <w:spacing w:after="60" w:line="276" w:lineRule="auto"/>
        <w:ind w:firstLine="567"/>
        <w:jc w:val="both"/>
        <w:rPr>
          <w:rFonts w:ascii="PT Sans" w:hAnsi="PT Sans"/>
          <w:bCs/>
          <w:color w:val="000000"/>
          <w:sz w:val="20"/>
          <w:szCs w:val="20"/>
          <w:lang w:val="lv-LV"/>
        </w:rPr>
      </w:pPr>
      <w:r w:rsidRPr="00AF46D8">
        <w:rPr>
          <w:rFonts w:ascii="PT Sans" w:hAnsi="PT Sans"/>
          <w:bCs/>
          <w:color w:val="000000"/>
          <w:sz w:val="20"/>
          <w:szCs w:val="20"/>
          <w:lang w:val="lv-LV"/>
        </w:rPr>
        <w:t>Ņemot vērā minēto, Pasūtītājs veic attiecīgus grozījumus iepirkuma tehniskajā specifikācijā (Iepirkuma 7.</w:t>
      </w:r>
      <w:r w:rsidR="00AF46D8" w:rsidRPr="00AF46D8">
        <w:rPr>
          <w:rFonts w:ascii="PT Sans" w:hAnsi="PT Sans"/>
          <w:bCs/>
          <w:color w:val="000000"/>
          <w:sz w:val="20"/>
          <w:szCs w:val="20"/>
          <w:lang w:val="lv-LV"/>
        </w:rPr>
        <w:t> </w:t>
      </w:r>
      <w:r w:rsidRPr="00AF46D8">
        <w:rPr>
          <w:rFonts w:ascii="PT Sans" w:hAnsi="PT Sans"/>
          <w:bCs/>
          <w:color w:val="000000"/>
          <w:sz w:val="20"/>
          <w:szCs w:val="20"/>
          <w:lang w:val="lv-LV"/>
        </w:rPr>
        <w:t>daļa “Uzglabāšanas un uzlādes skapja planšetdatoram piegāde”). Iepirkuma būtiskās prasības</w:t>
      </w:r>
      <w:r w:rsidR="00AF46D8" w:rsidRPr="00AF46D8">
        <w:rPr>
          <w:rFonts w:ascii="PT Sans" w:hAnsi="PT Sans"/>
          <w:bCs/>
          <w:color w:val="000000"/>
          <w:sz w:val="20"/>
          <w:szCs w:val="20"/>
          <w:lang w:val="lv-LV"/>
        </w:rPr>
        <w:t> </w:t>
      </w:r>
      <w:r w:rsidRPr="00AF46D8">
        <w:rPr>
          <w:rFonts w:ascii="PT Sans" w:hAnsi="PT Sans"/>
          <w:bCs/>
          <w:color w:val="000000"/>
          <w:sz w:val="20"/>
          <w:szCs w:val="20"/>
          <w:lang w:val="lv-LV"/>
        </w:rPr>
        <w:t xml:space="preserve">– vismaz 16 ierīču uzlāde, iekšējās kontaktligzdas un vieta barošanas blokiem, pārslodzes un īssavienojuma aizsardzība, aizslēdzamas durvis, pārvietošana uz riteņiem un droša pieslēgšana </w:t>
      </w:r>
      <w:r w:rsidRPr="00AF46D8">
        <w:rPr>
          <w:rFonts w:ascii="PT Sans" w:hAnsi="PT Sans"/>
          <w:bCs/>
          <w:color w:val="000000"/>
          <w:sz w:val="20"/>
          <w:szCs w:val="20"/>
          <w:lang w:val="lv-LV"/>
        </w:rPr>
        <w:lastRenderedPageBreak/>
        <w:t>elektrotīklam – tiek saglabātas. Grozījumi tiek publicēti visiem ieinteresētajiem piegādātājiem, nodrošinot vienlīdzīgu attieksmi un iespēju ar tiem iepazīties.</w:t>
      </w:r>
    </w:p>
    <w:p w14:paraId="63FC04ED" w14:textId="77777777" w:rsidR="00222EA2" w:rsidRPr="00AF46D8" w:rsidRDefault="00222EA2" w:rsidP="00A74BB8">
      <w:pPr>
        <w:spacing w:line="276" w:lineRule="auto"/>
        <w:ind w:firstLine="567"/>
        <w:jc w:val="both"/>
        <w:rPr>
          <w:rFonts w:ascii="PT Sans" w:hAnsi="PT Sans" w:cs="CIDFont+F3"/>
          <w:sz w:val="20"/>
          <w:szCs w:val="20"/>
          <w:lang w:val="lv-LV"/>
        </w:rPr>
      </w:pPr>
    </w:p>
    <w:tbl>
      <w:tblPr>
        <w:tblStyle w:val="Reatabula1"/>
        <w:tblW w:w="9072" w:type="dxa"/>
        <w:tblInd w:w="108" w:type="dxa"/>
        <w:tblLook w:val="04A0" w:firstRow="1" w:lastRow="0" w:firstColumn="1" w:lastColumn="0" w:noHBand="0" w:noVBand="1"/>
      </w:tblPr>
      <w:tblGrid>
        <w:gridCol w:w="2586"/>
        <w:gridCol w:w="4644"/>
        <w:gridCol w:w="1842"/>
      </w:tblGrid>
      <w:tr w:rsidR="00AF46D8" w:rsidRPr="00AF46D8" w14:paraId="7BC5F5D5" w14:textId="77777777" w:rsidTr="00426C52">
        <w:tc>
          <w:tcPr>
            <w:tcW w:w="2586" w:type="dxa"/>
            <w:tcBorders>
              <w:top w:val="nil"/>
              <w:left w:val="nil"/>
              <w:bottom w:val="nil"/>
              <w:right w:val="nil"/>
            </w:tcBorders>
            <w:vAlign w:val="center"/>
          </w:tcPr>
          <w:p w14:paraId="268F981D" w14:textId="77777777" w:rsidR="00AF46D8" w:rsidRPr="00AF46D8" w:rsidRDefault="00AF46D8" w:rsidP="00426C52">
            <w:pPr>
              <w:spacing w:before="240" w:after="240" w:line="276" w:lineRule="auto"/>
              <w:rPr>
                <w:rFonts w:ascii="PT Sans" w:hAnsi="PT Sans"/>
                <w:sz w:val="20"/>
                <w:szCs w:val="20"/>
                <w:lang w:val="lv-LV"/>
              </w:rPr>
            </w:pPr>
            <w:r w:rsidRPr="00AF46D8">
              <w:rPr>
                <w:rFonts w:ascii="PT Sans" w:hAnsi="PT Sans"/>
                <w:sz w:val="20"/>
                <w:szCs w:val="20"/>
                <w:lang w:val="lv-LV"/>
              </w:rPr>
              <w:t>Direktore</w:t>
            </w:r>
          </w:p>
        </w:tc>
        <w:tc>
          <w:tcPr>
            <w:tcW w:w="4644" w:type="dxa"/>
            <w:tcBorders>
              <w:top w:val="nil"/>
              <w:left w:val="nil"/>
              <w:bottom w:val="nil"/>
              <w:right w:val="nil"/>
            </w:tcBorders>
            <w:vAlign w:val="center"/>
          </w:tcPr>
          <w:p w14:paraId="6DCB63DA" w14:textId="77777777" w:rsidR="00AF46D8" w:rsidRPr="00AF46D8" w:rsidRDefault="00AF46D8" w:rsidP="00426C52">
            <w:pPr>
              <w:spacing w:line="276" w:lineRule="auto"/>
              <w:jc w:val="center"/>
              <w:rPr>
                <w:rFonts w:ascii="PT Sans" w:hAnsi="PT Sans"/>
                <w:sz w:val="20"/>
                <w:szCs w:val="20"/>
                <w:lang w:val="lv-LV"/>
              </w:rPr>
            </w:pPr>
            <w:r w:rsidRPr="00AF46D8">
              <w:rPr>
                <w:rFonts w:ascii="PT Sans" w:hAnsi="PT Sans"/>
                <w:sz w:val="20"/>
                <w:szCs w:val="20"/>
                <w:lang w:val="lv-LV"/>
              </w:rPr>
              <w:t>DOKUMENTS PARAKSTĪTS AR DROŠU ELEKTRONISKO PARAKSTU UN SATUR LAIKA ZĪMOGU</w:t>
            </w:r>
          </w:p>
        </w:tc>
        <w:tc>
          <w:tcPr>
            <w:tcW w:w="1842" w:type="dxa"/>
            <w:tcBorders>
              <w:top w:val="nil"/>
              <w:left w:val="nil"/>
              <w:bottom w:val="nil"/>
              <w:right w:val="nil"/>
            </w:tcBorders>
            <w:vAlign w:val="center"/>
          </w:tcPr>
          <w:p w14:paraId="2EC2A1CD" w14:textId="77777777" w:rsidR="00AF46D8" w:rsidRPr="00AF46D8" w:rsidRDefault="00AF46D8" w:rsidP="00426C52">
            <w:pPr>
              <w:spacing w:line="276" w:lineRule="auto"/>
              <w:jc w:val="right"/>
              <w:rPr>
                <w:rFonts w:ascii="PT Sans" w:hAnsi="PT Sans"/>
                <w:sz w:val="20"/>
                <w:szCs w:val="20"/>
                <w:lang w:val="lv-LV"/>
              </w:rPr>
            </w:pPr>
            <w:r w:rsidRPr="00AF46D8">
              <w:rPr>
                <w:rFonts w:ascii="PT Sans" w:hAnsi="PT Sans"/>
                <w:sz w:val="20"/>
                <w:szCs w:val="20"/>
                <w:lang w:val="lv-LV"/>
              </w:rPr>
              <w:t>E. Kroņkalne</w:t>
            </w:r>
          </w:p>
        </w:tc>
      </w:tr>
    </w:tbl>
    <w:p w14:paraId="7474EDB4" w14:textId="77777777" w:rsidR="00AF46D8" w:rsidRPr="00AF46D8" w:rsidRDefault="00AF46D8" w:rsidP="00AF46D8">
      <w:pPr>
        <w:tabs>
          <w:tab w:val="right" w:pos="9000"/>
        </w:tabs>
        <w:spacing w:line="276" w:lineRule="auto"/>
        <w:rPr>
          <w:rFonts w:ascii="PT Sans" w:eastAsia="Times New Roman" w:hAnsi="PT Sans" w:cs="Times New Roman"/>
          <w:sz w:val="18"/>
          <w:szCs w:val="18"/>
          <w:lang w:val="lv-LV" w:eastAsia="lv-LV"/>
        </w:rPr>
      </w:pPr>
    </w:p>
    <w:p w14:paraId="44CFFFDC" w14:textId="77777777" w:rsidR="00AF46D8" w:rsidRPr="00AF46D8" w:rsidRDefault="00AF46D8" w:rsidP="00AF46D8">
      <w:pPr>
        <w:tabs>
          <w:tab w:val="right" w:pos="9000"/>
        </w:tabs>
        <w:spacing w:line="276" w:lineRule="auto"/>
        <w:rPr>
          <w:rFonts w:ascii="PT Sans" w:eastAsia="Times New Roman" w:hAnsi="PT Sans" w:cs="Times New Roman"/>
          <w:sz w:val="18"/>
          <w:szCs w:val="18"/>
          <w:lang w:val="lv-LV" w:eastAsia="lv-LV"/>
        </w:rPr>
      </w:pPr>
    </w:p>
    <w:p w14:paraId="7A97834B" w14:textId="77777777" w:rsidR="00AF46D8" w:rsidRPr="00AF46D8" w:rsidRDefault="00AF46D8" w:rsidP="00AF46D8">
      <w:pPr>
        <w:tabs>
          <w:tab w:val="right" w:pos="9000"/>
        </w:tabs>
        <w:rPr>
          <w:rFonts w:ascii="PT Sans" w:eastAsia="Times New Roman" w:hAnsi="PT Sans" w:cs="Times New Roman"/>
          <w:sz w:val="18"/>
          <w:szCs w:val="18"/>
          <w:lang w:val="lv-LV" w:eastAsia="lv-LV"/>
        </w:rPr>
      </w:pPr>
      <w:r w:rsidRPr="00AF46D8">
        <w:rPr>
          <w:rFonts w:ascii="PT Sans" w:eastAsia="Times New Roman" w:hAnsi="PT Sans" w:cs="Times New Roman"/>
          <w:sz w:val="18"/>
          <w:szCs w:val="18"/>
          <w:lang w:val="lv-LV" w:eastAsia="lv-LV"/>
        </w:rPr>
        <w:t xml:space="preserve">G. Turka - </w:t>
      </w:r>
      <w:proofErr w:type="spellStart"/>
      <w:r w:rsidRPr="00AF46D8">
        <w:rPr>
          <w:rFonts w:ascii="PT Sans" w:eastAsia="Times New Roman" w:hAnsi="PT Sans" w:cs="Times New Roman"/>
          <w:sz w:val="18"/>
          <w:szCs w:val="18"/>
          <w:lang w:val="lv-LV" w:eastAsia="lv-LV"/>
        </w:rPr>
        <w:t>Lepse</w:t>
      </w:r>
      <w:proofErr w:type="spellEnd"/>
    </w:p>
    <w:p w14:paraId="2194D56D" w14:textId="77777777" w:rsidR="00AF46D8" w:rsidRPr="00AF46D8" w:rsidRDefault="00AF46D8" w:rsidP="00AF46D8">
      <w:pPr>
        <w:tabs>
          <w:tab w:val="right" w:pos="9000"/>
        </w:tabs>
        <w:rPr>
          <w:rFonts w:ascii="PT Sans" w:eastAsia="Times New Roman" w:hAnsi="PT Sans" w:cs="Times New Roman"/>
          <w:sz w:val="18"/>
          <w:szCs w:val="18"/>
          <w:lang w:val="lv-LV" w:eastAsia="lv-LV"/>
        </w:rPr>
      </w:pPr>
      <w:hyperlink r:id="rId8" w:history="1">
        <w:r w:rsidRPr="00AF46D8">
          <w:rPr>
            <w:rStyle w:val="Hipersaite"/>
            <w:rFonts w:ascii="PT Sans" w:eastAsia="Times New Roman" w:hAnsi="PT Sans" w:cs="Times New Roman"/>
            <w:sz w:val="18"/>
            <w:szCs w:val="18"/>
            <w:lang w:val="lv-LV" w:eastAsia="lv-LV"/>
          </w:rPr>
          <w:t>greta.turka-lepse@ventspils.lv</w:t>
        </w:r>
      </w:hyperlink>
      <w:r w:rsidRPr="00AF46D8">
        <w:rPr>
          <w:rFonts w:ascii="PT Sans" w:eastAsia="Times New Roman" w:hAnsi="PT Sans" w:cs="Times New Roman"/>
          <w:sz w:val="18"/>
          <w:szCs w:val="18"/>
          <w:lang w:val="lv-LV" w:eastAsia="lv-LV"/>
        </w:rPr>
        <w:t xml:space="preserve"> </w:t>
      </w:r>
    </w:p>
    <w:p w14:paraId="65CC6FC4" w14:textId="77777777" w:rsidR="00AF46D8" w:rsidRPr="00AF46D8" w:rsidRDefault="00AF46D8" w:rsidP="00AF46D8">
      <w:pPr>
        <w:tabs>
          <w:tab w:val="right" w:pos="9000"/>
        </w:tabs>
        <w:rPr>
          <w:rFonts w:ascii="PT Sans" w:eastAsia="Times New Roman" w:hAnsi="PT Sans" w:cs="Times New Roman"/>
          <w:sz w:val="18"/>
          <w:szCs w:val="18"/>
          <w:lang w:val="lv-LV" w:eastAsia="lv-LV"/>
        </w:rPr>
      </w:pPr>
      <w:r w:rsidRPr="00AF46D8">
        <w:rPr>
          <w:rFonts w:ascii="PT Sans" w:eastAsia="Times New Roman" w:hAnsi="PT Sans" w:cs="Times New Roman"/>
          <w:sz w:val="18"/>
          <w:szCs w:val="18"/>
          <w:lang w:val="lv-LV" w:eastAsia="lv-LV"/>
        </w:rPr>
        <w:t>66776655</w:t>
      </w:r>
    </w:p>
    <w:p w14:paraId="6E7FA331" w14:textId="55833B87" w:rsidR="00061965" w:rsidRPr="00AF46D8" w:rsidRDefault="00061965" w:rsidP="00A74BB8">
      <w:pPr>
        <w:tabs>
          <w:tab w:val="right" w:pos="9000"/>
        </w:tabs>
        <w:spacing w:line="276" w:lineRule="auto"/>
        <w:rPr>
          <w:rFonts w:ascii="PT Sans" w:eastAsia="Times New Roman" w:hAnsi="PT Sans" w:cs="Times New Roman"/>
          <w:i/>
          <w:iCs/>
          <w:sz w:val="18"/>
          <w:szCs w:val="18"/>
          <w:lang w:val="lv-LV" w:eastAsia="lv-LV"/>
        </w:rPr>
      </w:pPr>
    </w:p>
    <w:sectPr w:rsidR="00061965" w:rsidRPr="00AF46D8" w:rsidSect="00271333">
      <w:headerReference w:type="default" r:id="rId9"/>
      <w:footerReference w:type="even" r:id="rId10"/>
      <w:footerReference w:type="default" r:id="rId11"/>
      <w:headerReference w:type="first" r:id="rId12"/>
      <w:pgSz w:w="11900" w:h="16840"/>
      <w:pgMar w:top="1134" w:right="1134" w:bottom="1134" w:left="1701"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37729" w14:textId="77777777" w:rsidR="007B7B65" w:rsidRDefault="007B7B65">
      <w:r>
        <w:separator/>
      </w:r>
    </w:p>
  </w:endnote>
  <w:endnote w:type="continuationSeparator" w:id="0">
    <w:p w14:paraId="140F694A" w14:textId="77777777" w:rsidR="007B7B65" w:rsidRDefault="007B7B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T Sans">
    <w:panose1 w:val="020B0503020203020204"/>
    <w:charset w:val="BA"/>
    <w:family w:val="swiss"/>
    <w:pitch w:val="variable"/>
    <w:sig w:usb0="A00002EF" w:usb1="5000204B" w:usb2="00000020" w:usb3="00000000" w:csb0="00000097" w:csb1="00000000"/>
  </w:font>
  <w:font w:name="CIDFont+F3">
    <w:altName w:val="Calibri"/>
    <w:panose1 w:val="00000000000000000000"/>
    <w:charset w:val="EE"/>
    <w:family w:val="auto"/>
    <w:notTrueType/>
    <w:pitch w:val="default"/>
    <w:sig w:usb0="00000005" w:usb1="00000000" w:usb2="00000000" w:usb3="00000000" w:csb0="00000002"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Lappusesnumurs"/>
      </w:rPr>
      <w:id w:val="-166100580"/>
      <w:docPartObj>
        <w:docPartGallery w:val="Page Numbers (Bottom of Page)"/>
        <w:docPartUnique/>
      </w:docPartObj>
    </w:sdtPr>
    <w:sdtContent>
      <w:p w14:paraId="69C92171" w14:textId="10B2B70F" w:rsidR="00061965" w:rsidRDefault="00061965" w:rsidP="007B7839">
        <w:pPr>
          <w:pStyle w:val="Kjene"/>
          <w:framePr w:wrap="none" w:vAnchor="text" w:hAnchor="margin" w:xAlign="center" w:y="1"/>
          <w:rPr>
            <w:rStyle w:val="Lappusesnumurs"/>
          </w:rPr>
        </w:pPr>
        <w:r>
          <w:rPr>
            <w:rStyle w:val="Lappusesnumurs"/>
          </w:rPr>
          <w:fldChar w:fldCharType="begin"/>
        </w:r>
        <w:r>
          <w:rPr>
            <w:rStyle w:val="Lappusesnumurs"/>
          </w:rPr>
          <w:instrText xml:space="preserve"> PAGE </w:instrText>
        </w:r>
        <w:r>
          <w:rPr>
            <w:rStyle w:val="Lappusesnumurs"/>
          </w:rPr>
          <w:fldChar w:fldCharType="end"/>
        </w:r>
      </w:p>
    </w:sdtContent>
  </w:sdt>
  <w:p w14:paraId="7921D958" w14:textId="77777777" w:rsidR="00061965" w:rsidRDefault="0006196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Lappusesnumurs"/>
      </w:rPr>
      <w:id w:val="-2087902489"/>
      <w:docPartObj>
        <w:docPartGallery w:val="Page Numbers (Bottom of Page)"/>
        <w:docPartUnique/>
      </w:docPartObj>
    </w:sdtPr>
    <w:sdtContent>
      <w:p w14:paraId="521E6BCD" w14:textId="75C0570C" w:rsidR="00061965" w:rsidRDefault="00061965" w:rsidP="007B7839">
        <w:pPr>
          <w:pStyle w:val="Kjene"/>
          <w:framePr w:wrap="none" w:vAnchor="text" w:hAnchor="margin" w:xAlign="center" w:y="1"/>
          <w:rPr>
            <w:rStyle w:val="Lappusesnumurs"/>
          </w:rPr>
        </w:pPr>
        <w:r w:rsidRPr="00061965">
          <w:rPr>
            <w:rStyle w:val="Lappusesnumurs"/>
            <w:rFonts w:ascii="PT Sans" w:hAnsi="PT Sans"/>
            <w:i/>
            <w:iCs/>
            <w:sz w:val="18"/>
            <w:szCs w:val="18"/>
          </w:rPr>
          <w:fldChar w:fldCharType="begin"/>
        </w:r>
        <w:r w:rsidRPr="00061965">
          <w:rPr>
            <w:rStyle w:val="Lappusesnumurs"/>
            <w:rFonts w:ascii="PT Sans" w:hAnsi="PT Sans"/>
            <w:i/>
            <w:iCs/>
            <w:sz w:val="18"/>
            <w:szCs w:val="18"/>
          </w:rPr>
          <w:instrText xml:space="preserve"> PAGE </w:instrText>
        </w:r>
        <w:r w:rsidRPr="00061965">
          <w:rPr>
            <w:rStyle w:val="Lappusesnumurs"/>
            <w:rFonts w:ascii="PT Sans" w:hAnsi="PT Sans"/>
            <w:i/>
            <w:iCs/>
            <w:sz w:val="18"/>
            <w:szCs w:val="18"/>
          </w:rPr>
          <w:fldChar w:fldCharType="separate"/>
        </w:r>
        <w:r w:rsidRPr="00061965">
          <w:rPr>
            <w:rStyle w:val="Lappusesnumurs"/>
            <w:rFonts w:ascii="PT Sans" w:hAnsi="PT Sans"/>
            <w:i/>
            <w:iCs/>
            <w:noProof/>
            <w:sz w:val="18"/>
            <w:szCs w:val="18"/>
          </w:rPr>
          <w:t>2</w:t>
        </w:r>
        <w:r w:rsidRPr="00061965">
          <w:rPr>
            <w:rStyle w:val="Lappusesnumurs"/>
            <w:rFonts w:ascii="PT Sans" w:hAnsi="PT Sans"/>
            <w:i/>
            <w:iCs/>
            <w:sz w:val="18"/>
            <w:szCs w:val="18"/>
          </w:rPr>
          <w:fldChar w:fldCharType="end"/>
        </w:r>
      </w:p>
    </w:sdtContent>
  </w:sdt>
  <w:p w14:paraId="52BC45FB" w14:textId="77777777" w:rsidR="00061965" w:rsidRDefault="0006196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F0ED3" w14:textId="77777777" w:rsidR="007B7B65" w:rsidRDefault="007B7B65">
      <w:r>
        <w:separator/>
      </w:r>
    </w:p>
  </w:footnote>
  <w:footnote w:type="continuationSeparator" w:id="0">
    <w:p w14:paraId="0BF4991D" w14:textId="77777777" w:rsidR="007B7B65" w:rsidRDefault="007B7B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26A7A" w14:textId="77777777" w:rsidR="00CE1417" w:rsidRDefault="00CE1417" w:rsidP="00271333">
    <w:pPr>
      <w:pStyle w:val="Galvene"/>
      <w:ind w:left="-127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DE7F7" w14:textId="77777777" w:rsidR="00CE1417" w:rsidRDefault="00271333">
    <w:pPr>
      <w:pStyle w:val="Galvene"/>
      <w:ind w:left="-1418"/>
    </w:pPr>
    <w:r>
      <w:rPr>
        <w:noProof/>
        <w:lang w:eastAsia="lv-LV"/>
      </w:rPr>
      <w:drawing>
        <wp:inline distT="0" distB="0" distL="0" distR="0" wp14:anchorId="52431634" wp14:editId="72B7A3C7">
          <wp:extent cx="7219507" cy="1412875"/>
          <wp:effectExtent l="0" t="0" r="0"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1">
                    <a:extLst>
                      <a:ext uri="{28A0092B-C50C-407E-A947-70E740481C1C}">
                        <a14:useLocalDpi xmlns:a14="http://schemas.microsoft.com/office/drawing/2010/main" val="0"/>
                      </a:ext>
                    </a:extLst>
                  </a:blip>
                  <a:srcRect l="2052" t="15411" r="1500" b="5737"/>
                  <a:stretch/>
                </pic:blipFill>
                <pic:spPr bwMode="auto">
                  <a:xfrm>
                    <a:off x="0" y="0"/>
                    <a:ext cx="7230686" cy="1415063"/>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C50BE4"/>
    <w:multiLevelType w:val="hybridMultilevel"/>
    <w:tmpl w:val="055ABDF6"/>
    <w:lvl w:ilvl="0" w:tplc="940881B2">
      <w:start w:val="1"/>
      <w:numFmt w:val="decimal"/>
      <w:lvlText w:val="%1."/>
      <w:lvlJc w:val="left"/>
      <w:pPr>
        <w:ind w:left="720" w:hanging="360"/>
      </w:pPr>
      <w:rPr>
        <w:rFonts w:eastAsia="Calibri" w:cs="Times New Roman"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59347907"/>
    <w:multiLevelType w:val="hybridMultilevel"/>
    <w:tmpl w:val="F4B457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6F9A41FE"/>
    <w:multiLevelType w:val="hybridMultilevel"/>
    <w:tmpl w:val="F4B4247E"/>
    <w:lvl w:ilvl="0" w:tplc="1032C820">
      <w:start w:val="1"/>
      <w:numFmt w:val="decimal"/>
      <w:lvlText w:val="%1."/>
      <w:lvlJc w:val="left"/>
      <w:pPr>
        <w:ind w:left="720" w:hanging="360"/>
      </w:pPr>
      <w:rPr>
        <w:rFonts w:eastAsia="Calibri" w:cs="Times New Roman" w:hint="default"/>
        <w:b/>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C1E6338"/>
    <w:multiLevelType w:val="hybridMultilevel"/>
    <w:tmpl w:val="1C8207DA"/>
    <w:lvl w:ilvl="0" w:tplc="A808C13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7DE92C31"/>
    <w:multiLevelType w:val="hybridMultilevel"/>
    <w:tmpl w:val="078A8F64"/>
    <w:lvl w:ilvl="0" w:tplc="1A70B33E">
      <w:start w:val="1"/>
      <w:numFmt w:val="bullet"/>
      <w:lvlText w:val="-"/>
      <w:lvlJc w:val="left"/>
      <w:pPr>
        <w:ind w:left="720" w:hanging="360"/>
      </w:pPr>
      <w:rPr>
        <w:rFonts w:ascii="PT Sans" w:eastAsiaTheme="minorHAnsi" w:hAnsi="PT Sans" w:cs="CIDFont+F3"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865605916">
    <w:abstractNumId w:val="1"/>
  </w:num>
  <w:num w:numId="2" w16cid:durableId="1055397998">
    <w:abstractNumId w:val="3"/>
  </w:num>
  <w:num w:numId="3" w16cid:durableId="900598280">
    <w:abstractNumId w:val="2"/>
  </w:num>
  <w:num w:numId="4" w16cid:durableId="526334309">
    <w:abstractNumId w:val="0"/>
  </w:num>
  <w:num w:numId="5" w16cid:durableId="11668192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2B5"/>
    <w:rsid w:val="00027930"/>
    <w:rsid w:val="0005192A"/>
    <w:rsid w:val="00056AFF"/>
    <w:rsid w:val="000603C3"/>
    <w:rsid w:val="00061965"/>
    <w:rsid w:val="00070750"/>
    <w:rsid w:val="000742CC"/>
    <w:rsid w:val="000868DD"/>
    <w:rsid w:val="00092AD0"/>
    <w:rsid w:val="00094810"/>
    <w:rsid w:val="000A6EC5"/>
    <w:rsid w:val="000C282B"/>
    <w:rsid w:val="000C6DF6"/>
    <w:rsid w:val="000D7033"/>
    <w:rsid w:val="000D7057"/>
    <w:rsid w:val="000E5965"/>
    <w:rsid w:val="000F1ABC"/>
    <w:rsid w:val="000F1D59"/>
    <w:rsid w:val="000F5128"/>
    <w:rsid w:val="000F65A7"/>
    <w:rsid w:val="0010610C"/>
    <w:rsid w:val="00110E5F"/>
    <w:rsid w:val="00115AAC"/>
    <w:rsid w:val="001320DB"/>
    <w:rsid w:val="0013443A"/>
    <w:rsid w:val="00145920"/>
    <w:rsid w:val="0015687D"/>
    <w:rsid w:val="00175AD2"/>
    <w:rsid w:val="00175BFE"/>
    <w:rsid w:val="00180EC0"/>
    <w:rsid w:val="00183712"/>
    <w:rsid w:val="00184905"/>
    <w:rsid w:val="00190E60"/>
    <w:rsid w:val="001A0F9F"/>
    <w:rsid w:val="001C515D"/>
    <w:rsid w:val="001D2084"/>
    <w:rsid w:val="001D2846"/>
    <w:rsid w:val="001F1D56"/>
    <w:rsid w:val="001F59DB"/>
    <w:rsid w:val="002014E4"/>
    <w:rsid w:val="002032ED"/>
    <w:rsid w:val="00215CAE"/>
    <w:rsid w:val="00222EA2"/>
    <w:rsid w:val="0022425D"/>
    <w:rsid w:val="002335F1"/>
    <w:rsid w:val="00233866"/>
    <w:rsid w:val="00234DD0"/>
    <w:rsid w:val="002379B0"/>
    <w:rsid w:val="00264E64"/>
    <w:rsid w:val="002654C6"/>
    <w:rsid w:val="00271333"/>
    <w:rsid w:val="0027251D"/>
    <w:rsid w:val="00295B4B"/>
    <w:rsid w:val="002A0BB7"/>
    <w:rsid w:val="002A3EB6"/>
    <w:rsid w:val="002C346F"/>
    <w:rsid w:val="002C58C3"/>
    <w:rsid w:val="002D22A7"/>
    <w:rsid w:val="002D483C"/>
    <w:rsid w:val="002F6772"/>
    <w:rsid w:val="00312D22"/>
    <w:rsid w:val="00320046"/>
    <w:rsid w:val="00321393"/>
    <w:rsid w:val="00322792"/>
    <w:rsid w:val="0032670A"/>
    <w:rsid w:val="0032690A"/>
    <w:rsid w:val="00365B62"/>
    <w:rsid w:val="003925C4"/>
    <w:rsid w:val="003A2B06"/>
    <w:rsid w:val="003A2B20"/>
    <w:rsid w:val="003C421C"/>
    <w:rsid w:val="003C7D6B"/>
    <w:rsid w:val="003D6BCA"/>
    <w:rsid w:val="003E39D6"/>
    <w:rsid w:val="003E479C"/>
    <w:rsid w:val="003E6E2E"/>
    <w:rsid w:val="003F61F1"/>
    <w:rsid w:val="0040263C"/>
    <w:rsid w:val="0040599B"/>
    <w:rsid w:val="00420345"/>
    <w:rsid w:val="00421E40"/>
    <w:rsid w:val="0042528F"/>
    <w:rsid w:val="00425585"/>
    <w:rsid w:val="00430BAF"/>
    <w:rsid w:val="00465E0E"/>
    <w:rsid w:val="00470771"/>
    <w:rsid w:val="00470C6B"/>
    <w:rsid w:val="0048167B"/>
    <w:rsid w:val="00486368"/>
    <w:rsid w:val="00487754"/>
    <w:rsid w:val="00493E14"/>
    <w:rsid w:val="0049492C"/>
    <w:rsid w:val="0049628A"/>
    <w:rsid w:val="004A1C2D"/>
    <w:rsid w:val="004A20E6"/>
    <w:rsid w:val="004A3159"/>
    <w:rsid w:val="004D3EE3"/>
    <w:rsid w:val="004D5873"/>
    <w:rsid w:val="004F0C91"/>
    <w:rsid w:val="004F1D85"/>
    <w:rsid w:val="004F2A69"/>
    <w:rsid w:val="004F3ADB"/>
    <w:rsid w:val="004F56CF"/>
    <w:rsid w:val="004F582B"/>
    <w:rsid w:val="004F58E5"/>
    <w:rsid w:val="00507653"/>
    <w:rsid w:val="005320A9"/>
    <w:rsid w:val="0054780C"/>
    <w:rsid w:val="005634DB"/>
    <w:rsid w:val="00570264"/>
    <w:rsid w:val="00584134"/>
    <w:rsid w:val="00585D88"/>
    <w:rsid w:val="00586122"/>
    <w:rsid w:val="005924C7"/>
    <w:rsid w:val="00594C8C"/>
    <w:rsid w:val="0059781A"/>
    <w:rsid w:val="005A315F"/>
    <w:rsid w:val="005C0E76"/>
    <w:rsid w:val="005C18AA"/>
    <w:rsid w:val="005C22EA"/>
    <w:rsid w:val="005C335D"/>
    <w:rsid w:val="005F0F87"/>
    <w:rsid w:val="00600077"/>
    <w:rsid w:val="006040BF"/>
    <w:rsid w:val="00611953"/>
    <w:rsid w:val="00611ECE"/>
    <w:rsid w:val="006159A6"/>
    <w:rsid w:val="00624665"/>
    <w:rsid w:val="006255F1"/>
    <w:rsid w:val="00625EBE"/>
    <w:rsid w:val="00627F73"/>
    <w:rsid w:val="00634BA4"/>
    <w:rsid w:val="00642FB0"/>
    <w:rsid w:val="0064550B"/>
    <w:rsid w:val="00651C80"/>
    <w:rsid w:val="0068182B"/>
    <w:rsid w:val="006845CF"/>
    <w:rsid w:val="006851D1"/>
    <w:rsid w:val="006A03FE"/>
    <w:rsid w:val="006A29AD"/>
    <w:rsid w:val="006A7E2C"/>
    <w:rsid w:val="006B58F8"/>
    <w:rsid w:val="006C0584"/>
    <w:rsid w:val="006D7FA8"/>
    <w:rsid w:val="006F3465"/>
    <w:rsid w:val="0070201F"/>
    <w:rsid w:val="00704544"/>
    <w:rsid w:val="0072564D"/>
    <w:rsid w:val="00727C1F"/>
    <w:rsid w:val="00730B44"/>
    <w:rsid w:val="00734FFD"/>
    <w:rsid w:val="007943B4"/>
    <w:rsid w:val="007A7F9E"/>
    <w:rsid w:val="007B3A07"/>
    <w:rsid w:val="007B4343"/>
    <w:rsid w:val="007B7B65"/>
    <w:rsid w:val="007C62F7"/>
    <w:rsid w:val="007E6BF2"/>
    <w:rsid w:val="007F0EC4"/>
    <w:rsid w:val="008058AF"/>
    <w:rsid w:val="00806981"/>
    <w:rsid w:val="00807237"/>
    <w:rsid w:val="00810A2F"/>
    <w:rsid w:val="00824A36"/>
    <w:rsid w:val="00840BBE"/>
    <w:rsid w:val="008442C1"/>
    <w:rsid w:val="00844B7F"/>
    <w:rsid w:val="00847B79"/>
    <w:rsid w:val="00852F02"/>
    <w:rsid w:val="00854664"/>
    <w:rsid w:val="008548F6"/>
    <w:rsid w:val="008577AD"/>
    <w:rsid w:val="008803D9"/>
    <w:rsid w:val="00894A67"/>
    <w:rsid w:val="008B49D2"/>
    <w:rsid w:val="008C4946"/>
    <w:rsid w:val="008C5342"/>
    <w:rsid w:val="008D3B8A"/>
    <w:rsid w:val="008E15AF"/>
    <w:rsid w:val="008E4D2C"/>
    <w:rsid w:val="00907E52"/>
    <w:rsid w:val="0092018F"/>
    <w:rsid w:val="0092083F"/>
    <w:rsid w:val="00924607"/>
    <w:rsid w:val="0093768D"/>
    <w:rsid w:val="00941837"/>
    <w:rsid w:val="009456B4"/>
    <w:rsid w:val="009507C8"/>
    <w:rsid w:val="00966873"/>
    <w:rsid w:val="00976631"/>
    <w:rsid w:val="009800CC"/>
    <w:rsid w:val="009864E7"/>
    <w:rsid w:val="009B31E3"/>
    <w:rsid w:val="009B356D"/>
    <w:rsid w:val="009D3B5A"/>
    <w:rsid w:val="009D4866"/>
    <w:rsid w:val="009F331C"/>
    <w:rsid w:val="00A0262F"/>
    <w:rsid w:val="00A04697"/>
    <w:rsid w:val="00A12779"/>
    <w:rsid w:val="00A130A5"/>
    <w:rsid w:val="00A26E80"/>
    <w:rsid w:val="00A27103"/>
    <w:rsid w:val="00A30FEF"/>
    <w:rsid w:val="00A414C7"/>
    <w:rsid w:val="00A452EF"/>
    <w:rsid w:val="00A56203"/>
    <w:rsid w:val="00A628CE"/>
    <w:rsid w:val="00A65BB2"/>
    <w:rsid w:val="00A7440B"/>
    <w:rsid w:val="00A74BB8"/>
    <w:rsid w:val="00A812D2"/>
    <w:rsid w:val="00A92AF1"/>
    <w:rsid w:val="00A94776"/>
    <w:rsid w:val="00AB4B8D"/>
    <w:rsid w:val="00AB7218"/>
    <w:rsid w:val="00AF46D8"/>
    <w:rsid w:val="00AF7A83"/>
    <w:rsid w:val="00B037A2"/>
    <w:rsid w:val="00B03DF8"/>
    <w:rsid w:val="00B07431"/>
    <w:rsid w:val="00B128B8"/>
    <w:rsid w:val="00B1591C"/>
    <w:rsid w:val="00B16C66"/>
    <w:rsid w:val="00B23295"/>
    <w:rsid w:val="00B2674E"/>
    <w:rsid w:val="00B4054D"/>
    <w:rsid w:val="00B50723"/>
    <w:rsid w:val="00B60D59"/>
    <w:rsid w:val="00B6544B"/>
    <w:rsid w:val="00B73BD7"/>
    <w:rsid w:val="00B86FF7"/>
    <w:rsid w:val="00B910E4"/>
    <w:rsid w:val="00B91FEE"/>
    <w:rsid w:val="00B944A0"/>
    <w:rsid w:val="00B96E0C"/>
    <w:rsid w:val="00B97AE9"/>
    <w:rsid w:val="00BD1651"/>
    <w:rsid w:val="00BD1DFF"/>
    <w:rsid w:val="00BE4722"/>
    <w:rsid w:val="00BE711F"/>
    <w:rsid w:val="00BF3986"/>
    <w:rsid w:val="00BF4328"/>
    <w:rsid w:val="00C059E2"/>
    <w:rsid w:val="00C1289F"/>
    <w:rsid w:val="00C12FD6"/>
    <w:rsid w:val="00C131B8"/>
    <w:rsid w:val="00C240AF"/>
    <w:rsid w:val="00C2772F"/>
    <w:rsid w:val="00C35998"/>
    <w:rsid w:val="00C36899"/>
    <w:rsid w:val="00C61059"/>
    <w:rsid w:val="00C62F4A"/>
    <w:rsid w:val="00C702A3"/>
    <w:rsid w:val="00C7048D"/>
    <w:rsid w:val="00C70955"/>
    <w:rsid w:val="00C76D7E"/>
    <w:rsid w:val="00C805D4"/>
    <w:rsid w:val="00C82D87"/>
    <w:rsid w:val="00C871FB"/>
    <w:rsid w:val="00C94D7F"/>
    <w:rsid w:val="00CB191B"/>
    <w:rsid w:val="00CB5886"/>
    <w:rsid w:val="00CC0764"/>
    <w:rsid w:val="00CC1386"/>
    <w:rsid w:val="00CE1417"/>
    <w:rsid w:val="00CE4317"/>
    <w:rsid w:val="00CE72B5"/>
    <w:rsid w:val="00CF243E"/>
    <w:rsid w:val="00CF364D"/>
    <w:rsid w:val="00CF37A5"/>
    <w:rsid w:val="00D010CA"/>
    <w:rsid w:val="00D02E2F"/>
    <w:rsid w:val="00D02FBD"/>
    <w:rsid w:val="00D103EE"/>
    <w:rsid w:val="00D42954"/>
    <w:rsid w:val="00D73F2E"/>
    <w:rsid w:val="00D83DAD"/>
    <w:rsid w:val="00D94E3D"/>
    <w:rsid w:val="00D97CD1"/>
    <w:rsid w:val="00DA26D9"/>
    <w:rsid w:val="00DB08D9"/>
    <w:rsid w:val="00DE1EED"/>
    <w:rsid w:val="00DE2475"/>
    <w:rsid w:val="00DF32BF"/>
    <w:rsid w:val="00E02259"/>
    <w:rsid w:val="00E03E36"/>
    <w:rsid w:val="00E1022C"/>
    <w:rsid w:val="00E11E9B"/>
    <w:rsid w:val="00E34261"/>
    <w:rsid w:val="00E4460B"/>
    <w:rsid w:val="00E56558"/>
    <w:rsid w:val="00E6328B"/>
    <w:rsid w:val="00E66ED2"/>
    <w:rsid w:val="00E73119"/>
    <w:rsid w:val="00E854D4"/>
    <w:rsid w:val="00E85833"/>
    <w:rsid w:val="00EA1396"/>
    <w:rsid w:val="00EB5136"/>
    <w:rsid w:val="00ED2E39"/>
    <w:rsid w:val="00EE4B54"/>
    <w:rsid w:val="00EF40F1"/>
    <w:rsid w:val="00EF7DBC"/>
    <w:rsid w:val="00F03A48"/>
    <w:rsid w:val="00F04FA9"/>
    <w:rsid w:val="00F05BCC"/>
    <w:rsid w:val="00F227F9"/>
    <w:rsid w:val="00F266EC"/>
    <w:rsid w:val="00F37341"/>
    <w:rsid w:val="00F40B9B"/>
    <w:rsid w:val="00F40C35"/>
    <w:rsid w:val="00F44104"/>
    <w:rsid w:val="00F45B8E"/>
    <w:rsid w:val="00F5568F"/>
    <w:rsid w:val="00F64940"/>
    <w:rsid w:val="00F83C39"/>
    <w:rsid w:val="00F86E3C"/>
    <w:rsid w:val="00FA3F69"/>
    <w:rsid w:val="00FA76EF"/>
    <w:rsid w:val="00FB3DC9"/>
    <w:rsid w:val="00FB67F9"/>
    <w:rsid w:val="00FC01AC"/>
    <w:rsid w:val="00FD0C40"/>
    <w:rsid w:val="00FF2207"/>
    <w:rsid w:val="00FF3181"/>
    <w:rsid w:val="00FF3E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62B2C"/>
  <w15:docId w15:val="{38F54B5B-86C9-41AD-8503-49C8372B2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E72B5"/>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pPr>
      <w:tabs>
        <w:tab w:val="center" w:pos="4513"/>
        <w:tab w:val="right" w:pos="9026"/>
      </w:tabs>
    </w:pPr>
    <w:rPr>
      <w:lang w:val="lv-LV"/>
    </w:rPr>
  </w:style>
  <w:style w:type="character" w:customStyle="1" w:styleId="GalveneRakstz">
    <w:name w:val="Galvene Rakstz."/>
    <w:basedOn w:val="Noklusjumarindkopasfonts"/>
    <w:link w:val="Galvene"/>
    <w:uiPriority w:val="99"/>
  </w:style>
  <w:style w:type="paragraph" w:styleId="Kjene">
    <w:name w:val="footer"/>
    <w:basedOn w:val="Parasts"/>
    <w:link w:val="KjeneRakstz"/>
    <w:uiPriority w:val="99"/>
    <w:unhideWhenUsed/>
    <w:pPr>
      <w:tabs>
        <w:tab w:val="center" w:pos="4513"/>
        <w:tab w:val="right" w:pos="9026"/>
      </w:tabs>
    </w:pPr>
    <w:rPr>
      <w:lang w:val="lv-LV"/>
    </w:rPr>
  </w:style>
  <w:style w:type="character" w:customStyle="1" w:styleId="KjeneRakstz">
    <w:name w:val="Kājene Rakstz."/>
    <w:basedOn w:val="Noklusjumarindkopasfonts"/>
    <w:link w:val="Kjene"/>
    <w:uiPriority w:val="99"/>
  </w:style>
  <w:style w:type="paragraph" w:customStyle="1" w:styleId="Parastais">
    <w:name w:val="Parastais"/>
    <w:qFormat/>
    <w:rPr>
      <w:rFonts w:ascii="Times New Roman" w:eastAsia="Times New Roman" w:hAnsi="Times New Roman" w:cs="Times New Roman"/>
      <w:lang w:val="lv-LV" w:eastAsia="lv-LV"/>
    </w:rPr>
  </w:style>
  <w:style w:type="paragraph" w:styleId="Balonteksts">
    <w:name w:val="Balloon Text"/>
    <w:basedOn w:val="Parasts"/>
    <w:link w:val="BalontekstsRakstz"/>
    <w:uiPriority w:val="99"/>
    <w:semiHidden/>
    <w:unhideWhenUsed/>
    <w:rPr>
      <w:rFonts w:ascii="Segoe UI" w:hAnsi="Segoe UI" w:cs="Segoe UI"/>
      <w:sz w:val="18"/>
      <w:szCs w:val="18"/>
      <w:lang w:val="lv-LV"/>
    </w:rPr>
  </w:style>
  <w:style w:type="character" w:customStyle="1" w:styleId="BalontekstsRakstz">
    <w:name w:val="Balonteksts Rakstz."/>
    <w:basedOn w:val="Noklusjumarindkopasfonts"/>
    <w:link w:val="Balonteksts"/>
    <w:uiPriority w:val="99"/>
    <w:semiHidden/>
    <w:rPr>
      <w:rFonts w:ascii="Segoe UI" w:hAnsi="Segoe UI" w:cs="Segoe UI"/>
      <w:sz w:val="18"/>
      <w:szCs w:val="18"/>
    </w:rPr>
  </w:style>
  <w:style w:type="table" w:styleId="Reatabula">
    <w:name w:val="Table Grid"/>
    <w:basedOn w:val="Parastatabula"/>
    <w:uiPriority w:val="39"/>
    <w:rsid w:val="00070750"/>
    <w:rPr>
      <w:rFonts w:eastAsiaTheme="minorEastAsia"/>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E72B5"/>
    <w:rPr>
      <w:color w:val="0000FF"/>
      <w:u w:val="single"/>
    </w:rPr>
  </w:style>
  <w:style w:type="character" w:customStyle="1" w:styleId="Neatrisintapieminana1">
    <w:name w:val="Neatrisināta pieminēšana1"/>
    <w:basedOn w:val="Noklusjumarindkopasfonts"/>
    <w:uiPriority w:val="99"/>
    <w:semiHidden/>
    <w:unhideWhenUsed/>
    <w:rsid w:val="00CE72B5"/>
    <w:rPr>
      <w:color w:val="605E5C"/>
      <w:shd w:val="clear" w:color="auto" w:fill="E1DFDD"/>
    </w:rPr>
  </w:style>
  <w:style w:type="table" w:customStyle="1" w:styleId="Reatabula1">
    <w:name w:val="Režģa tabula1"/>
    <w:basedOn w:val="Parastatabula"/>
    <w:next w:val="Reatabula"/>
    <w:uiPriority w:val="39"/>
    <w:rsid w:val="00312D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99"/>
    <w:rsid w:val="002379B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99"/>
    <w:rsid w:val="006255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yle 1,Normal bullet 2,Bullet list,Saistīto dokumentu saraksts,Strip,H&amp;P List Paragraph,Numbered Para 1,Dot pt,No Spacing1,List Paragraph Char Char Char,Indicator Text,Bullet Points,MAIN CONTENT,IFCL - List Paragraph,List Paragraph12"/>
    <w:basedOn w:val="Parasts"/>
    <w:link w:val="SarakstarindkopaRakstz"/>
    <w:qFormat/>
    <w:rsid w:val="007C62F7"/>
    <w:pPr>
      <w:ind w:left="720"/>
      <w:contextualSpacing/>
    </w:pPr>
  </w:style>
  <w:style w:type="paragraph" w:styleId="Prskatjums">
    <w:name w:val="Revision"/>
    <w:hidden/>
    <w:uiPriority w:val="99"/>
    <w:semiHidden/>
    <w:rsid w:val="003925C4"/>
  </w:style>
  <w:style w:type="character" w:customStyle="1" w:styleId="SarakstarindkopaRakstz">
    <w:name w:val="Saraksta rindkopa Rakstz."/>
    <w:aliases w:val="2 Rakstz.,Syle 1 Rakstz.,Normal bullet 2 Rakstz.,Bullet list Rakstz.,Saistīto dokumentu saraksts Rakstz.,Strip Rakstz.,H&amp;P List Paragraph Rakstz.,Numbered Para 1 Rakstz.,Dot pt Rakstz.,No Spacing1 Rakstz.,Indicator Text Rakstz."/>
    <w:link w:val="Sarakstarindkopa"/>
    <w:qFormat/>
    <w:locked/>
    <w:rsid w:val="000A6EC5"/>
  </w:style>
  <w:style w:type="character" w:styleId="Neatrisintapieminana">
    <w:name w:val="Unresolved Mention"/>
    <w:basedOn w:val="Noklusjumarindkopasfonts"/>
    <w:uiPriority w:val="99"/>
    <w:semiHidden/>
    <w:unhideWhenUsed/>
    <w:rsid w:val="00470C6B"/>
    <w:rPr>
      <w:color w:val="605E5C"/>
      <w:shd w:val="clear" w:color="auto" w:fill="E1DFDD"/>
    </w:rPr>
  </w:style>
  <w:style w:type="character" w:styleId="Lappusesnumurs">
    <w:name w:val="page number"/>
    <w:basedOn w:val="Noklusjumarindkopasfonts"/>
    <w:uiPriority w:val="99"/>
    <w:semiHidden/>
    <w:unhideWhenUsed/>
    <w:rsid w:val="00061965"/>
  </w:style>
  <w:style w:type="character" w:customStyle="1" w:styleId="contentpasted0">
    <w:name w:val="contentpasted0"/>
    <w:basedOn w:val="Noklusjumarindkopasfonts"/>
    <w:rsid w:val="00D103EE"/>
  </w:style>
  <w:style w:type="character" w:styleId="Komentraatsauce">
    <w:name w:val="annotation reference"/>
    <w:basedOn w:val="Noklusjumarindkopasfonts"/>
    <w:uiPriority w:val="99"/>
    <w:semiHidden/>
    <w:unhideWhenUsed/>
    <w:rsid w:val="00CF37A5"/>
    <w:rPr>
      <w:sz w:val="16"/>
      <w:szCs w:val="16"/>
    </w:rPr>
  </w:style>
  <w:style w:type="paragraph" w:styleId="Komentrateksts">
    <w:name w:val="annotation text"/>
    <w:basedOn w:val="Parasts"/>
    <w:link w:val="KomentratekstsRakstz"/>
    <w:uiPriority w:val="99"/>
    <w:unhideWhenUsed/>
    <w:rsid w:val="00CF37A5"/>
    <w:rPr>
      <w:sz w:val="20"/>
      <w:szCs w:val="20"/>
    </w:rPr>
  </w:style>
  <w:style w:type="character" w:customStyle="1" w:styleId="KomentratekstsRakstz">
    <w:name w:val="Komentāra teksts Rakstz."/>
    <w:basedOn w:val="Noklusjumarindkopasfonts"/>
    <w:link w:val="Komentrateksts"/>
    <w:uiPriority w:val="99"/>
    <w:rsid w:val="00CF37A5"/>
    <w:rPr>
      <w:sz w:val="20"/>
      <w:szCs w:val="20"/>
    </w:rPr>
  </w:style>
  <w:style w:type="paragraph" w:styleId="Komentratma">
    <w:name w:val="annotation subject"/>
    <w:basedOn w:val="Komentrateksts"/>
    <w:next w:val="Komentrateksts"/>
    <w:link w:val="KomentratmaRakstz"/>
    <w:uiPriority w:val="99"/>
    <w:semiHidden/>
    <w:unhideWhenUsed/>
    <w:rsid w:val="00CF37A5"/>
    <w:rPr>
      <w:b/>
      <w:bCs/>
    </w:rPr>
  </w:style>
  <w:style w:type="character" w:customStyle="1" w:styleId="KomentratmaRakstz">
    <w:name w:val="Komentāra tēma Rakstz."/>
    <w:basedOn w:val="KomentratekstsRakstz"/>
    <w:link w:val="Komentratma"/>
    <w:uiPriority w:val="99"/>
    <w:semiHidden/>
    <w:rsid w:val="00CF37A5"/>
    <w:rPr>
      <w:b/>
      <w:bCs/>
      <w:sz w:val="20"/>
      <w:szCs w:val="20"/>
    </w:rPr>
  </w:style>
  <w:style w:type="paragraph" w:styleId="Vresteksts">
    <w:name w:val="footnote text"/>
    <w:basedOn w:val="Parasts"/>
    <w:link w:val="VrestekstsRakstz"/>
    <w:uiPriority w:val="99"/>
    <w:semiHidden/>
    <w:unhideWhenUsed/>
    <w:rsid w:val="003D6BCA"/>
    <w:rPr>
      <w:sz w:val="20"/>
      <w:szCs w:val="20"/>
    </w:rPr>
  </w:style>
  <w:style w:type="character" w:customStyle="1" w:styleId="VrestekstsRakstz">
    <w:name w:val="Vēres teksts Rakstz."/>
    <w:basedOn w:val="Noklusjumarindkopasfonts"/>
    <w:link w:val="Vresteksts"/>
    <w:uiPriority w:val="99"/>
    <w:semiHidden/>
    <w:rsid w:val="003D6BCA"/>
    <w:rPr>
      <w:sz w:val="20"/>
      <w:szCs w:val="20"/>
    </w:rPr>
  </w:style>
  <w:style w:type="character" w:styleId="Vresatsauce">
    <w:name w:val="footnote reference"/>
    <w:basedOn w:val="Noklusjumarindkopasfonts"/>
    <w:uiPriority w:val="99"/>
    <w:semiHidden/>
    <w:unhideWhenUsed/>
    <w:rsid w:val="003D6BC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71268">
      <w:bodyDiv w:val="1"/>
      <w:marLeft w:val="0"/>
      <w:marRight w:val="0"/>
      <w:marTop w:val="0"/>
      <w:marBottom w:val="0"/>
      <w:divBdr>
        <w:top w:val="none" w:sz="0" w:space="0" w:color="auto"/>
        <w:left w:val="none" w:sz="0" w:space="0" w:color="auto"/>
        <w:bottom w:val="none" w:sz="0" w:space="0" w:color="auto"/>
        <w:right w:val="none" w:sz="0" w:space="0" w:color="auto"/>
      </w:divBdr>
    </w:div>
    <w:div w:id="566694475">
      <w:bodyDiv w:val="1"/>
      <w:marLeft w:val="0"/>
      <w:marRight w:val="0"/>
      <w:marTop w:val="0"/>
      <w:marBottom w:val="0"/>
      <w:divBdr>
        <w:top w:val="none" w:sz="0" w:space="0" w:color="auto"/>
        <w:left w:val="none" w:sz="0" w:space="0" w:color="auto"/>
        <w:bottom w:val="none" w:sz="0" w:space="0" w:color="auto"/>
        <w:right w:val="none" w:sz="0" w:space="0" w:color="auto"/>
      </w:divBdr>
    </w:div>
    <w:div w:id="1713655499">
      <w:bodyDiv w:val="1"/>
      <w:marLeft w:val="0"/>
      <w:marRight w:val="0"/>
      <w:marTop w:val="0"/>
      <w:marBottom w:val="0"/>
      <w:divBdr>
        <w:top w:val="none" w:sz="0" w:space="0" w:color="auto"/>
        <w:left w:val="none" w:sz="0" w:space="0" w:color="auto"/>
        <w:bottom w:val="none" w:sz="0" w:space="0" w:color="auto"/>
        <w:right w:val="none" w:sz="0" w:space="0" w:color="auto"/>
      </w:divBdr>
    </w:div>
    <w:div w:id="20395771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ta.turka-lepse@ventspil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5D07F-DF75-48CC-8BD1-CAE89F7E2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4782</Words>
  <Characters>2726</Characters>
  <Application>Microsoft Office Word</Application>
  <DocSecurity>0</DocSecurity>
  <Lines>22</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Kristaps Dambergs</dc:creator>
  <cp:keywords/>
  <dc:description/>
  <cp:lastModifiedBy>Grēta Turka-Lepse</cp:lastModifiedBy>
  <cp:revision>8</cp:revision>
  <cp:lastPrinted>2025-03-27T08:28:00Z</cp:lastPrinted>
  <dcterms:created xsi:type="dcterms:W3CDTF">2026-07-01T04:54:00Z</dcterms:created>
  <dcterms:modified xsi:type="dcterms:W3CDTF">2026-07-01T05:59:00Z</dcterms:modified>
</cp:coreProperties>
</file>