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0296A" w14:textId="6AD97C72" w:rsidR="008E1437" w:rsidRPr="00FC7982" w:rsidRDefault="009F73FB" w:rsidP="00FC7982">
      <w:pPr>
        <w:pStyle w:val="ListParagraph"/>
        <w:spacing w:after="0" w:line="240" w:lineRule="auto"/>
        <w:ind w:left="0" w:firstLine="360"/>
        <w:jc w:val="both"/>
        <w:rPr>
          <w:rFonts w:ascii="Times New Roman" w:hAnsi="Times New Roman"/>
          <w:sz w:val="24"/>
          <w:szCs w:val="24"/>
        </w:rPr>
      </w:pPr>
      <w:r w:rsidRPr="00FC7982">
        <w:rPr>
          <w:rFonts w:ascii="Times New Roman" w:hAnsi="Times New Roman" w:cs="Times New Roman"/>
          <w:sz w:val="24"/>
          <w:szCs w:val="24"/>
        </w:rPr>
        <w:t xml:space="preserve">Iepirkumā </w:t>
      </w:r>
      <w:r w:rsidRPr="00B57156">
        <w:rPr>
          <w:rFonts w:ascii="Times New Roman" w:hAnsi="Times New Roman" w:cs="Times New Roman"/>
          <w:b/>
          <w:bCs/>
          <w:sz w:val="24"/>
          <w:szCs w:val="24"/>
        </w:rPr>
        <w:t>“</w:t>
      </w:r>
      <w:r w:rsidR="00B57156" w:rsidRPr="003E59D3">
        <w:rPr>
          <w:rFonts w:ascii="Times New Roman" w:hAnsi="Times New Roman"/>
          <w:b/>
          <w:bCs/>
          <w:sz w:val="24"/>
          <w:szCs w:val="24"/>
        </w:rPr>
        <w:t>Telpu un teritorijas uzkopšana Talejas ielā 1, Ķīšezera ielā 27, Rīgā (bez IDS)</w:t>
      </w:r>
      <w:r w:rsidR="00B57156" w:rsidRPr="002644F1">
        <w:rPr>
          <w:rFonts w:ascii="Times New Roman" w:hAnsi="Times New Roman"/>
          <w:b/>
          <w:sz w:val="24"/>
          <w:szCs w:val="24"/>
        </w:rPr>
        <w:t>”</w:t>
      </w:r>
      <w:r w:rsidRPr="00FC7982">
        <w:rPr>
          <w:rFonts w:ascii="Times New Roman" w:eastAsia="Times New Roman" w:hAnsi="Times New Roman" w:cs="Times New Roman"/>
          <w:sz w:val="24"/>
          <w:szCs w:val="24"/>
        </w:rPr>
        <w:t xml:space="preserve"> </w:t>
      </w:r>
      <w:r w:rsidR="006C5B13" w:rsidRPr="00FC7982">
        <w:rPr>
          <w:rFonts w:ascii="Times New Roman" w:eastAsia="Times New Roman" w:hAnsi="Times New Roman" w:cs="Times New Roman"/>
          <w:sz w:val="24"/>
          <w:szCs w:val="24"/>
        </w:rPr>
        <w:t>ID Nr. VNĪ 202</w:t>
      </w:r>
      <w:r w:rsidR="00B57156">
        <w:rPr>
          <w:rFonts w:ascii="Times New Roman" w:eastAsia="Times New Roman" w:hAnsi="Times New Roman" w:cs="Times New Roman"/>
          <w:sz w:val="24"/>
          <w:szCs w:val="24"/>
        </w:rPr>
        <w:t>6</w:t>
      </w:r>
      <w:r w:rsidR="006C5B13" w:rsidRPr="00FC7982">
        <w:rPr>
          <w:rFonts w:ascii="Times New Roman" w:eastAsia="Times New Roman" w:hAnsi="Times New Roman" w:cs="Times New Roman"/>
          <w:sz w:val="24"/>
          <w:szCs w:val="24"/>
        </w:rPr>
        <w:t>/4/4</w:t>
      </w:r>
      <w:r w:rsidR="00097030">
        <w:rPr>
          <w:rFonts w:ascii="Times New Roman" w:eastAsia="Times New Roman" w:hAnsi="Times New Roman" w:cs="Times New Roman"/>
          <w:sz w:val="24"/>
          <w:szCs w:val="24"/>
        </w:rPr>
        <w:t>-4</w:t>
      </w:r>
      <w:r w:rsidR="006C5B13" w:rsidRPr="00FC7982">
        <w:rPr>
          <w:rFonts w:ascii="Times New Roman" w:eastAsia="Times New Roman" w:hAnsi="Times New Roman" w:cs="Times New Roman"/>
          <w:sz w:val="24"/>
          <w:szCs w:val="24"/>
        </w:rPr>
        <w:t>/AK-</w:t>
      </w:r>
      <w:r w:rsidR="000A5B93">
        <w:rPr>
          <w:rFonts w:ascii="Times New Roman" w:eastAsia="Times New Roman" w:hAnsi="Times New Roman" w:cs="Times New Roman"/>
          <w:sz w:val="24"/>
          <w:szCs w:val="24"/>
        </w:rPr>
        <w:t>60</w:t>
      </w:r>
      <w:r w:rsidR="006C5B13" w:rsidRPr="00FC7982">
        <w:rPr>
          <w:rFonts w:ascii="Times New Roman" w:eastAsia="Times New Roman" w:hAnsi="Times New Roman" w:cs="Times New Roman"/>
          <w:sz w:val="24"/>
          <w:szCs w:val="24"/>
        </w:rPr>
        <w:t xml:space="preserve"> </w:t>
      </w:r>
      <w:r w:rsidRPr="00FC7982">
        <w:rPr>
          <w:rFonts w:ascii="Times New Roman" w:eastAsia="Times New Roman" w:hAnsi="Times New Roman" w:cs="Times New Roman"/>
          <w:sz w:val="24"/>
          <w:szCs w:val="24"/>
          <w:lang w:eastAsia="lv-LV"/>
        </w:rPr>
        <w:t>tika</w:t>
      </w:r>
      <w:r w:rsidRPr="00FC7982">
        <w:rPr>
          <w:rFonts w:ascii="Times New Roman" w:eastAsia="Times New Roman" w:hAnsi="Times New Roman"/>
          <w:sz w:val="24"/>
          <w:szCs w:val="24"/>
          <w:lang w:eastAsia="lv-LV"/>
        </w:rPr>
        <w:t xml:space="preserve"> saņemt</w:t>
      </w:r>
      <w:r w:rsidR="00DD3E8A">
        <w:rPr>
          <w:rFonts w:ascii="Times New Roman" w:eastAsia="Times New Roman" w:hAnsi="Times New Roman"/>
          <w:sz w:val="24"/>
          <w:szCs w:val="24"/>
          <w:lang w:eastAsia="lv-LV"/>
        </w:rPr>
        <w:t>i</w:t>
      </w:r>
      <w:r w:rsidR="00BC0176" w:rsidRPr="00FC7982">
        <w:rPr>
          <w:rFonts w:ascii="Times New Roman" w:eastAsia="Times New Roman" w:hAnsi="Times New Roman"/>
          <w:sz w:val="24"/>
          <w:szCs w:val="24"/>
          <w:lang w:eastAsia="lv-LV"/>
        </w:rPr>
        <w:t xml:space="preserve"> </w:t>
      </w:r>
      <w:r w:rsidR="000702BD" w:rsidRPr="00FC7982">
        <w:rPr>
          <w:rFonts w:ascii="Times New Roman" w:eastAsia="Times New Roman" w:hAnsi="Times New Roman"/>
          <w:sz w:val="24"/>
          <w:szCs w:val="24"/>
          <w:lang w:eastAsia="lv-LV"/>
        </w:rPr>
        <w:t>ieinteresēt</w:t>
      </w:r>
      <w:r w:rsidR="00DD3E8A">
        <w:rPr>
          <w:rFonts w:ascii="Times New Roman" w:eastAsia="Times New Roman" w:hAnsi="Times New Roman"/>
          <w:sz w:val="24"/>
          <w:szCs w:val="24"/>
          <w:lang w:eastAsia="lv-LV"/>
        </w:rPr>
        <w:t>o</w:t>
      </w:r>
      <w:r w:rsidR="000702BD" w:rsidRPr="00FC7982">
        <w:rPr>
          <w:rFonts w:ascii="Times New Roman" w:eastAsia="Times New Roman" w:hAnsi="Times New Roman"/>
          <w:sz w:val="24"/>
          <w:szCs w:val="24"/>
          <w:lang w:eastAsia="lv-LV"/>
        </w:rPr>
        <w:t xml:space="preserve"> </w:t>
      </w:r>
      <w:r w:rsidRPr="00FC7982">
        <w:rPr>
          <w:rFonts w:ascii="Times New Roman" w:eastAsia="Times New Roman" w:hAnsi="Times New Roman"/>
          <w:sz w:val="24"/>
          <w:szCs w:val="24"/>
          <w:lang w:eastAsia="lv-LV"/>
        </w:rPr>
        <w:t>p</w:t>
      </w:r>
      <w:r w:rsidR="00CF1BFA" w:rsidRPr="00FC7982">
        <w:rPr>
          <w:rFonts w:ascii="Times New Roman" w:eastAsia="Times New Roman" w:hAnsi="Times New Roman"/>
          <w:sz w:val="24"/>
          <w:szCs w:val="24"/>
          <w:lang w:eastAsia="lv-LV"/>
        </w:rPr>
        <w:t>iegādātāj</w:t>
      </w:r>
      <w:r w:rsidR="00DD3E8A">
        <w:rPr>
          <w:rFonts w:ascii="Times New Roman" w:eastAsia="Times New Roman" w:hAnsi="Times New Roman"/>
          <w:sz w:val="24"/>
          <w:szCs w:val="24"/>
          <w:lang w:eastAsia="lv-LV"/>
        </w:rPr>
        <w:t>u</w:t>
      </w:r>
      <w:r w:rsidRPr="00FC7982">
        <w:rPr>
          <w:rFonts w:ascii="Times New Roman" w:eastAsia="Times New Roman" w:hAnsi="Times New Roman"/>
          <w:sz w:val="24"/>
          <w:szCs w:val="24"/>
          <w:lang w:eastAsia="lv-LV"/>
        </w:rPr>
        <w:t xml:space="preserve"> jautājum</w:t>
      </w:r>
      <w:r w:rsidR="00F85501">
        <w:rPr>
          <w:rFonts w:ascii="Times New Roman" w:eastAsia="Times New Roman" w:hAnsi="Times New Roman"/>
          <w:sz w:val="24"/>
          <w:szCs w:val="24"/>
          <w:lang w:eastAsia="lv-LV"/>
        </w:rPr>
        <w:t>i</w:t>
      </w:r>
      <w:r w:rsidRPr="00FC7982">
        <w:rPr>
          <w:rFonts w:ascii="Times New Roman" w:eastAsia="Times New Roman" w:hAnsi="Times New Roman"/>
          <w:sz w:val="24"/>
          <w:szCs w:val="24"/>
          <w:lang w:eastAsia="lv-LV"/>
        </w:rPr>
        <w:t xml:space="preserve">. </w:t>
      </w:r>
      <w:r w:rsidR="00DD3E8A">
        <w:rPr>
          <w:rFonts w:ascii="Times New Roman" w:hAnsi="Times New Roman"/>
          <w:sz w:val="24"/>
          <w:szCs w:val="24"/>
        </w:rPr>
        <w:t>Tiek sniegta</w:t>
      </w:r>
      <w:r w:rsidRPr="00FC7982">
        <w:rPr>
          <w:rFonts w:ascii="Times New Roman" w:hAnsi="Times New Roman"/>
          <w:sz w:val="24"/>
          <w:szCs w:val="24"/>
        </w:rPr>
        <w:t xml:space="preserve"> sekojoš</w:t>
      </w:r>
      <w:r w:rsidR="00DD3E8A">
        <w:rPr>
          <w:rFonts w:ascii="Times New Roman" w:hAnsi="Times New Roman"/>
          <w:sz w:val="24"/>
          <w:szCs w:val="24"/>
        </w:rPr>
        <w:t>a</w:t>
      </w:r>
      <w:r w:rsidR="000702BD" w:rsidRPr="00FC7982">
        <w:rPr>
          <w:rFonts w:ascii="Times New Roman" w:hAnsi="Times New Roman"/>
          <w:sz w:val="24"/>
          <w:szCs w:val="24"/>
        </w:rPr>
        <w:t xml:space="preserve"> </w:t>
      </w:r>
      <w:r w:rsidRPr="00FC7982">
        <w:rPr>
          <w:rFonts w:ascii="Times New Roman" w:hAnsi="Times New Roman"/>
          <w:sz w:val="24"/>
          <w:szCs w:val="24"/>
        </w:rPr>
        <w:t>atbild</w:t>
      </w:r>
      <w:r w:rsidR="00DD3E8A">
        <w:rPr>
          <w:rFonts w:ascii="Times New Roman" w:hAnsi="Times New Roman"/>
          <w:sz w:val="24"/>
          <w:szCs w:val="24"/>
        </w:rPr>
        <w:t>e</w:t>
      </w:r>
      <w:r w:rsidRPr="00FC7982">
        <w:rPr>
          <w:rFonts w:ascii="Times New Roman" w:hAnsi="Times New Roman"/>
          <w:sz w:val="24"/>
          <w:szCs w:val="24"/>
        </w:rPr>
        <w:t>:</w:t>
      </w:r>
    </w:p>
    <w:p w14:paraId="361127F7" w14:textId="77777777" w:rsidR="00147C29" w:rsidRPr="00147C29" w:rsidRDefault="00147C29" w:rsidP="00147C29">
      <w:pPr>
        <w:spacing w:after="0" w:line="240" w:lineRule="auto"/>
        <w:ind w:left="720"/>
        <w:contextualSpacing/>
        <w:jc w:val="both"/>
        <w:rPr>
          <w:rFonts w:ascii="Times New Roman" w:eastAsia="Times New Roman" w:hAnsi="Times New Roman" w:cs="Times New Roman"/>
          <w:bCs/>
          <w:snapToGrid w:val="0"/>
          <w:sz w:val="24"/>
          <w:szCs w:val="24"/>
          <w:lang w:eastAsia="lv-LV"/>
        </w:rPr>
      </w:pPr>
    </w:p>
    <w:p w14:paraId="5CD3D062" w14:textId="77777777" w:rsidR="00B62388" w:rsidRDefault="00B62388" w:rsidP="00B62388">
      <w:pPr>
        <w:spacing w:after="0" w:line="240" w:lineRule="auto"/>
        <w:jc w:val="both"/>
        <w:rPr>
          <w:rFonts w:ascii="Times New Roman" w:hAnsi="Times New Roman"/>
          <w:b/>
          <w:bCs/>
          <w:iCs/>
          <w:sz w:val="24"/>
          <w:szCs w:val="24"/>
          <w:u w:val="single"/>
        </w:rPr>
      </w:pPr>
      <w:r w:rsidRPr="00F009E7">
        <w:rPr>
          <w:rFonts w:ascii="Times New Roman" w:hAnsi="Times New Roman"/>
          <w:b/>
          <w:bCs/>
          <w:iCs/>
          <w:sz w:val="24"/>
          <w:szCs w:val="24"/>
          <w:u w:val="single"/>
        </w:rPr>
        <w:t>1.jautājums:</w:t>
      </w:r>
    </w:p>
    <w:p w14:paraId="3CAC8A24" w14:textId="72537FAD" w:rsidR="007F171E" w:rsidRPr="007F171E" w:rsidRDefault="007F171E" w:rsidP="007F171E">
      <w:pPr>
        <w:spacing w:after="0" w:line="240" w:lineRule="auto"/>
        <w:ind w:firstLine="720"/>
        <w:jc w:val="both"/>
        <w:rPr>
          <w:rFonts w:ascii="Times New Roman" w:hAnsi="Times New Roman"/>
          <w:iCs/>
          <w:sz w:val="24"/>
          <w:szCs w:val="24"/>
        </w:rPr>
      </w:pPr>
      <w:r w:rsidRPr="007F171E">
        <w:rPr>
          <w:rFonts w:ascii="Times New Roman" w:hAnsi="Times New Roman"/>
          <w:iCs/>
          <w:sz w:val="24"/>
          <w:szCs w:val="24"/>
        </w:rPr>
        <w:t>Nolikuma 1.9.punktā noteikta obligāta objekta apsekošana. Vai tā ir jāveic, ja objekta apsekošana jau veikta iepriekš izsludinātā atklāta konkursa “Telpu un teritorijas uzkopšana Talejas ielā 1, Ķīšezera ielā 27, Rīgā” ID.</w:t>
      </w:r>
      <w:r>
        <w:rPr>
          <w:rFonts w:ascii="Times New Roman" w:hAnsi="Times New Roman"/>
          <w:iCs/>
          <w:sz w:val="24"/>
          <w:szCs w:val="24"/>
        </w:rPr>
        <w:t xml:space="preserve"> </w:t>
      </w:r>
      <w:r w:rsidRPr="007F171E">
        <w:rPr>
          <w:rFonts w:ascii="Times New Roman" w:hAnsi="Times New Roman"/>
          <w:iCs/>
          <w:sz w:val="24"/>
          <w:szCs w:val="24"/>
        </w:rPr>
        <w:t>Nr.  VNĪ 2026/4/4-4/AK-21 ietvaros</w:t>
      </w:r>
    </w:p>
    <w:p w14:paraId="7DAAAD74" w14:textId="77777777" w:rsidR="00B62388" w:rsidRPr="00F009E7" w:rsidRDefault="00B62388" w:rsidP="00B62388">
      <w:pPr>
        <w:spacing w:after="0" w:line="240" w:lineRule="auto"/>
        <w:jc w:val="both"/>
        <w:rPr>
          <w:rFonts w:ascii="Times New Roman" w:hAnsi="Times New Roman"/>
          <w:b/>
          <w:bCs/>
          <w:color w:val="000000"/>
          <w:sz w:val="24"/>
          <w:szCs w:val="24"/>
          <w:u w:val="single"/>
        </w:rPr>
      </w:pPr>
      <w:r w:rsidRPr="00F009E7">
        <w:rPr>
          <w:rFonts w:ascii="Times New Roman" w:hAnsi="Times New Roman"/>
          <w:b/>
          <w:bCs/>
          <w:color w:val="000000"/>
          <w:sz w:val="24"/>
          <w:szCs w:val="24"/>
          <w:u w:val="single"/>
        </w:rPr>
        <w:t>1. atbilde:</w:t>
      </w:r>
    </w:p>
    <w:p w14:paraId="14F920D4" w14:textId="4962E762" w:rsidR="007F171E" w:rsidRPr="007F171E" w:rsidRDefault="007F171E" w:rsidP="007F171E">
      <w:pPr>
        <w:spacing w:after="0" w:line="240" w:lineRule="auto"/>
        <w:ind w:firstLine="720"/>
        <w:jc w:val="both"/>
        <w:rPr>
          <w:rFonts w:ascii="Times New Roman" w:hAnsi="Times New Roman"/>
          <w:iCs/>
          <w:sz w:val="24"/>
          <w:szCs w:val="24"/>
        </w:rPr>
      </w:pPr>
      <w:r>
        <w:rPr>
          <w:rFonts w:ascii="Times New Roman" w:hAnsi="Times New Roman"/>
          <w:sz w:val="24"/>
          <w:szCs w:val="24"/>
        </w:rPr>
        <w:t xml:space="preserve">Ja objekta apsekošana veikta </w:t>
      </w:r>
      <w:r w:rsidRPr="007F171E">
        <w:rPr>
          <w:rFonts w:ascii="Times New Roman" w:hAnsi="Times New Roman"/>
          <w:iCs/>
          <w:sz w:val="24"/>
          <w:szCs w:val="24"/>
        </w:rPr>
        <w:t>iepriekš izsludinātā atklāta konkursa “Telpu un teritorijas uzkopšana Talejas ielā 1, Ķīšezera ielā 27, Rīgā” ID.</w:t>
      </w:r>
      <w:r>
        <w:rPr>
          <w:rFonts w:ascii="Times New Roman" w:hAnsi="Times New Roman"/>
          <w:iCs/>
          <w:sz w:val="24"/>
          <w:szCs w:val="24"/>
        </w:rPr>
        <w:t xml:space="preserve"> </w:t>
      </w:r>
      <w:r w:rsidRPr="007F171E">
        <w:rPr>
          <w:rFonts w:ascii="Times New Roman" w:hAnsi="Times New Roman"/>
          <w:iCs/>
          <w:sz w:val="24"/>
          <w:szCs w:val="24"/>
        </w:rPr>
        <w:t>Nr.  VNĪ 2026/4/4-4/AK-21 ietvaros</w:t>
      </w:r>
      <w:r>
        <w:rPr>
          <w:rFonts w:ascii="Times New Roman" w:hAnsi="Times New Roman"/>
          <w:iCs/>
          <w:sz w:val="24"/>
          <w:szCs w:val="24"/>
        </w:rPr>
        <w:t xml:space="preserve">, atkārtota apsekošana nav jāveic. </w:t>
      </w:r>
    </w:p>
    <w:p w14:paraId="799E4A06" w14:textId="346D24C8" w:rsidR="00CF1BFA" w:rsidRPr="00717A78" w:rsidRDefault="00CF1BFA" w:rsidP="00717A78">
      <w:pPr>
        <w:spacing w:after="0" w:line="240" w:lineRule="auto"/>
        <w:ind w:firstLine="720"/>
        <w:jc w:val="both"/>
        <w:rPr>
          <w:rFonts w:ascii="Times New Roman" w:hAnsi="Times New Roman" w:cs="Times New Roman"/>
          <w:iCs/>
          <w:sz w:val="24"/>
          <w:szCs w:val="24"/>
        </w:rPr>
      </w:pPr>
    </w:p>
    <w:sectPr w:rsidR="00CF1BFA" w:rsidRPr="00717A7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3BB83" w14:textId="77777777" w:rsidR="007F6182" w:rsidRDefault="007F6182" w:rsidP="00277535">
      <w:pPr>
        <w:spacing w:after="0" w:line="240" w:lineRule="auto"/>
      </w:pPr>
      <w:r>
        <w:separator/>
      </w:r>
    </w:p>
  </w:endnote>
  <w:endnote w:type="continuationSeparator" w:id="0">
    <w:p w14:paraId="5FA0A63F" w14:textId="77777777" w:rsidR="007F6182" w:rsidRDefault="007F6182" w:rsidP="002775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06614" w14:textId="77777777" w:rsidR="007F6182" w:rsidRDefault="007F6182" w:rsidP="00277535">
      <w:pPr>
        <w:spacing w:after="0" w:line="240" w:lineRule="auto"/>
      </w:pPr>
      <w:r>
        <w:separator/>
      </w:r>
    </w:p>
  </w:footnote>
  <w:footnote w:type="continuationSeparator" w:id="0">
    <w:p w14:paraId="25A9AE81" w14:textId="77777777" w:rsidR="007F6182" w:rsidRDefault="007F6182" w:rsidP="002775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2930"/>
    <w:multiLevelType w:val="hybridMultilevel"/>
    <w:tmpl w:val="A6C8E944"/>
    <w:lvl w:ilvl="0" w:tplc="8AAED714">
      <w:numFmt w:val="bullet"/>
      <w:lvlText w:val="-"/>
      <w:lvlJc w:val="left"/>
      <w:pPr>
        <w:ind w:left="420" w:hanging="360"/>
      </w:pPr>
      <w:rPr>
        <w:rFonts w:ascii="Times New Roman" w:eastAsia="Arial Unicode MS"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15:restartNumberingAfterBreak="0">
    <w:nsid w:val="226701EC"/>
    <w:multiLevelType w:val="hybridMultilevel"/>
    <w:tmpl w:val="E682A0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A8272B1"/>
    <w:multiLevelType w:val="hybridMultilevel"/>
    <w:tmpl w:val="58448C22"/>
    <w:lvl w:ilvl="0" w:tplc="CF4AFECA">
      <w:start w:val="1"/>
      <w:numFmt w:val="decimal"/>
      <w:lvlText w:val="%1."/>
      <w:lvlJc w:val="left"/>
      <w:pPr>
        <w:ind w:left="1440" w:hanging="360"/>
      </w:pPr>
      <w:rPr>
        <w:rFonts w:eastAsia="Calibri"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 w15:restartNumberingAfterBreak="0">
    <w:nsid w:val="2FA74380"/>
    <w:multiLevelType w:val="hybridMultilevel"/>
    <w:tmpl w:val="4B20591C"/>
    <w:lvl w:ilvl="0" w:tplc="761EC468">
      <w:start w:val="1"/>
      <w:numFmt w:val="decimal"/>
      <w:lvlText w:val="5.2.%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 w15:restartNumberingAfterBreak="0">
    <w:nsid w:val="31DA33AB"/>
    <w:multiLevelType w:val="hybridMultilevel"/>
    <w:tmpl w:val="0150B89A"/>
    <w:lvl w:ilvl="0" w:tplc="939EA7F6">
      <w:start w:val="1"/>
      <w:numFmt w:val="decimal"/>
      <w:lvlText w:val="%1."/>
      <w:lvlJc w:val="left"/>
      <w:pPr>
        <w:ind w:left="1080" w:hanging="360"/>
      </w:pPr>
      <w:rPr>
        <w:rFonts w:eastAsia="Calibri"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393306FF"/>
    <w:multiLevelType w:val="multilevel"/>
    <w:tmpl w:val="5B289768"/>
    <w:lvl w:ilvl="0">
      <w:start w:val="1"/>
      <w:numFmt w:val="decimal"/>
      <w:lvlText w:val="%1."/>
      <w:lvlJc w:val="left"/>
      <w:pPr>
        <w:ind w:left="502" w:hanging="360"/>
      </w:pPr>
      <w:rPr>
        <w:rFonts w:hint="default"/>
      </w:rPr>
    </w:lvl>
    <w:lvl w:ilvl="1">
      <w:start w:val="1"/>
      <w:numFmt w:val="decimal"/>
      <w:isLgl/>
      <w:lvlText w:val="%1.%2."/>
      <w:lvlJc w:val="left"/>
      <w:pPr>
        <w:ind w:left="562" w:hanging="4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6" w15:restartNumberingAfterBreak="0">
    <w:nsid w:val="4866321E"/>
    <w:multiLevelType w:val="hybridMultilevel"/>
    <w:tmpl w:val="06EAA4FE"/>
    <w:lvl w:ilvl="0" w:tplc="9DD8E7CA">
      <w:start w:val="1"/>
      <w:numFmt w:val="decimal"/>
      <w:lvlText w:val="5.5.%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7" w15:restartNumberingAfterBreak="0">
    <w:nsid w:val="5F6F7148"/>
    <w:multiLevelType w:val="hybridMultilevel"/>
    <w:tmpl w:val="FE00F82E"/>
    <w:lvl w:ilvl="0" w:tplc="0426000F">
      <w:start w:val="2"/>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4CC2F4B"/>
    <w:multiLevelType w:val="multilevel"/>
    <w:tmpl w:val="371EDABE"/>
    <w:styleLink w:val="WW8Num162"/>
    <w:lvl w:ilvl="0">
      <w:start w:val="1"/>
      <w:numFmt w:val="decimal"/>
      <w:lvlText w:val="%1."/>
      <w:lvlJc w:val="left"/>
      <w:pPr>
        <w:ind w:left="720" w:hanging="360"/>
      </w:pPr>
      <w:rPr>
        <w:rFonts w:hint="default"/>
        <w:i w:val="0"/>
      </w:rPr>
    </w:lvl>
    <w:lvl w:ilvl="1">
      <w:start w:val="1"/>
      <w:numFmt w:val="decimal"/>
      <w:isLgl/>
      <w:lvlText w:val="%1.%2."/>
      <w:lvlJc w:val="left"/>
      <w:pPr>
        <w:ind w:left="825" w:hanging="465"/>
      </w:pPr>
      <w:rPr>
        <w:rFonts w:eastAsia="Times New Roman"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9" w15:restartNumberingAfterBreak="0">
    <w:nsid w:val="74703ADC"/>
    <w:multiLevelType w:val="hybridMultilevel"/>
    <w:tmpl w:val="AF32BDEE"/>
    <w:lvl w:ilvl="0" w:tplc="037E667A">
      <w:start w:val="4"/>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79E34578"/>
    <w:multiLevelType w:val="hybridMultilevel"/>
    <w:tmpl w:val="30B61638"/>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7B472E3A"/>
    <w:multiLevelType w:val="multilevel"/>
    <w:tmpl w:val="43068D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717">
    <w:abstractNumId w:val="8"/>
  </w:num>
  <w:num w:numId="2" w16cid:durableId="408233821">
    <w:abstractNumId w:val="4"/>
  </w:num>
  <w:num w:numId="3" w16cid:durableId="740565706">
    <w:abstractNumId w:val="2"/>
  </w:num>
  <w:num w:numId="4" w16cid:durableId="1162820287">
    <w:abstractNumId w:val="9"/>
  </w:num>
  <w:num w:numId="5" w16cid:durableId="57171887">
    <w:abstractNumId w:val="5"/>
  </w:num>
  <w:num w:numId="6" w16cid:durableId="1861166163">
    <w:abstractNumId w:val="10"/>
  </w:num>
  <w:num w:numId="7" w16cid:durableId="954603417">
    <w:abstractNumId w:val="7"/>
  </w:num>
  <w:num w:numId="8" w16cid:durableId="1163623862">
    <w:abstractNumId w:val="1"/>
  </w:num>
  <w:num w:numId="9" w16cid:durableId="1837450548">
    <w:abstractNumId w:val="3"/>
  </w:num>
  <w:num w:numId="10" w16cid:durableId="1500465201">
    <w:abstractNumId w:val="6"/>
  </w:num>
  <w:num w:numId="11" w16cid:durableId="390926224">
    <w:abstractNumId w:val="0"/>
  </w:num>
  <w:num w:numId="12" w16cid:durableId="7057194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535"/>
    <w:rsid w:val="00005C49"/>
    <w:rsid w:val="0001253E"/>
    <w:rsid w:val="00025B87"/>
    <w:rsid w:val="00031D97"/>
    <w:rsid w:val="0003285C"/>
    <w:rsid w:val="00045F39"/>
    <w:rsid w:val="0005572C"/>
    <w:rsid w:val="000702BD"/>
    <w:rsid w:val="00097030"/>
    <w:rsid w:val="000A5287"/>
    <w:rsid w:val="000A5B93"/>
    <w:rsid w:val="000B7552"/>
    <w:rsid w:val="00110C23"/>
    <w:rsid w:val="00117671"/>
    <w:rsid w:val="00140B02"/>
    <w:rsid w:val="00143910"/>
    <w:rsid w:val="001445CC"/>
    <w:rsid w:val="00147C29"/>
    <w:rsid w:val="00156C1B"/>
    <w:rsid w:val="00183176"/>
    <w:rsid w:val="00193229"/>
    <w:rsid w:val="001B669C"/>
    <w:rsid w:val="001E237C"/>
    <w:rsid w:val="00212653"/>
    <w:rsid w:val="00237667"/>
    <w:rsid w:val="002440EF"/>
    <w:rsid w:val="00270647"/>
    <w:rsid w:val="00271758"/>
    <w:rsid w:val="00276427"/>
    <w:rsid w:val="00276E90"/>
    <w:rsid w:val="00277535"/>
    <w:rsid w:val="00282B1E"/>
    <w:rsid w:val="00294F2B"/>
    <w:rsid w:val="002B489D"/>
    <w:rsid w:val="002D5B1B"/>
    <w:rsid w:val="002D7FA9"/>
    <w:rsid w:val="002E675A"/>
    <w:rsid w:val="002F12F8"/>
    <w:rsid w:val="003138D9"/>
    <w:rsid w:val="003141DE"/>
    <w:rsid w:val="0031454C"/>
    <w:rsid w:val="00332628"/>
    <w:rsid w:val="00336FB8"/>
    <w:rsid w:val="003A2474"/>
    <w:rsid w:val="003A42BD"/>
    <w:rsid w:val="003B0B75"/>
    <w:rsid w:val="00414711"/>
    <w:rsid w:val="00421377"/>
    <w:rsid w:val="004444F8"/>
    <w:rsid w:val="004730AE"/>
    <w:rsid w:val="004A33D6"/>
    <w:rsid w:val="004B1737"/>
    <w:rsid w:val="004E406E"/>
    <w:rsid w:val="00512A60"/>
    <w:rsid w:val="005204C1"/>
    <w:rsid w:val="00520D09"/>
    <w:rsid w:val="0059625C"/>
    <w:rsid w:val="00597AEF"/>
    <w:rsid w:val="005C59E7"/>
    <w:rsid w:val="00614273"/>
    <w:rsid w:val="00626FC0"/>
    <w:rsid w:val="00660C76"/>
    <w:rsid w:val="00670B96"/>
    <w:rsid w:val="00695BE2"/>
    <w:rsid w:val="006A5E0C"/>
    <w:rsid w:val="006C0D51"/>
    <w:rsid w:val="006C5B13"/>
    <w:rsid w:val="006F4A44"/>
    <w:rsid w:val="006F78E2"/>
    <w:rsid w:val="007048C0"/>
    <w:rsid w:val="00714E98"/>
    <w:rsid w:val="00717A78"/>
    <w:rsid w:val="007334CB"/>
    <w:rsid w:val="00753359"/>
    <w:rsid w:val="007717C3"/>
    <w:rsid w:val="007B1BED"/>
    <w:rsid w:val="007F171E"/>
    <w:rsid w:val="007F6182"/>
    <w:rsid w:val="008541C4"/>
    <w:rsid w:val="008A59A7"/>
    <w:rsid w:val="008E0BA0"/>
    <w:rsid w:val="008E1437"/>
    <w:rsid w:val="009B01CB"/>
    <w:rsid w:val="009F73FB"/>
    <w:rsid w:val="00A006C8"/>
    <w:rsid w:val="00A053DC"/>
    <w:rsid w:val="00A12FA4"/>
    <w:rsid w:val="00A253FE"/>
    <w:rsid w:val="00A64EF4"/>
    <w:rsid w:val="00A95BA9"/>
    <w:rsid w:val="00AA77F2"/>
    <w:rsid w:val="00AB3DE1"/>
    <w:rsid w:val="00AC28F8"/>
    <w:rsid w:val="00AC5636"/>
    <w:rsid w:val="00B36C8C"/>
    <w:rsid w:val="00B43302"/>
    <w:rsid w:val="00B51644"/>
    <w:rsid w:val="00B57156"/>
    <w:rsid w:val="00B62388"/>
    <w:rsid w:val="00B76FE0"/>
    <w:rsid w:val="00B85CC4"/>
    <w:rsid w:val="00B909EB"/>
    <w:rsid w:val="00BB0363"/>
    <w:rsid w:val="00BC0176"/>
    <w:rsid w:val="00BC7C09"/>
    <w:rsid w:val="00BD04B6"/>
    <w:rsid w:val="00BD78BA"/>
    <w:rsid w:val="00C029CE"/>
    <w:rsid w:val="00C039F3"/>
    <w:rsid w:val="00C32F46"/>
    <w:rsid w:val="00C53FB5"/>
    <w:rsid w:val="00C9507A"/>
    <w:rsid w:val="00CA2DFD"/>
    <w:rsid w:val="00CD183F"/>
    <w:rsid w:val="00CD5383"/>
    <w:rsid w:val="00CD5498"/>
    <w:rsid w:val="00CF1BFA"/>
    <w:rsid w:val="00CF21CE"/>
    <w:rsid w:val="00D1543D"/>
    <w:rsid w:val="00D66B17"/>
    <w:rsid w:val="00D76471"/>
    <w:rsid w:val="00D934DE"/>
    <w:rsid w:val="00DC5133"/>
    <w:rsid w:val="00DD3E8A"/>
    <w:rsid w:val="00DE2F5A"/>
    <w:rsid w:val="00E10ADD"/>
    <w:rsid w:val="00E85B24"/>
    <w:rsid w:val="00EA7C17"/>
    <w:rsid w:val="00EC6A5C"/>
    <w:rsid w:val="00F42080"/>
    <w:rsid w:val="00F85501"/>
    <w:rsid w:val="00FA47BB"/>
    <w:rsid w:val="00FA73C7"/>
    <w:rsid w:val="00FB2E5C"/>
    <w:rsid w:val="00FB48A6"/>
    <w:rsid w:val="00FB4B22"/>
    <w:rsid w:val="00FB5B9E"/>
    <w:rsid w:val="00FC7982"/>
    <w:rsid w:val="00FE2401"/>
    <w:rsid w:val="00FE5FDE"/>
    <w:rsid w:val="00FF27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75A168"/>
  <w15:chartTrackingRefBased/>
  <w15:docId w15:val="{154895B8-1D3C-474C-BAFC-CC5826E77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8Num162">
    <w:name w:val="WW8Num162"/>
    <w:basedOn w:val="NoList"/>
    <w:rsid w:val="008541C4"/>
    <w:pPr>
      <w:numPr>
        <w:numId w:val="1"/>
      </w:numPr>
    </w:pPr>
  </w:style>
  <w:style w:type="paragraph" w:styleId="ListParagraph">
    <w:name w:val="List Paragraph"/>
    <w:aliases w:val="Virsraksti,2,Saistīto dokumentu saraksts,Syle 1,Numurets,PPS_Bullet,Normal bullet 2,Bullet list,Strip,H&amp;P List Paragraph,List Paragraph1,Saraksta rindkopa,Numbered Para 1,Dot pt,List Paragraph Char Char Char,Indicator Text,Bullet Points"/>
    <w:basedOn w:val="Normal"/>
    <w:link w:val="ListParagraphChar"/>
    <w:uiPriority w:val="34"/>
    <w:qFormat/>
    <w:rsid w:val="009F73FB"/>
    <w:pPr>
      <w:ind w:left="720"/>
      <w:contextualSpacing/>
    </w:pPr>
  </w:style>
  <w:style w:type="character" w:customStyle="1" w:styleId="ListParagraphChar">
    <w:name w:val="List Paragraph Char"/>
    <w:aliases w:val="Virsraksti Char,2 Char,Saistīto dokumentu saraksts Char,Syle 1 Char,Numurets Char,PPS_Bullet Char,Normal bullet 2 Char,Bullet list Char,Strip Char,H&amp;P List Paragraph Char,List Paragraph1 Char,Saraksta rindkopa Char,Dot pt Char"/>
    <w:link w:val="ListParagraph"/>
    <w:uiPriority w:val="34"/>
    <w:qFormat/>
    <w:rsid w:val="008A59A7"/>
  </w:style>
  <w:style w:type="character" w:customStyle="1" w:styleId="ui-provider">
    <w:name w:val="ui-provider"/>
    <w:basedOn w:val="DefaultParagraphFont"/>
    <w:rsid w:val="00FA47BB"/>
  </w:style>
  <w:style w:type="character" w:styleId="Hyperlink">
    <w:name w:val="Hyperlink"/>
    <w:uiPriority w:val="99"/>
    <w:unhideWhenUsed/>
    <w:rsid w:val="00717A78"/>
    <w:rPr>
      <w:color w:val="0563C1"/>
      <w:u w:val="single"/>
    </w:rPr>
  </w:style>
  <w:style w:type="paragraph" w:customStyle="1" w:styleId="paragraph">
    <w:name w:val="paragraph"/>
    <w:basedOn w:val="Normal"/>
    <w:rsid w:val="00717A78"/>
    <w:pPr>
      <w:spacing w:before="100" w:beforeAutospacing="1" w:after="100" w:afterAutospacing="1" w:line="240" w:lineRule="auto"/>
    </w:pPr>
    <w:rPr>
      <w:rFonts w:ascii="Times New Roman" w:eastAsia="Times New Roman" w:hAnsi="Times New Roman" w:cs="Arial"/>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752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6137CE-E37D-4D9F-80C4-1D01746452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53EAA6-1555-48A0-8846-630505DF6326}">
  <ds:schemaRefs>
    <ds:schemaRef ds:uri="http://schemas.microsoft.com/sharepoint/v3/contenttype/forms"/>
  </ds:schemaRefs>
</ds:datastoreItem>
</file>

<file path=customXml/itemProps3.xml><?xml version="1.0" encoding="utf-8"?>
<ds:datastoreItem xmlns:ds="http://schemas.openxmlformats.org/officeDocument/2006/customXml" ds:itemID="{BB466CFD-39C0-46C3-BDE5-8BC6067D2F35}">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Pages>
  <Words>444</Words>
  <Characters>254</Characters>
  <Application>Microsoft Office Word</Application>
  <DocSecurity>0</DocSecurity>
  <Lines>2</Lines>
  <Paragraphs>1</Paragraphs>
  <ScaleCrop>false</ScaleCrop>
  <Company>VAS Valsts nekustamie ipasumi</Company>
  <LinksUpToDate>false</LinksUpToDate>
  <CharactersWithSpaces>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Gunita Bērziņa</dc:creator>
  <cp:keywords/>
  <dc:description/>
  <cp:lastModifiedBy>Gunita Bērziņa</cp:lastModifiedBy>
  <cp:revision>117</cp:revision>
  <dcterms:created xsi:type="dcterms:W3CDTF">2023-01-04T12:50:00Z</dcterms:created>
  <dcterms:modified xsi:type="dcterms:W3CDTF">2026-07-07T08:13:00Z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