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86390" w14:textId="77777777" w:rsidR="0033316C" w:rsidRPr="000E5D59" w:rsidRDefault="0033316C" w:rsidP="0033316C">
      <w:pPr>
        <w:spacing w:after="0" w:line="240" w:lineRule="auto"/>
        <w:jc w:val="right"/>
        <w:rPr>
          <w:rFonts w:ascii="Times New Roman" w:hAnsi="Times New Roman"/>
          <w:sz w:val="24"/>
          <w:szCs w:val="24"/>
          <w:lang w:val="lv-LV"/>
        </w:rPr>
      </w:pPr>
      <w:r w:rsidRPr="000E5D59">
        <w:rPr>
          <w:rFonts w:ascii="Times New Roman" w:hAnsi="Times New Roman"/>
          <w:b/>
          <w:sz w:val="24"/>
          <w:szCs w:val="24"/>
          <w:lang w:val="lv-LV"/>
        </w:rPr>
        <w:t>1.pielikums</w:t>
      </w:r>
      <w:r w:rsidRPr="000E5D59">
        <w:rPr>
          <w:rFonts w:ascii="Times New Roman" w:hAnsi="Times New Roman"/>
          <w:sz w:val="24"/>
          <w:szCs w:val="24"/>
          <w:lang w:val="lv-LV"/>
        </w:rPr>
        <w:t xml:space="preserve"> </w:t>
      </w:r>
    </w:p>
    <w:p w14:paraId="3D10922F" w14:textId="77777777" w:rsidR="0033316C" w:rsidRPr="000E5D59" w:rsidRDefault="0033316C" w:rsidP="0033316C">
      <w:pPr>
        <w:spacing w:after="0" w:line="240" w:lineRule="auto"/>
        <w:jc w:val="right"/>
        <w:rPr>
          <w:rFonts w:ascii="Times New Roman" w:hAnsi="Times New Roman"/>
          <w:sz w:val="24"/>
          <w:szCs w:val="24"/>
          <w:lang w:val="lv-LV"/>
        </w:rPr>
      </w:pPr>
      <w:r w:rsidRPr="000E5D59">
        <w:rPr>
          <w:rFonts w:ascii="Times New Roman" w:hAnsi="Times New Roman"/>
          <w:sz w:val="24"/>
          <w:szCs w:val="24"/>
          <w:lang w:val="lv-LV"/>
        </w:rPr>
        <w:t>iepirkuma nolikumam</w:t>
      </w:r>
    </w:p>
    <w:p w14:paraId="3FC4ED1E" w14:textId="77777777" w:rsidR="0033316C" w:rsidRPr="000E5D59" w:rsidRDefault="0033316C" w:rsidP="0033316C">
      <w:pPr>
        <w:spacing w:after="0" w:line="240" w:lineRule="auto"/>
        <w:jc w:val="right"/>
        <w:rPr>
          <w:rFonts w:ascii="Times New Roman" w:hAnsi="Times New Roman"/>
          <w:sz w:val="24"/>
          <w:szCs w:val="24"/>
          <w:lang w:val="lv-LV"/>
        </w:rPr>
      </w:pPr>
      <w:r w:rsidRPr="000E5D59">
        <w:rPr>
          <w:rFonts w:ascii="Times New Roman" w:hAnsi="Times New Roman"/>
          <w:sz w:val="24"/>
          <w:szCs w:val="24"/>
          <w:lang w:val="lv-LV"/>
        </w:rPr>
        <w:t>ar identifikācijas Nr. DPPA 2026/11</w:t>
      </w:r>
    </w:p>
    <w:p w14:paraId="00C95BCA" w14:textId="77777777" w:rsidR="0033316C" w:rsidRPr="000E5D59" w:rsidRDefault="0033316C" w:rsidP="0033316C">
      <w:pPr>
        <w:jc w:val="right"/>
        <w:rPr>
          <w:rFonts w:ascii="Times New Roman" w:hAnsi="Times New Roman"/>
          <w:b/>
          <w:sz w:val="24"/>
          <w:szCs w:val="24"/>
          <w:lang w:val="lv-LV"/>
        </w:rPr>
      </w:pPr>
    </w:p>
    <w:p w14:paraId="47D2F739" w14:textId="77777777" w:rsidR="0033316C" w:rsidRPr="000E5D59" w:rsidRDefault="0033316C" w:rsidP="0033316C">
      <w:pPr>
        <w:spacing w:after="0" w:line="240" w:lineRule="auto"/>
        <w:jc w:val="center"/>
        <w:rPr>
          <w:rFonts w:ascii="Times New Roman" w:hAnsi="Times New Roman"/>
          <w:b/>
          <w:sz w:val="24"/>
          <w:szCs w:val="24"/>
          <w:lang w:val="lv-LV"/>
        </w:rPr>
      </w:pPr>
      <w:r w:rsidRPr="000E5D59">
        <w:rPr>
          <w:rFonts w:ascii="Times New Roman" w:hAnsi="Times New Roman"/>
          <w:b/>
          <w:sz w:val="24"/>
          <w:szCs w:val="24"/>
          <w:lang w:val="lv-LV"/>
        </w:rPr>
        <w:t xml:space="preserve">TEHNISKĀ SPECIFIKĀCIJA </w:t>
      </w:r>
    </w:p>
    <w:p w14:paraId="0363314F" w14:textId="77777777" w:rsidR="0033316C" w:rsidRPr="000E5D59" w:rsidRDefault="0033316C" w:rsidP="0033316C">
      <w:pPr>
        <w:spacing w:after="0" w:line="240" w:lineRule="auto"/>
        <w:jc w:val="center"/>
        <w:rPr>
          <w:rFonts w:ascii="Times New Roman" w:eastAsia="Times New Roman" w:hAnsi="Times New Roman"/>
          <w:b/>
          <w:sz w:val="24"/>
          <w:szCs w:val="24"/>
          <w:lang w:val="lv-LV" w:eastAsia="en-US"/>
        </w:rPr>
      </w:pPr>
      <w:r w:rsidRPr="000E5D59">
        <w:rPr>
          <w:rFonts w:ascii="Times New Roman" w:eastAsia="Times New Roman" w:hAnsi="Times New Roman"/>
          <w:b/>
          <w:sz w:val="24"/>
          <w:szCs w:val="24"/>
          <w:lang w:val="lv-LV" w:eastAsia="en-US"/>
        </w:rPr>
        <w:t xml:space="preserve">IEPIRKUMAM </w:t>
      </w:r>
    </w:p>
    <w:p w14:paraId="0F675C59" w14:textId="77777777" w:rsidR="0033316C" w:rsidRPr="000E5D59" w:rsidRDefault="0033316C" w:rsidP="0033316C">
      <w:pPr>
        <w:spacing w:after="0" w:line="240" w:lineRule="auto"/>
        <w:jc w:val="center"/>
        <w:rPr>
          <w:rFonts w:ascii="Times New Roman" w:hAnsi="Times New Roman"/>
          <w:b/>
          <w:bCs/>
          <w:sz w:val="24"/>
          <w:szCs w:val="24"/>
          <w:lang w:val="lv-LV"/>
        </w:rPr>
      </w:pPr>
      <w:r>
        <w:rPr>
          <w:rFonts w:ascii="Times New Roman" w:hAnsi="Times New Roman"/>
          <w:b/>
          <w:bCs/>
          <w:sz w:val="24"/>
          <w:szCs w:val="24"/>
          <w:lang w:val="lv-LV"/>
        </w:rPr>
        <w:t>“</w:t>
      </w:r>
      <w:r w:rsidRPr="000E5D59">
        <w:rPr>
          <w:rFonts w:ascii="Times New Roman" w:hAnsi="Times New Roman"/>
          <w:b/>
          <w:bCs/>
          <w:sz w:val="24"/>
          <w:szCs w:val="24"/>
          <w:lang w:val="lv-LV"/>
        </w:rPr>
        <w:t>Būvuzraudzība objektā „</w:t>
      </w:r>
      <w:r w:rsidRPr="000E5D59">
        <w:rPr>
          <w:rFonts w:ascii="Times New Roman" w:hAnsi="Times New Roman"/>
          <w:b/>
          <w:sz w:val="24"/>
          <w:szCs w:val="24"/>
          <w:lang w:val="lv-LV"/>
        </w:rPr>
        <w:t>Brīvības ielas pārbūve Dagdā, Krāslavas novadā, 1.kārta</w:t>
      </w:r>
      <w:r w:rsidRPr="000E5D59">
        <w:rPr>
          <w:rFonts w:ascii="Times New Roman" w:hAnsi="Times New Roman"/>
          <w:b/>
          <w:bCs/>
          <w:sz w:val="24"/>
          <w:szCs w:val="24"/>
          <w:lang w:val="lv-LV"/>
        </w:rPr>
        <w:t>”</w:t>
      </w:r>
      <w:r>
        <w:rPr>
          <w:rFonts w:ascii="Times New Roman" w:hAnsi="Times New Roman"/>
          <w:b/>
          <w:bCs/>
          <w:sz w:val="24"/>
          <w:szCs w:val="24"/>
          <w:lang w:val="lv-LV"/>
        </w:rPr>
        <w:t>”</w:t>
      </w:r>
    </w:p>
    <w:p w14:paraId="0B4E8219" w14:textId="77777777" w:rsidR="0033316C" w:rsidRPr="000E5D59" w:rsidRDefault="0033316C" w:rsidP="0033316C">
      <w:pPr>
        <w:spacing w:after="0" w:line="240" w:lineRule="auto"/>
        <w:jc w:val="center"/>
        <w:rPr>
          <w:rFonts w:ascii="Times New Roman" w:eastAsia="Times New Roman" w:hAnsi="Times New Roman"/>
          <w:b/>
          <w:lang w:val="lv-LV" w:eastAsia="en-US"/>
        </w:rPr>
      </w:pPr>
      <w:r w:rsidRPr="000E5D59">
        <w:rPr>
          <w:rFonts w:ascii="Times New Roman" w:eastAsia="Times New Roman" w:hAnsi="Times New Roman"/>
          <w:sz w:val="24"/>
          <w:szCs w:val="24"/>
          <w:lang w:val="lv-LV" w:eastAsia="en-US"/>
        </w:rPr>
        <w:t>ID Nr. DPPA 2026/11</w:t>
      </w:r>
    </w:p>
    <w:p w14:paraId="5DE1C2A9" w14:textId="77777777" w:rsidR="0033316C" w:rsidRPr="000E5D59" w:rsidRDefault="0033316C" w:rsidP="0033316C">
      <w:pPr>
        <w:spacing w:after="0" w:line="240" w:lineRule="auto"/>
        <w:rPr>
          <w:rFonts w:ascii="Times New Roman" w:eastAsia="Times New Roman" w:hAnsi="Times New Roman"/>
          <w:b/>
          <w:sz w:val="24"/>
          <w:szCs w:val="24"/>
          <w:lang w:val="lv-LV" w:eastAsia="en-US"/>
        </w:rPr>
      </w:pPr>
    </w:p>
    <w:p w14:paraId="38F5B578"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0E5D59">
        <w:rPr>
          <w:rFonts w:ascii="Times New Roman" w:eastAsia="Times New Roman" w:hAnsi="Times New Roman"/>
          <w:sz w:val="24"/>
          <w:szCs w:val="24"/>
          <w:lang w:val="lv-LV" w:eastAsia="en-US"/>
        </w:rPr>
        <w:t>1.</w:t>
      </w:r>
      <w:r w:rsidRPr="000E5D59">
        <w:rPr>
          <w:rFonts w:ascii="Times New Roman" w:eastAsia="Times New Roman" w:hAnsi="Times New Roman"/>
          <w:sz w:val="24"/>
          <w:szCs w:val="24"/>
          <w:lang w:val="lv-LV" w:eastAsia="en-US"/>
        </w:rPr>
        <w:tab/>
      </w:r>
      <w:r w:rsidRPr="00E767BB">
        <w:rPr>
          <w:rFonts w:ascii="Times New Roman" w:eastAsia="Times New Roman" w:hAnsi="Times New Roman"/>
          <w:sz w:val="24"/>
          <w:szCs w:val="24"/>
          <w:lang w:val="lv-LV" w:eastAsia="en-US"/>
        </w:rPr>
        <w:t xml:space="preserve">Būvuzraudzības pakalpojums ietver būvuzņēmēja veicamo būvdarbu uzraudzību saskaņā ar būvniecību reglamentējošajiem normatīvajiem aktiem, nodrošinot, ka būvuzņēmēja izpildītie darbi atbilst būvdarbu līgumam, </w:t>
      </w:r>
      <w:r w:rsidRPr="00E767BB">
        <w:rPr>
          <w:rFonts w:ascii="Times New Roman" w:hAnsi="Times New Roman"/>
          <w:bCs/>
          <w:iCs/>
          <w:sz w:val="24"/>
          <w:szCs w:val="24"/>
          <w:lang w:val="lv-LV"/>
        </w:rPr>
        <w:t xml:space="preserve">SIA “BM-projekts”, </w:t>
      </w:r>
      <w:proofErr w:type="spellStart"/>
      <w:r w:rsidRPr="00E767BB">
        <w:rPr>
          <w:rFonts w:ascii="Times New Roman" w:hAnsi="Times New Roman"/>
          <w:bCs/>
          <w:iCs/>
          <w:sz w:val="24"/>
          <w:szCs w:val="24"/>
          <w:lang w:val="lv-LV"/>
        </w:rPr>
        <w:t>reģ</w:t>
      </w:r>
      <w:proofErr w:type="spellEnd"/>
      <w:r w:rsidRPr="00E767BB">
        <w:rPr>
          <w:rFonts w:ascii="Times New Roman" w:hAnsi="Times New Roman"/>
          <w:bCs/>
          <w:iCs/>
          <w:sz w:val="24"/>
          <w:szCs w:val="24"/>
          <w:lang w:val="lv-LV"/>
        </w:rPr>
        <w:t xml:space="preserve">.  Nr. </w:t>
      </w:r>
      <w:r w:rsidRPr="00E767BB">
        <w:rPr>
          <w:rFonts w:ascii="Times New Roman" w:hAnsi="Times New Roman"/>
          <w:sz w:val="24"/>
          <w:szCs w:val="24"/>
          <w:lang w:val="lv-LV"/>
        </w:rPr>
        <w:t>40103196966</w:t>
      </w:r>
      <w:r w:rsidRPr="00E767BB">
        <w:rPr>
          <w:rFonts w:ascii="Times New Roman" w:hAnsi="Times New Roman"/>
          <w:bCs/>
          <w:iCs/>
          <w:sz w:val="24"/>
          <w:szCs w:val="24"/>
          <w:lang w:val="lv-LV"/>
        </w:rPr>
        <w:t xml:space="preserve">, izstrādātajam un Krāslavas novada Būvvaldē akceptētajam </w:t>
      </w:r>
      <w:proofErr w:type="spellStart"/>
      <w:r w:rsidRPr="00E767BB">
        <w:rPr>
          <w:rFonts w:ascii="Times New Roman" w:hAnsi="Times New Roman"/>
          <w:bCs/>
          <w:iCs/>
          <w:sz w:val="24"/>
          <w:szCs w:val="24"/>
          <w:lang w:val="lv-LV"/>
        </w:rPr>
        <w:t>bū</w:t>
      </w:r>
      <w:proofErr w:type="spellEnd"/>
      <w:r w:rsidRPr="00E767BB">
        <w:rPr>
          <w:rFonts w:ascii="Times New Roman" w:hAnsi="Times New Roman"/>
          <w:bCs/>
          <w:iCs/>
          <w:sz w:val="24"/>
          <w:szCs w:val="24"/>
          <w:lang w:val="sv-SE"/>
        </w:rPr>
        <w:t xml:space="preserve">vprojektam </w:t>
      </w:r>
      <w:r w:rsidRPr="00E767BB">
        <w:rPr>
          <w:rFonts w:ascii="Times New Roman" w:hAnsi="Times New Roman"/>
          <w:sz w:val="24"/>
          <w:szCs w:val="24"/>
          <w:lang w:val="lv-LV"/>
        </w:rPr>
        <w:t xml:space="preserve"> “Brīvības ielas pārbūve Dagdas pilsētā” un tajā noteiktajiem 1.kārtai  (</w:t>
      </w:r>
      <w:proofErr w:type="spellStart"/>
      <w:r w:rsidRPr="00E767BB">
        <w:rPr>
          <w:rFonts w:ascii="Times New Roman" w:hAnsi="Times New Roman"/>
          <w:sz w:val="24"/>
          <w:szCs w:val="24"/>
          <w:lang w:val="lv-LV"/>
        </w:rPr>
        <w:t>pk</w:t>
      </w:r>
      <w:proofErr w:type="spellEnd"/>
      <w:r w:rsidRPr="00E767BB">
        <w:rPr>
          <w:rFonts w:ascii="Times New Roman" w:hAnsi="Times New Roman"/>
          <w:sz w:val="24"/>
          <w:szCs w:val="24"/>
          <w:lang w:val="lv-LV"/>
        </w:rPr>
        <w:t xml:space="preserve"> 6+20 – </w:t>
      </w:r>
      <w:proofErr w:type="spellStart"/>
      <w:r w:rsidRPr="00E767BB">
        <w:rPr>
          <w:rFonts w:ascii="Times New Roman" w:hAnsi="Times New Roman"/>
          <w:sz w:val="24"/>
          <w:szCs w:val="24"/>
          <w:lang w:val="lv-LV"/>
        </w:rPr>
        <w:t>pk</w:t>
      </w:r>
      <w:proofErr w:type="spellEnd"/>
      <w:r w:rsidRPr="00E767BB">
        <w:rPr>
          <w:rFonts w:ascii="Times New Roman" w:hAnsi="Times New Roman"/>
          <w:sz w:val="24"/>
          <w:szCs w:val="24"/>
          <w:lang w:val="lv-LV"/>
        </w:rPr>
        <w:t xml:space="preserve"> 8+88) būvdarbu apjomiem  </w:t>
      </w:r>
      <w:r w:rsidRPr="00E767BB">
        <w:rPr>
          <w:rFonts w:ascii="Times New Roman" w:hAnsi="Times New Roman"/>
          <w:sz w:val="24"/>
          <w:szCs w:val="24"/>
          <w:lang w:val="sv-SE"/>
        </w:rPr>
        <w:t xml:space="preserve">(turpmāk - Būvprojekts), </w:t>
      </w:r>
      <w:r w:rsidRPr="00E767BB">
        <w:rPr>
          <w:rFonts w:ascii="Times New Roman" w:eastAsia="Times New Roman" w:hAnsi="Times New Roman"/>
          <w:sz w:val="24"/>
          <w:szCs w:val="24"/>
          <w:lang w:val="lv-LV" w:eastAsia="en-US"/>
        </w:rPr>
        <w:t xml:space="preserve">un tehnisko specifikāciju apjomu tabulām un darbu izpildes grafikam, kā arī darba drošības normām. Būvprojekta īstenošanas laikā nepieļaut neatbilstošu materiālu un būvizstrādājumu lietošanu un/vai nomaiņu, kontrolēt būvdarbu veikšanas kvalitātes un apjomu atbilstību apstiprinātajam būvprojektam. </w:t>
      </w:r>
    </w:p>
    <w:p w14:paraId="453FA1E6"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2.</w:t>
      </w:r>
      <w:r w:rsidRPr="00E767BB">
        <w:rPr>
          <w:rFonts w:ascii="Times New Roman" w:eastAsia="Times New Roman" w:hAnsi="Times New Roman"/>
          <w:sz w:val="24"/>
          <w:szCs w:val="24"/>
          <w:lang w:val="lv-LV" w:eastAsia="en-US"/>
        </w:rPr>
        <w:tab/>
        <w:t xml:space="preserve"> Nodrošināt būvdarbu izpildes laikā atbilstošās sfēras būvuzrauga atrašanos objektā ne retāk kā 1 (vienu) reizi nedēļā. Būvuzraudzības ilgums paredzēts 5 (pieci) mēneši no līguma noslēgšanas dienas. Būvuzraudzības pakalpojuma sniegšana jānodrošina visu Objekta pārbūves laiku, kamēr Objekts tiek nodots ekspluatācijā.</w:t>
      </w:r>
    </w:p>
    <w:p w14:paraId="3532BE36"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3.</w:t>
      </w:r>
      <w:r w:rsidRPr="00E767BB">
        <w:rPr>
          <w:rFonts w:ascii="Times New Roman" w:eastAsia="Times New Roman" w:hAnsi="Times New Roman"/>
          <w:sz w:val="24"/>
          <w:szCs w:val="24"/>
          <w:lang w:val="lv-LV" w:eastAsia="en-US"/>
        </w:rPr>
        <w:tab/>
        <w:t xml:space="preserve">Būvuzrauga pienākums plānot, rīkot un dokumentēt (protokolēt) būvdarbu organizatoriskās sanāksmes, ne vēlāk kā Objekta pieņemšanas ekspluatācijas dienā nodot pasūtītājam atbilstoši noformētus </w:t>
      </w:r>
      <w:proofErr w:type="spellStart"/>
      <w:r w:rsidRPr="00E767BB">
        <w:rPr>
          <w:rFonts w:ascii="Times New Roman" w:eastAsia="Times New Roman" w:hAnsi="Times New Roman"/>
          <w:sz w:val="24"/>
          <w:szCs w:val="24"/>
          <w:lang w:val="lv-LV" w:eastAsia="en-US"/>
        </w:rPr>
        <w:t>būvsapulču</w:t>
      </w:r>
      <w:proofErr w:type="spellEnd"/>
      <w:r w:rsidRPr="00E767BB">
        <w:rPr>
          <w:rFonts w:ascii="Times New Roman" w:eastAsia="Times New Roman" w:hAnsi="Times New Roman"/>
          <w:sz w:val="24"/>
          <w:szCs w:val="24"/>
          <w:lang w:val="lv-LV" w:eastAsia="en-US"/>
        </w:rPr>
        <w:t xml:space="preserve"> protokolus. Pirmo </w:t>
      </w:r>
      <w:proofErr w:type="spellStart"/>
      <w:r w:rsidRPr="00E767BB">
        <w:rPr>
          <w:rFonts w:ascii="Times New Roman" w:eastAsia="Times New Roman" w:hAnsi="Times New Roman"/>
          <w:sz w:val="24"/>
          <w:szCs w:val="24"/>
          <w:lang w:val="lv-LV" w:eastAsia="en-US"/>
        </w:rPr>
        <w:t>būvsapulci</w:t>
      </w:r>
      <w:proofErr w:type="spellEnd"/>
      <w:r w:rsidRPr="00E767BB">
        <w:rPr>
          <w:rFonts w:ascii="Times New Roman" w:eastAsia="Times New Roman" w:hAnsi="Times New Roman"/>
          <w:sz w:val="24"/>
          <w:szCs w:val="24"/>
          <w:lang w:val="lv-LV" w:eastAsia="en-US"/>
        </w:rPr>
        <w:t xml:space="preserve"> sasauc pasūtītājs, kurā būvniecības procesā iesaistītās puses vienojas par </w:t>
      </w:r>
      <w:proofErr w:type="spellStart"/>
      <w:r w:rsidRPr="00E767BB">
        <w:rPr>
          <w:rFonts w:ascii="Times New Roman" w:eastAsia="Times New Roman" w:hAnsi="Times New Roman"/>
          <w:sz w:val="24"/>
          <w:szCs w:val="24"/>
          <w:lang w:val="lv-LV" w:eastAsia="en-US"/>
        </w:rPr>
        <w:t>būvsapulču</w:t>
      </w:r>
      <w:proofErr w:type="spellEnd"/>
      <w:r w:rsidRPr="00E767BB">
        <w:rPr>
          <w:rFonts w:ascii="Times New Roman" w:eastAsia="Times New Roman" w:hAnsi="Times New Roman"/>
          <w:sz w:val="24"/>
          <w:szCs w:val="24"/>
          <w:lang w:val="lv-LV" w:eastAsia="en-US"/>
        </w:rPr>
        <w:t xml:space="preserve"> norises biežumu un laiku.</w:t>
      </w:r>
    </w:p>
    <w:p w14:paraId="76B7E64B"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4.</w:t>
      </w:r>
      <w:r w:rsidRPr="00E767BB">
        <w:rPr>
          <w:rFonts w:ascii="Times New Roman" w:eastAsia="Times New Roman" w:hAnsi="Times New Roman"/>
          <w:sz w:val="24"/>
          <w:szCs w:val="24"/>
          <w:lang w:val="lv-LV" w:eastAsia="en-US"/>
        </w:rPr>
        <w:tab/>
        <w:t>Nodrošināt būvuzrauga klātbūtni segto darbu un nozīmīgo konstrukciju pieņemšanā.</w:t>
      </w:r>
    </w:p>
    <w:p w14:paraId="080AD2CC"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5.</w:t>
      </w:r>
      <w:r w:rsidRPr="00E767BB">
        <w:rPr>
          <w:rFonts w:ascii="Times New Roman" w:eastAsia="Times New Roman" w:hAnsi="Times New Roman"/>
          <w:sz w:val="24"/>
          <w:szCs w:val="24"/>
          <w:lang w:val="lv-LV" w:eastAsia="en-US"/>
        </w:rPr>
        <w:tab/>
        <w:t>Pārbaudīt būvdarbu vadītāja ierakstus būvdarbu žurnālā, kontrolēt vai ir atbilstoši aizpildītas visas būvdarbu žurnāla daļas, ierakstīt norādījumus būvdarbu vadītājam būvdarbu žurnālā un veikt atzīmes par šo norādījumu izpildi.</w:t>
      </w:r>
    </w:p>
    <w:p w14:paraId="22457FDA"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6.</w:t>
      </w:r>
      <w:r w:rsidRPr="00E767BB">
        <w:rPr>
          <w:rFonts w:ascii="Times New Roman" w:eastAsia="Times New Roman" w:hAnsi="Times New Roman"/>
          <w:sz w:val="24"/>
          <w:szCs w:val="24"/>
          <w:lang w:val="lv-LV" w:eastAsia="en-US"/>
        </w:rPr>
        <w:tab/>
        <w:t>Periodiski pārbaudīt būvdarbu veicēja izpildāmā darba operatīvās kvalitātes kontroles atbilstību aprakstam Darba programmā.</w:t>
      </w:r>
    </w:p>
    <w:p w14:paraId="5F469A52"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7.</w:t>
      </w:r>
      <w:r w:rsidRPr="00E767BB">
        <w:rPr>
          <w:rFonts w:ascii="Times New Roman" w:eastAsia="Times New Roman" w:hAnsi="Times New Roman"/>
          <w:sz w:val="24"/>
          <w:szCs w:val="24"/>
          <w:lang w:val="lv-LV" w:eastAsia="en-US"/>
        </w:rPr>
        <w:tab/>
        <w:t>Kontrolēt satiksmes organizāciju būves vietā.</w:t>
      </w:r>
    </w:p>
    <w:p w14:paraId="329B2A9C"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8.</w:t>
      </w:r>
      <w:r w:rsidRPr="00E767BB">
        <w:rPr>
          <w:rFonts w:ascii="Times New Roman" w:eastAsia="Times New Roman" w:hAnsi="Times New Roman"/>
          <w:sz w:val="24"/>
          <w:szCs w:val="24"/>
          <w:lang w:val="lv-LV" w:eastAsia="en-US"/>
        </w:rPr>
        <w:tab/>
        <w:t>Nodrošināt pasūtītāja interešu pārstāvību būvdarbu veikšanas procesā atbilstoši būvdarbu iepirkuma nosacījumu prasībām, noslēgtajam būvdarbu līgumam, veikt visus būvuzraudzības līgumā uzskaitītos būvuzrauga pienākumus, arī tos kas nav atrunāti būvuzraudzības līgumā, bet izriet no būvniecību reglamentējošo normatīvo aktu nosacījumiem.</w:t>
      </w:r>
    </w:p>
    <w:p w14:paraId="05BE6EF4"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9.</w:t>
      </w:r>
      <w:r w:rsidRPr="00E767BB">
        <w:rPr>
          <w:rFonts w:ascii="Times New Roman" w:eastAsia="Times New Roman" w:hAnsi="Times New Roman"/>
          <w:sz w:val="24"/>
          <w:szCs w:val="24"/>
          <w:lang w:val="lv-LV" w:eastAsia="en-US"/>
        </w:rPr>
        <w:tab/>
        <w:t xml:space="preserve">Konsultēt pasūtītāju jautājumos, kas saistīti ar būvdarbu apjomu atbilstību, par paredzēto būvdarbu izpildes termiņu ievērošanu, par būvuzņēmēja veikto darbu atskaitēm un rēķiniem. Ja nepieciešams, iesniegt pasūtītājam rakstisku atzinumu par iepriekš minētiem jautājumiem. </w:t>
      </w:r>
    </w:p>
    <w:p w14:paraId="75B336AB"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10.</w:t>
      </w:r>
      <w:r w:rsidRPr="00E767BB">
        <w:rPr>
          <w:rFonts w:ascii="Times New Roman" w:eastAsia="Times New Roman" w:hAnsi="Times New Roman"/>
          <w:sz w:val="24"/>
          <w:szCs w:val="24"/>
          <w:lang w:val="lv-LV" w:eastAsia="en-US"/>
        </w:rPr>
        <w:tab/>
        <w:t xml:space="preserve">Kontrolēt visu ikmēneša </w:t>
      </w:r>
      <w:proofErr w:type="spellStart"/>
      <w:r w:rsidRPr="00E767BB">
        <w:rPr>
          <w:rFonts w:ascii="Times New Roman" w:eastAsia="Times New Roman" w:hAnsi="Times New Roman"/>
          <w:sz w:val="24"/>
          <w:szCs w:val="24"/>
          <w:lang w:val="lv-LV" w:eastAsia="en-US"/>
        </w:rPr>
        <w:t>izpilddokumentāciju</w:t>
      </w:r>
      <w:proofErr w:type="spellEnd"/>
      <w:r w:rsidRPr="00E767BB">
        <w:rPr>
          <w:rFonts w:ascii="Times New Roman" w:eastAsia="Times New Roman" w:hAnsi="Times New Roman"/>
          <w:sz w:val="24"/>
          <w:szCs w:val="24"/>
          <w:lang w:val="lv-LV" w:eastAsia="en-US"/>
        </w:rPr>
        <w:t xml:space="preserve">, kas ietver segto darbu aktus, </w:t>
      </w:r>
      <w:proofErr w:type="spellStart"/>
      <w:r w:rsidRPr="00E767BB">
        <w:rPr>
          <w:rFonts w:ascii="Times New Roman" w:eastAsia="Times New Roman" w:hAnsi="Times New Roman"/>
          <w:sz w:val="24"/>
          <w:szCs w:val="24"/>
          <w:lang w:val="lv-LV" w:eastAsia="en-US"/>
        </w:rPr>
        <w:t>izpildshēmas</w:t>
      </w:r>
      <w:proofErr w:type="spellEnd"/>
      <w:r w:rsidRPr="00E767BB">
        <w:rPr>
          <w:rFonts w:ascii="Times New Roman" w:eastAsia="Times New Roman" w:hAnsi="Times New Roman"/>
          <w:sz w:val="24"/>
          <w:szCs w:val="24"/>
          <w:lang w:val="lv-LV" w:eastAsia="en-US"/>
        </w:rPr>
        <w:t>, būvizstrādājumu atbilstības deklarācijas, to  kvalitāti un atbilstību.</w:t>
      </w:r>
    </w:p>
    <w:p w14:paraId="77452884"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11.</w:t>
      </w:r>
      <w:r w:rsidRPr="00E767BB">
        <w:rPr>
          <w:rFonts w:ascii="Times New Roman" w:eastAsia="Times New Roman" w:hAnsi="Times New Roman"/>
          <w:sz w:val="24"/>
          <w:szCs w:val="24"/>
          <w:lang w:val="lv-LV" w:eastAsia="en-US"/>
        </w:rPr>
        <w:tab/>
        <w:t>Izskatīt visas ikmēneša izpildes formas un kontrolēt paveiktā apjoma atbilstību reālajai situācijai salīdzinājumā ar tāmes plānoto.</w:t>
      </w:r>
    </w:p>
    <w:p w14:paraId="33304D76"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12.</w:t>
      </w:r>
      <w:r w:rsidRPr="00E767BB">
        <w:rPr>
          <w:rFonts w:ascii="Times New Roman" w:eastAsia="Times New Roman" w:hAnsi="Times New Roman"/>
          <w:sz w:val="24"/>
          <w:szCs w:val="24"/>
          <w:lang w:val="lv-LV" w:eastAsia="en-US"/>
        </w:rPr>
        <w:tab/>
        <w:t>Kontrolēt Darbu veikšanu atbilstoši kalendārajam grafikam.</w:t>
      </w:r>
    </w:p>
    <w:p w14:paraId="5F1864EF"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13.</w:t>
      </w:r>
      <w:r w:rsidRPr="00E767BB">
        <w:rPr>
          <w:rFonts w:ascii="Times New Roman" w:eastAsia="Times New Roman" w:hAnsi="Times New Roman"/>
          <w:sz w:val="24"/>
          <w:szCs w:val="24"/>
          <w:lang w:val="lv-LV" w:eastAsia="en-US"/>
        </w:rPr>
        <w:tab/>
        <w:t>Kontrolēt izpildāmo Darbu kvalitāti un atbilstošu tehnoloģiju ievērošanu.</w:t>
      </w:r>
    </w:p>
    <w:p w14:paraId="45E50016"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14.</w:t>
      </w:r>
      <w:r w:rsidRPr="00E767BB">
        <w:rPr>
          <w:rFonts w:ascii="Times New Roman" w:eastAsia="Times New Roman" w:hAnsi="Times New Roman"/>
          <w:sz w:val="24"/>
          <w:szCs w:val="24"/>
          <w:lang w:val="lv-LV" w:eastAsia="en-US"/>
        </w:rPr>
        <w:tab/>
        <w:t>Kontrolēt veikto Darbu atbilstību saskaņotajam būvprojektam, Darbu veikšanas projektam, autoruzraudzības norādījumiem.</w:t>
      </w:r>
    </w:p>
    <w:p w14:paraId="7D412EF8"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15.</w:t>
      </w:r>
      <w:r w:rsidRPr="00E767BB">
        <w:rPr>
          <w:rFonts w:ascii="Times New Roman" w:eastAsia="Times New Roman" w:hAnsi="Times New Roman"/>
          <w:sz w:val="24"/>
          <w:szCs w:val="24"/>
          <w:lang w:val="lv-LV" w:eastAsia="en-US"/>
        </w:rPr>
        <w:tab/>
        <w:t>Kontrolēt Darba aizsardzības un ugunsdrošības ievērošanu atbilstoši žurnāliem un instrukcijām.</w:t>
      </w:r>
    </w:p>
    <w:p w14:paraId="48B3DE46"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0E5D59">
        <w:rPr>
          <w:rFonts w:ascii="Times New Roman" w:eastAsia="Times New Roman" w:hAnsi="Times New Roman"/>
          <w:sz w:val="24"/>
          <w:szCs w:val="24"/>
          <w:lang w:val="lv-LV" w:eastAsia="en-US"/>
        </w:rPr>
        <w:t>16.</w:t>
      </w:r>
      <w:r w:rsidRPr="000E5D59">
        <w:rPr>
          <w:rFonts w:ascii="Times New Roman" w:eastAsia="Times New Roman" w:hAnsi="Times New Roman"/>
          <w:sz w:val="24"/>
          <w:szCs w:val="24"/>
          <w:lang w:val="lv-LV" w:eastAsia="en-US"/>
        </w:rPr>
        <w:tab/>
      </w:r>
      <w:r w:rsidRPr="00E767BB">
        <w:rPr>
          <w:rFonts w:ascii="Times New Roman" w:eastAsia="Times New Roman" w:hAnsi="Times New Roman"/>
          <w:sz w:val="24"/>
          <w:szCs w:val="24"/>
          <w:lang w:val="lv-LV" w:eastAsia="en-US"/>
        </w:rPr>
        <w:t>Kontrolēt strādājošo kvalifikācijas atbilstību un darbu organizāciju.</w:t>
      </w:r>
    </w:p>
    <w:p w14:paraId="3762F8C6"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lastRenderedPageBreak/>
        <w:t>17.</w:t>
      </w:r>
      <w:r w:rsidRPr="00E767BB">
        <w:rPr>
          <w:rFonts w:ascii="Times New Roman" w:eastAsia="Times New Roman" w:hAnsi="Times New Roman"/>
          <w:sz w:val="24"/>
          <w:szCs w:val="24"/>
          <w:lang w:val="lv-LV" w:eastAsia="en-US"/>
        </w:rPr>
        <w:tab/>
        <w:t>Sniegt vērtējumu par konstatēto defektu un/vai jebkādu citu iestājušos apstākļu ietekmi uz turpmāk veicamajiem darbiem, izpildes termiņu u.tml.</w:t>
      </w:r>
    </w:p>
    <w:p w14:paraId="6AEE997F"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18.</w:t>
      </w:r>
      <w:r w:rsidRPr="00E767BB">
        <w:rPr>
          <w:rFonts w:ascii="Times New Roman" w:eastAsia="Times New Roman" w:hAnsi="Times New Roman"/>
          <w:sz w:val="24"/>
          <w:szCs w:val="24"/>
          <w:lang w:val="lv-LV" w:eastAsia="en-US"/>
        </w:rPr>
        <w:tab/>
        <w:t>Informēt Pasūtītāju par radušajām problēmām, kuras var ietekmēt izmaksas, Darbu izpildes termiņus.</w:t>
      </w:r>
    </w:p>
    <w:p w14:paraId="5E83879C"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19.</w:t>
      </w:r>
      <w:r w:rsidRPr="00E767BB">
        <w:rPr>
          <w:rFonts w:ascii="Times New Roman" w:eastAsia="Times New Roman" w:hAnsi="Times New Roman"/>
          <w:sz w:val="24"/>
          <w:szCs w:val="24"/>
          <w:lang w:val="lv-LV" w:eastAsia="en-US"/>
        </w:rPr>
        <w:tab/>
        <w:t>Būvuzraudzību veikt nepārtraukti, līdz Objekta pieņemšanas ekspluatācijā akta parakstīšanai.</w:t>
      </w:r>
    </w:p>
    <w:p w14:paraId="76F649DB"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20.</w:t>
      </w:r>
      <w:r w:rsidRPr="00E767BB">
        <w:rPr>
          <w:rFonts w:ascii="Times New Roman" w:eastAsia="Times New Roman" w:hAnsi="Times New Roman"/>
          <w:sz w:val="24"/>
          <w:szCs w:val="24"/>
          <w:lang w:val="lv-LV" w:eastAsia="en-US"/>
        </w:rPr>
        <w:tab/>
        <w:t xml:space="preserve">Ja būvdarbu laikā rodas situācijas, kas apdraud būvdarbu kvalitāti, termiņus, izmaksas vai pārkāpj normatīvo aktu prasības, būvuzraugam 1 (vienas) darba dienas laikā no minēto apstākļu konstatēšanas par to rakstiski ir jāziņo būvdarbu vadītājam un pasūtītāja pārstāvim, kā arī jāpieņem lēmums par apdraudējuma novēršanu. </w:t>
      </w:r>
    </w:p>
    <w:p w14:paraId="617C3CC2"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21.</w:t>
      </w:r>
      <w:r w:rsidRPr="00E767BB">
        <w:rPr>
          <w:rFonts w:ascii="Times New Roman" w:eastAsia="Times New Roman" w:hAnsi="Times New Roman"/>
          <w:sz w:val="24"/>
          <w:szCs w:val="24"/>
          <w:lang w:val="lv-LV" w:eastAsia="en-US"/>
        </w:rPr>
        <w:tab/>
        <w:t>Kontrolēt būvuzņēmēja defektu novēršanas procesu līdz Objekta pieņemšanai ekspluatācijā.</w:t>
      </w:r>
    </w:p>
    <w:p w14:paraId="7633D563"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22.</w:t>
      </w:r>
      <w:r w:rsidRPr="00E767BB">
        <w:rPr>
          <w:rFonts w:ascii="Times New Roman" w:eastAsia="Times New Roman" w:hAnsi="Times New Roman"/>
          <w:sz w:val="24"/>
          <w:szCs w:val="24"/>
          <w:lang w:val="lv-LV" w:eastAsia="en-US"/>
        </w:rPr>
        <w:tab/>
        <w:t>Piedalīties Objekta pieņemšanā ekspluatācijā.</w:t>
      </w:r>
    </w:p>
    <w:p w14:paraId="3D8E1AEB"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p>
    <w:p w14:paraId="0FAB8F34" w14:textId="77777777" w:rsidR="0033316C" w:rsidRPr="00E767BB" w:rsidRDefault="0033316C" w:rsidP="0033316C">
      <w:pPr>
        <w:spacing w:after="0" w:line="240" w:lineRule="auto"/>
        <w:jc w:val="both"/>
        <w:rPr>
          <w:rFonts w:ascii="Times New Roman" w:eastAsia="Times New Roman" w:hAnsi="Times New Roman"/>
          <w:sz w:val="24"/>
          <w:szCs w:val="24"/>
          <w:lang w:val="lv-LV" w:eastAsia="en-US"/>
        </w:rPr>
      </w:pPr>
      <w:r w:rsidRPr="00E767BB">
        <w:rPr>
          <w:rFonts w:ascii="Times New Roman" w:eastAsia="Times New Roman" w:hAnsi="Times New Roman"/>
          <w:sz w:val="24"/>
          <w:szCs w:val="24"/>
          <w:lang w:val="lv-LV" w:eastAsia="en-US"/>
        </w:rPr>
        <w:t xml:space="preserve">Ar būvprojektu un būvdarbu līguma projektu var iepazīties pircēja profilā - </w:t>
      </w:r>
      <w:r w:rsidRPr="00E767BB">
        <w:rPr>
          <w:rFonts w:ascii="Times New Roman" w:eastAsia="Times New Roman" w:hAnsi="Times New Roman"/>
          <w:bCs/>
          <w:sz w:val="24"/>
          <w:szCs w:val="24"/>
          <w:lang w:val="lv-LV" w:eastAsia="en-US"/>
        </w:rPr>
        <w:t xml:space="preserve">Elektronisko iepirkumu sistēmas e-konkursu apakšsistēmas adresē: </w:t>
      </w:r>
      <w:hyperlink r:id="rId4" w:history="1">
        <w:r w:rsidRPr="00E767BB">
          <w:rPr>
            <w:rFonts w:ascii="Times New Roman" w:hAnsi="Times New Roman"/>
            <w:color w:val="0000FF"/>
            <w:sz w:val="24"/>
            <w:szCs w:val="24"/>
            <w:u w:val="single"/>
            <w:lang w:val="lv-LV"/>
          </w:rPr>
          <w:t>https://www.eis.gov.lv/EKEIS/Supplier/Procurement/174651</w:t>
        </w:r>
      </w:hyperlink>
      <w:r w:rsidRPr="00E767BB">
        <w:rPr>
          <w:sz w:val="24"/>
          <w:szCs w:val="24"/>
          <w:lang w:val="lv-LV"/>
        </w:rPr>
        <w:t xml:space="preserve"> </w:t>
      </w:r>
      <w:r w:rsidRPr="00E767BB">
        <w:rPr>
          <w:rFonts w:ascii="Times New Roman" w:eastAsia="Times New Roman" w:hAnsi="Times New Roman"/>
          <w:sz w:val="24"/>
          <w:szCs w:val="24"/>
          <w:lang w:val="lv-LV" w:eastAsia="en-US"/>
        </w:rPr>
        <w:t xml:space="preserve">  pie iepirkuma “Brīvības ielas pārbūve Dagdā, Krāslavas novadā, 1.kārta” ID. Nr. DPPA 2026/10, </w:t>
      </w:r>
      <w:r w:rsidRPr="00E767BB">
        <w:rPr>
          <w:rFonts w:ascii="Times New Roman" w:eastAsia="Times New Roman" w:hAnsi="Times New Roman"/>
          <w:bCs/>
          <w:sz w:val="24"/>
          <w:szCs w:val="24"/>
          <w:lang w:val="lv-LV" w:eastAsia="en-US"/>
        </w:rPr>
        <w:t>dokumentācijas.</w:t>
      </w:r>
    </w:p>
    <w:p w14:paraId="43A16B99" w14:textId="77777777" w:rsidR="0033316C" w:rsidRPr="000E5D59" w:rsidRDefault="0033316C" w:rsidP="0033316C">
      <w:pPr>
        <w:spacing w:after="0" w:line="240" w:lineRule="auto"/>
        <w:jc w:val="right"/>
        <w:rPr>
          <w:rFonts w:ascii="Times New Roman" w:hAnsi="Times New Roman"/>
          <w:b/>
          <w:sz w:val="24"/>
          <w:szCs w:val="24"/>
          <w:lang w:val="lv-LV"/>
        </w:rPr>
      </w:pPr>
    </w:p>
    <w:p w14:paraId="22A99EC8" w14:textId="77777777" w:rsidR="0033316C" w:rsidRPr="000E5D59" w:rsidRDefault="0033316C" w:rsidP="0033316C">
      <w:pPr>
        <w:spacing w:after="0" w:line="240" w:lineRule="auto"/>
        <w:rPr>
          <w:rFonts w:ascii="Times New Roman" w:hAnsi="Times New Roman"/>
          <w:b/>
          <w:sz w:val="24"/>
          <w:szCs w:val="24"/>
          <w:lang w:val="lv-LV"/>
        </w:rPr>
      </w:pPr>
    </w:p>
    <w:p w14:paraId="603D1C19" w14:textId="77777777" w:rsidR="0033316C" w:rsidRDefault="0033316C" w:rsidP="0033316C">
      <w:pPr>
        <w:spacing w:after="0" w:line="240" w:lineRule="auto"/>
        <w:jc w:val="right"/>
        <w:rPr>
          <w:rFonts w:ascii="Times New Roman" w:hAnsi="Times New Roman"/>
          <w:b/>
          <w:sz w:val="24"/>
          <w:szCs w:val="24"/>
          <w:lang w:val="lv-LV"/>
        </w:rPr>
      </w:pPr>
    </w:p>
    <w:p w14:paraId="236BC2D3" w14:textId="77777777" w:rsidR="0033316C" w:rsidRDefault="0033316C" w:rsidP="0033316C">
      <w:pPr>
        <w:spacing w:after="0" w:line="240" w:lineRule="auto"/>
        <w:jc w:val="right"/>
        <w:rPr>
          <w:rFonts w:ascii="Times New Roman" w:hAnsi="Times New Roman"/>
          <w:b/>
          <w:sz w:val="24"/>
          <w:szCs w:val="24"/>
          <w:lang w:val="lv-LV"/>
        </w:rPr>
      </w:pPr>
    </w:p>
    <w:p w14:paraId="781DE706" w14:textId="77777777" w:rsidR="0033316C" w:rsidRDefault="0033316C" w:rsidP="0033316C">
      <w:pPr>
        <w:spacing w:after="0" w:line="240" w:lineRule="auto"/>
        <w:jc w:val="right"/>
        <w:rPr>
          <w:rFonts w:ascii="Times New Roman" w:hAnsi="Times New Roman"/>
          <w:b/>
          <w:sz w:val="24"/>
          <w:szCs w:val="24"/>
          <w:lang w:val="lv-LV"/>
        </w:rPr>
      </w:pPr>
    </w:p>
    <w:p w14:paraId="2E34D13C" w14:textId="77777777" w:rsidR="0033316C" w:rsidRDefault="0033316C" w:rsidP="0033316C">
      <w:pPr>
        <w:spacing w:after="0" w:line="240" w:lineRule="auto"/>
        <w:jc w:val="right"/>
        <w:rPr>
          <w:rFonts w:ascii="Times New Roman" w:hAnsi="Times New Roman"/>
          <w:b/>
          <w:sz w:val="24"/>
          <w:szCs w:val="24"/>
          <w:lang w:val="lv-LV"/>
        </w:rPr>
      </w:pPr>
    </w:p>
    <w:p w14:paraId="3B4BAE9C" w14:textId="77777777" w:rsidR="0033316C" w:rsidRDefault="0033316C" w:rsidP="0033316C">
      <w:pPr>
        <w:spacing w:after="0" w:line="240" w:lineRule="auto"/>
        <w:jc w:val="right"/>
        <w:rPr>
          <w:rFonts w:ascii="Times New Roman" w:hAnsi="Times New Roman"/>
          <w:b/>
          <w:sz w:val="24"/>
          <w:szCs w:val="24"/>
          <w:lang w:val="lv-LV"/>
        </w:rPr>
      </w:pPr>
    </w:p>
    <w:p w14:paraId="617658E8" w14:textId="77777777" w:rsidR="0033316C" w:rsidRDefault="0033316C" w:rsidP="0033316C">
      <w:pPr>
        <w:spacing w:after="0" w:line="240" w:lineRule="auto"/>
        <w:jc w:val="right"/>
        <w:rPr>
          <w:rFonts w:ascii="Times New Roman" w:hAnsi="Times New Roman"/>
          <w:b/>
          <w:sz w:val="24"/>
          <w:szCs w:val="24"/>
          <w:lang w:val="lv-LV"/>
        </w:rPr>
      </w:pPr>
    </w:p>
    <w:p w14:paraId="143DAC01" w14:textId="77777777" w:rsidR="0033316C" w:rsidRDefault="0033316C" w:rsidP="0033316C">
      <w:pPr>
        <w:spacing w:after="0" w:line="240" w:lineRule="auto"/>
        <w:jc w:val="right"/>
        <w:rPr>
          <w:rFonts w:ascii="Times New Roman" w:hAnsi="Times New Roman"/>
          <w:b/>
          <w:sz w:val="24"/>
          <w:szCs w:val="24"/>
          <w:lang w:val="lv-LV"/>
        </w:rPr>
      </w:pPr>
    </w:p>
    <w:p w14:paraId="1CFC4F2C" w14:textId="77777777" w:rsidR="0033316C" w:rsidRDefault="0033316C" w:rsidP="0033316C">
      <w:pPr>
        <w:spacing w:after="0" w:line="240" w:lineRule="auto"/>
        <w:jc w:val="right"/>
        <w:rPr>
          <w:rFonts w:ascii="Times New Roman" w:hAnsi="Times New Roman"/>
          <w:b/>
          <w:sz w:val="24"/>
          <w:szCs w:val="24"/>
          <w:lang w:val="lv-LV"/>
        </w:rPr>
      </w:pPr>
    </w:p>
    <w:p w14:paraId="1676164A" w14:textId="77777777" w:rsidR="0033316C" w:rsidRDefault="0033316C" w:rsidP="0033316C">
      <w:pPr>
        <w:spacing w:after="0" w:line="240" w:lineRule="auto"/>
        <w:jc w:val="right"/>
        <w:rPr>
          <w:rFonts w:ascii="Times New Roman" w:hAnsi="Times New Roman"/>
          <w:b/>
          <w:sz w:val="24"/>
          <w:szCs w:val="24"/>
          <w:lang w:val="lv-LV"/>
        </w:rPr>
      </w:pPr>
    </w:p>
    <w:p w14:paraId="4B41DD6A" w14:textId="77777777" w:rsidR="0033316C" w:rsidRDefault="0033316C" w:rsidP="0033316C">
      <w:pPr>
        <w:spacing w:after="0" w:line="240" w:lineRule="auto"/>
        <w:jc w:val="right"/>
        <w:rPr>
          <w:rFonts w:ascii="Times New Roman" w:hAnsi="Times New Roman"/>
          <w:b/>
          <w:sz w:val="24"/>
          <w:szCs w:val="24"/>
          <w:lang w:val="lv-LV"/>
        </w:rPr>
      </w:pPr>
    </w:p>
    <w:p w14:paraId="3B9B7E23" w14:textId="5C10E930" w:rsidR="009631CC" w:rsidRPr="0033316C" w:rsidRDefault="009631CC" w:rsidP="0033316C">
      <w:pPr>
        <w:spacing w:after="0" w:line="240" w:lineRule="auto"/>
        <w:rPr>
          <w:rFonts w:ascii="Times New Roman" w:hAnsi="Times New Roman"/>
          <w:b/>
          <w:sz w:val="24"/>
          <w:szCs w:val="24"/>
          <w:lang w:val="lv-LV"/>
        </w:rPr>
      </w:pPr>
    </w:p>
    <w:sectPr w:rsidR="009631CC" w:rsidRPr="0033316C" w:rsidSect="00423CB6">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1CC"/>
    <w:rsid w:val="0033316C"/>
    <w:rsid w:val="00423CB6"/>
    <w:rsid w:val="009631CC"/>
    <w:rsid w:val="00DD75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BA38C"/>
  <w15:chartTrackingRefBased/>
  <w15:docId w15:val="{31BCBD19-ED1D-4C0C-BE99-DBBEA424A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3316C"/>
    <w:pPr>
      <w:spacing w:after="200" w:line="276" w:lineRule="auto"/>
    </w:pPr>
    <w:rPr>
      <w:rFonts w:ascii="Calibri" w:eastAsia="Calibri" w:hAnsi="Calibri" w:cs="Times New Roman"/>
      <w:kern w:val="0"/>
      <w:sz w:val="22"/>
      <w:szCs w:val="22"/>
      <w:lang w:val="ru-RU" w:eastAsia="zh-CN"/>
      <w14:ligatures w14:val="none"/>
    </w:rPr>
  </w:style>
  <w:style w:type="paragraph" w:styleId="Virsraksts1">
    <w:name w:val="heading 1"/>
    <w:basedOn w:val="Parasts"/>
    <w:next w:val="Parasts"/>
    <w:link w:val="Virsraksts1Rakstz"/>
    <w:uiPriority w:val="9"/>
    <w:qFormat/>
    <w:rsid w:val="009631CC"/>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lv-LV" w:eastAsia="en-US"/>
      <w14:ligatures w14:val="standardContextual"/>
    </w:rPr>
  </w:style>
  <w:style w:type="paragraph" w:styleId="Virsraksts2">
    <w:name w:val="heading 2"/>
    <w:basedOn w:val="Parasts"/>
    <w:next w:val="Parasts"/>
    <w:link w:val="Virsraksts2Rakstz"/>
    <w:uiPriority w:val="9"/>
    <w:semiHidden/>
    <w:unhideWhenUsed/>
    <w:qFormat/>
    <w:rsid w:val="009631CC"/>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lv-LV" w:eastAsia="en-US"/>
      <w14:ligatures w14:val="standardContextual"/>
    </w:rPr>
  </w:style>
  <w:style w:type="paragraph" w:styleId="Virsraksts3">
    <w:name w:val="heading 3"/>
    <w:basedOn w:val="Parasts"/>
    <w:next w:val="Parasts"/>
    <w:link w:val="Virsraksts3Rakstz"/>
    <w:uiPriority w:val="9"/>
    <w:semiHidden/>
    <w:unhideWhenUsed/>
    <w:qFormat/>
    <w:rsid w:val="009631CC"/>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lv-LV" w:eastAsia="en-US"/>
      <w14:ligatures w14:val="standardContextual"/>
    </w:rPr>
  </w:style>
  <w:style w:type="paragraph" w:styleId="Virsraksts4">
    <w:name w:val="heading 4"/>
    <w:basedOn w:val="Parasts"/>
    <w:next w:val="Parasts"/>
    <w:link w:val="Virsraksts4Rakstz"/>
    <w:uiPriority w:val="9"/>
    <w:semiHidden/>
    <w:unhideWhenUsed/>
    <w:qFormat/>
    <w:rsid w:val="009631CC"/>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lv-LV" w:eastAsia="en-US"/>
      <w14:ligatures w14:val="standardContextual"/>
    </w:rPr>
  </w:style>
  <w:style w:type="paragraph" w:styleId="Virsraksts5">
    <w:name w:val="heading 5"/>
    <w:basedOn w:val="Parasts"/>
    <w:next w:val="Parasts"/>
    <w:link w:val="Virsraksts5Rakstz"/>
    <w:uiPriority w:val="9"/>
    <w:semiHidden/>
    <w:unhideWhenUsed/>
    <w:qFormat/>
    <w:rsid w:val="009631CC"/>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val="lv-LV" w:eastAsia="en-US"/>
      <w14:ligatures w14:val="standardContextual"/>
    </w:rPr>
  </w:style>
  <w:style w:type="paragraph" w:styleId="Virsraksts6">
    <w:name w:val="heading 6"/>
    <w:basedOn w:val="Parasts"/>
    <w:next w:val="Parasts"/>
    <w:link w:val="Virsraksts6Rakstz"/>
    <w:uiPriority w:val="9"/>
    <w:semiHidden/>
    <w:unhideWhenUsed/>
    <w:qFormat/>
    <w:rsid w:val="009631CC"/>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val="lv-LV" w:eastAsia="en-US"/>
      <w14:ligatures w14:val="standardContextual"/>
    </w:rPr>
  </w:style>
  <w:style w:type="paragraph" w:styleId="Virsraksts7">
    <w:name w:val="heading 7"/>
    <w:basedOn w:val="Parasts"/>
    <w:next w:val="Parasts"/>
    <w:link w:val="Virsraksts7Rakstz"/>
    <w:uiPriority w:val="9"/>
    <w:semiHidden/>
    <w:unhideWhenUsed/>
    <w:qFormat/>
    <w:rsid w:val="009631CC"/>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val="lv-LV" w:eastAsia="en-US"/>
      <w14:ligatures w14:val="standardContextual"/>
    </w:rPr>
  </w:style>
  <w:style w:type="paragraph" w:styleId="Virsraksts8">
    <w:name w:val="heading 8"/>
    <w:basedOn w:val="Parasts"/>
    <w:next w:val="Parasts"/>
    <w:link w:val="Virsraksts8Rakstz"/>
    <w:uiPriority w:val="9"/>
    <w:semiHidden/>
    <w:unhideWhenUsed/>
    <w:qFormat/>
    <w:rsid w:val="009631CC"/>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val="lv-LV" w:eastAsia="en-US"/>
      <w14:ligatures w14:val="standardContextual"/>
    </w:rPr>
  </w:style>
  <w:style w:type="paragraph" w:styleId="Virsraksts9">
    <w:name w:val="heading 9"/>
    <w:basedOn w:val="Parasts"/>
    <w:next w:val="Parasts"/>
    <w:link w:val="Virsraksts9Rakstz"/>
    <w:uiPriority w:val="9"/>
    <w:semiHidden/>
    <w:unhideWhenUsed/>
    <w:qFormat/>
    <w:rsid w:val="009631CC"/>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val="lv-LV"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631C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9631C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9631C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9631C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9631C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9631C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631C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631C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631C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631CC"/>
    <w:pPr>
      <w:spacing w:after="80" w:line="240" w:lineRule="auto"/>
      <w:contextualSpacing/>
    </w:pPr>
    <w:rPr>
      <w:rFonts w:asciiTheme="majorHAnsi" w:eastAsiaTheme="majorEastAsia" w:hAnsiTheme="majorHAnsi" w:cstheme="majorBidi"/>
      <w:spacing w:val="-10"/>
      <w:kern w:val="28"/>
      <w:sz w:val="56"/>
      <w:szCs w:val="56"/>
      <w:lang w:val="lv-LV" w:eastAsia="en-US"/>
      <w14:ligatures w14:val="standardContextual"/>
    </w:rPr>
  </w:style>
  <w:style w:type="character" w:customStyle="1" w:styleId="NosaukumsRakstz">
    <w:name w:val="Nosaukums Rakstz."/>
    <w:basedOn w:val="Noklusjumarindkopasfonts"/>
    <w:link w:val="Nosaukums"/>
    <w:uiPriority w:val="10"/>
    <w:rsid w:val="009631C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631C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631C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631C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631CC"/>
    <w:rPr>
      <w:i/>
      <w:iCs/>
      <w:color w:val="404040" w:themeColor="text1" w:themeTint="BF"/>
    </w:rPr>
  </w:style>
  <w:style w:type="paragraph" w:styleId="Sarakstarindkopa">
    <w:name w:val="List Paragraph"/>
    <w:basedOn w:val="Parasts"/>
    <w:uiPriority w:val="34"/>
    <w:qFormat/>
    <w:rsid w:val="009631CC"/>
    <w:pPr>
      <w:ind w:left="720"/>
      <w:contextualSpacing/>
    </w:pPr>
  </w:style>
  <w:style w:type="character" w:styleId="Intensvsizclums">
    <w:name w:val="Intense Emphasis"/>
    <w:basedOn w:val="Noklusjumarindkopasfonts"/>
    <w:uiPriority w:val="21"/>
    <w:qFormat/>
    <w:rsid w:val="009631CC"/>
    <w:rPr>
      <w:i/>
      <w:iCs/>
      <w:color w:val="2F5496" w:themeColor="accent1" w:themeShade="BF"/>
    </w:rPr>
  </w:style>
  <w:style w:type="paragraph" w:styleId="Intensvscitts">
    <w:name w:val="Intense Quote"/>
    <w:basedOn w:val="Parasts"/>
    <w:next w:val="Parasts"/>
    <w:link w:val="IntensvscittsRakstz"/>
    <w:uiPriority w:val="30"/>
    <w:qFormat/>
    <w:rsid w:val="009631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9631CC"/>
    <w:rPr>
      <w:i/>
      <w:iCs/>
      <w:color w:val="2F5496" w:themeColor="accent1" w:themeShade="BF"/>
    </w:rPr>
  </w:style>
  <w:style w:type="character" w:styleId="Intensvaatsauce">
    <w:name w:val="Intense Reference"/>
    <w:basedOn w:val="Noklusjumarindkopasfonts"/>
    <w:uiPriority w:val="32"/>
    <w:qFormat/>
    <w:rsid w:val="009631C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is.gov.lv/EKEIS/Supplier/Procurement/174651"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2987</Words>
  <Characters>1703</Characters>
  <Application>Microsoft Office Word</Application>
  <DocSecurity>0</DocSecurity>
  <Lines>14</Lines>
  <Paragraphs>9</Paragraphs>
  <ScaleCrop>false</ScaleCrop>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dc:creator>
  <cp:keywords/>
  <dc:description/>
  <cp:lastModifiedBy>ILONA</cp:lastModifiedBy>
  <cp:revision>3</cp:revision>
  <dcterms:created xsi:type="dcterms:W3CDTF">2026-06-26T05:36:00Z</dcterms:created>
  <dcterms:modified xsi:type="dcterms:W3CDTF">2026-06-26T05:38:00Z</dcterms:modified>
</cp:coreProperties>
</file>