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A3AB9" w14:textId="1EB22487" w:rsidR="00EB20F8" w:rsidRDefault="00EB20F8" w:rsidP="00EB20F8">
      <w:pPr>
        <w:spacing w:after="0"/>
        <w:jc w:val="center"/>
        <w:rPr>
          <w:rFonts w:ascii="Times New Roman" w:hAnsi="Times New Roman" w:cs="Times New Roman"/>
          <w:b/>
          <w:bCs/>
          <w:color w:val="333333"/>
          <w:sz w:val="24"/>
          <w:szCs w:val="24"/>
          <w:shd w:val="clear" w:color="auto" w:fill="FFFFFF"/>
        </w:rPr>
      </w:pPr>
      <w:r w:rsidRPr="00EB20F8">
        <w:rPr>
          <w:rFonts w:ascii="Times New Roman" w:hAnsi="Times New Roman" w:cs="Times New Roman"/>
          <w:b/>
          <w:bCs/>
          <w:color w:val="333333"/>
          <w:sz w:val="24"/>
          <w:szCs w:val="24"/>
          <w:shd w:val="clear" w:color="auto" w:fill="FFFFFF"/>
        </w:rPr>
        <w:t xml:space="preserve">Iepirkuma komisijas 2026. gada </w:t>
      </w:r>
      <w:r w:rsidR="00DC2FA3">
        <w:rPr>
          <w:rFonts w:ascii="Times New Roman" w:hAnsi="Times New Roman" w:cs="Times New Roman"/>
          <w:b/>
          <w:bCs/>
          <w:color w:val="333333"/>
          <w:sz w:val="24"/>
          <w:szCs w:val="24"/>
          <w:shd w:val="clear" w:color="auto" w:fill="FFFFFF"/>
        </w:rPr>
        <w:t>6</w:t>
      </w:r>
      <w:r>
        <w:rPr>
          <w:rFonts w:ascii="Times New Roman" w:hAnsi="Times New Roman" w:cs="Times New Roman"/>
          <w:b/>
          <w:bCs/>
          <w:color w:val="333333"/>
          <w:sz w:val="24"/>
          <w:szCs w:val="24"/>
          <w:shd w:val="clear" w:color="auto" w:fill="FFFFFF"/>
        </w:rPr>
        <w:t>. jūlija</w:t>
      </w:r>
      <w:r w:rsidRPr="00EB20F8">
        <w:rPr>
          <w:rFonts w:ascii="Times New Roman" w:hAnsi="Times New Roman" w:cs="Times New Roman"/>
          <w:b/>
          <w:bCs/>
          <w:color w:val="333333"/>
          <w:sz w:val="24"/>
          <w:szCs w:val="24"/>
          <w:shd w:val="clear" w:color="auto" w:fill="FFFFFF"/>
        </w:rPr>
        <w:t xml:space="preserve"> sēdē sniegtā</w:t>
      </w:r>
      <w:r>
        <w:rPr>
          <w:rFonts w:ascii="Times New Roman" w:hAnsi="Times New Roman" w:cs="Times New Roman"/>
          <w:b/>
          <w:bCs/>
          <w:color w:val="333333"/>
          <w:sz w:val="24"/>
          <w:szCs w:val="24"/>
          <w:shd w:val="clear" w:color="auto" w:fill="FFFFFF"/>
        </w:rPr>
        <w:t>s</w:t>
      </w:r>
      <w:r w:rsidRPr="00EB20F8">
        <w:rPr>
          <w:rFonts w:ascii="Times New Roman" w:hAnsi="Times New Roman" w:cs="Times New Roman"/>
          <w:b/>
          <w:bCs/>
          <w:color w:val="333333"/>
          <w:sz w:val="24"/>
          <w:szCs w:val="24"/>
          <w:shd w:val="clear" w:color="auto" w:fill="FFFFFF"/>
        </w:rPr>
        <w:t xml:space="preserve"> atbilde</w:t>
      </w:r>
      <w:r>
        <w:rPr>
          <w:rFonts w:ascii="Times New Roman" w:hAnsi="Times New Roman" w:cs="Times New Roman"/>
          <w:b/>
          <w:bCs/>
          <w:color w:val="333333"/>
          <w:sz w:val="24"/>
          <w:szCs w:val="24"/>
          <w:shd w:val="clear" w:color="auto" w:fill="FFFFFF"/>
        </w:rPr>
        <w:t>s</w:t>
      </w:r>
      <w:r w:rsidRPr="00EB20F8">
        <w:rPr>
          <w:rFonts w:ascii="Times New Roman" w:hAnsi="Times New Roman" w:cs="Times New Roman"/>
          <w:b/>
          <w:bCs/>
          <w:color w:val="333333"/>
          <w:sz w:val="24"/>
          <w:szCs w:val="24"/>
          <w:shd w:val="clear" w:color="auto" w:fill="FFFFFF"/>
        </w:rPr>
        <w:t xml:space="preserve"> uz ieinteresētā piegādātāja uzdot</w:t>
      </w:r>
      <w:r>
        <w:rPr>
          <w:rFonts w:ascii="Times New Roman" w:hAnsi="Times New Roman" w:cs="Times New Roman"/>
          <w:b/>
          <w:bCs/>
          <w:color w:val="333333"/>
          <w:sz w:val="24"/>
          <w:szCs w:val="24"/>
          <w:shd w:val="clear" w:color="auto" w:fill="FFFFFF"/>
        </w:rPr>
        <w:t>iem</w:t>
      </w:r>
      <w:r w:rsidRPr="00EB20F8">
        <w:rPr>
          <w:rFonts w:ascii="Times New Roman" w:hAnsi="Times New Roman" w:cs="Times New Roman"/>
          <w:b/>
          <w:bCs/>
          <w:color w:val="333333"/>
          <w:sz w:val="24"/>
          <w:szCs w:val="24"/>
          <w:shd w:val="clear" w:color="auto" w:fill="FFFFFF"/>
        </w:rPr>
        <w:t xml:space="preserve"> jautājum</w:t>
      </w:r>
      <w:r>
        <w:rPr>
          <w:rFonts w:ascii="Times New Roman" w:hAnsi="Times New Roman" w:cs="Times New Roman"/>
          <w:b/>
          <w:bCs/>
          <w:color w:val="333333"/>
          <w:sz w:val="24"/>
          <w:szCs w:val="24"/>
          <w:shd w:val="clear" w:color="auto" w:fill="FFFFFF"/>
        </w:rPr>
        <w:t>iem</w:t>
      </w:r>
      <w:r w:rsidRPr="00EB20F8">
        <w:rPr>
          <w:rFonts w:ascii="Times New Roman" w:hAnsi="Times New Roman" w:cs="Times New Roman"/>
          <w:b/>
          <w:bCs/>
          <w:color w:val="333333"/>
          <w:sz w:val="24"/>
          <w:szCs w:val="24"/>
          <w:shd w:val="clear" w:color="auto" w:fill="FFFFFF"/>
        </w:rPr>
        <w:t xml:space="preserve"> par atklātu konkursu “Meža stādāmā materiāla iegāde”, identifikācijas Nr. VAMOIC 2026/</w:t>
      </w:r>
      <w:r>
        <w:rPr>
          <w:rFonts w:ascii="Times New Roman" w:hAnsi="Times New Roman" w:cs="Times New Roman"/>
          <w:b/>
          <w:bCs/>
          <w:color w:val="333333"/>
          <w:sz w:val="24"/>
          <w:szCs w:val="24"/>
          <w:shd w:val="clear" w:color="auto" w:fill="FFFFFF"/>
        </w:rPr>
        <w:t>77</w:t>
      </w:r>
      <w:r w:rsidRPr="00EB20F8">
        <w:rPr>
          <w:rFonts w:ascii="Times New Roman" w:hAnsi="Times New Roman" w:cs="Times New Roman"/>
          <w:b/>
          <w:bCs/>
          <w:color w:val="333333"/>
          <w:sz w:val="24"/>
          <w:szCs w:val="24"/>
          <w:shd w:val="clear" w:color="auto" w:fill="FFFFFF"/>
        </w:rPr>
        <w:t xml:space="preserve"> (turpmāk – atklāts konkurss)</w:t>
      </w:r>
    </w:p>
    <w:p w14:paraId="25908AE4" w14:textId="77777777" w:rsidR="0089222C" w:rsidRDefault="0089222C" w:rsidP="0089222C">
      <w:pPr>
        <w:jc w:val="both"/>
        <w:rPr>
          <w:rFonts w:ascii="Times New Roman" w:hAnsi="Times New Roman" w:cs="Times New Roman"/>
          <w:i/>
          <w:iCs/>
          <w:color w:val="333333"/>
          <w:sz w:val="24"/>
          <w:szCs w:val="24"/>
          <w:shd w:val="clear" w:color="auto" w:fill="FFFFFF"/>
        </w:rPr>
      </w:pPr>
    </w:p>
    <w:p w14:paraId="352D0660" w14:textId="77777777" w:rsidR="0089222C" w:rsidRPr="00880EFC" w:rsidRDefault="0089222C" w:rsidP="0089222C">
      <w:pPr>
        <w:jc w:val="both"/>
        <w:rPr>
          <w:rFonts w:ascii="Times New Roman" w:hAnsi="Times New Roman" w:cs="Times New Roman"/>
          <w:i/>
          <w:iCs/>
          <w:color w:val="333333"/>
          <w:sz w:val="24"/>
          <w:szCs w:val="24"/>
          <w:shd w:val="clear" w:color="auto" w:fill="FFFFFF"/>
        </w:rPr>
      </w:pPr>
      <w:r>
        <w:rPr>
          <w:rFonts w:ascii="Times New Roman" w:hAnsi="Times New Roman" w:cs="Times New Roman"/>
          <w:i/>
          <w:iCs/>
          <w:color w:val="333333"/>
          <w:sz w:val="24"/>
          <w:szCs w:val="24"/>
          <w:shd w:val="clear" w:color="auto" w:fill="FFFFFF"/>
        </w:rPr>
        <w:t xml:space="preserve">1.jautājums: </w:t>
      </w:r>
      <w:r w:rsidRPr="00880EFC">
        <w:rPr>
          <w:rFonts w:ascii="Times New Roman" w:hAnsi="Times New Roman" w:cs="Times New Roman"/>
          <w:i/>
          <w:iCs/>
          <w:color w:val="333333"/>
          <w:sz w:val="24"/>
          <w:szCs w:val="24"/>
          <w:shd w:val="clear" w:color="auto" w:fill="FFFFFF"/>
        </w:rPr>
        <w:t>Konkursa nolikumā ir noteikts slēgt līgumu līdz 82 644,63 EUR bez PVN. Vai drīkst piedāvāt lielāku summu par šo vai arī automātiski piedāvājums tiks noraidīts?</w:t>
      </w:r>
    </w:p>
    <w:p w14:paraId="1B5A5789" w14:textId="1DF9037D" w:rsidR="0089222C" w:rsidRPr="006838C4" w:rsidRDefault="0089222C" w:rsidP="0089222C">
      <w:pPr>
        <w:spacing w:before="240" w:after="0"/>
        <w:jc w:val="both"/>
        <w:rPr>
          <w:rFonts w:ascii="Times New Roman" w:hAnsi="Times New Roman" w:cs="Times New Roman"/>
          <w:color w:val="333333"/>
          <w:sz w:val="24"/>
          <w:szCs w:val="24"/>
          <w:shd w:val="clear" w:color="auto" w:fill="FFFFFF"/>
        </w:rPr>
      </w:pPr>
      <w:r w:rsidRPr="004A3F07">
        <w:rPr>
          <w:rFonts w:ascii="Times New Roman" w:hAnsi="Times New Roman" w:cs="Times New Roman"/>
          <w:b/>
          <w:bCs/>
          <w:color w:val="333333"/>
          <w:sz w:val="24"/>
          <w:szCs w:val="24"/>
          <w:u w:val="single"/>
          <w:shd w:val="clear" w:color="auto" w:fill="FFFFFF"/>
        </w:rPr>
        <w:t>Atbilde:</w:t>
      </w:r>
      <w:r>
        <w:rPr>
          <w:rFonts w:ascii="Times New Roman" w:hAnsi="Times New Roman" w:cs="Times New Roman"/>
          <w:b/>
          <w:bCs/>
          <w:color w:val="333333"/>
          <w:sz w:val="24"/>
          <w:szCs w:val="24"/>
          <w:u w:val="single"/>
          <w:shd w:val="clear" w:color="auto" w:fill="FFFFFF"/>
        </w:rPr>
        <w:t xml:space="preserve"> </w:t>
      </w:r>
      <w:r w:rsidRPr="00467F23">
        <w:rPr>
          <w:rFonts w:ascii="Times New Roman" w:hAnsi="Times New Roman" w:cs="Times New Roman"/>
          <w:color w:val="333333"/>
          <w:sz w:val="24"/>
          <w:szCs w:val="24"/>
          <w:shd w:val="clear" w:color="auto" w:fill="FFFFFF"/>
        </w:rPr>
        <w:t>Iepirkuma komisija paskaidro, ka</w:t>
      </w:r>
      <w:r>
        <w:rPr>
          <w:rFonts w:ascii="Times New Roman" w:hAnsi="Times New Roman" w:cs="Times New Roman"/>
          <w:color w:val="333333"/>
          <w:sz w:val="24"/>
          <w:szCs w:val="24"/>
          <w:shd w:val="clear" w:color="auto" w:fill="FFFFFF"/>
        </w:rPr>
        <w:t xml:space="preserve"> Tehniskais un finanšu piedāvājums a</w:t>
      </w:r>
      <w:r w:rsidRPr="00670D86">
        <w:rPr>
          <w:rFonts w:ascii="Times New Roman" w:hAnsi="Times New Roman" w:cs="Times New Roman"/>
          <w:color w:val="333333"/>
          <w:sz w:val="24"/>
          <w:szCs w:val="24"/>
          <w:shd w:val="clear" w:color="auto" w:fill="FFFFFF"/>
        </w:rPr>
        <w:t>tklātā konkursā “Meža stādāmā materiāla iegāde”, identifikācijas Nr. VAMOIC 2026/77</w:t>
      </w:r>
      <w:r w:rsidR="00EB1019">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 xml:space="preserve">jāsagatavo atbilstoši </w:t>
      </w:r>
      <w:r w:rsidR="00EB20F8">
        <w:rPr>
          <w:rFonts w:ascii="Times New Roman" w:hAnsi="Times New Roman" w:cs="Times New Roman"/>
          <w:color w:val="333333"/>
          <w:sz w:val="24"/>
          <w:szCs w:val="24"/>
          <w:shd w:val="clear" w:color="auto" w:fill="FFFFFF"/>
        </w:rPr>
        <w:t xml:space="preserve">atklāta </w:t>
      </w:r>
      <w:r>
        <w:rPr>
          <w:rFonts w:ascii="Times New Roman" w:hAnsi="Times New Roman" w:cs="Times New Roman"/>
          <w:color w:val="333333"/>
          <w:sz w:val="24"/>
          <w:szCs w:val="24"/>
          <w:shd w:val="clear" w:color="auto" w:fill="FFFFFF"/>
        </w:rPr>
        <w:t xml:space="preserve">konkursa nolikuma pielikumā Nr.6 pievienotajai Tehniskajai un finanšu piedāvājuma veidlapai, kur pretendentam jānorāda </w:t>
      </w:r>
      <w:r w:rsidRPr="006838C4">
        <w:rPr>
          <w:rFonts w:ascii="Times New Roman" w:hAnsi="Times New Roman" w:cs="Times New Roman"/>
          <w:b/>
          <w:bCs/>
          <w:color w:val="333333"/>
          <w:sz w:val="24"/>
          <w:szCs w:val="24"/>
          <w:shd w:val="clear" w:color="auto" w:fill="FFFFFF"/>
        </w:rPr>
        <w:t>vienas vienības</w:t>
      </w:r>
      <w:r>
        <w:rPr>
          <w:rFonts w:ascii="Times New Roman" w:hAnsi="Times New Roman" w:cs="Times New Roman"/>
          <w:b/>
          <w:bCs/>
          <w:color w:val="333333"/>
          <w:sz w:val="24"/>
          <w:szCs w:val="24"/>
          <w:shd w:val="clear" w:color="auto" w:fill="FFFFFF"/>
        </w:rPr>
        <w:t xml:space="preserve"> – 1000 (viens tūkstotis) gabali - </w:t>
      </w:r>
      <w:r w:rsidRPr="006838C4">
        <w:rPr>
          <w:rFonts w:ascii="Times New Roman" w:hAnsi="Times New Roman" w:cs="Times New Roman"/>
          <w:b/>
          <w:bCs/>
          <w:color w:val="333333"/>
          <w:sz w:val="24"/>
          <w:szCs w:val="24"/>
          <w:shd w:val="clear" w:color="auto" w:fill="FFFFFF"/>
        </w:rPr>
        <w:t>cen</w:t>
      </w:r>
      <w:r>
        <w:rPr>
          <w:rFonts w:ascii="Times New Roman" w:hAnsi="Times New Roman" w:cs="Times New Roman"/>
          <w:b/>
          <w:bCs/>
          <w:color w:val="333333"/>
          <w:sz w:val="24"/>
          <w:szCs w:val="24"/>
          <w:shd w:val="clear" w:color="auto" w:fill="FFFFFF"/>
        </w:rPr>
        <w:t>a</w:t>
      </w:r>
      <w:r>
        <w:rPr>
          <w:rFonts w:ascii="Times New Roman" w:hAnsi="Times New Roman" w:cs="Times New Roman"/>
          <w:color w:val="333333"/>
          <w:sz w:val="24"/>
          <w:szCs w:val="24"/>
          <w:shd w:val="clear" w:color="auto" w:fill="FFFFFF"/>
        </w:rPr>
        <w:t xml:space="preserve"> par katru preci (stādu sugu)</w:t>
      </w:r>
      <w:r w:rsidR="001238FD">
        <w:rPr>
          <w:rFonts w:ascii="Times New Roman" w:hAnsi="Times New Roman" w:cs="Times New Roman"/>
          <w:color w:val="333333"/>
          <w:sz w:val="24"/>
          <w:szCs w:val="24"/>
          <w:shd w:val="clear" w:color="auto" w:fill="FFFFFF"/>
        </w:rPr>
        <w:t xml:space="preserve">, </w:t>
      </w:r>
      <w:r w:rsidR="001238FD" w:rsidRPr="00EC0590">
        <w:rPr>
          <w:rFonts w:ascii="Times New Roman" w:hAnsi="Times New Roman" w:cs="Times New Roman"/>
          <w:color w:val="333333"/>
          <w:sz w:val="24"/>
          <w:szCs w:val="24"/>
          <w:shd w:val="clear" w:color="auto" w:fill="FFFFFF"/>
        </w:rPr>
        <w:t>vērtēta tiks piedāvātā vienas vienības (1000 gab.) kopējā cenu summ</w:t>
      </w:r>
      <w:r w:rsidR="00EB20F8">
        <w:rPr>
          <w:rFonts w:ascii="Times New Roman" w:hAnsi="Times New Roman" w:cs="Times New Roman"/>
          <w:color w:val="333333"/>
          <w:sz w:val="24"/>
          <w:szCs w:val="24"/>
          <w:shd w:val="clear" w:color="auto" w:fill="FFFFFF"/>
        </w:rPr>
        <w:t>a</w:t>
      </w:r>
      <w:r w:rsidR="001238FD" w:rsidRPr="00EC0590">
        <w:rPr>
          <w:rFonts w:ascii="Times New Roman" w:hAnsi="Times New Roman" w:cs="Times New Roman"/>
          <w:color w:val="333333"/>
          <w:sz w:val="24"/>
          <w:szCs w:val="24"/>
          <w:shd w:val="clear" w:color="auto" w:fill="FFFFFF"/>
        </w:rPr>
        <w:t xml:space="preserve"> EUR bez PVN.</w:t>
      </w:r>
      <w:r>
        <w:rPr>
          <w:rFonts w:ascii="Times New Roman" w:hAnsi="Times New Roman" w:cs="Times New Roman"/>
          <w:color w:val="333333"/>
          <w:sz w:val="24"/>
          <w:szCs w:val="24"/>
          <w:shd w:val="clear" w:color="auto" w:fill="FFFFFF"/>
        </w:rPr>
        <w:t xml:space="preserve">  Pasūtītājs līguma darbības laikā iegādāsies stādus pēc nepieciešamības atbilstoši pieejamai līgumcenai.</w:t>
      </w:r>
    </w:p>
    <w:p w14:paraId="73DCE142" w14:textId="77777777" w:rsidR="0089222C" w:rsidRPr="00C9722F" w:rsidRDefault="0089222C" w:rsidP="0089222C">
      <w:pPr>
        <w:jc w:val="both"/>
        <w:rPr>
          <w:rFonts w:ascii="Times New Roman" w:hAnsi="Times New Roman" w:cs="Times New Roman"/>
          <w:color w:val="333333"/>
          <w:sz w:val="24"/>
          <w:szCs w:val="24"/>
          <w:shd w:val="clear" w:color="auto" w:fill="FFFFFF"/>
        </w:rPr>
      </w:pPr>
    </w:p>
    <w:p w14:paraId="7BBA8D8B" w14:textId="77777777" w:rsidR="0089222C" w:rsidRDefault="0089222C" w:rsidP="0089222C">
      <w:pPr>
        <w:jc w:val="both"/>
        <w:rPr>
          <w:rFonts w:ascii="Times New Roman" w:hAnsi="Times New Roman" w:cs="Times New Roman"/>
          <w:i/>
          <w:iCs/>
          <w:color w:val="333333"/>
          <w:sz w:val="24"/>
          <w:szCs w:val="24"/>
          <w:shd w:val="clear" w:color="auto" w:fill="FFFFFF"/>
        </w:rPr>
      </w:pPr>
      <w:r w:rsidRPr="00880EFC">
        <w:rPr>
          <w:rFonts w:ascii="Times New Roman" w:hAnsi="Times New Roman" w:cs="Times New Roman"/>
          <w:i/>
          <w:iCs/>
          <w:color w:val="333333"/>
          <w:sz w:val="24"/>
          <w:szCs w:val="24"/>
          <w:shd w:val="clear" w:color="auto" w:fill="FFFFFF"/>
        </w:rPr>
        <w:t xml:space="preserve">2.jautājums: Vai drīkst piedāvāt mazāku skaitu stādu un kā to precīzi norādīt finanšu piedāvājumā? </w:t>
      </w:r>
      <w:r>
        <w:rPr>
          <w:rFonts w:ascii="Times New Roman" w:hAnsi="Times New Roman" w:cs="Times New Roman"/>
          <w:i/>
          <w:iCs/>
          <w:color w:val="333333"/>
          <w:sz w:val="24"/>
          <w:szCs w:val="24"/>
          <w:shd w:val="clear" w:color="auto" w:fill="FFFFFF"/>
        </w:rPr>
        <w:t>I</w:t>
      </w:r>
      <w:r w:rsidRPr="00880EFC">
        <w:rPr>
          <w:rFonts w:ascii="Times New Roman" w:hAnsi="Times New Roman" w:cs="Times New Roman"/>
          <w:i/>
          <w:iCs/>
          <w:color w:val="333333"/>
          <w:sz w:val="24"/>
          <w:szCs w:val="24"/>
          <w:shd w:val="clear" w:color="auto" w:fill="FFFFFF"/>
        </w:rPr>
        <w:t>lgais iepirkuma termiņš rada risku, ka pēc laika cenas piekāps un audzētavas pārskata cenas nākamiem gadiem.</w:t>
      </w:r>
    </w:p>
    <w:p w14:paraId="3ED51557" w14:textId="77777777" w:rsidR="0089222C" w:rsidRPr="000C110A" w:rsidRDefault="0089222C" w:rsidP="0089222C">
      <w:pPr>
        <w:pStyle w:val="CommentText"/>
        <w:jc w:val="both"/>
        <w:rPr>
          <w:rFonts w:ascii="Times New Roman" w:hAnsi="Times New Roman" w:cs="Times New Roman"/>
          <w:sz w:val="24"/>
          <w:szCs w:val="24"/>
        </w:rPr>
      </w:pPr>
      <w:r w:rsidRPr="0001777A">
        <w:rPr>
          <w:rFonts w:ascii="Times New Roman" w:hAnsi="Times New Roman" w:cs="Times New Roman"/>
          <w:b/>
          <w:bCs/>
          <w:color w:val="333333"/>
          <w:sz w:val="24"/>
          <w:szCs w:val="24"/>
          <w:u w:val="single"/>
          <w:shd w:val="clear" w:color="auto" w:fill="FFFFFF"/>
        </w:rPr>
        <w:t>Atbilde:</w:t>
      </w:r>
      <w:r w:rsidRPr="0001777A">
        <w:rPr>
          <w:rFonts w:ascii="Times New Roman" w:hAnsi="Times New Roman" w:cs="Times New Roman"/>
          <w:color w:val="333333"/>
          <w:sz w:val="24"/>
          <w:szCs w:val="24"/>
          <w:shd w:val="clear" w:color="auto" w:fill="FFFFFF"/>
        </w:rPr>
        <w:t xml:space="preserve"> </w:t>
      </w:r>
      <w:r w:rsidRPr="00265B51">
        <w:rPr>
          <w:rFonts w:ascii="Times New Roman" w:hAnsi="Times New Roman" w:cs="Times New Roman"/>
          <w:sz w:val="24"/>
          <w:szCs w:val="24"/>
          <w:shd w:val="clear" w:color="auto" w:fill="FFFFFF"/>
        </w:rPr>
        <w:t xml:space="preserve">Iepirkuma komisija paskaidro, ka konkursa </w:t>
      </w:r>
      <w:r>
        <w:rPr>
          <w:rFonts w:ascii="Times New Roman" w:hAnsi="Times New Roman" w:cs="Times New Roman"/>
          <w:sz w:val="24"/>
          <w:szCs w:val="24"/>
          <w:shd w:val="clear" w:color="auto" w:fill="FFFFFF"/>
        </w:rPr>
        <w:t>n</w:t>
      </w:r>
      <w:r w:rsidRPr="00265B51">
        <w:rPr>
          <w:rFonts w:ascii="Times New Roman" w:hAnsi="Times New Roman" w:cs="Times New Roman"/>
          <w:sz w:val="24"/>
          <w:szCs w:val="24"/>
          <w:shd w:val="clear" w:color="auto" w:fill="FFFFFF"/>
        </w:rPr>
        <w:t xml:space="preserve">olikuma 2.2. punktā un </w:t>
      </w:r>
      <w:r>
        <w:rPr>
          <w:rFonts w:ascii="Times New Roman" w:hAnsi="Times New Roman" w:cs="Times New Roman"/>
          <w:sz w:val="24"/>
          <w:szCs w:val="24"/>
          <w:shd w:val="clear" w:color="auto" w:fill="FFFFFF"/>
        </w:rPr>
        <w:t>l</w:t>
      </w:r>
      <w:r w:rsidRPr="00265B51">
        <w:rPr>
          <w:rFonts w:ascii="Times New Roman" w:hAnsi="Times New Roman" w:cs="Times New Roman"/>
          <w:sz w:val="24"/>
          <w:szCs w:val="24"/>
          <w:shd w:val="clear" w:color="auto" w:fill="FFFFFF"/>
        </w:rPr>
        <w:t xml:space="preserve">īguma projekta 1.2. punktā norādītais stādu apjoms (skaits), norādīts kā </w:t>
      </w:r>
      <w:r w:rsidRPr="000C110A">
        <w:rPr>
          <w:rFonts w:ascii="Times New Roman" w:hAnsi="Times New Roman" w:cs="Times New Roman"/>
          <w:sz w:val="24"/>
          <w:szCs w:val="24"/>
        </w:rPr>
        <w:t xml:space="preserve">plānotais apjoms, un tam ir informatīvs raksturs. Līguma darbības laikā tas var tikt gan palielināts, gan samazināts, nepārsniedzot kopējo </w:t>
      </w:r>
      <w:r>
        <w:rPr>
          <w:rFonts w:ascii="Times New Roman" w:hAnsi="Times New Roman" w:cs="Times New Roman"/>
          <w:sz w:val="24"/>
          <w:szCs w:val="24"/>
        </w:rPr>
        <w:t>l</w:t>
      </w:r>
      <w:r w:rsidRPr="000C110A">
        <w:rPr>
          <w:rFonts w:ascii="Times New Roman" w:hAnsi="Times New Roman" w:cs="Times New Roman"/>
          <w:sz w:val="24"/>
          <w:szCs w:val="24"/>
        </w:rPr>
        <w:t>īguma summu.</w:t>
      </w:r>
      <w:r w:rsidRPr="00F275A3">
        <w:rPr>
          <w:rFonts w:ascii="Times New Roman" w:hAnsi="Times New Roman" w:cs="Times New Roman"/>
          <w:sz w:val="24"/>
          <w:szCs w:val="24"/>
          <w:shd w:val="clear" w:color="auto" w:fill="FFFFFF"/>
        </w:rPr>
        <w:t xml:space="preserve"> </w:t>
      </w:r>
      <w:r w:rsidRPr="00265B51">
        <w:rPr>
          <w:rFonts w:ascii="Times New Roman" w:hAnsi="Times New Roman" w:cs="Times New Roman"/>
          <w:sz w:val="24"/>
          <w:szCs w:val="24"/>
          <w:shd w:val="clear" w:color="auto" w:fill="FFFFFF"/>
        </w:rPr>
        <w:t xml:space="preserve">Konkrēts stādu skaits un sadalījums pa sugām tiks precizēts, veicot pasūtījumu.   </w:t>
      </w:r>
    </w:p>
    <w:p w14:paraId="2A3DAE79" w14:textId="3A9BB759" w:rsidR="00BE681D" w:rsidRDefault="0089222C" w:rsidP="0089222C">
      <w:pPr>
        <w:jc w:val="both"/>
        <w:rPr>
          <w:rFonts w:ascii="Times New Roman" w:hAnsi="Times New Roman" w:cs="Times New Roman"/>
          <w:i/>
          <w:iCs/>
          <w:sz w:val="24"/>
          <w:szCs w:val="24"/>
        </w:rPr>
      </w:pPr>
      <w:r w:rsidRPr="00265B51">
        <w:rPr>
          <w:rFonts w:ascii="Times New Roman" w:hAnsi="Times New Roman" w:cs="Times New Roman"/>
          <w:sz w:val="24"/>
          <w:szCs w:val="24"/>
          <w:shd w:val="clear" w:color="auto" w:fill="FFFFFF"/>
        </w:rPr>
        <w:t>Vienlaikus iepirkuma komisija vērš uzmanību, ka konkursa nolikuma 9.1.1.1. </w:t>
      </w:r>
      <w:r w:rsidRPr="000C110A">
        <w:rPr>
          <w:rFonts w:ascii="Times New Roman" w:hAnsi="Times New Roman" w:cs="Times New Roman"/>
          <w:sz w:val="24"/>
          <w:szCs w:val="24"/>
        </w:rPr>
        <w:t>punkts noteic, “</w:t>
      </w:r>
      <w:r w:rsidRPr="000C110A">
        <w:rPr>
          <w:rFonts w:ascii="Times New Roman" w:hAnsi="Times New Roman" w:cs="Times New Roman"/>
          <w:i/>
          <w:iCs/>
          <w:sz w:val="24"/>
          <w:szCs w:val="24"/>
        </w:rPr>
        <w:t>Preces cenā jāiekļauj Preces vērtība un visas ar tās tirdzniecību saistītās izmaksas (tai skaitā – rēķinu izrakstīšanas, maksājumu iekasēšanas, maksājumu apstrādes izmaksas un citas darbības, kas saistītas ar Preces tirdzniecību), kā arī visi riski, (t.sk. iespējamie sadārdzinājumi, inflācija, valstī noteiktās minimālās algas izmaiņas, u.c.) u.c. nepieciešamās</w:t>
      </w:r>
      <w:r>
        <w:rPr>
          <w:rFonts w:ascii="Times New Roman" w:hAnsi="Times New Roman" w:cs="Times New Roman"/>
          <w:i/>
          <w:iCs/>
          <w:sz w:val="24"/>
          <w:szCs w:val="24"/>
        </w:rPr>
        <w:t xml:space="preserve"> izmaksas.”, u</w:t>
      </w:r>
      <w:r w:rsidRPr="0089222C">
        <w:rPr>
          <w:rFonts w:ascii="Times New Roman" w:hAnsi="Times New Roman" w:cs="Times New Roman"/>
          <w:sz w:val="24"/>
          <w:szCs w:val="24"/>
        </w:rPr>
        <w:t xml:space="preserve">n 9.1.1.4. punkts </w:t>
      </w:r>
      <w:r>
        <w:rPr>
          <w:rFonts w:ascii="Times New Roman" w:hAnsi="Times New Roman" w:cs="Times New Roman"/>
          <w:sz w:val="24"/>
          <w:szCs w:val="24"/>
        </w:rPr>
        <w:t xml:space="preserve">- </w:t>
      </w:r>
      <w:r>
        <w:rPr>
          <w:rFonts w:ascii="Times New Roman" w:hAnsi="Times New Roman" w:cs="Times New Roman"/>
          <w:i/>
          <w:iCs/>
          <w:sz w:val="24"/>
          <w:szCs w:val="24"/>
        </w:rPr>
        <w:t>“</w:t>
      </w:r>
      <w:r w:rsidRPr="0089222C">
        <w:rPr>
          <w:rFonts w:ascii="Times New Roman" w:hAnsi="Times New Roman" w:cs="Times New Roman"/>
          <w:i/>
          <w:iCs/>
          <w:sz w:val="24"/>
          <w:szCs w:val="24"/>
        </w:rPr>
        <w:t>Izstrādājot Tehnisko un finanšu piedāvājumu (Pielikums Nr.6) jāizceno visas veidnē iekļautās pozīcijas, nav pieļaujama jaunu pozīciju un apjomu iekļaušana Tehniskajā un finanšu piedāvājumā, kā arī esošo ignorēšana vai mainīšana</w:t>
      </w:r>
      <w:r>
        <w:rPr>
          <w:rFonts w:ascii="Times New Roman" w:hAnsi="Times New Roman" w:cs="Times New Roman"/>
          <w:i/>
          <w:iCs/>
          <w:sz w:val="24"/>
          <w:szCs w:val="24"/>
        </w:rPr>
        <w:t>“.</w:t>
      </w:r>
    </w:p>
    <w:p w14:paraId="5C20D003" w14:textId="77777777" w:rsidR="00EB20F8" w:rsidRDefault="00EB20F8" w:rsidP="00EB20F8">
      <w:pPr>
        <w:rPr>
          <w:rFonts w:ascii="Times New Roman" w:hAnsi="Times New Roman" w:cs="Times New Roman"/>
          <w:i/>
          <w:iCs/>
          <w:sz w:val="24"/>
          <w:szCs w:val="24"/>
        </w:rPr>
      </w:pPr>
    </w:p>
    <w:p w14:paraId="6CCB8B46" w14:textId="77777777" w:rsidR="00EB20F8" w:rsidRPr="00EB20F8" w:rsidRDefault="00EB20F8" w:rsidP="00EB20F8">
      <w:pPr>
        <w:jc w:val="both"/>
        <w:rPr>
          <w:rFonts w:ascii="Times New Roman" w:eastAsia="Times New Roman" w:hAnsi="Times New Roman" w:cs="Times New Roman"/>
          <w:kern w:val="0"/>
          <w:sz w:val="24"/>
          <w:szCs w:val="24"/>
          <w:lang w:eastAsia="zh-CN"/>
          <w14:ligatures w14:val="none"/>
        </w:rPr>
      </w:pPr>
      <w:r w:rsidRPr="00EB20F8">
        <w:rPr>
          <w:rFonts w:ascii="Times New Roman" w:eastAsia="Times New Roman" w:hAnsi="Times New Roman" w:cs="Times New Roman"/>
          <w:kern w:val="0"/>
          <w:sz w:val="24"/>
          <w:szCs w:val="24"/>
          <w:lang w:eastAsia="zh-CN"/>
          <w14:ligatures w14:val="none"/>
        </w:rPr>
        <w:t>Iepirkuma komisijas sniegtās atbildes un skaidrojumi ir neatņemama atklāta konkursa noteikumu sastāvdaļa.</w:t>
      </w:r>
    </w:p>
    <w:p w14:paraId="2AC543EC" w14:textId="77777777" w:rsidR="00EB20F8" w:rsidRPr="00EB20F8" w:rsidRDefault="00EB20F8" w:rsidP="00EB20F8"/>
    <w:sectPr w:rsidR="00EB20F8" w:rsidRPr="00EB20F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22C"/>
    <w:rsid w:val="00003B17"/>
    <w:rsid w:val="001238FD"/>
    <w:rsid w:val="00125DF4"/>
    <w:rsid w:val="00141BD0"/>
    <w:rsid w:val="002806FE"/>
    <w:rsid w:val="004B2AE0"/>
    <w:rsid w:val="0089222C"/>
    <w:rsid w:val="00BE681D"/>
    <w:rsid w:val="00C714B7"/>
    <w:rsid w:val="00DC2FA3"/>
    <w:rsid w:val="00EB1019"/>
    <w:rsid w:val="00EB20F8"/>
    <w:rsid w:val="00EC0590"/>
    <w:rsid w:val="00F156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72E4E"/>
  <w15:chartTrackingRefBased/>
  <w15:docId w15:val="{004B8639-AB2A-498D-A357-F836C0949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22C"/>
  </w:style>
  <w:style w:type="paragraph" w:styleId="Heading1">
    <w:name w:val="heading 1"/>
    <w:basedOn w:val="Normal"/>
    <w:next w:val="Normal"/>
    <w:link w:val="Heading1Char"/>
    <w:uiPriority w:val="9"/>
    <w:qFormat/>
    <w:rsid w:val="0089222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9222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9222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9222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9222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922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2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2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2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22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9222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9222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9222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9222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922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2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2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22C"/>
    <w:rPr>
      <w:rFonts w:eastAsiaTheme="majorEastAsia" w:cstheme="majorBidi"/>
      <w:color w:val="272727" w:themeColor="text1" w:themeTint="D8"/>
    </w:rPr>
  </w:style>
  <w:style w:type="paragraph" w:styleId="Title">
    <w:name w:val="Title"/>
    <w:basedOn w:val="Normal"/>
    <w:next w:val="Normal"/>
    <w:link w:val="TitleChar"/>
    <w:uiPriority w:val="10"/>
    <w:qFormat/>
    <w:rsid w:val="008922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2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2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2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22C"/>
    <w:pPr>
      <w:spacing w:before="160"/>
      <w:jc w:val="center"/>
    </w:pPr>
    <w:rPr>
      <w:i/>
      <w:iCs/>
      <w:color w:val="404040" w:themeColor="text1" w:themeTint="BF"/>
    </w:rPr>
  </w:style>
  <w:style w:type="character" w:customStyle="1" w:styleId="QuoteChar">
    <w:name w:val="Quote Char"/>
    <w:basedOn w:val="DefaultParagraphFont"/>
    <w:link w:val="Quote"/>
    <w:uiPriority w:val="29"/>
    <w:rsid w:val="0089222C"/>
    <w:rPr>
      <w:i/>
      <w:iCs/>
      <w:color w:val="404040" w:themeColor="text1" w:themeTint="BF"/>
    </w:rPr>
  </w:style>
  <w:style w:type="paragraph" w:styleId="ListParagraph">
    <w:name w:val="List Paragraph"/>
    <w:basedOn w:val="Normal"/>
    <w:uiPriority w:val="34"/>
    <w:qFormat/>
    <w:rsid w:val="0089222C"/>
    <w:pPr>
      <w:ind w:left="720"/>
      <w:contextualSpacing/>
    </w:pPr>
  </w:style>
  <w:style w:type="character" w:styleId="IntenseEmphasis">
    <w:name w:val="Intense Emphasis"/>
    <w:basedOn w:val="DefaultParagraphFont"/>
    <w:uiPriority w:val="21"/>
    <w:qFormat/>
    <w:rsid w:val="0089222C"/>
    <w:rPr>
      <w:i/>
      <w:iCs/>
      <w:color w:val="2E74B5" w:themeColor="accent1" w:themeShade="BF"/>
    </w:rPr>
  </w:style>
  <w:style w:type="paragraph" w:styleId="IntenseQuote">
    <w:name w:val="Intense Quote"/>
    <w:basedOn w:val="Normal"/>
    <w:next w:val="Normal"/>
    <w:link w:val="IntenseQuoteChar"/>
    <w:uiPriority w:val="30"/>
    <w:qFormat/>
    <w:rsid w:val="0089222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9222C"/>
    <w:rPr>
      <w:i/>
      <w:iCs/>
      <w:color w:val="2E74B5" w:themeColor="accent1" w:themeShade="BF"/>
    </w:rPr>
  </w:style>
  <w:style w:type="character" w:styleId="IntenseReference">
    <w:name w:val="Intense Reference"/>
    <w:basedOn w:val="DefaultParagraphFont"/>
    <w:uiPriority w:val="32"/>
    <w:qFormat/>
    <w:rsid w:val="0089222C"/>
    <w:rPr>
      <w:b/>
      <w:bCs/>
      <w:smallCaps/>
      <w:color w:val="2E74B5" w:themeColor="accent1" w:themeShade="BF"/>
      <w:spacing w:val="5"/>
    </w:rPr>
  </w:style>
  <w:style w:type="paragraph" w:styleId="CommentText">
    <w:name w:val="annotation text"/>
    <w:basedOn w:val="Normal"/>
    <w:link w:val="CommentTextChar"/>
    <w:uiPriority w:val="99"/>
    <w:unhideWhenUsed/>
    <w:rsid w:val="0089222C"/>
    <w:pPr>
      <w:spacing w:line="240" w:lineRule="auto"/>
    </w:pPr>
    <w:rPr>
      <w:sz w:val="20"/>
      <w:szCs w:val="20"/>
    </w:rPr>
  </w:style>
  <w:style w:type="character" w:customStyle="1" w:styleId="CommentTextChar">
    <w:name w:val="Comment Text Char"/>
    <w:basedOn w:val="DefaultParagraphFont"/>
    <w:link w:val="CommentText"/>
    <w:uiPriority w:val="99"/>
    <w:rsid w:val="0089222C"/>
    <w:rPr>
      <w:sz w:val="20"/>
      <w:szCs w:val="20"/>
    </w:rPr>
  </w:style>
  <w:style w:type="character" w:styleId="CommentReference">
    <w:name w:val="annotation reference"/>
    <w:basedOn w:val="DefaultParagraphFont"/>
    <w:uiPriority w:val="99"/>
    <w:semiHidden/>
    <w:unhideWhenUsed/>
    <w:rsid w:val="0089222C"/>
    <w:rPr>
      <w:sz w:val="16"/>
      <w:szCs w:val="16"/>
    </w:rPr>
  </w:style>
  <w:style w:type="paragraph" w:styleId="CommentSubject">
    <w:name w:val="annotation subject"/>
    <w:basedOn w:val="CommentText"/>
    <w:next w:val="CommentText"/>
    <w:link w:val="CommentSubjectChar"/>
    <w:uiPriority w:val="99"/>
    <w:semiHidden/>
    <w:unhideWhenUsed/>
    <w:rsid w:val="0089222C"/>
    <w:rPr>
      <w:b/>
      <w:bCs/>
    </w:rPr>
  </w:style>
  <w:style w:type="character" w:customStyle="1" w:styleId="CommentSubjectChar">
    <w:name w:val="Comment Subject Char"/>
    <w:basedOn w:val="CommentTextChar"/>
    <w:link w:val="CommentSubject"/>
    <w:uiPriority w:val="99"/>
    <w:semiHidden/>
    <w:rsid w:val="0089222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1534</Words>
  <Characters>875</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Toma</dc:creator>
  <cp:keywords/>
  <dc:description/>
  <cp:lastModifiedBy>Sintija Toma</cp:lastModifiedBy>
  <cp:revision>7</cp:revision>
  <dcterms:created xsi:type="dcterms:W3CDTF">2026-07-03T09:06:00Z</dcterms:created>
  <dcterms:modified xsi:type="dcterms:W3CDTF">2026-07-06T06:02:00Z</dcterms:modified>
</cp:coreProperties>
</file>