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F1C6C" w14:textId="77777777" w:rsidR="00D56D1B" w:rsidRDefault="00D56D1B" w:rsidP="00364B2D">
      <w:pPr>
        <w:spacing w:after="0" w:line="240" w:lineRule="auto"/>
        <w:jc w:val="center"/>
        <w:rPr>
          <w:rFonts w:ascii="Times New Roman" w:hAnsi="Times New Roman" w:cs="Times New Roman"/>
          <w:b/>
          <w:sz w:val="24"/>
          <w:szCs w:val="24"/>
        </w:rPr>
      </w:pPr>
    </w:p>
    <w:p w14:paraId="02552951" w14:textId="642EFBCF" w:rsidR="0077683E" w:rsidRPr="005F2AE0" w:rsidRDefault="007362EA" w:rsidP="00364B2D">
      <w:pPr>
        <w:spacing w:after="0" w:line="240" w:lineRule="auto"/>
        <w:jc w:val="center"/>
        <w:rPr>
          <w:rFonts w:ascii="Times New Roman" w:hAnsi="Times New Roman" w:cs="Times New Roman"/>
          <w:b/>
          <w:sz w:val="24"/>
          <w:szCs w:val="24"/>
        </w:rPr>
      </w:pPr>
      <w:r w:rsidRPr="005F2AE0">
        <w:rPr>
          <w:rFonts w:ascii="Times New Roman" w:hAnsi="Times New Roman" w:cs="Times New Roman"/>
          <w:b/>
          <w:sz w:val="24"/>
          <w:szCs w:val="24"/>
        </w:rPr>
        <w:t>Iepirkuma komisijas</w:t>
      </w:r>
      <w:r w:rsidR="007F4060" w:rsidRPr="005F2AE0">
        <w:rPr>
          <w:rFonts w:ascii="Times New Roman" w:hAnsi="Times New Roman" w:cs="Times New Roman"/>
          <w:b/>
          <w:sz w:val="24"/>
          <w:szCs w:val="24"/>
        </w:rPr>
        <w:t xml:space="preserve"> </w:t>
      </w:r>
      <w:r w:rsidRPr="005F2AE0">
        <w:rPr>
          <w:rFonts w:ascii="Times New Roman" w:hAnsi="Times New Roman" w:cs="Times New Roman"/>
          <w:b/>
          <w:sz w:val="24"/>
          <w:szCs w:val="24"/>
        </w:rPr>
        <w:t>sniegtā</w:t>
      </w:r>
      <w:r w:rsidR="00A16921" w:rsidRPr="005F2AE0">
        <w:rPr>
          <w:rFonts w:ascii="Times New Roman" w:hAnsi="Times New Roman" w:cs="Times New Roman"/>
          <w:b/>
          <w:sz w:val="24"/>
          <w:szCs w:val="24"/>
        </w:rPr>
        <w:t>s</w:t>
      </w:r>
      <w:r w:rsidRPr="005F2AE0">
        <w:rPr>
          <w:rFonts w:ascii="Times New Roman" w:hAnsi="Times New Roman" w:cs="Times New Roman"/>
          <w:b/>
          <w:sz w:val="24"/>
          <w:szCs w:val="24"/>
        </w:rPr>
        <w:t xml:space="preserve"> atbilde</w:t>
      </w:r>
      <w:r w:rsidR="00A16921" w:rsidRPr="005F2AE0">
        <w:rPr>
          <w:rFonts w:ascii="Times New Roman" w:hAnsi="Times New Roman" w:cs="Times New Roman"/>
          <w:b/>
          <w:sz w:val="24"/>
          <w:szCs w:val="24"/>
        </w:rPr>
        <w:t>s</w:t>
      </w:r>
    </w:p>
    <w:p w14:paraId="6DD381D3" w14:textId="563184E4" w:rsidR="0077683E" w:rsidRPr="005F2AE0" w:rsidRDefault="007362EA" w:rsidP="00364B2D">
      <w:pPr>
        <w:spacing w:after="0" w:line="240" w:lineRule="auto"/>
        <w:jc w:val="center"/>
        <w:rPr>
          <w:rFonts w:ascii="Times New Roman" w:hAnsi="Times New Roman" w:cs="Times New Roman"/>
          <w:b/>
          <w:sz w:val="24"/>
          <w:szCs w:val="24"/>
        </w:rPr>
      </w:pPr>
      <w:r w:rsidRPr="005F2AE0">
        <w:rPr>
          <w:rFonts w:ascii="Times New Roman" w:hAnsi="Times New Roman" w:cs="Times New Roman"/>
          <w:b/>
          <w:sz w:val="24"/>
          <w:szCs w:val="24"/>
        </w:rPr>
        <w:t xml:space="preserve"> uz ieinteresēt</w:t>
      </w:r>
      <w:r w:rsidR="00A16921" w:rsidRPr="005F2AE0">
        <w:rPr>
          <w:rFonts w:ascii="Times New Roman" w:hAnsi="Times New Roman" w:cs="Times New Roman"/>
          <w:b/>
          <w:sz w:val="24"/>
          <w:szCs w:val="24"/>
        </w:rPr>
        <w:t>o</w:t>
      </w:r>
      <w:r w:rsidRPr="005F2AE0">
        <w:rPr>
          <w:rFonts w:ascii="Times New Roman" w:hAnsi="Times New Roman" w:cs="Times New Roman"/>
          <w:b/>
          <w:sz w:val="24"/>
          <w:szCs w:val="24"/>
        </w:rPr>
        <w:t xml:space="preserve"> piegādātāj</w:t>
      </w:r>
      <w:r w:rsidR="00313709" w:rsidRPr="005F2AE0">
        <w:rPr>
          <w:rFonts w:ascii="Times New Roman" w:hAnsi="Times New Roman" w:cs="Times New Roman"/>
          <w:b/>
          <w:sz w:val="24"/>
          <w:szCs w:val="24"/>
        </w:rPr>
        <w:t>u</w:t>
      </w:r>
      <w:r w:rsidRPr="005F2AE0">
        <w:rPr>
          <w:rFonts w:ascii="Times New Roman" w:hAnsi="Times New Roman" w:cs="Times New Roman"/>
          <w:b/>
          <w:sz w:val="24"/>
          <w:szCs w:val="24"/>
        </w:rPr>
        <w:t xml:space="preserve"> jautājum</w:t>
      </w:r>
      <w:r w:rsidR="00A16921" w:rsidRPr="005F2AE0">
        <w:rPr>
          <w:rFonts w:ascii="Times New Roman" w:hAnsi="Times New Roman" w:cs="Times New Roman"/>
          <w:b/>
          <w:sz w:val="24"/>
          <w:szCs w:val="24"/>
        </w:rPr>
        <w:t>iem</w:t>
      </w:r>
      <w:r w:rsidRPr="005F2AE0">
        <w:rPr>
          <w:rFonts w:ascii="Times New Roman" w:hAnsi="Times New Roman" w:cs="Times New Roman"/>
          <w:b/>
          <w:sz w:val="24"/>
          <w:szCs w:val="24"/>
        </w:rPr>
        <w:t xml:space="preserve"> </w:t>
      </w:r>
    </w:p>
    <w:p w14:paraId="3B74E530" w14:textId="77777777" w:rsidR="00B17152" w:rsidRPr="005F2AE0" w:rsidRDefault="007362EA" w:rsidP="00364B2D">
      <w:pPr>
        <w:spacing w:after="0" w:line="240" w:lineRule="auto"/>
        <w:jc w:val="center"/>
        <w:rPr>
          <w:rFonts w:ascii="Times New Roman" w:hAnsi="Times New Roman" w:cs="Times New Roman"/>
          <w:b/>
          <w:sz w:val="24"/>
          <w:szCs w:val="24"/>
        </w:rPr>
      </w:pPr>
      <w:r w:rsidRPr="005F2AE0">
        <w:rPr>
          <w:rFonts w:ascii="Times New Roman" w:hAnsi="Times New Roman" w:cs="Times New Roman"/>
          <w:b/>
          <w:sz w:val="24"/>
          <w:szCs w:val="24"/>
        </w:rPr>
        <w:t xml:space="preserve">atklātā konkursā </w:t>
      </w:r>
      <w:bookmarkStart w:id="0" w:name="_Hlk149651422"/>
      <w:bookmarkStart w:id="1" w:name="_Hlk115345264"/>
      <w:bookmarkStart w:id="2" w:name="_Hlk170680072"/>
    </w:p>
    <w:p w14:paraId="7F34AFB6" w14:textId="3A7633BE" w:rsidR="007362EA" w:rsidRPr="005F2AE0" w:rsidRDefault="007362EA" w:rsidP="00364B2D">
      <w:pPr>
        <w:spacing w:after="0" w:line="240" w:lineRule="auto"/>
        <w:jc w:val="center"/>
        <w:rPr>
          <w:rFonts w:ascii="Times New Roman" w:hAnsi="Times New Roman" w:cs="Times New Roman"/>
          <w:b/>
          <w:sz w:val="24"/>
          <w:szCs w:val="24"/>
        </w:rPr>
      </w:pPr>
      <w:r w:rsidRPr="005F2AE0">
        <w:rPr>
          <w:rFonts w:ascii="Times New Roman" w:hAnsi="Times New Roman" w:cs="Times New Roman"/>
          <w:b/>
          <w:sz w:val="24"/>
          <w:szCs w:val="24"/>
        </w:rPr>
        <w:t>“</w:t>
      </w:r>
      <w:r w:rsidR="005F2AE0" w:rsidRPr="005F2AE0">
        <w:rPr>
          <w:rFonts w:ascii="Times New Roman" w:hAnsi="Times New Roman" w:cs="Times New Roman"/>
          <w:b/>
          <w:sz w:val="24"/>
          <w:szCs w:val="24"/>
        </w:rPr>
        <w:t>Smagās tehnikas pārvietošanai paredzētās mobilās rampas izgatavošana</w:t>
      </w:r>
      <w:r w:rsidRPr="005F2AE0">
        <w:rPr>
          <w:rFonts w:ascii="Times New Roman" w:hAnsi="Times New Roman" w:cs="Times New Roman"/>
          <w:b/>
          <w:sz w:val="24"/>
          <w:szCs w:val="24"/>
        </w:rPr>
        <w:t xml:space="preserve">”, </w:t>
      </w:r>
    </w:p>
    <w:bookmarkEnd w:id="0"/>
    <w:p w14:paraId="659C7E0D" w14:textId="7260ED26" w:rsidR="007362EA" w:rsidRPr="005F2AE0" w:rsidRDefault="007362EA" w:rsidP="00364B2D">
      <w:pPr>
        <w:spacing w:after="0" w:line="240" w:lineRule="auto"/>
        <w:ind w:hanging="360"/>
        <w:jc w:val="center"/>
        <w:rPr>
          <w:rFonts w:ascii="Times New Roman" w:hAnsi="Times New Roman" w:cs="Times New Roman"/>
          <w:b/>
          <w:sz w:val="24"/>
          <w:szCs w:val="24"/>
        </w:rPr>
      </w:pPr>
      <w:r w:rsidRPr="005F2AE0">
        <w:rPr>
          <w:rFonts w:ascii="Times New Roman" w:hAnsi="Times New Roman" w:cs="Times New Roman"/>
          <w:b/>
          <w:sz w:val="24"/>
          <w:szCs w:val="24"/>
        </w:rPr>
        <w:t>identifikācijas Nr. </w:t>
      </w:r>
      <w:bookmarkEnd w:id="1"/>
      <w:bookmarkEnd w:id="2"/>
      <w:r w:rsidR="005F2AE0" w:rsidRPr="005F2AE0">
        <w:rPr>
          <w:rFonts w:ascii="Times New Roman" w:hAnsi="Times New Roman" w:cs="Times New Roman"/>
          <w:b/>
          <w:sz w:val="24"/>
          <w:szCs w:val="24"/>
        </w:rPr>
        <w:t>VALIC 2025/081/TN-P-AK</w:t>
      </w:r>
    </w:p>
    <w:p w14:paraId="57D6D2B0" w14:textId="77777777" w:rsidR="00E031B7" w:rsidRDefault="00E031B7" w:rsidP="005F2AE0">
      <w:pPr>
        <w:tabs>
          <w:tab w:val="left" w:pos="284"/>
        </w:tabs>
        <w:spacing w:after="0" w:line="240" w:lineRule="auto"/>
        <w:jc w:val="both"/>
        <w:rPr>
          <w:rFonts w:ascii="Times New Roman" w:eastAsia="Times New Roman" w:hAnsi="Times New Roman" w:cs="Times New Roman"/>
          <w:b/>
          <w:sz w:val="24"/>
          <w:szCs w:val="24"/>
          <w:lang w:eastAsia="lv-LV"/>
        </w:rPr>
      </w:pPr>
    </w:p>
    <w:p w14:paraId="3F7D35C9" w14:textId="77777777" w:rsidR="00507DED" w:rsidRPr="005F2AE0" w:rsidRDefault="00507DED" w:rsidP="005F2AE0">
      <w:pPr>
        <w:tabs>
          <w:tab w:val="left" w:pos="284"/>
        </w:tabs>
        <w:spacing w:after="0" w:line="240" w:lineRule="auto"/>
        <w:jc w:val="both"/>
        <w:rPr>
          <w:rFonts w:ascii="Times New Roman" w:eastAsia="Times New Roman" w:hAnsi="Times New Roman" w:cs="Times New Roman"/>
          <w:b/>
          <w:sz w:val="24"/>
          <w:szCs w:val="24"/>
          <w:lang w:eastAsia="lv-LV"/>
        </w:rPr>
      </w:pPr>
    </w:p>
    <w:p w14:paraId="2B58D895" w14:textId="77777777" w:rsidR="005F2AE0" w:rsidRPr="005F2AE0" w:rsidRDefault="005F2AE0" w:rsidP="005F2AE0">
      <w:pPr>
        <w:tabs>
          <w:tab w:val="left" w:pos="284"/>
        </w:tabs>
        <w:spacing w:after="0" w:line="240" w:lineRule="auto"/>
        <w:jc w:val="both"/>
        <w:rPr>
          <w:rFonts w:ascii="Times New Roman" w:hAnsi="Times New Roman" w:cs="Times New Roman"/>
          <w:b/>
          <w:sz w:val="24"/>
          <w:szCs w:val="24"/>
        </w:rPr>
      </w:pPr>
      <w:r w:rsidRPr="005F2AE0">
        <w:rPr>
          <w:rFonts w:ascii="Times New Roman" w:hAnsi="Times New Roman" w:cs="Times New Roman"/>
          <w:b/>
          <w:sz w:val="24"/>
          <w:szCs w:val="24"/>
        </w:rPr>
        <w:t>1. Jautājums:</w:t>
      </w:r>
    </w:p>
    <w:p w14:paraId="0A7995D3" w14:textId="77777777" w:rsidR="005F2AE0" w:rsidRPr="005F2AE0" w:rsidRDefault="005F2AE0" w:rsidP="005F2AE0">
      <w:pPr>
        <w:spacing w:after="0" w:line="240" w:lineRule="auto"/>
        <w:jc w:val="both"/>
        <w:rPr>
          <w:rFonts w:ascii="Times New Roman" w:hAnsi="Times New Roman" w:cs="Times New Roman"/>
          <w:sz w:val="24"/>
          <w:szCs w:val="24"/>
        </w:rPr>
      </w:pPr>
      <w:r w:rsidRPr="005F2AE0">
        <w:rPr>
          <w:rFonts w:ascii="Times New Roman" w:hAnsi="Times New Roman" w:cs="Times New Roman"/>
          <w:sz w:val="24"/>
          <w:szCs w:val="24"/>
        </w:rPr>
        <w:t>Pretendents ir konstatējis, ka Iepirkuma līguma projekta 1. sadaļā “Līguma priekšmets” 1.6.–1.10. punkta saturs sakrīt ar 1.1.–1.5. punktā ietverto regulējumu.</w:t>
      </w:r>
    </w:p>
    <w:p w14:paraId="757578A2" w14:textId="77777777" w:rsidR="005F2AE0" w:rsidRPr="005F2AE0" w:rsidRDefault="005F2AE0" w:rsidP="005F2AE0">
      <w:pPr>
        <w:spacing w:after="0" w:line="240" w:lineRule="auto"/>
        <w:jc w:val="both"/>
        <w:rPr>
          <w:rFonts w:ascii="Times New Roman" w:hAnsi="Times New Roman" w:cs="Times New Roman"/>
          <w:sz w:val="24"/>
          <w:szCs w:val="24"/>
        </w:rPr>
      </w:pPr>
      <w:r w:rsidRPr="005F2AE0">
        <w:rPr>
          <w:rFonts w:ascii="Times New Roman" w:hAnsi="Times New Roman" w:cs="Times New Roman"/>
          <w:sz w:val="24"/>
          <w:szCs w:val="24"/>
        </w:rPr>
        <w:t>Lai nodrošinātu viennozīmīgu Līguma noteikumu izpratni un piemērošanu, Pretendents lūdz Iepirkuma komisiju izvērtēt minēto punktu redakciju un nepieciešamības gadījumā precizēt Iepirkuma līguma projektu.</w:t>
      </w:r>
    </w:p>
    <w:p w14:paraId="36A1D128" w14:textId="77777777" w:rsidR="005F2AE0" w:rsidRPr="005F2AE0" w:rsidRDefault="005F2AE0" w:rsidP="005F2AE0">
      <w:pPr>
        <w:spacing w:after="0" w:line="240" w:lineRule="auto"/>
        <w:jc w:val="both"/>
        <w:rPr>
          <w:rFonts w:ascii="Times New Roman" w:eastAsia="Calibri" w:hAnsi="Times New Roman" w:cs="Times New Roman"/>
          <w:b/>
          <w:sz w:val="24"/>
          <w:szCs w:val="24"/>
          <w:highlight w:val="yellow"/>
        </w:rPr>
      </w:pPr>
    </w:p>
    <w:p w14:paraId="78E1B5C8" w14:textId="77777777" w:rsidR="005F2AE0" w:rsidRPr="005F2AE0" w:rsidRDefault="005F2AE0" w:rsidP="005F2AE0">
      <w:pPr>
        <w:spacing w:after="0" w:line="240" w:lineRule="auto"/>
        <w:jc w:val="both"/>
        <w:rPr>
          <w:rFonts w:ascii="Times New Roman" w:eastAsia="Calibri" w:hAnsi="Times New Roman" w:cs="Times New Roman"/>
          <w:b/>
          <w:sz w:val="24"/>
          <w:szCs w:val="24"/>
        </w:rPr>
      </w:pPr>
      <w:r w:rsidRPr="005F2AE0">
        <w:rPr>
          <w:rFonts w:ascii="Times New Roman" w:eastAsia="Calibri" w:hAnsi="Times New Roman" w:cs="Times New Roman"/>
          <w:b/>
          <w:sz w:val="24"/>
          <w:szCs w:val="24"/>
        </w:rPr>
        <w:t>Atbilde:</w:t>
      </w:r>
    </w:p>
    <w:p w14:paraId="0607BA16" w14:textId="77777777" w:rsidR="005F2AE0" w:rsidRPr="005F2AE0" w:rsidRDefault="005F2AE0" w:rsidP="005F2AE0">
      <w:pPr>
        <w:spacing w:after="0" w:line="240" w:lineRule="auto"/>
        <w:jc w:val="both"/>
        <w:rPr>
          <w:rFonts w:ascii="Times New Roman" w:eastAsia="Calibri" w:hAnsi="Times New Roman" w:cs="Times New Roman"/>
          <w:b/>
          <w:sz w:val="24"/>
          <w:szCs w:val="24"/>
        </w:rPr>
      </w:pPr>
      <w:r w:rsidRPr="005F2AE0">
        <w:rPr>
          <w:rFonts w:ascii="Times New Roman" w:hAnsi="Times New Roman" w:cs="Times New Roman"/>
          <w:sz w:val="24"/>
          <w:szCs w:val="24"/>
        </w:rPr>
        <w:t>Pasūtītājs apstiprina, ka Iepirkuma līguma projektā ir ieviesusies tehniska rakstura kļūda, kuras rezultātā 1.6.–1.10. punktā iekļautais regulējums dublē 1.1.–1.5. punktā ietverto saturu. Minētā kļūda radusies dokumenta sagatavošanas procesā un neietekmē iepirkuma priekšmetu, nosacījumus vai pretendentiem izvirzītās prasības.</w:t>
      </w:r>
    </w:p>
    <w:p w14:paraId="717A9E5A" w14:textId="77777777" w:rsidR="005F2AE0" w:rsidRPr="005F2AE0" w:rsidRDefault="005F2AE0" w:rsidP="005F2AE0">
      <w:pPr>
        <w:spacing w:after="0" w:line="240" w:lineRule="auto"/>
        <w:jc w:val="both"/>
        <w:rPr>
          <w:rFonts w:ascii="Times New Roman" w:eastAsia="Calibri" w:hAnsi="Times New Roman" w:cs="Times New Roman"/>
          <w:b/>
          <w:sz w:val="24"/>
          <w:szCs w:val="24"/>
        </w:rPr>
      </w:pPr>
      <w:r w:rsidRPr="005F2AE0">
        <w:rPr>
          <w:rFonts w:ascii="Times New Roman" w:hAnsi="Times New Roman" w:cs="Times New Roman"/>
          <w:sz w:val="24"/>
          <w:szCs w:val="24"/>
        </w:rPr>
        <w:t xml:space="preserve">Pasūtītājs veic Iepirkuma līguma projekta precizējumu: </w:t>
      </w:r>
      <w:r w:rsidRPr="005F2AE0">
        <w:rPr>
          <w:rStyle w:val="Strong"/>
          <w:rFonts w:ascii="Times New Roman" w:hAnsi="Times New Roman" w:cs="Times New Roman"/>
          <w:sz w:val="24"/>
          <w:szCs w:val="24"/>
        </w:rPr>
        <w:t>1.6.–1.10. punkts tiek svītrots.</w:t>
      </w:r>
    </w:p>
    <w:p w14:paraId="61422513" w14:textId="77777777" w:rsidR="00847A73" w:rsidRDefault="00847A73" w:rsidP="005F2AE0">
      <w:pPr>
        <w:tabs>
          <w:tab w:val="left" w:pos="284"/>
        </w:tabs>
        <w:spacing w:after="0" w:line="240" w:lineRule="auto"/>
        <w:jc w:val="both"/>
        <w:rPr>
          <w:rFonts w:ascii="Times New Roman" w:hAnsi="Times New Roman" w:cs="Times New Roman"/>
          <w:b/>
          <w:sz w:val="24"/>
          <w:szCs w:val="24"/>
        </w:rPr>
      </w:pPr>
    </w:p>
    <w:p w14:paraId="0819E406" w14:textId="656B5253" w:rsidR="005F2AE0" w:rsidRPr="005F2AE0" w:rsidRDefault="005F2AE0" w:rsidP="005F2AE0">
      <w:pPr>
        <w:tabs>
          <w:tab w:val="left" w:pos="284"/>
        </w:tabs>
        <w:spacing w:after="0" w:line="240" w:lineRule="auto"/>
        <w:jc w:val="both"/>
        <w:rPr>
          <w:rFonts w:ascii="Times New Roman" w:hAnsi="Times New Roman" w:cs="Times New Roman"/>
          <w:b/>
          <w:sz w:val="24"/>
          <w:szCs w:val="24"/>
        </w:rPr>
      </w:pPr>
      <w:r w:rsidRPr="005F2AE0">
        <w:rPr>
          <w:rFonts w:ascii="Times New Roman" w:hAnsi="Times New Roman" w:cs="Times New Roman"/>
          <w:b/>
          <w:sz w:val="24"/>
          <w:szCs w:val="24"/>
        </w:rPr>
        <w:t>2. Jautājums:</w:t>
      </w:r>
    </w:p>
    <w:p w14:paraId="644D816F" w14:textId="77777777" w:rsidR="005F2AE0" w:rsidRPr="005F2AE0" w:rsidRDefault="005F2AE0" w:rsidP="005F2AE0">
      <w:pPr>
        <w:spacing w:after="0" w:line="240" w:lineRule="auto"/>
        <w:jc w:val="both"/>
        <w:rPr>
          <w:rFonts w:ascii="Times New Roman" w:hAnsi="Times New Roman" w:cs="Times New Roman"/>
          <w:sz w:val="24"/>
          <w:szCs w:val="24"/>
          <w:lang w:val="nb-NO"/>
        </w:rPr>
      </w:pPr>
      <w:r w:rsidRPr="005F2AE0">
        <w:rPr>
          <w:rFonts w:ascii="Times New Roman" w:hAnsi="Times New Roman" w:cs="Times New Roman"/>
          <w:sz w:val="24"/>
          <w:szCs w:val="24"/>
          <w:lang w:val="nb-NO"/>
        </w:rPr>
        <w:t>Iepirkuma līguma projekta 2.2. punkts nosaka, ka:</w:t>
      </w:r>
    </w:p>
    <w:p w14:paraId="0C6B7591" w14:textId="77777777" w:rsidR="005F2AE0" w:rsidRPr="005F2AE0" w:rsidRDefault="005F2AE0" w:rsidP="005F2AE0">
      <w:pPr>
        <w:spacing w:after="0" w:line="240" w:lineRule="auto"/>
        <w:jc w:val="both"/>
        <w:rPr>
          <w:rFonts w:ascii="Times New Roman" w:hAnsi="Times New Roman" w:cs="Times New Roman"/>
          <w:i/>
          <w:iCs/>
          <w:sz w:val="24"/>
          <w:szCs w:val="24"/>
          <w:lang w:val="nb-NO"/>
        </w:rPr>
      </w:pPr>
      <w:r w:rsidRPr="005F2AE0">
        <w:rPr>
          <w:rFonts w:ascii="Times New Roman" w:hAnsi="Times New Roman" w:cs="Times New Roman"/>
          <w:i/>
          <w:iCs/>
          <w:sz w:val="24"/>
          <w:szCs w:val="24"/>
          <w:lang w:val="nb-NO"/>
        </w:rPr>
        <w:t>“Detalizēts Preces izcenojums ir norādīts Tehniskajā piedāvājumā.”</w:t>
      </w:r>
    </w:p>
    <w:p w14:paraId="1189E0EB" w14:textId="77777777" w:rsidR="005F2AE0" w:rsidRPr="005F2AE0" w:rsidRDefault="005F2AE0" w:rsidP="005F2AE0">
      <w:pPr>
        <w:spacing w:after="0" w:line="240" w:lineRule="auto"/>
        <w:jc w:val="both"/>
        <w:rPr>
          <w:rFonts w:ascii="Times New Roman" w:hAnsi="Times New Roman" w:cs="Times New Roman"/>
          <w:sz w:val="24"/>
          <w:szCs w:val="24"/>
          <w:lang w:val="nb-NO"/>
        </w:rPr>
      </w:pPr>
      <w:r w:rsidRPr="005F2AE0">
        <w:rPr>
          <w:rFonts w:ascii="Times New Roman" w:hAnsi="Times New Roman" w:cs="Times New Roman"/>
          <w:sz w:val="24"/>
          <w:szCs w:val="24"/>
          <w:lang w:val="nb-NO"/>
        </w:rPr>
        <w:t>Pretendents vērš Iepirkuma komisijas uzmanību uz to, ka iepirkuma dokumentācijā ietvertajā Tehniskā piedāvājuma formā nav paredzēta detalizēta Preces izcenojuma norādīšana. Tāpat arī Finanšu piedāvājuma formā Pretendents nekonstatē prasību norādīt detalizētu Preces izcenojumu.</w:t>
      </w:r>
    </w:p>
    <w:p w14:paraId="71865569" w14:textId="77777777" w:rsidR="005F2AE0" w:rsidRPr="005F2AE0" w:rsidRDefault="005F2AE0" w:rsidP="005F2AE0">
      <w:pPr>
        <w:spacing w:after="0" w:line="240" w:lineRule="auto"/>
        <w:jc w:val="both"/>
        <w:rPr>
          <w:rFonts w:ascii="Times New Roman" w:hAnsi="Times New Roman" w:cs="Times New Roman"/>
          <w:sz w:val="24"/>
          <w:szCs w:val="24"/>
          <w:lang w:val="nb-NO"/>
        </w:rPr>
      </w:pPr>
      <w:r w:rsidRPr="005F2AE0">
        <w:rPr>
          <w:rFonts w:ascii="Times New Roman" w:hAnsi="Times New Roman" w:cs="Times New Roman"/>
          <w:sz w:val="24"/>
          <w:szCs w:val="24"/>
          <w:lang w:val="nb-NO"/>
        </w:rPr>
        <w:t>Līdz ar to Pretendentam nav viennozīmīgi saprotams, kāda informācija Līguma 2.2. punkta izpratnē ir uzskatāma par “detalizētu Preces izcenojumu” un kurā no iepirkuma dokumentiem šādai informācijai būtu jābūt norādītai.</w:t>
      </w:r>
    </w:p>
    <w:p w14:paraId="49878645" w14:textId="77777777" w:rsidR="005F2AE0" w:rsidRPr="005F2AE0" w:rsidRDefault="005F2AE0" w:rsidP="005F2AE0">
      <w:pPr>
        <w:spacing w:after="0" w:line="240" w:lineRule="auto"/>
        <w:jc w:val="both"/>
        <w:rPr>
          <w:rFonts w:ascii="Times New Roman" w:hAnsi="Times New Roman" w:cs="Times New Roman"/>
          <w:sz w:val="24"/>
          <w:szCs w:val="24"/>
          <w:lang w:val="nb-NO"/>
        </w:rPr>
      </w:pPr>
      <w:r w:rsidRPr="005F2AE0">
        <w:rPr>
          <w:rFonts w:ascii="Times New Roman" w:hAnsi="Times New Roman" w:cs="Times New Roman"/>
          <w:sz w:val="24"/>
          <w:szCs w:val="24"/>
          <w:lang w:val="nb-NO"/>
        </w:rPr>
        <w:t>Lai nodrošinātu vienveidīgu iepirkuma dokumentācijas izpratni un piedāvājumu sagatavošanu, Pretendents lūdz Iepirkuma komisiju sniegt skaidrojumu par Līguma 2.2. punktā ietvertās atsauces saturu un piemērošanu.</w:t>
      </w:r>
    </w:p>
    <w:p w14:paraId="6F36D8E9" w14:textId="77777777" w:rsidR="005F2AE0" w:rsidRPr="005F2AE0" w:rsidRDefault="005F2AE0" w:rsidP="005F2AE0">
      <w:pPr>
        <w:spacing w:after="0" w:line="240" w:lineRule="auto"/>
        <w:jc w:val="both"/>
        <w:rPr>
          <w:rFonts w:ascii="Times New Roman" w:hAnsi="Times New Roman" w:cs="Times New Roman"/>
          <w:sz w:val="24"/>
          <w:szCs w:val="24"/>
          <w:lang w:val="nb-NO"/>
        </w:rPr>
      </w:pPr>
    </w:p>
    <w:p w14:paraId="262C464D" w14:textId="77777777" w:rsidR="005F2AE0" w:rsidRPr="005F2AE0" w:rsidRDefault="005F2AE0" w:rsidP="005F2AE0">
      <w:pPr>
        <w:spacing w:after="0" w:line="240" w:lineRule="auto"/>
        <w:jc w:val="both"/>
        <w:rPr>
          <w:rFonts w:ascii="Times New Roman" w:eastAsia="Calibri" w:hAnsi="Times New Roman" w:cs="Times New Roman"/>
          <w:b/>
          <w:sz w:val="24"/>
          <w:szCs w:val="24"/>
        </w:rPr>
      </w:pPr>
      <w:r w:rsidRPr="005F2AE0">
        <w:rPr>
          <w:rFonts w:ascii="Times New Roman" w:eastAsia="Calibri" w:hAnsi="Times New Roman" w:cs="Times New Roman"/>
          <w:b/>
          <w:sz w:val="24"/>
          <w:szCs w:val="24"/>
        </w:rPr>
        <w:t>Atbilde:</w:t>
      </w:r>
    </w:p>
    <w:p w14:paraId="0B91C1EE" w14:textId="43A3C228" w:rsidR="005F2AE0" w:rsidRPr="005F2AE0" w:rsidRDefault="005F2AE0" w:rsidP="005F2AE0">
      <w:pPr>
        <w:spacing w:after="0" w:line="240" w:lineRule="auto"/>
        <w:jc w:val="both"/>
        <w:rPr>
          <w:rFonts w:ascii="Times New Roman" w:eastAsia="Calibri" w:hAnsi="Times New Roman" w:cs="Times New Roman"/>
          <w:b/>
          <w:sz w:val="24"/>
          <w:szCs w:val="24"/>
        </w:rPr>
      </w:pPr>
      <w:r w:rsidRPr="005F2AE0">
        <w:rPr>
          <w:rFonts w:ascii="Times New Roman" w:hAnsi="Times New Roman" w:cs="Times New Roman"/>
          <w:sz w:val="24"/>
          <w:szCs w:val="24"/>
        </w:rPr>
        <w:t>Komisija paskaidro, ka iepirkuma dokumentācijā paredzētajā Finanšu piedāvājuma formā pretendentiem ir jāpiedāvā Prece kā viens vesels komplekts, un Preces atsevišķu komponenšu izcenojums finanšu piedāvājumā nav izdalīts. Ņemot vērā minēto, Līguma projekta 2.2.</w:t>
      </w:r>
      <w:r w:rsidR="005A0061">
        <w:rPr>
          <w:rFonts w:ascii="Times New Roman" w:hAnsi="Times New Roman" w:cs="Times New Roman"/>
          <w:sz w:val="24"/>
          <w:szCs w:val="24"/>
        </w:rPr>
        <w:t> </w:t>
      </w:r>
      <w:r w:rsidRPr="005F2AE0">
        <w:rPr>
          <w:rFonts w:ascii="Times New Roman" w:hAnsi="Times New Roman" w:cs="Times New Roman"/>
          <w:sz w:val="24"/>
          <w:szCs w:val="24"/>
        </w:rPr>
        <w:t>punktā ietvertā atsauce uz "detalizētu Preces izcenojumu Tehniskajā piedāvājumā" neatbilst iepirkuma dokumentācijā faktiski noteiktajām piedāvājuma formas prasībām.</w:t>
      </w:r>
    </w:p>
    <w:p w14:paraId="71C985A6" w14:textId="77777777" w:rsidR="005F2AE0" w:rsidRPr="005F2AE0" w:rsidRDefault="005F2AE0" w:rsidP="005F2AE0">
      <w:pPr>
        <w:spacing w:after="0" w:line="240" w:lineRule="auto"/>
        <w:jc w:val="both"/>
        <w:rPr>
          <w:rFonts w:ascii="Times New Roman" w:eastAsia="Calibri" w:hAnsi="Times New Roman" w:cs="Times New Roman"/>
          <w:b/>
          <w:sz w:val="24"/>
          <w:szCs w:val="24"/>
        </w:rPr>
      </w:pPr>
      <w:r w:rsidRPr="005F2AE0">
        <w:rPr>
          <w:rFonts w:ascii="Times New Roman" w:hAnsi="Times New Roman" w:cs="Times New Roman"/>
          <w:sz w:val="24"/>
          <w:szCs w:val="24"/>
        </w:rPr>
        <w:t xml:space="preserve">Lai novērstu pretendentiem radušos neskaidrību un nodrošinātu iepirkuma dokumentācijas iekšējo saskaņotību, </w:t>
      </w:r>
      <w:r w:rsidRPr="005F2AE0">
        <w:rPr>
          <w:rStyle w:val="Strong"/>
          <w:rFonts w:ascii="Times New Roman" w:hAnsi="Times New Roman" w:cs="Times New Roman"/>
          <w:sz w:val="24"/>
          <w:szCs w:val="24"/>
        </w:rPr>
        <w:t>Iepirkuma līguma projekta 2.2. punkts tiek svītrots.</w:t>
      </w:r>
    </w:p>
    <w:p w14:paraId="5B19285D" w14:textId="77777777" w:rsidR="005F2AE0" w:rsidRPr="005F2AE0" w:rsidRDefault="005F2AE0" w:rsidP="005F2AE0">
      <w:pPr>
        <w:tabs>
          <w:tab w:val="left" w:pos="284"/>
        </w:tabs>
        <w:spacing w:after="0" w:line="240" w:lineRule="auto"/>
        <w:jc w:val="both"/>
        <w:rPr>
          <w:rFonts w:ascii="Times New Roman" w:hAnsi="Times New Roman" w:cs="Times New Roman"/>
          <w:b/>
          <w:sz w:val="24"/>
          <w:szCs w:val="24"/>
        </w:rPr>
      </w:pPr>
    </w:p>
    <w:p w14:paraId="6F2E69C0" w14:textId="77777777" w:rsidR="005F2AE0" w:rsidRPr="005F2AE0" w:rsidRDefault="005F2AE0" w:rsidP="005F2AE0">
      <w:pPr>
        <w:tabs>
          <w:tab w:val="left" w:pos="284"/>
        </w:tabs>
        <w:spacing w:after="0" w:line="240" w:lineRule="auto"/>
        <w:jc w:val="both"/>
        <w:rPr>
          <w:rFonts w:ascii="Times New Roman" w:hAnsi="Times New Roman" w:cs="Times New Roman"/>
          <w:b/>
          <w:sz w:val="24"/>
          <w:szCs w:val="24"/>
        </w:rPr>
      </w:pPr>
      <w:r w:rsidRPr="005F2AE0">
        <w:rPr>
          <w:rFonts w:ascii="Times New Roman" w:hAnsi="Times New Roman" w:cs="Times New Roman"/>
          <w:b/>
          <w:sz w:val="24"/>
          <w:szCs w:val="24"/>
        </w:rPr>
        <w:t>3. Jautājums:</w:t>
      </w:r>
    </w:p>
    <w:p w14:paraId="629BCF27" w14:textId="77777777" w:rsidR="005F2AE0" w:rsidRPr="005F2AE0" w:rsidRDefault="005F2AE0" w:rsidP="005F2AE0">
      <w:pPr>
        <w:spacing w:after="0" w:line="240" w:lineRule="auto"/>
        <w:jc w:val="both"/>
        <w:rPr>
          <w:rFonts w:ascii="Times New Roman" w:hAnsi="Times New Roman" w:cs="Times New Roman"/>
          <w:sz w:val="24"/>
          <w:szCs w:val="24"/>
          <w:lang w:val="nb-NO"/>
        </w:rPr>
      </w:pPr>
      <w:r w:rsidRPr="005F2AE0">
        <w:rPr>
          <w:rFonts w:ascii="Times New Roman" w:hAnsi="Times New Roman" w:cs="Times New Roman"/>
          <w:sz w:val="24"/>
          <w:szCs w:val="24"/>
          <w:lang w:val="nb-NO"/>
        </w:rPr>
        <w:t>Iepirkuma līguma projekta 3.4.2. punkts paredz:</w:t>
      </w:r>
    </w:p>
    <w:p w14:paraId="0E66F44C" w14:textId="77777777" w:rsidR="005F2AE0" w:rsidRPr="005F2AE0" w:rsidRDefault="005F2AE0" w:rsidP="005F2AE0">
      <w:pPr>
        <w:spacing w:after="0" w:line="240" w:lineRule="auto"/>
        <w:jc w:val="both"/>
        <w:rPr>
          <w:rFonts w:ascii="Times New Roman" w:hAnsi="Times New Roman" w:cs="Times New Roman"/>
          <w:i/>
          <w:iCs/>
          <w:sz w:val="24"/>
          <w:szCs w:val="24"/>
          <w:lang w:val="nb-NO"/>
        </w:rPr>
      </w:pPr>
      <w:r w:rsidRPr="005F2AE0">
        <w:rPr>
          <w:rFonts w:ascii="Times New Roman" w:hAnsi="Times New Roman" w:cs="Times New Roman"/>
          <w:i/>
          <w:iCs/>
          <w:sz w:val="24"/>
          <w:szCs w:val="24"/>
          <w:lang w:val="nb-NO"/>
        </w:rPr>
        <w:t xml:space="preserve">“PASŪTĪTĀJS ir tiesīgs lūgt veikt izmaiņas Preces konstrukcijā līdz 30%, kā arī paredzēt, ka PIEGĀDĀTĀJS var preces ražošanā izmantotos materiālus aizstāt ar ekvivalentiem materiāliem, piemēram, gadījumā, ja piedāvātais materiāls vairs netiek ražots, bet </w:t>
      </w:r>
      <w:r w:rsidRPr="005F2AE0">
        <w:rPr>
          <w:rFonts w:ascii="Times New Roman" w:hAnsi="Times New Roman" w:cs="Times New Roman"/>
          <w:i/>
          <w:iCs/>
          <w:sz w:val="24"/>
          <w:szCs w:val="24"/>
          <w:lang w:val="nb-NO"/>
        </w:rPr>
        <w:lastRenderedPageBreak/>
        <w:t>piedāvātajiem tehniskajiem risinājumiem ir jāatbilst sākotnēji izvirzītajām minimālajām prasībām tehniskajā specifikācijā.”</w:t>
      </w:r>
    </w:p>
    <w:p w14:paraId="1EB6B505" w14:textId="77777777" w:rsidR="005F2AE0" w:rsidRPr="005F2AE0" w:rsidRDefault="005F2AE0" w:rsidP="005F2AE0">
      <w:pPr>
        <w:spacing w:after="0" w:line="240" w:lineRule="auto"/>
        <w:jc w:val="both"/>
        <w:rPr>
          <w:rFonts w:ascii="Times New Roman" w:hAnsi="Times New Roman" w:cs="Times New Roman"/>
          <w:sz w:val="24"/>
          <w:szCs w:val="24"/>
          <w:lang w:val="nb-NO"/>
        </w:rPr>
      </w:pPr>
      <w:r w:rsidRPr="005F2AE0">
        <w:rPr>
          <w:rFonts w:ascii="Times New Roman" w:hAnsi="Times New Roman" w:cs="Times New Roman"/>
          <w:sz w:val="24"/>
          <w:szCs w:val="24"/>
          <w:lang w:val="nb-NO"/>
        </w:rPr>
        <w:t>Pretendents vērš Iepirkuma komisijas uzmanību uz to, ka Tehniskajā specifikācijā ir noteikti konkrēti un detalizēti mobilās rampas tehniskie parametri (tostarp augstums, platums, konfigurācija, nestspēja un citi tehniskie rādītāji), uz kuru pamata Pretendents sagatavos savu tehnisko un finanšu piedāvājumu.</w:t>
      </w:r>
    </w:p>
    <w:p w14:paraId="624B3723" w14:textId="7C1EA033" w:rsidR="005F2AE0" w:rsidRPr="005F2AE0" w:rsidRDefault="005F2AE0" w:rsidP="005F2AE0">
      <w:pPr>
        <w:spacing w:after="0" w:line="240" w:lineRule="auto"/>
        <w:jc w:val="both"/>
        <w:rPr>
          <w:rFonts w:ascii="Times New Roman" w:hAnsi="Times New Roman" w:cs="Times New Roman"/>
          <w:sz w:val="24"/>
          <w:szCs w:val="24"/>
          <w:lang w:val="nb-NO"/>
        </w:rPr>
      </w:pPr>
      <w:r w:rsidRPr="005F2AE0">
        <w:rPr>
          <w:rFonts w:ascii="Times New Roman" w:hAnsi="Times New Roman" w:cs="Times New Roman"/>
          <w:sz w:val="24"/>
          <w:szCs w:val="24"/>
          <w:lang w:val="nb-NO"/>
        </w:rPr>
        <w:t>Vienlaikus līguma projekta 3.4.2.</w:t>
      </w:r>
      <w:r w:rsidR="005A0061">
        <w:rPr>
          <w:rFonts w:ascii="Times New Roman" w:hAnsi="Times New Roman" w:cs="Times New Roman"/>
          <w:sz w:val="24"/>
          <w:szCs w:val="24"/>
          <w:lang w:val="nb-NO"/>
        </w:rPr>
        <w:t> </w:t>
      </w:r>
      <w:r w:rsidRPr="005F2AE0">
        <w:rPr>
          <w:rFonts w:ascii="Times New Roman" w:hAnsi="Times New Roman" w:cs="Times New Roman"/>
          <w:sz w:val="24"/>
          <w:szCs w:val="24"/>
          <w:lang w:val="nb-NO"/>
        </w:rPr>
        <w:t>punkta pirmajā daļā ir paredzētas Pasūtītāja tiesības pieprasīt Preces konstrukcijas izmaiņas līdz 30%. Pretendenta ieskatā šāds regulējums rada būtisku nenoteiktību attiecībā uz līguma priekšmetu un tā izpildes apjomu, jo nav noteikts, kādas izmaiņas ir pieļaujamas, kā arī nav paredzēts termiņš, līdz kuram Pasūtītājs var izmantot minētās tiesības.</w:t>
      </w:r>
    </w:p>
    <w:p w14:paraId="7A8F2E00" w14:textId="77777777" w:rsidR="005F2AE0" w:rsidRPr="005F2AE0" w:rsidRDefault="005F2AE0" w:rsidP="005F2AE0">
      <w:pPr>
        <w:spacing w:after="0" w:line="240" w:lineRule="auto"/>
        <w:jc w:val="both"/>
        <w:rPr>
          <w:rFonts w:ascii="Times New Roman" w:hAnsi="Times New Roman" w:cs="Times New Roman"/>
          <w:sz w:val="24"/>
          <w:szCs w:val="24"/>
          <w:lang w:val="nb-NO"/>
        </w:rPr>
      </w:pPr>
      <w:r w:rsidRPr="005F2AE0">
        <w:rPr>
          <w:rFonts w:ascii="Times New Roman" w:hAnsi="Times New Roman" w:cs="Times New Roman"/>
          <w:sz w:val="24"/>
          <w:szCs w:val="24"/>
          <w:lang w:val="nb-NO"/>
        </w:rPr>
        <w:t>Līdz ar to pastāv risks, ka pēc Preces projektēšanas, materiālu iegādes vai pat izgatavošanas procesa uzsākšanas Pasūtītājs pieprasa būtiskas konstrukcijas izmaiņas, kas var ietekmēt Preces izgatavošanas termiņus, izmaksas un pat iespēju izpildīt līgumu atbilstoši sākotnēji iesniegtajam piedāvājumam.</w:t>
      </w:r>
    </w:p>
    <w:p w14:paraId="61E4B29B" w14:textId="77777777" w:rsidR="005F2AE0" w:rsidRPr="005F2AE0" w:rsidRDefault="005F2AE0" w:rsidP="005F2AE0">
      <w:pPr>
        <w:spacing w:after="0" w:line="240" w:lineRule="auto"/>
        <w:jc w:val="both"/>
        <w:rPr>
          <w:rFonts w:ascii="Times New Roman" w:hAnsi="Times New Roman" w:cs="Times New Roman"/>
          <w:sz w:val="24"/>
          <w:szCs w:val="24"/>
          <w:lang w:val="nb-NO"/>
        </w:rPr>
      </w:pPr>
      <w:r w:rsidRPr="005F2AE0">
        <w:rPr>
          <w:rFonts w:ascii="Times New Roman" w:hAnsi="Times New Roman" w:cs="Times New Roman"/>
          <w:sz w:val="24"/>
          <w:szCs w:val="24"/>
          <w:lang w:val="nb-NO"/>
        </w:rPr>
        <w:t>Ievērojot minēto, Pretendents lūdz Iepirkuma komisiju izvērtēt iespēju svītrot no līguma projekta 3.4.2. punkta pirmo teikumu par Pasūtītāja tiesībām pieprasīt Preces konstrukcijas izmaiņas līdz 30% un izteikt 3.4.2. punktu šādā redakcijā:</w:t>
      </w:r>
    </w:p>
    <w:p w14:paraId="1DA4C0D9" w14:textId="77777777" w:rsidR="005F2AE0" w:rsidRPr="005F2AE0" w:rsidRDefault="005F2AE0" w:rsidP="005F2AE0">
      <w:pPr>
        <w:spacing w:after="0" w:line="240" w:lineRule="auto"/>
        <w:jc w:val="both"/>
        <w:rPr>
          <w:rFonts w:ascii="Times New Roman" w:hAnsi="Times New Roman" w:cs="Times New Roman"/>
          <w:i/>
          <w:iCs/>
          <w:sz w:val="24"/>
          <w:szCs w:val="24"/>
          <w:lang w:val="nb-NO"/>
        </w:rPr>
      </w:pPr>
      <w:r w:rsidRPr="005F2AE0">
        <w:rPr>
          <w:rFonts w:ascii="Times New Roman" w:hAnsi="Times New Roman" w:cs="Times New Roman"/>
          <w:i/>
          <w:iCs/>
          <w:sz w:val="24"/>
          <w:szCs w:val="24"/>
          <w:lang w:val="nb-NO"/>
        </w:rPr>
        <w:t>“PASŪTĪTĀJS ir tiesīgs paredzēt, ka PIEGĀDĀTĀJS var preces ražošanā izmantotos materiālus aizstāt ar ekvivalentiem materiāliem, piemēram, gadījumā, ja piedāvātais materiāls vairs netiek ražots, bet piedāvātajiem tehniskajiem risinājumiem ir jāatbilst sākotnēji izvirzītajām minimālajām prasībām tehniskajā specifikācijā.”</w:t>
      </w:r>
    </w:p>
    <w:p w14:paraId="548704D2" w14:textId="77777777" w:rsidR="005F2AE0" w:rsidRPr="005F2AE0" w:rsidRDefault="005F2AE0" w:rsidP="005F2AE0">
      <w:pPr>
        <w:spacing w:after="0" w:line="240" w:lineRule="auto"/>
        <w:jc w:val="both"/>
        <w:rPr>
          <w:rFonts w:ascii="Times New Roman" w:eastAsia="Calibri" w:hAnsi="Times New Roman" w:cs="Times New Roman"/>
          <w:b/>
          <w:sz w:val="24"/>
          <w:szCs w:val="24"/>
        </w:rPr>
      </w:pPr>
      <w:r w:rsidRPr="005F2AE0">
        <w:rPr>
          <w:rFonts w:ascii="Times New Roman" w:hAnsi="Times New Roman" w:cs="Times New Roman"/>
          <w:sz w:val="24"/>
          <w:szCs w:val="24"/>
          <w:lang w:val="nb-NO"/>
        </w:rPr>
        <w:t>Alternatīvi, ja Pasūtītājs uzskata par nepieciešamu saglabāt minēto tiesību regulējumu, Pretendents lūdz sniegt skaidrojumu par šīs normas piemērošanas kārtību, tostarp par to, kāda veida konstrukcijas izmaiņas ir paredzētas un līdz kuram līguma izpildes posmam Pasūtītājs ir tiesīgs pieprasīt šādas izmaiņas.</w:t>
      </w:r>
    </w:p>
    <w:p w14:paraId="5AD0CAC6" w14:textId="77777777" w:rsidR="005F2AE0" w:rsidRPr="005F2AE0" w:rsidRDefault="005F2AE0" w:rsidP="005F2AE0">
      <w:pPr>
        <w:spacing w:after="0" w:line="240" w:lineRule="auto"/>
        <w:jc w:val="both"/>
        <w:rPr>
          <w:rFonts w:ascii="Times New Roman" w:eastAsia="Calibri" w:hAnsi="Times New Roman" w:cs="Times New Roman"/>
          <w:b/>
          <w:sz w:val="24"/>
          <w:szCs w:val="24"/>
        </w:rPr>
      </w:pPr>
    </w:p>
    <w:p w14:paraId="16FFE9A5" w14:textId="77777777" w:rsidR="005F2AE0" w:rsidRPr="005F2AE0" w:rsidRDefault="005F2AE0" w:rsidP="005F2AE0">
      <w:pPr>
        <w:spacing w:after="0" w:line="240" w:lineRule="auto"/>
        <w:jc w:val="both"/>
        <w:rPr>
          <w:rFonts w:ascii="Times New Roman" w:eastAsia="Calibri" w:hAnsi="Times New Roman" w:cs="Times New Roman"/>
          <w:b/>
          <w:sz w:val="24"/>
          <w:szCs w:val="24"/>
        </w:rPr>
      </w:pPr>
      <w:r w:rsidRPr="005F2AE0">
        <w:rPr>
          <w:rFonts w:ascii="Times New Roman" w:eastAsia="Calibri" w:hAnsi="Times New Roman" w:cs="Times New Roman"/>
          <w:b/>
          <w:sz w:val="24"/>
          <w:szCs w:val="24"/>
        </w:rPr>
        <w:t>Atbilde:</w:t>
      </w:r>
    </w:p>
    <w:p w14:paraId="72B31F01" w14:textId="77777777" w:rsidR="005F2AE0" w:rsidRPr="005F2AE0" w:rsidRDefault="005F2AE0" w:rsidP="005F2AE0">
      <w:pPr>
        <w:spacing w:after="0" w:line="240" w:lineRule="auto"/>
        <w:jc w:val="both"/>
        <w:rPr>
          <w:rFonts w:ascii="Times New Roman" w:hAnsi="Times New Roman" w:cs="Times New Roman"/>
          <w:sz w:val="24"/>
          <w:szCs w:val="24"/>
        </w:rPr>
      </w:pPr>
      <w:r w:rsidRPr="005F2AE0">
        <w:rPr>
          <w:rFonts w:ascii="Times New Roman" w:hAnsi="Times New Roman" w:cs="Times New Roman"/>
          <w:sz w:val="24"/>
          <w:szCs w:val="24"/>
        </w:rPr>
        <w:t xml:space="preserve">Komisija vispirms norāda, ka Iepirkuma līguma projektā ir ieviesusies tehniska rakstura kļūda punkta numerācijā. Attiecīgais punkts ir pareizi numurējams kā </w:t>
      </w:r>
      <w:r w:rsidRPr="005F2AE0">
        <w:rPr>
          <w:rStyle w:val="Strong"/>
          <w:rFonts w:ascii="Times New Roman" w:hAnsi="Times New Roman" w:cs="Times New Roman"/>
          <w:sz w:val="24"/>
          <w:szCs w:val="24"/>
        </w:rPr>
        <w:t>3.2.2. punkts</w:t>
      </w:r>
      <w:r w:rsidRPr="005F2AE0">
        <w:rPr>
          <w:rFonts w:ascii="Times New Roman" w:hAnsi="Times New Roman" w:cs="Times New Roman"/>
          <w:sz w:val="24"/>
          <w:szCs w:val="24"/>
        </w:rPr>
        <w:t xml:space="preserve"> (nevis 3.4.2.). Iepirkuma līguma projekts tiek precizēts atbilstoši.</w:t>
      </w:r>
    </w:p>
    <w:p w14:paraId="5CB94ED1" w14:textId="77777777" w:rsidR="005F2AE0" w:rsidRPr="005F2AE0" w:rsidRDefault="005F2AE0" w:rsidP="005F2AE0">
      <w:pPr>
        <w:spacing w:after="0" w:line="240" w:lineRule="auto"/>
        <w:jc w:val="both"/>
        <w:rPr>
          <w:rFonts w:ascii="Times New Roman" w:hAnsi="Times New Roman" w:cs="Times New Roman"/>
          <w:b/>
          <w:bCs/>
          <w:sz w:val="24"/>
          <w:szCs w:val="24"/>
        </w:rPr>
      </w:pPr>
      <w:r w:rsidRPr="005F2AE0">
        <w:rPr>
          <w:rFonts w:ascii="Times New Roman" w:hAnsi="Times New Roman" w:cs="Times New Roman"/>
          <w:sz w:val="24"/>
          <w:szCs w:val="24"/>
        </w:rPr>
        <w:t xml:space="preserve">Komisija informē, ka Līguma projekta 3.2.2. punkta redakcija </w:t>
      </w:r>
      <w:r w:rsidRPr="005F2AE0">
        <w:rPr>
          <w:rStyle w:val="Strong"/>
          <w:rFonts w:ascii="Times New Roman" w:hAnsi="Times New Roman" w:cs="Times New Roman"/>
          <w:sz w:val="24"/>
          <w:szCs w:val="24"/>
        </w:rPr>
        <w:t>netiks mainīta</w:t>
      </w:r>
      <w:r w:rsidRPr="005F2AE0">
        <w:rPr>
          <w:rFonts w:ascii="Times New Roman" w:hAnsi="Times New Roman" w:cs="Times New Roman"/>
          <w:b/>
          <w:bCs/>
          <w:sz w:val="24"/>
          <w:szCs w:val="24"/>
        </w:rPr>
        <w:t>.</w:t>
      </w:r>
    </w:p>
    <w:p w14:paraId="4C117FAB" w14:textId="77777777" w:rsidR="005F2AE0" w:rsidRPr="005F2AE0" w:rsidRDefault="005F2AE0" w:rsidP="005F2AE0">
      <w:pPr>
        <w:spacing w:after="0" w:line="240" w:lineRule="auto"/>
        <w:jc w:val="both"/>
        <w:rPr>
          <w:rFonts w:ascii="Times New Roman" w:hAnsi="Times New Roman" w:cs="Times New Roman"/>
          <w:sz w:val="24"/>
          <w:szCs w:val="24"/>
        </w:rPr>
      </w:pPr>
      <w:r w:rsidRPr="005F2AE0">
        <w:rPr>
          <w:rFonts w:ascii="Times New Roman" w:hAnsi="Times New Roman" w:cs="Times New Roman"/>
          <w:sz w:val="24"/>
          <w:szCs w:val="24"/>
        </w:rPr>
        <w:t>Komisija skaidro, ka 3.2.2. punktā ietvertais regulējums ir balstīts uz objektīvu nepieciešamību nodrošināt līguma izpildes elastību mūsdienu nestabilajā ģeopolitiskajā situācijā. Praksē var rasties apstākļi, kas nav atkarīgi ne no Pasūtītāja, ne no Piegādātāja gribas, piemēram, situācijas, kurās sākotnēji piedāvājumā norādītie materiāli vai to piegādātāji kļūst nepieejami starptautisko sankciju, piegādes ķēžu traucējumu vai ražošanas pārtraukšanas dēļ. Šādos apstākļos Pasūtītājam ir nepieciešams saglabāt iespēju operatīvi reaģēt un vajadzības gadījumā pieprasīt pamatotas izmaiņas Preces konstrukcijā, vienlaikus nodrošinot, ka Prece atbilst tehniskajā specifikācijā noteiktajām minimālajām prasībām.</w:t>
      </w:r>
    </w:p>
    <w:p w14:paraId="565B917F" w14:textId="77777777" w:rsidR="005F2AE0" w:rsidRPr="005F2AE0" w:rsidRDefault="005F2AE0" w:rsidP="005F2AE0">
      <w:pPr>
        <w:spacing w:after="0" w:line="240" w:lineRule="auto"/>
        <w:jc w:val="both"/>
        <w:rPr>
          <w:rFonts w:ascii="Times New Roman" w:hAnsi="Times New Roman" w:cs="Times New Roman"/>
          <w:b/>
          <w:bCs/>
          <w:sz w:val="24"/>
          <w:szCs w:val="24"/>
        </w:rPr>
      </w:pPr>
      <w:r w:rsidRPr="005F2AE0">
        <w:rPr>
          <w:rFonts w:ascii="Times New Roman" w:hAnsi="Times New Roman" w:cs="Times New Roman"/>
          <w:sz w:val="24"/>
          <w:szCs w:val="24"/>
        </w:rPr>
        <w:t>Komisija vērš uzmanību uz to, ka 3.2.2. punktā paredzētās Pasūtītāja tiesības pieprasīt konstrukcijas izmaiņas līdz 30% nav interpretējamas kā patvaļīgas vai neierobežotas — jebkuras izmaiņas ir pieļaujamas vienīgi tiktāl, ciktāl tās nenonāk pretrunā ar tehniskajā specifikācijā noteiktajām minimālajām tehniskajām prasībām, kas paliek saistoši visā līguma izpildes laikā. Izmaiņu pieprasījums būs pamatojams ar konkrētiem apstākļiem un tiks saskaņots ar Piegādātāju atbilstoši līgumā noteiktajai kārtībai.</w:t>
      </w:r>
    </w:p>
    <w:p w14:paraId="11E98ED4" w14:textId="77777777" w:rsidR="005F2AE0" w:rsidRPr="005F2AE0" w:rsidRDefault="005F2AE0" w:rsidP="005F2AE0">
      <w:pPr>
        <w:spacing w:after="0" w:line="240" w:lineRule="auto"/>
        <w:jc w:val="both"/>
        <w:rPr>
          <w:rFonts w:ascii="Times New Roman" w:eastAsia="Calibri" w:hAnsi="Times New Roman" w:cs="Times New Roman"/>
          <w:b/>
          <w:sz w:val="24"/>
          <w:szCs w:val="24"/>
        </w:rPr>
      </w:pPr>
      <w:r w:rsidRPr="005F2AE0">
        <w:rPr>
          <w:rFonts w:ascii="Times New Roman" w:hAnsi="Times New Roman" w:cs="Times New Roman"/>
          <w:sz w:val="24"/>
          <w:szCs w:val="24"/>
        </w:rPr>
        <w:t>Ņemot vērā minēto, Komisija uzskata, ka 3.2.2. punktā ietvertais regulējums ir samērīgs, juridiski pamatots un nepieciešams, lai nodrošinātu līguma izpildi mainīgos apstākļos.</w:t>
      </w:r>
    </w:p>
    <w:p w14:paraId="48191EC0" w14:textId="77777777" w:rsidR="005F2AE0" w:rsidRDefault="005F2AE0" w:rsidP="005F2AE0">
      <w:pPr>
        <w:tabs>
          <w:tab w:val="left" w:pos="284"/>
        </w:tabs>
        <w:spacing w:after="0" w:line="240" w:lineRule="auto"/>
        <w:jc w:val="both"/>
        <w:rPr>
          <w:rFonts w:ascii="Times New Roman" w:hAnsi="Times New Roman" w:cs="Times New Roman"/>
          <w:b/>
          <w:sz w:val="24"/>
          <w:szCs w:val="24"/>
        </w:rPr>
      </w:pPr>
    </w:p>
    <w:p w14:paraId="68395FE1" w14:textId="77777777" w:rsidR="00D56D1B" w:rsidRPr="005F2AE0" w:rsidRDefault="00D56D1B" w:rsidP="005F2AE0">
      <w:pPr>
        <w:tabs>
          <w:tab w:val="left" w:pos="284"/>
        </w:tabs>
        <w:spacing w:after="0" w:line="240" w:lineRule="auto"/>
        <w:jc w:val="both"/>
        <w:rPr>
          <w:rFonts w:ascii="Times New Roman" w:hAnsi="Times New Roman" w:cs="Times New Roman"/>
          <w:b/>
          <w:sz w:val="24"/>
          <w:szCs w:val="24"/>
        </w:rPr>
      </w:pPr>
    </w:p>
    <w:p w14:paraId="06BD8D63" w14:textId="77777777" w:rsidR="005F2AE0" w:rsidRPr="005F2AE0" w:rsidRDefault="005F2AE0" w:rsidP="005F2AE0">
      <w:pPr>
        <w:tabs>
          <w:tab w:val="left" w:pos="284"/>
        </w:tabs>
        <w:spacing w:after="0" w:line="240" w:lineRule="auto"/>
        <w:jc w:val="both"/>
        <w:rPr>
          <w:rFonts w:ascii="Times New Roman" w:hAnsi="Times New Roman" w:cs="Times New Roman"/>
          <w:b/>
          <w:sz w:val="24"/>
          <w:szCs w:val="24"/>
        </w:rPr>
      </w:pPr>
      <w:r w:rsidRPr="005F2AE0">
        <w:rPr>
          <w:rFonts w:ascii="Times New Roman" w:hAnsi="Times New Roman" w:cs="Times New Roman"/>
          <w:b/>
          <w:sz w:val="24"/>
          <w:szCs w:val="24"/>
        </w:rPr>
        <w:lastRenderedPageBreak/>
        <w:t>4. Jautājums:</w:t>
      </w:r>
    </w:p>
    <w:p w14:paraId="30E5B614" w14:textId="77777777" w:rsidR="005F2AE0" w:rsidRPr="005F2AE0" w:rsidRDefault="005F2AE0" w:rsidP="005F2AE0">
      <w:pPr>
        <w:spacing w:after="0" w:line="240" w:lineRule="auto"/>
        <w:jc w:val="both"/>
        <w:rPr>
          <w:rFonts w:ascii="Times New Roman" w:hAnsi="Times New Roman" w:cs="Times New Roman"/>
          <w:i/>
          <w:iCs/>
          <w:sz w:val="24"/>
          <w:szCs w:val="24"/>
          <w:lang w:val="nb-NO"/>
        </w:rPr>
      </w:pPr>
      <w:r w:rsidRPr="005F2AE0">
        <w:rPr>
          <w:rFonts w:ascii="Times New Roman" w:hAnsi="Times New Roman" w:cs="Times New Roman"/>
          <w:i/>
          <w:iCs/>
          <w:sz w:val="24"/>
          <w:szCs w:val="24"/>
          <w:lang w:val="nb-NO"/>
        </w:rPr>
        <w:t>Iepirkuma līguma projekta 4.8. punkts paredz:</w:t>
      </w:r>
    </w:p>
    <w:p w14:paraId="7786F00F" w14:textId="77777777" w:rsidR="005F2AE0" w:rsidRPr="005F2AE0" w:rsidRDefault="005F2AE0" w:rsidP="005F2AE0">
      <w:pPr>
        <w:spacing w:after="0" w:line="240" w:lineRule="auto"/>
        <w:jc w:val="both"/>
        <w:rPr>
          <w:rFonts w:ascii="Times New Roman" w:hAnsi="Times New Roman" w:cs="Times New Roman"/>
          <w:i/>
          <w:iCs/>
          <w:sz w:val="24"/>
          <w:szCs w:val="24"/>
          <w:lang w:val="nb-NO"/>
        </w:rPr>
      </w:pPr>
      <w:r w:rsidRPr="005F2AE0">
        <w:rPr>
          <w:rFonts w:ascii="Times New Roman" w:hAnsi="Times New Roman" w:cs="Times New Roman"/>
          <w:i/>
          <w:iCs/>
          <w:sz w:val="24"/>
          <w:szCs w:val="24"/>
          <w:lang w:val="nb-NO"/>
        </w:rPr>
        <w:t>“Prece uzskatāma par piegādātu ar brīdi, kad Līdzēji ir parakstījuši Preces nodošanas–pieņemšanas aktu un pavadzīmi, kā arī PIEGĀDĀTĀJS ir veicis PASŪTĪTĀJA personāla apmācību atbilstoši Līguma 3.1.9. punktā noteiktajām prasībām.”</w:t>
      </w:r>
    </w:p>
    <w:p w14:paraId="0EB464A4" w14:textId="77777777" w:rsidR="005F2AE0" w:rsidRPr="005F2AE0" w:rsidRDefault="005F2AE0" w:rsidP="005F2AE0">
      <w:pPr>
        <w:spacing w:after="0" w:line="240" w:lineRule="auto"/>
        <w:jc w:val="both"/>
        <w:rPr>
          <w:rFonts w:ascii="Times New Roman" w:hAnsi="Times New Roman" w:cs="Times New Roman"/>
          <w:sz w:val="24"/>
          <w:szCs w:val="24"/>
          <w:lang w:val="nb-NO"/>
        </w:rPr>
      </w:pPr>
      <w:r w:rsidRPr="005F2AE0">
        <w:rPr>
          <w:rFonts w:ascii="Times New Roman" w:hAnsi="Times New Roman" w:cs="Times New Roman"/>
          <w:sz w:val="24"/>
          <w:szCs w:val="24"/>
          <w:lang w:val="nb-NO"/>
        </w:rPr>
        <w:t>4.1. Pretendenta ieskatā minētā punkta redakcija nepamatoti sasaista Preces piegādes faktu ar PASŪTĪTĀJA personāla apmācības veikšanu, lai gan tās ir divas atšķirīgas līgumsaistības. Preces piegāde ir objektīvi konstatējams fakts, kas tiek apliecināts ar nodošanas–pieņemšanas aktu un pavadzīmi, savukārt personāla apmācības organizēšana ir atkarīga arī no PASŪTĪTĀJA rīcības, tostarp no tā, vai PASŪTĪTĀJS ir nodrošinājis attiecīgo personālu apmācības veikšanai.</w:t>
      </w:r>
    </w:p>
    <w:p w14:paraId="39859E5A" w14:textId="77777777" w:rsidR="005F2AE0" w:rsidRPr="005F2AE0" w:rsidRDefault="005F2AE0" w:rsidP="005F2AE0">
      <w:pPr>
        <w:spacing w:after="0" w:line="240" w:lineRule="auto"/>
        <w:jc w:val="both"/>
        <w:rPr>
          <w:rFonts w:ascii="Times New Roman" w:hAnsi="Times New Roman" w:cs="Times New Roman"/>
          <w:sz w:val="24"/>
          <w:szCs w:val="24"/>
          <w:lang w:val="nb-NO"/>
        </w:rPr>
      </w:pPr>
      <w:r w:rsidRPr="005F2AE0">
        <w:rPr>
          <w:rFonts w:ascii="Times New Roman" w:hAnsi="Times New Roman" w:cs="Times New Roman"/>
          <w:sz w:val="24"/>
          <w:szCs w:val="24"/>
          <w:lang w:val="nb-NO"/>
        </w:rPr>
        <w:t>4.2. Līguma 4.8. punkta pašreizējā redakcija rada risku, ka Prece, kas faktiski ir piegādāta un atbilst līguma prasībām, netiek uzskatīta par piegādātu tikai tādēļ, ka nav notikusi personāla apmācība no PIEGĀDĀTĀJA neatkarīgu apstākļu dēļ. Šādā gadījumā PIEGĀDĀTĀJAM var tikt nepamatoti ierobežotas tiesības izrakstīt rēķinu par piegādāto Preci, kā arī var rasties risks tikt pakļautam līgumsoda piemērošanai par it kā nokavētu piegādi, lai gan Prece faktiski ir piegādāta PASŪTĪTĀJAM.</w:t>
      </w:r>
    </w:p>
    <w:p w14:paraId="5618B411" w14:textId="77777777" w:rsidR="005F2AE0" w:rsidRPr="005F2AE0" w:rsidRDefault="005F2AE0" w:rsidP="005F2AE0">
      <w:pPr>
        <w:spacing w:after="0" w:line="240" w:lineRule="auto"/>
        <w:jc w:val="both"/>
        <w:rPr>
          <w:rFonts w:ascii="Times New Roman" w:hAnsi="Times New Roman" w:cs="Times New Roman"/>
          <w:sz w:val="24"/>
          <w:szCs w:val="24"/>
          <w:lang w:val="nb-NO"/>
        </w:rPr>
      </w:pPr>
      <w:r w:rsidRPr="005F2AE0">
        <w:rPr>
          <w:rFonts w:ascii="Times New Roman" w:hAnsi="Times New Roman" w:cs="Times New Roman"/>
          <w:sz w:val="24"/>
          <w:szCs w:val="24"/>
          <w:lang w:val="nb-NO"/>
        </w:rPr>
        <w:t>4.3. Papildus Pretendents norāda, ka Līguma 4.8. punktā ir ietverta atsauce uz Līguma 3.1.9. punktu, taču līguma projektā šāds punkts nav atrodams. Līdz ar to nav iespējams viennozīmīgi noteikt, kādas konkrētas prasības ir attiecināmas uz minēto personāla apmācību.</w:t>
      </w:r>
    </w:p>
    <w:p w14:paraId="0CC0D40F" w14:textId="77777777" w:rsidR="005F2AE0" w:rsidRPr="005F2AE0" w:rsidRDefault="005F2AE0" w:rsidP="005F2AE0">
      <w:pPr>
        <w:spacing w:after="0" w:line="240" w:lineRule="auto"/>
        <w:jc w:val="both"/>
        <w:rPr>
          <w:rFonts w:ascii="Times New Roman" w:eastAsia="Calibri" w:hAnsi="Times New Roman" w:cs="Times New Roman"/>
          <w:b/>
          <w:sz w:val="24"/>
          <w:szCs w:val="24"/>
        </w:rPr>
      </w:pPr>
      <w:r w:rsidRPr="005F2AE0">
        <w:rPr>
          <w:rFonts w:ascii="Times New Roman" w:hAnsi="Times New Roman" w:cs="Times New Roman"/>
          <w:sz w:val="24"/>
          <w:szCs w:val="24"/>
          <w:lang w:val="nb-NO"/>
        </w:rPr>
        <w:t>Ievērojot minēto, Pretendents lūdz Iepirkuma komisiju precizēt Līguma 4.8. punktu, nodalot Preces piegādes faktu no PASŪTĪTĀJA personāla apmācības veikšanas, vai arī sniegt skaidrojumu par minētā punkta piemērošanas kārtību gadījumos, kad personāla apmācības veikšana nav iespējama no PIEGĀDĀTĀJA neatkarīgu apstākļu dēļ.</w:t>
      </w:r>
    </w:p>
    <w:p w14:paraId="5C93FBCB" w14:textId="77777777" w:rsidR="005F2AE0" w:rsidRPr="005F2AE0" w:rsidRDefault="005F2AE0" w:rsidP="005F2AE0">
      <w:pPr>
        <w:spacing w:after="0" w:line="240" w:lineRule="auto"/>
        <w:jc w:val="both"/>
        <w:rPr>
          <w:rFonts w:ascii="Times New Roman" w:eastAsia="Calibri" w:hAnsi="Times New Roman" w:cs="Times New Roman"/>
          <w:b/>
          <w:sz w:val="24"/>
          <w:szCs w:val="24"/>
        </w:rPr>
      </w:pPr>
    </w:p>
    <w:p w14:paraId="342F8B5D" w14:textId="77777777" w:rsidR="005F2AE0" w:rsidRPr="005F2AE0" w:rsidRDefault="005F2AE0" w:rsidP="005F2AE0">
      <w:pPr>
        <w:spacing w:after="0" w:line="240" w:lineRule="auto"/>
        <w:jc w:val="both"/>
        <w:rPr>
          <w:rFonts w:ascii="Times New Roman" w:eastAsia="Calibri" w:hAnsi="Times New Roman" w:cs="Times New Roman"/>
          <w:b/>
          <w:sz w:val="24"/>
          <w:szCs w:val="24"/>
        </w:rPr>
      </w:pPr>
      <w:r w:rsidRPr="005F2AE0">
        <w:rPr>
          <w:rFonts w:ascii="Times New Roman" w:eastAsia="Calibri" w:hAnsi="Times New Roman" w:cs="Times New Roman"/>
          <w:b/>
          <w:sz w:val="24"/>
          <w:szCs w:val="24"/>
        </w:rPr>
        <w:t>Atbilde:</w:t>
      </w:r>
    </w:p>
    <w:p w14:paraId="1F0248DA" w14:textId="77777777" w:rsidR="005F2AE0" w:rsidRPr="005F2AE0" w:rsidRDefault="005F2AE0" w:rsidP="005F2AE0">
      <w:pPr>
        <w:spacing w:after="0" w:line="240" w:lineRule="auto"/>
        <w:jc w:val="both"/>
        <w:rPr>
          <w:rFonts w:ascii="Times New Roman" w:hAnsi="Times New Roman" w:cs="Times New Roman"/>
          <w:sz w:val="24"/>
          <w:szCs w:val="24"/>
        </w:rPr>
      </w:pPr>
      <w:r w:rsidRPr="005F2AE0">
        <w:rPr>
          <w:rFonts w:ascii="Times New Roman" w:hAnsi="Times New Roman" w:cs="Times New Roman"/>
          <w:sz w:val="24"/>
          <w:szCs w:val="24"/>
        </w:rPr>
        <w:t>Komisija apstiprina, ka Iepirkuma līguma projektā ir ieviesusies tehniska rakstura kļūda punkta numerācijā. Līguma 4.8. punktā ietvertā atsauce uz 3.1.9. (nevis 3.3.9.) punktu ir saturiski pareiza, tomēr numerācija tiek labota atbilstoši līguma projekta faktiskajai struktūrai. Precizētais punkta numurs tiks atspoguļots labotajā līguma projekta redakcijā.</w:t>
      </w:r>
    </w:p>
    <w:p w14:paraId="35B19369" w14:textId="77777777" w:rsidR="005F2AE0" w:rsidRPr="005F2AE0" w:rsidRDefault="005F2AE0" w:rsidP="005F2AE0">
      <w:pPr>
        <w:spacing w:after="0" w:line="240" w:lineRule="auto"/>
        <w:jc w:val="both"/>
        <w:rPr>
          <w:rFonts w:ascii="Times New Roman" w:hAnsi="Times New Roman" w:cs="Times New Roman"/>
          <w:sz w:val="24"/>
          <w:szCs w:val="24"/>
        </w:rPr>
      </w:pPr>
      <w:r w:rsidRPr="005F2AE0">
        <w:rPr>
          <w:rFonts w:ascii="Times New Roman" w:hAnsi="Times New Roman" w:cs="Times New Roman"/>
          <w:sz w:val="24"/>
          <w:szCs w:val="24"/>
        </w:rPr>
        <w:t xml:space="preserve">Komisija informē, ka Līguma 4.8. punkta redakcija </w:t>
      </w:r>
      <w:r w:rsidRPr="005F2AE0">
        <w:rPr>
          <w:rStyle w:val="Strong"/>
          <w:rFonts w:ascii="Times New Roman" w:hAnsi="Times New Roman" w:cs="Times New Roman"/>
          <w:sz w:val="24"/>
          <w:szCs w:val="24"/>
        </w:rPr>
        <w:t>netiks mainīta</w:t>
      </w:r>
      <w:r w:rsidRPr="005F2AE0">
        <w:rPr>
          <w:rFonts w:ascii="Times New Roman" w:hAnsi="Times New Roman" w:cs="Times New Roman"/>
          <w:sz w:val="24"/>
          <w:szCs w:val="24"/>
        </w:rPr>
        <w:t>.</w:t>
      </w:r>
    </w:p>
    <w:p w14:paraId="7870F02B" w14:textId="77777777" w:rsidR="005F2AE0" w:rsidRPr="005F2AE0" w:rsidRDefault="005F2AE0" w:rsidP="005F2AE0">
      <w:pPr>
        <w:spacing w:after="0" w:line="240" w:lineRule="auto"/>
        <w:jc w:val="both"/>
        <w:rPr>
          <w:rFonts w:ascii="Times New Roman" w:hAnsi="Times New Roman" w:cs="Times New Roman"/>
          <w:sz w:val="24"/>
          <w:szCs w:val="24"/>
        </w:rPr>
      </w:pPr>
      <w:r w:rsidRPr="005F2AE0">
        <w:rPr>
          <w:rFonts w:ascii="Times New Roman" w:hAnsi="Times New Roman" w:cs="Times New Roman"/>
          <w:sz w:val="24"/>
          <w:szCs w:val="24"/>
        </w:rPr>
        <w:t>Komisija skaidro, ka 4.8. punktā noteiktā kārtība ir apzināta un juridiski pamatota. Piegādes process ir strukturēts šādi: Piegādātājs piegādā Preci, apliecinot to ar pavadzīmi, un nekavējoties pēc tam veic Pasūtītāja personāla apmācību. Preces nodošanas–pieņemšanas akts tiek sastādīts un parakstīts pēc apmācības veikšanas, tādējādi apliecinot pilnīgu un kvalitatīvu saistību izpildi.</w:t>
      </w:r>
    </w:p>
    <w:p w14:paraId="1FBA9756" w14:textId="77777777" w:rsidR="005F2AE0" w:rsidRPr="005F2AE0" w:rsidRDefault="005F2AE0" w:rsidP="005F2AE0">
      <w:pPr>
        <w:spacing w:after="0" w:line="240" w:lineRule="auto"/>
        <w:jc w:val="both"/>
        <w:rPr>
          <w:rFonts w:ascii="Times New Roman" w:eastAsia="Calibri" w:hAnsi="Times New Roman" w:cs="Times New Roman"/>
          <w:b/>
          <w:sz w:val="24"/>
          <w:szCs w:val="24"/>
        </w:rPr>
      </w:pPr>
      <w:r w:rsidRPr="005F2AE0">
        <w:rPr>
          <w:rFonts w:ascii="Times New Roman" w:hAnsi="Times New Roman" w:cs="Times New Roman"/>
          <w:sz w:val="24"/>
          <w:szCs w:val="24"/>
        </w:rPr>
        <w:t>Šāda kārtība ir noteikta tādēļ, ka personāla apmācība nav atsevišķa vai papildu pakalpojuma sastāvdaļa — tā ir Preces komplekta neatņemama sastāvdaļa. Finanšu piedāvājuma formā apmācība nav izdalīta atsevišķi, jo Pasūtītājs pieņem Preci kā vienu pilnu komplektu, kurā apmācība ir strukturāli iekļauta. Līdz ar to Prece nav uzskatāma par pilnībā piegādātu, kamēr nav izpildītas visas komplektā ietvertās saistības, tostarp personāla apmācība.</w:t>
      </w:r>
    </w:p>
    <w:p w14:paraId="544C7F81" w14:textId="77777777" w:rsidR="005F2AE0" w:rsidRPr="005F2AE0" w:rsidRDefault="005F2AE0" w:rsidP="005F2AE0">
      <w:pPr>
        <w:spacing w:after="0" w:line="240" w:lineRule="auto"/>
        <w:jc w:val="both"/>
        <w:rPr>
          <w:rFonts w:ascii="Times New Roman" w:eastAsia="Calibri" w:hAnsi="Times New Roman" w:cs="Times New Roman"/>
          <w:b/>
          <w:sz w:val="24"/>
          <w:szCs w:val="24"/>
        </w:rPr>
      </w:pPr>
      <w:r w:rsidRPr="005F2AE0">
        <w:rPr>
          <w:rFonts w:ascii="Times New Roman" w:hAnsi="Times New Roman" w:cs="Times New Roman"/>
          <w:sz w:val="24"/>
          <w:szCs w:val="24"/>
        </w:rPr>
        <w:t>Komisija vērš uzmanību uz to, ka apmācības savlaicīga norises organizēšana ir abu Līdzēju kopīga atbildība — Piegādātājam ir pienākums apmācību veikt nekavējoties pēc Preces piegādes, savukārt Pasūtītājam ir pienākums nodrošināt attiecīgā personāla pieejamību apmācības veikšanai. Gadījumā, ja apmācības veikšana kavējas no Pasūtītāja atkarīgu apstākļu dēļ, šis apstāklis tiks ņemts vērā, izvērtējot līgumsaistību izpildes termiņu ievērošanu.</w:t>
      </w:r>
    </w:p>
    <w:p w14:paraId="15C459B9" w14:textId="77777777" w:rsidR="005F2AE0" w:rsidRPr="005F2AE0" w:rsidRDefault="005F2AE0" w:rsidP="005F2AE0">
      <w:pPr>
        <w:tabs>
          <w:tab w:val="left" w:pos="284"/>
        </w:tabs>
        <w:spacing w:after="0" w:line="240" w:lineRule="auto"/>
        <w:jc w:val="both"/>
        <w:rPr>
          <w:rFonts w:ascii="Times New Roman" w:hAnsi="Times New Roman" w:cs="Times New Roman"/>
          <w:b/>
          <w:sz w:val="24"/>
          <w:szCs w:val="24"/>
        </w:rPr>
      </w:pPr>
    </w:p>
    <w:p w14:paraId="28B2CA3A" w14:textId="77777777" w:rsidR="005F2AE0" w:rsidRPr="005F2AE0" w:rsidRDefault="005F2AE0" w:rsidP="005F2AE0">
      <w:pPr>
        <w:tabs>
          <w:tab w:val="left" w:pos="284"/>
        </w:tabs>
        <w:spacing w:after="0" w:line="240" w:lineRule="auto"/>
        <w:jc w:val="both"/>
        <w:rPr>
          <w:rFonts w:ascii="Times New Roman" w:hAnsi="Times New Roman" w:cs="Times New Roman"/>
          <w:b/>
          <w:sz w:val="24"/>
          <w:szCs w:val="24"/>
        </w:rPr>
      </w:pPr>
      <w:r w:rsidRPr="005F2AE0">
        <w:rPr>
          <w:rFonts w:ascii="Times New Roman" w:hAnsi="Times New Roman" w:cs="Times New Roman"/>
          <w:b/>
          <w:sz w:val="24"/>
          <w:szCs w:val="24"/>
        </w:rPr>
        <w:t>5. Jautājums:</w:t>
      </w:r>
    </w:p>
    <w:p w14:paraId="6E04D980" w14:textId="77777777" w:rsidR="005F2AE0" w:rsidRPr="005F2AE0" w:rsidRDefault="005F2AE0" w:rsidP="005F2AE0">
      <w:pPr>
        <w:spacing w:after="0" w:line="240" w:lineRule="auto"/>
        <w:jc w:val="both"/>
        <w:rPr>
          <w:rFonts w:ascii="Times New Roman" w:hAnsi="Times New Roman" w:cs="Times New Roman"/>
          <w:sz w:val="24"/>
          <w:szCs w:val="24"/>
          <w:lang w:val="nb-NO"/>
        </w:rPr>
      </w:pPr>
      <w:r w:rsidRPr="005F2AE0">
        <w:rPr>
          <w:rFonts w:ascii="Times New Roman" w:hAnsi="Times New Roman" w:cs="Times New Roman"/>
          <w:sz w:val="24"/>
          <w:szCs w:val="24"/>
          <w:lang w:val="nb-NO"/>
        </w:rPr>
        <w:t>Iepirkuma līguma projekta 4.11. punkts nosaka:</w:t>
      </w:r>
    </w:p>
    <w:p w14:paraId="4B18F9D0" w14:textId="77777777" w:rsidR="005F2AE0" w:rsidRPr="005F2AE0" w:rsidRDefault="005F2AE0" w:rsidP="005F2AE0">
      <w:pPr>
        <w:spacing w:after="0" w:line="240" w:lineRule="auto"/>
        <w:jc w:val="both"/>
        <w:rPr>
          <w:rFonts w:ascii="Times New Roman" w:hAnsi="Times New Roman" w:cs="Times New Roman"/>
          <w:i/>
          <w:iCs/>
          <w:sz w:val="24"/>
          <w:szCs w:val="24"/>
          <w:lang w:val="nb-NO"/>
        </w:rPr>
      </w:pPr>
      <w:r w:rsidRPr="005F2AE0">
        <w:rPr>
          <w:rFonts w:ascii="Times New Roman" w:hAnsi="Times New Roman" w:cs="Times New Roman"/>
          <w:i/>
          <w:iCs/>
          <w:sz w:val="24"/>
          <w:szCs w:val="24"/>
          <w:lang w:val="nb-NO"/>
        </w:rPr>
        <w:lastRenderedPageBreak/>
        <w:t>“Preces pavadzīmē PIEGĀDĀTĀJS papildus piegādātās Preces nosaukumam un skaitam norāda Preces piegādes vietu, Līguma numuru un tā noslēgšanas datumu, kā arī NATO inventāra numuru (turpmāk – NSN kods) (ja tāds Precei ir piešķirts). Preces nosaukumam Preces pavadzīmē jāsakrīt ar Preces nosaukumu Līgumā.”</w:t>
      </w:r>
    </w:p>
    <w:p w14:paraId="18347336" w14:textId="77777777" w:rsidR="005F2AE0" w:rsidRPr="005F2AE0" w:rsidRDefault="005F2AE0" w:rsidP="005F2AE0">
      <w:pPr>
        <w:spacing w:after="0" w:line="240" w:lineRule="auto"/>
        <w:jc w:val="both"/>
        <w:rPr>
          <w:rFonts w:ascii="Times New Roman" w:hAnsi="Times New Roman" w:cs="Times New Roman"/>
          <w:sz w:val="24"/>
          <w:szCs w:val="24"/>
          <w:lang w:val="nb-NO"/>
        </w:rPr>
      </w:pPr>
      <w:r w:rsidRPr="005F2AE0">
        <w:rPr>
          <w:rFonts w:ascii="Times New Roman" w:hAnsi="Times New Roman" w:cs="Times New Roman"/>
          <w:sz w:val="24"/>
          <w:szCs w:val="24"/>
          <w:lang w:val="nb-NO"/>
        </w:rPr>
        <w:t>Pretendents vērš Iepirkuma komisijas uzmanību uz to, ka Līguma projektā nav identificējams konkrēts Preces nosaukums, ar kuru būtu jāsakrīt pavadzīmē norādītajam Preces nosaukumam.</w:t>
      </w:r>
    </w:p>
    <w:p w14:paraId="2F349F82" w14:textId="77777777" w:rsidR="005F2AE0" w:rsidRPr="005F2AE0" w:rsidRDefault="005F2AE0" w:rsidP="005F2AE0">
      <w:pPr>
        <w:spacing w:after="0" w:line="240" w:lineRule="auto"/>
        <w:jc w:val="both"/>
        <w:rPr>
          <w:rFonts w:ascii="Times New Roman" w:hAnsi="Times New Roman" w:cs="Times New Roman"/>
          <w:sz w:val="24"/>
          <w:szCs w:val="24"/>
          <w:lang w:val="nb-NO"/>
        </w:rPr>
      </w:pPr>
      <w:r w:rsidRPr="005F2AE0">
        <w:rPr>
          <w:rFonts w:ascii="Times New Roman" w:hAnsi="Times New Roman" w:cs="Times New Roman"/>
          <w:sz w:val="24"/>
          <w:szCs w:val="24"/>
          <w:lang w:val="nb-NO"/>
        </w:rPr>
        <w:t>Līguma 1.1. un 1.2. punktā ir aprakstīts Līguma priekšmets un Preces tehniskais raksturojums, norādot, ka Prece ir smagās tehnikas pārvietošanai paredzēta mobilā rampa ar integrētu dzelzceļa sliežu šķērsošanas platformu, tomēr Līguma tekstā nav atrodams konkrēts Preces nosaukums, kas būtu obligāti izmantojams pavadzīmē.</w:t>
      </w:r>
    </w:p>
    <w:p w14:paraId="10D7FD3F" w14:textId="77777777" w:rsidR="005F2AE0" w:rsidRPr="005F2AE0" w:rsidRDefault="005F2AE0" w:rsidP="005F2AE0">
      <w:pPr>
        <w:spacing w:after="0" w:line="240" w:lineRule="auto"/>
        <w:jc w:val="both"/>
        <w:rPr>
          <w:rFonts w:ascii="Times New Roman" w:eastAsia="Calibri" w:hAnsi="Times New Roman" w:cs="Times New Roman"/>
          <w:b/>
          <w:sz w:val="24"/>
          <w:szCs w:val="24"/>
        </w:rPr>
      </w:pPr>
      <w:r w:rsidRPr="005F2AE0">
        <w:rPr>
          <w:rFonts w:ascii="Times New Roman" w:hAnsi="Times New Roman" w:cs="Times New Roman"/>
          <w:sz w:val="24"/>
          <w:szCs w:val="24"/>
          <w:lang w:val="nb-NO"/>
        </w:rPr>
        <w:t>Lai novērstu iespējamus pārpratumus Līguma izpildes laikā, Pretendents lūdz Iepirkuma komisiju sniegt skaidrojumu, kāds konkrēti ir Līguma 4.11. punktā minētais Preces nosaukums, ar kuru jāsakrīt pavadzīmē norādītajam Preces nosaukumam.</w:t>
      </w:r>
    </w:p>
    <w:p w14:paraId="491B0425" w14:textId="77777777" w:rsidR="005F2AE0" w:rsidRPr="005F2AE0" w:rsidRDefault="005F2AE0" w:rsidP="005F2AE0">
      <w:pPr>
        <w:spacing w:after="0" w:line="240" w:lineRule="auto"/>
        <w:jc w:val="both"/>
        <w:rPr>
          <w:rFonts w:ascii="Times New Roman" w:eastAsia="Calibri" w:hAnsi="Times New Roman" w:cs="Times New Roman"/>
          <w:b/>
          <w:sz w:val="24"/>
          <w:szCs w:val="24"/>
        </w:rPr>
      </w:pPr>
    </w:p>
    <w:p w14:paraId="2C7AEA5E" w14:textId="77777777" w:rsidR="005F2AE0" w:rsidRPr="005F2AE0" w:rsidRDefault="005F2AE0" w:rsidP="005F2AE0">
      <w:pPr>
        <w:spacing w:after="0" w:line="240" w:lineRule="auto"/>
        <w:jc w:val="both"/>
        <w:rPr>
          <w:rFonts w:ascii="Times New Roman" w:eastAsia="Calibri" w:hAnsi="Times New Roman" w:cs="Times New Roman"/>
          <w:b/>
          <w:sz w:val="24"/>
          <w:szCs w:val="24"/>
        </w:rPr>
      </w:pPr>
      <w:r w:rsidRPr="005F2AE0">
        <w:rPr>
          <w:rFonts w:ascii="Times New Roman" w:eastAsia="Calibri" w:hAnsi="Times New Roman" w:cs="Times New Roman"/>
          <w:b/>
          <w:sz w:val="24"/>
          <w:szCs w:val="24"/>
        </w:rPr>
        <w:t>Atbilde:</w:t>
      </w:r>
    </w:p>
    <w:p w14:paraId="027DD359" w14:textId="77777777" w:rsidR="005F2AE0" w:rsidRPr="005F2AE0" w:rsidRDefault="005F2AE0" w:rsidP="005F2AE0">
      <w:pPr>
        <w:spacing w:after="0" w:line="240" w:lineRule="auto"/>
        <w:jc w:val="both"/>
        <w:rPr>
          <w:rFonts w:ascii="Times New Roman" w:hAnsi="Times New Roman" w:cs="Times New Roman"/>
          <w:sz w:val="24"/>
          <w:szCs w:val="24"/>
        </w:rPr>
      </w:pPr>
      <w:r w:rsidRPr="005F2AE0">
        <w:rPr>
          <w:rFonts w:ascii="Times New Roman" w:hAnsi="Times New Roman" w:cs="Times New Roman"/>
          <w:sz w:val="24"/>
          <w:szCs w:val="24"/>
        </w:rPr>
        <w:t xml:space="preserve">Komisija skaidro, ka Piegādātājam Prece ir jāpiegādā atbilstoši Tehniskajā specifikācijā "Smagās tehnikas pārvietošanai paredzētās mobilās rampas izgatavošana" norādītajam Preces nosaukumam, ietverot arī Piegādātāja Tehniskajā piedāvājumā norādīto konkrēto apzīmējumu. Preces nosaukums pavadzīmē var tikt norādīts, piemēram, šādā redakcijā: </w:t>
      </w:r>
      <w:r w:rsidRPr="005F2AE0">
        <w:rPr>
          <w:rStyle w:val="Strong"/>
          <w:rFonts w:ascii="Times New Roman" w:hAnsi="Times New Roman" w:cs="Times New Roman"/>
          <w:sz w:val="24"/>
          <w:szCs w:val="24"/>
        </w:rPr>
        <w:t>"Smagās tehnikas pārvietošanai paredzētā mobilā rampa ar integrētu dzelzceļa sliežu šķērsošanas platformu – SET-1TR-7PK"</w:t>
      </w:r>
      <w:r w:rsidRPr="005F2AE0">
        <w:rPr>
          <w:rFonts w:ascii="Times New Roman" w:hAnsi="Times New Roman" w:cs="Times New Roman"/>
          <w:sz w:val="24"/>
          <w:szCs w:val="24"/>
        </w:rPr>
        <w:t>, vai citādā redakcijā, kas atbilst Piegādātāja Tehniskajā piedāvājumā lietotajam apzīmējumam un nepārprotami identificē līguma priekšmetu. Ja Precei ir piešķirts NSN kods, to arī norāda pavadzīmē.</w:t>
      </w:r>
    </w:p>
    <w:p w14:paraId="30219D7A" w14:textId="77777777" w:rsidR="005F2AE0" w:rsidRPr="005F2AE0" w:rsidRDefault="005F2AE0" w:rsidP="005F2AE0">
      <w:pPr>
        <w:spacing w:after="0" w:line="240" w:lineRule="auto"/>
        <w:jc w:val="both"/>
        <w:rPr>
          <w:rFonts w:ascii="Times New Roman" w:eastAsia="Calibri" w:hAnsi="Times New Roman" w:cs="Times New Roman"/>
          <w:b/>
          <w:sz w:val="24"/>
          <w:szCs w:val="24"/>
        </w:rPr>
      </w:pPr>
    </w:p>
    <w:p w14:paraId="14A3283E" w14:textId="77777777" w:rsidR="005F2AE0" w:rsidRPr="005F2AE0" w:rsidRDefault="005F2AE0" w:rsidP="005F2AE0">
      <w:pPr>
        <w:tabs>
          <w:tab w:val="left" w:pos="284"/>
        </w:tabs>
        <w:spacing w:after="0" w:line="240" w:lineRule="auto"/>
        <w:jc w:val="both"/>
        <w:rPr>
          <w:rFonts w:ascii="Times New Roman" w:hAnsi="Times New Roman" w:cs="Times New Roman"/>
          <w:b/>
          <w:sz w:val="24"/>
          <w:szCs w:val="24"/>
        </w:rPr>
      </w:pPr>
      <w:r w:rsidRPr="005F2AE0">
        <w:rPr>
          <w:rFonts w:ascii="Times New Roman" w:hAnsi="Times New Roman" w:cs="Times New Roman"/>
          <w:b/>
          <w:sz w:val="24"/>
          <w:szCs w:val="24"/>
        </w:rPr>
        <w:t>6. Jautājums:</w:t>
      </w:r>
    </w:p>
    <w:p w14:paraId="524B919D" w14:textId="77777777" w:rsidR="005F2AE0" w:rsidRPr="005F2AE0" w:rsidRDefault="005F2AE0" w:rsidP="005F2AE0">
      <w:pPr>
        <w:pStyle w:val="zlae0wtextbase"/>
        <w:spacing w:before="0" w:beforeAutospacing="0" w:after="0" w:afterAutospacing="0"/>
        <w:jc w:val="both"/>
        <w:rPr>
          <w:lang w:val="nb-NO"/>
        </w:rPr>
      </w:pPr>
      <w:r w:rsidRPr="005F2AE0">
        <w:rPr>
          <w:lang w:val="nb-NO"/>
        </w:rPr>
        <w:t>Pretendents vērš Iepirkuma komisijas uzmanību uz to, ka Iepirkuma līguma projekta 7.4. punktā ir ietverta atsauce uz Līguma 3.2.6. punktu, tomēr Pretendentam nav izdevies identificēt šādu punktu Līguma projektā.</w:t>
      </w:r>
    </w:p>
    <w:p w14:paraId="381E0BA1" w14:textId="77777777" w:rsidR="005F2AE0" w:rsidRPr="005F2AE0" w:rsidRDefault="005F2AE0" w:rsidP="005F2AE0">
      <w:pPr>
        <w:spacing w:after="0" w:line="240" w:lineRule="auto"/>
        <w:jc w:val="both"/>
        <w:rPr>
          <w:rFonts w:ascii="Times New Roman" w:hAnsi="Times New Roman" w:cs="Times New Roman"/>
          <w:sz w:val="24"/>
          <w:szCs w:val="24"/>
          <w:lang w:val="nb-NO"/>
        </w:rPr>
      </w:pPr>
      <w:r w:rsidRPr="005F2AE0">
        <w:rPr>
          <w:rFonts w:ascii="Times New Roman" w:hAnsi="Times New Roman" w:cs="Times New Roman"/>
          <w:sz w:val="24"/>
          <w:szCs w:val="24"/>
          <w:lang w:val="nb-NO"/>
        </w:rPr>
        <w:t>Lai nodrošinātu viennozīmīgu Līguma noteikumu izpratni un piemērošanu, Pretendents lūdz Iepirkuma komisiju precizēt Līguma 7.4. punktā ietverto atsauci vai sniegt skaidrojumu par attiecīgo Līguma punktu, uz kuru minētā atsauce ir attiecināma.Lūgums sniegt skaidrojumu un/vai informēt, vai tiks veikti grozījumi dokumentācijā.</w:t>
      </w:r>
    </w:p>
    <w:p w14:paraId="73B0DFEC" w14:textId="77777777" w:rsidR="005F2AE0" w:rsidRPr="005F2AE0" w:rsidRDefault="005F2AE0" w:rsidP="005F2AE0">
      <w:pPr>
        <w:spacing w:after="0" w:line="240" w:lineRule="auto"/>
        <w:jc w:val="both"/>
        <w:rPr>
          <w:rFonts w:ascii="Times New Roman" w:hAnsi="Times New Roman" w:cs="Times New Roman"/>
          <w:sz w:val="24"/>
          <w:szCs w:val="24"/>
          <w:lang w:val="nb-NO"/>
        </w:rPr>
      </w:pPr>
    </w:p>
    <w:p w14:paraId="638B6907" w14:textId="77777777" w:rsidR="005F2AE0" w:rsidRPr="005F2AE0" w:rsidRDefault="005F2AE0" w:rsidP="005F2AE0">
      <w:pPr>
        <w:spacing w:after="0" w:line="240" w:lineRule="auto"/>
        <w:jc w:val="both"/>
        <w:rPr>
          <w:rFonts w:ascii="Times New Roman" w:eastAsia="Calibri" w:hAnsi="Times New Roman" w:cs="Times New Roman"/>
          <w:b/>
          <w:sz w:val="24"/>
          <w:szCs w:val="24"/>
        </w:rPr>
      </w:pPr>
      <w:r w:rsidRPr="005F2AE0">
        <w:rPr>
          <w:rFonts w:ascii="Times New Roman" w:eastAsia="Calibri" w:hAnsi="Times New Roman" w:cs="Times New Roman"/>
          <w:b/>
          <w:sz w:val="24"/>
          <w:szCs w:val="24"/>
        </w:rPr>
        <w:t>Atbilde:</w:t>
      </w:r>
    </w:p>
    <w:p w14:paraId="76491AF7" w14:textId="77777777" w:rsidR="005F2AE0" w:rsidRPr="005F2AE0" w:rsidRDefault="005F2AE0" w:rsidP="005F2AE0">
      <w:pPr>
        <w:pStyle w:val="font-claude-response-body"/>
        <w:spacing w:before="0" w:beforeAutospacing="0" w:after="0" w:afterAutospacing="0"/>
        <w:jc w:val="both"/>
      </w:pPr>
      <w:r w:rsidRPr="005F2AE0">
        <w:t xml:space="preserve">Komisija apstiprina, ka Iepirkuma līguma projektā ir ieviesusies tehniska rakstura kļūda punkta numerācijā. Līguma 7.4. punktā ietvertā atsauce uz 3.2.6. punktu ir saturiski pareiza, tomēr, ņemot vērā līguma projekta  sākotnējo  struktūru, korektā atsauce būtu uz </w:t>
      </w:r>
      <w:r w:rsidRPr="005F2AE0">
        <w:rPr>
          <w:rStyle w:val="Strong"/>
        </w:rPr>
        <w:t>3.4.6. punktu</w:t>
      </w:r>
      <w:r w:rsidRPr="005F2AE0">
        <w:t xml:space="preserve">. </w:t>
      </w:r>
    </w:p>
    <w:p w14:paraId="6D9C655F" w14:textId="77777777" w:rsidR="005F2AE0" w:rsidRPr="005F2AE0" w:rsidRDefault="005F2AE0" w:rsidP="005F2AE0">
      <w:pPr>
        <w:pStyle w:val="font-claude-response-body"/>
        <w:spacing w:before="0" w:beforeAutospacing="0" w:after="0" w:afterAutospacing="0"/>
        <w:jc w:val="both"/>
      </w:pPr>
      <w:r w:rsidRPr="005F2AE0">
        <w:t>Komisija norāda, ka Līguma 7.4. punkta redakcija netiek mainīta.</w:t>
      </w:r>
    </w:p>
    <w:p w14:paraId="23E9E03B" w14:textId="77777777" w:rsidR="005F2AE0" w:rsidRPr="005F2AE0" w:rsidRDefault="005F2AE0" w:rsidP="005F2AE0">
      <w:pPr>
        <w:spacing w:after="0" w:line="240" w:lineRule="auto"/>
        <w:jc w:val="both"/>
        <w:rPr>
          <w:rFonts w:ascii="Times New Roman" w:eastAsia="Calibri" w:hAnsi="Times New Roman" w:cs="Times New Roman"/>
          <w:b/>
          <w:sz w:val="24"/>
          <w:szCs w:val="24"/>
        </w:rPr>
      </w:pPr>
      <w:r w:rsidRPr="005F2AE0">
        <w:rPr>
          <w:rFonts w:ascii="Times New Roman" w:hAnsi="Times New Roman" w:cs="Times New Roman"/>
          <w:sz w:val="24"/>
          <w:szCs w:val="24"/>
        </w:rPr>
        <w:t>Komisija ir publicē koriģētu Iepirkuma līguma projektu ar precizētu  numerāciju, kas ir uzskatāms par iepirkuma dokumentācijas neatņemamu sastāvdaļu un aizstāj iepriekš publicēto redakciju.</w:t>
      </w:r>
    </w:p>
    <w:p w14:paraId="5E4BEE81" w14:textId="77777777" w:rsidR="005F2AE0" w:rsidRPr="005F2AE0" w:rsidRDefault="005F2AE0" w:rsidP="005F2AE0">
      <w:pPr>
        <w:tabs>
          <w:tab w:val="left" w:pos="284"/>
        </w:tabs>
        <w:spacing w:after="0" w:line="240" w:lineRule="auto"/>
        <w:jc w:val="both"/>
        <w:rPr>
          <w:rFonts w:ascii="Times New Roman" w:hAnsi="Times New Roman" w:cs="Times New Roman"/>
          <w:b/>
          <w:sz w:val="24"/>
          <w:szCs w:val="24"/>
        </w:rPr>
      </w:pPr>
    </w:p>
    <w:p w14:paraId="2209B81C" w14:textId="77777777" w:rsidR="005F2AE0" w:rsidRPr="005F2AE0" w:rsidRDefault="005F2AE0" w:rsidP="005F2AE0">
      <w:pPr>
        <w:tabs>
          <w:tab w:val="left" w:pos="284"/>
        </w:tabs>
        <w:spacing w:after="0" w:line="240" w:lineRule="auto"/>
        <w:jc w:val="both"/>
        <w:rPr>
          <w:rFonts w:ascii="Times New Roman" w:hAnsi="Times New Roman" w:cs="Times New Roman"/>
          <w:b/>
          <w:sz w:val="24"/>
          <w:szCs w:val="24"/>
        </w:rPr>
      </w:pPr>
      <w:r w:rsidRPr="005F2AE0">
        <w:rPr>
          <w:rFonts w:ascii="Times New Roman" w:hAnsi="Times New Roman" w:cs="Times New Roman"/>
          <w:b/>
          <w:sz w:val="24"/>
          <w:szCs w:val="24"/>
        </w:rPr>
        <w:t>7. Jautājums:</w:t>
      </w:r>
    </w:p>
    <w:p w14:paraId="69E8DD91" w14:textId="77777777" w:rsidR="005F2AE0" w:rsidRPr="005F2AE0" w:rsidRDefault="005F2AE0" w:rsidP="005F2AE0">
      <w:pPr>
        <w:spacing w:after="0" w:line="240" w:lineRule="auto"/>
        <w:jc w:val="both"/>
        <w:rPr>
          <w:rFonts w:ascii="Times New Roman" w:hAnsi="Times New Roman" w:cs="Times New Roman"/>
          <w:sz w:val="24"/>
          <w:szCs w:val="24"/>
          <w:lang w:val="nb-NO"/>
        </w:rPr>
      </w:pPr>
      <w:r w:rsidRPr="005F2AE0">
        <w:rPr>
          <w:rFonts w:ascii="Times New Roman" w:hAnsi="Times New Roman" w:cs="Times New Roman"/>
          <w:sz w:val="24"/>
          <w:szCs w:val="24"/>
          <w:lang w:val="nb-NO"/>
        </w:rPr>
        <w:t>Pretendents vērš Iepirkuma komisijas uzmanību uz to, ka Iepirkuma līguma projekta 11.3.3. punkts paredz:</w:t>
      </w:r>
    </w:p>
    <w:p w14:paraId="2588E3E3" w14:textId="77777777" w:rsidR="005F2AE0" w:rsidRPr="005F2AE0" w:rsidRDefault="005F2AE0" w:rsidP="005F2AE0">
      <w:pPr>
        <w:spacing w:after="0" w:line="240" w:lineRule="auto"/>
        <w:jc w:val="both"/>
        <w:rPr>
          <w:rFonts w:ascii="Times New Roman" w:hAnsi="Times New Roman" w:cs="Times New Roman"/>
          <w:i/>
          <w:iCs/>
          <w:sz w:val="24"/>
          <w:szCs w:val="24"/>
          <w:lang w:val="nb-NO"/>
        </w:rPr>
      </w:pPr>
      <w:r w:rsidRPr="005F2AE0">
        <w:rPr>
          <w:rFonts w:ascii="Times New Roman" w:hAnsi="Times New Roman" w:cs="Times New Roman"/>
          <w:i/>
          <w:iCs/>
          <w:sz w:val="24"/>
          <w:szCs w:val="24"/>
          <w:lang w:val="nb-NO"/>
        </w:rPr>
        <w:t>“PIEGĀDĀTĀJS vismaz divas reizes piegādājis Preci, kas neatbilst Līguma noteikumiem, par ko sagatavots Līguma 4.7. punktā norādītais akts.”</w:t>
      </w:r>
    </w:p>
    <w:p w14:paraId="0F9B37A3" w14:textId="77777777" w:rsidR="005F2AE0" w:rsidRPr="005F2AE0" w:rsidRDefault="005F2AE0" w:rsidP="005F2AE0">
      <w:pPr>
        <w:spacing w:after="0" w:line="240" w:lineRule="auto"/>
        <w:jc w:val="both"/>
        <w:rPr>
          <w:rFonts w:ascii="Times New Roman" w:hAnsi="Times New Roman" w:cs="Times New Roman"/>
          <w:sz w:val="24"/>
          <w:szCs w:val="24"/>
          <w:lang w:val="nb-NO"/>
        </w:rPr>
      </w:pPr>
      <w:r w:rsidRPr="005F2AE0">
        <w:rPr>
          <w:rFonts w:ascii="Times New Roman" w:hAnsi="Times New Roman" w:cs="Times New Roman"/>
          <w:sz w:val="24"/>
          <w:szCs w:val="24"/>
          <w:lang w:val="nb-NO"/>
        </w:rPr>
        <w:lastRenderedPageBreak/>
        <w:t>Savukārt Līguma 4.7. punkts regulē PASŪTĪTĀJA darbinieku apmācības organizēšanas kārtību un neparedz akta sastādīšanu par Līguma noteikumiem neatbilstošas Preces piegādi.</w:t>
      </w:r>
    </w:p>
    <w:p w14:paraId="50B21638" w14:textId="77777777" w:rsidR="005F2AE0" w:rsidRPr="005F2AE0" w:rsidRDefault="005F2AE0" w:rsidP="005F2AE0">
      <w:pPr>
        <w:spacing w:after="0" w:line="240" w:lineRule="auto"/>
        <w:jc w:val="both"/>
        <w:rPr>
          <w:rFonts w:ascii="Times New Roman" w:hAnsi="Times New Roman" w:cs="Times New Roman"/>
          <w:sz w:val="24"/>
          <w:szCs w:val="24"/>
          <w:lang w:val="nb-NO"/>
        </w:rPr>
      </w:pPr>
      <w:r w:rsidRPr="005F2AE0">
        <w:rPr>
          <w:rFonts w:ascii="Times New Roman" w:hAnsi="Times New Roman" w:cs="Times New Roman"/>
          <w:sz w:val="24"/>
          <w:szCs w:val="24"/>
          <w:lang w:val="nb-NO"/>
        </w:rPr>
        <w:t>Līdz ar to Pretendentam nav iespējams viennozīmīgi identificēt Līguma 11.3.3. punktā minēto aktu, kā arī noteikt, uz kuru konkrētu Līguma normu minētā atsauce ir attiecināma.</w:t>
      </w:r>
    </w:p>
    <w:p w14:paraId="5B0B5069" w14:textId="77777777" w:rsidR="005F2AE0" w:rsidRPr="005F2AE0" w:rsidRDefault="005F2AE0" w:rsidP="005F2AE0">
      <w:pPr>
        <w:spacing w:after="0" w:line="240" w:lineRule="auto"/>
        <w:jc w:val="both"/>
        <w:rPr>
          <w:rFonts w:ascii="Times New Roman" w:eastAsia="Calibri" w:hAnsi="Times New Roman" w:cs="Times New Roman"/>
          <w:b/>
          <w:sz w:val="24"/>
          <w:szCs w:val="24"/>
        </w:rPr>
      </w:pPr>
      <w:r w:rsidRPr="005F2AE0">
        <w:rPr>
          <w:rFonts w:ascii="Times New Roman" w:hAnsi="Times New Roman" w:cs="Times New Roman"/>
          <w:sz w:val="24"/>
          <w:szCs w:val="24"/>
          <w:lang w:val="nb-NO"/>
        </w:rPr>
        <w:t>Lai nodrošinātu viennozīmīgu Līguma noteikumu izpratni un piemērošanu, Pretendents lūdz Iepirkuma komisiju precizēt Līguma 11.3.3. punktā ietverto atsauci vai sniegt attiecīgu skaidrojumu.</w:t>
      </w:r>
    </w:p>
    <w:p w14:paraId="5C18C5D4" w14:textId="77777777" w:rsidR="005F2AE0" w:rsidRPr="005F2AE0" w:rsidRDefault="005F2AE0" w:rsidP="005F2AE0">
      <w:pPr>
        <w:spacing w:after="0" w:line="240" w:lineRule="auto"/>
        <w:jc w:val="both"/>
        <w:rPr>
          <w:rFonts w:ascii="Times New Roman" w:eastAsia="Calibri" w:hAnsi="Times New Roman" w:cs="Times New Roman"/>
          <w:b/>
          <w:sz w:val="24"/>
          <w:szCs w:val="24"/>
        </w:rPr>
      </w:pPr>
    </w:p>
    <w:p w14:paraId="3D6A2F41" w14:textId="77777777" w:rsidR="005F2AE0" w:rsidRPr="005F2AE0" w:rsidRDefault="005F2AE0" w:rsidP="005F2AE0">
      <w:pPr>
        <w:spacing w:after="0" w:line="240" w:lineRule="auto"/>
        <w:jc w:val="both"/>
        <w:rPr>
          <w:rFonts w:ascii="Times New Roman" w:eastAsia="Calibri" w:hAnsi="Times New Roman" w:cs="Times New Roman"/>
          <w:b/>
          <w:sz w:val="24"/>
          <w:szCs w:val="24"/>
        </w:rPr>
      </w:pPr>
      <w:r w:rsidRPr="005F2AE0">
        <w:rPr>
          <w:rFonts w:ascii="Times New Roman" w:eastAsia="Calibri" w:hAnsi="Times New Roman" w:cs="Times New Roman"/>
          <w:b/>
          <w:sz w:val="24"/>
          <w:szCs w:val="24"/>
        </w:rPr>
        <w:t>Atbilde:</w:t>
      </w:r>
    </w:p>
    <w:p w14:paraId="2DA3B744" w14:textId="77777777" w:rsidR="005F2AE0" w:rsidRPr="005F2AE0" w:rsidRDefault="005F2AE0" w:rsidP="005F2AE0">
      <w:pPr>
        <w:spacing w:after="0" w:line="240" w:lineRule="auto"/>
        <w:jc w:val="both"/>
        <w:rPr>
          <w:rFonts w:ascii="Times New Roman" w:hAnsi="Times New Roman" w:cs="Times New Roman"/>
          <w:sz w:val="24"/>
          <w:szCs w:val="24"/>
        </w:rPr>
      </w:pPr>
      <w:r w:rsidRPr="005F2AE0">
        <w:rPr>
          <w:rFonts w:ascii="Times New Roman" w:hAnsi="Times New Roman" w:cs="Times New Roman"/>
          <w:sz w:val="24"/>
          <w:szCs w:val="24"/>
        </w:rPr>
        <w:t>Komisija skaidro, ka Iepirkuma līguma projekta 11.3.3. punktā korektā atsauce būtu uz 4.8.punktu.</w:t>
      </w:r>
    </w:p>
    <w:p w14:paraId="7CBA7FB2" w14:textId="77777777" w:rsidR="005F2AE0" w:rsidRPr="005F2AE0" w:rsidRDefault="005F2AE0" w:rsidP="005F2AE0">
      <w:pPr>
        <w:widowControl w:val="0"/>
        <w:spacing w:after="0" w:line="240" w:lineRule="auto"/>
        <w:ind w:right="-58"/>
        <w:jc w:val="both"/>
        <w:rPr>
          <w:rFonts w:ascii="Times New Roman" w:hAnsi="Times New Roman" w:cs="Times New Roman"/>
          <w:sz w:val="24"/>
          <w:szCs w:val="24"/>
        </w:rPr>
      </w:pPr>
      <w:r w:rsidRPr="005F2AE0">
        <w:rPr>
          <w:rFonts w:ascii="Times New Roman" w:hAnsi="Times New Roman" w:cs="Times New Roman"/>
          <w:sz w:val="24"/>
          <w:szCs w:val="24"/>
        </w:rPr>
        <w:t>“11.3.3.PIEGĀDĀTĀJS vismaz divas reizes piegādājis Preci, kas neatbilst Līguma noteikumiem, par ko sagatavots Līguma 4.8. punktā norādītais akts;”</w:t>
      </w:r>
    </w:p>
    <w:p w14:paraId="19C1C142" w14:textId="77777777" w:rsidR="005F2AE0" w:rsidRPr="005F2AE0" w:rsidRDefault="005F2AE0" w:rsidP="005F2AE0">
      <w:pPr>
        <w:spacing w:after="0" w:line="240" w:lineRule="auto"/>
        <w:jc w:val="both"/>
        <w:rPr>
          <w:rFonts w:ascii="Times New Roman" w:hAnsi="Times New Roman" w:cs="Times New Roman"/>
          <w:sz w:val="24"/>
          <w:szCs w:val="24"/>
        </w:rPr>
      </w:pPr>
      <w:r w:rsidRPr="005F2AE0">
        <w:rPr>
          <w:rFonts w:ascii="Times New Roman" w:hAnsi="Times New Roman" w:cs="Times New Roman"/>
          <w:sz w:val="24"/>
          <w:szCs w:val="24"/>
        </w:rPr>
        <w:t>Līguma tekstā uzsvērtais vārds divas reizes ir ar nozīmi, ka Piegādātājs vairākas reizes vienu un to pašu Preci piegādā nekorekti.</w:t>
      </w:r>
    </w:p>
    <w:p w14:paraId="391FC28A" w14:textId="77777777" w:rsidR="005F2AE0" w:rsidRPr="005F2AE0" w:rsidRDefault="005F2AE0" w:rsidP="005F2AE0">
      <w:pPr>
        <w:spacing w:after="0" w:line="240" w:lineRule="auto"/>
        <w:jc w:val="both"/>
        <w:rPr>
          <w:rFonts w:ascii="Times New Roman" w:eastAsia="Calibri" w:hAnsi="Times New Roman" w:cs="Times New Roman"/>
          <w:b/>
          <w:sz w:val="24"/>
          <w:szCs w:val="24"/>
        </w:rPr>
      </w:pPr>
    </w:p>
    <w:p w14:paraId="1276FF81" w14:textId="77777777" w:rsidR="005F2AE0" w:rsidRPr="005F2AE0" w:rsidRDefault="005F2AE0" w:rsidP="005F2AE0">
      <w:pPr>
        <w:tabs>
          <w:tab w:val="left" w:pos="284"/>
        </w:tabs>
        <w:spacing w:after="0" w:line="240" w:lineRule="auto"/>
        <w:jc w:val="both"/>
        <w:rPr>
          <w:rFonts w:ascii="Times New Roman" w:hAnsi="Times New Roman" w:cs="Times New Roman"/>
          <w:b/>
          <w:sz w:val="24"/>
          <w:szCs w:val="24"/>
        </w:rPr>
      </w:pPr>
      <w:r w:rsidRPr="005F2AE0">
        <w:rPr>
          <w:rFonts w:ascii="Times New Roman" w:hAnsi="Times New Roman" w:cs="Times New Roman"/>
          <w:b/>
          <w:sz w:val="24"/>
          <w:szCs w:val="24"/>
        </w:rPr>
        <w:t>8. Jautājums:</w:t>
      </w:r>
    </w:p>
    <w:p w14:paraId="7A34A365" w14:textId="77777777" w:rsidR="005F2AE0" w:rsidRPr="005F2AE0" w:rsidRDefault="005F2AE0" w:rsidP="005F2AE0">
      <w:pPr>
        <w:spacing w:after="0" w:line="240" w:lineRule="auto"/>
        <w:jc w:val="both"/>
        <w:rPr>
          <w:rFonts w:ascii="Times New Roman" w:hAnsi="Times New Roman" w:cs="Times New Roman"/>
          <w:sz w:val="24"/>
          <w:szCs w:val="24"/>
          <w:lang w:val="nb-NO"/>
        </w:rPr>
      </w:pPr>
      <w:r w:rsidRPr="005F2AE0">
        <w:rPr>
          <w:rFonts w:ascii="Times New Roman" w:hAnsi="Times New Roman" w:cs="Times New Roman"/>
          <w:sz w:val="24"/>
          <w:szCs w:val="24"/>
          <w:lang w:val="nb-NO"/>
        </w:rPr>
        <w:t>Pretendents vērš Iepirkuma komisijas uzmanību uz to, ka Iepirkuma līguma projekta 11.3.5. punkts paredz:</w:t>
      </w:r>
    </w:p>
    <w:p w14:paraId="506D47FC" w14:textId="77777777" w:rsidR="005F2AE0" w:rsidRPr="005F2AE0" w:rsidRDefault="005F2AE0" w:rsidP="005F2AE0">
      <w:pPr>
        <w:spacing w:after="0" w:line="240" w:lineRule="auto"/>
        <w:jc w:val="both"/>
        <w:rPr>
          <w:rFonts w:ascii="Times New Roman" w:hAnsi="Times New Roman" w:cs="Times New Roman"/>
          <w:sz w:val="24"/>
          <w:szCs w:val="24"/>
          <w:lang w:val="nb-NO"/>
        </w:rPr>
      </w:pPr>
      <w:r w:rsidRPr="005F2AE0">
        <w:rPr>
          <w:rFonts w:ascii="Times New Roman" w:hAnsi="Times New Roman" w:cs="Times New Roman"/>
          <w:sz w:val="24"/>
          <w:szCs w:val="24"/>
          <w:lang w:val="nb-NO"/>
        </w:rPr>
        <w:t>“</w:t>
      </w:r>
      <w:r w:rsidRPr="005F2AE0">
        <w:rPr>
          <w:rFonts w:ascii="Times New Roman" w:hAnsi="Times New Roman" w:cs="Times New Roman"/>
          <w:i/>
          <w:iCs/>
          <w:sz w:val="24"/>
          <w:szCs w:val="24"/>
          <w:lang w:val="nb-NO"/>
        </w:rPr>
        <w:t>PIEGĀDĀTĀJS atsakās no Līguma saskaņā ar Līguma 6.8. punktu.”</w:t>
      </w:r>
    </w:p>
    <w:p w14:paraId="0B6F76C7" w14:textId="77777777" w:rsidR="005F2AE0" w:rsidRPr="005F2AE0" w:rsidRDefault="005F2AE0" w:rsidP="005F2AE0">
      <w:pPr>
        <w:spacing w:after="0" w:line="240" w:lineRule="auto"/>
        <w:jc w:val="both"/>
        <w:rPr>
          <w:rFonts w:ascii="Times New Roman" w:hAnsi="Times New Roman" w:cs="Times New Roman"/>
          <w:sz w:val="24"/>
          <w:szCs w:val="24"/>
        </w:rPr>
      </w:pPr>
      <w:r w:rsidRPr="005F2AE0">
        <w:rPr>
          <w:rFonts w:ascii="Times New Roman" w:hAnsi="Times New Roman" w:cs="Times New Roman"/>
          <w:sz w:val="24"/>
          <w:szCs w:val="24"/>
          <w:lang w:val="nb-NO"/>
        </w:rPr>
        <w:t xml:space="preserve">Savukārt Līguma 6.8. punkts nosaka līgumsoda piemērošanas sekas gadījumā, ja PIEGĀDĀTĀJS atsakās no Līguma izpildes vai kavē Preces piegādes termiņu vairāk par 30 (trīsdesmit) dienām, taču neparedz kārtību vai nosacījumus, saskaņā ar kuriem PIEGĀDĀTĀJS </w:t>
      </w:r>
      <w:r w:rsidRPr="005F2AE0">
        <w:rPr>
          <w:rFonts w:ascii="Times New Roman" w:hAnsi="Times New Roman" w:cs="Times New Roman"/>
          <w:sz w:val="24"/>
          <w:szCs w:val="24"/>
        </w:rPr>
        <w:t>atsakās no Līguma.</w:t>
      </w:r>
    </w:p>
    <w:p w14:paraId="4E2C56CE" w14:textId="77777777" w:rsidR="005F2AE0" w:rsidRPr="005F2AE0" w:rsidRDefault="005F2AE0" w:rsidP="005F2AE0">
      <w:pPr>
        <w:spacing w:after="0" w:line="240" w:lineRule="auto"/>
        <w:jc w:val="both"/>
        <w:rPr>
          <w:rFonts w:ascii="Times New Roman" w:hAnsi="Times New Roman" w:cs="Times New Roman"/>
          <w:sz w:val="24"/>
          <w:szCs w:val="24"/>
        </w:rPr>
      </w:pPr>
      <w:r w:rsidRPr="005F2AE0">
        <w:rPr>
          <w:rFonts w:ascii="Times New Roman" w:hAnsi="Times New Roman" w:cs="Times New Roman"/>
          <w:sz w:val="24"/>
          <w:szCs w:val="24"/>
        </w:rPr>
        <w:t>Līdz ar to Pretendentam nav viennozīmīgi saprotams, vai Līguma 11.3.5. punktā ietvertā atsauce uz Līguma 6.8. punktu ir uzskatāma par atsauci uz PIEGĀDĀTĀJA atteikšanos no Līguma izpildes kopumā vai arī ir paredzēta atsauce uz citu Līguma normu.</w:t>
      </w:r>
    </w:p>
    <w:p w14:paraId="160B049D" w14:textId="77777777" w:rsidR="005F2AE0" w:rsidRPr="005F2AE0" w:rsidRDefault="005F2AE0" w:rsidP="005F2AE0">
      <w:pPr>
        <w:spacing w:after="0" w:line="240" w:lineRule="auto"/>
        <w:jc w:val="both"/>
        <w:rPr>
          <w:rFonts w:ascii="Times New Roman" w:eastAsia="Calibri" w:hAnsi="Times New Roman" w:cs="Times New Roman"/>
          <w:b/>
          <w:sz w:val="24"/>
          <w:szCs w:val="24"/>
        </w:rPr>
      </w:pPr>
      <w:r w:rsidRPr="005F2AE0">
        <w:rPr>
          <w:rFonts w:ascii="Times New Roman" w:hAnsi="Times New Roman" w:cs="Times New Roman"/>
          <w:sz w:val="24"/>
          <w:szCs w:val="24"/>
        </w:rPr>
        <w:t>Lai nodrošinātu viennozīmīgu Līguma noteikumu interpretāciju un piemērošanu, Pretendents lūdz Iepirkuma komisiju precizēt Līguma 11.3.5. punktā ietverto atsauci vai sniegt attiecīgu skaidrojumu.</w:t>
      </w:r>
    </w:p>
    <w:p w14:paraId="3FBCC477" w14:textId="77777777" w:rsidR="005F2AE0" w:rsidRPr="005F2AE0" w:rsidRDefault="005F2AE0" w:rsidP="005F2AE0">
      <w:pPr>
        <w:spacing w:after="0" w:line="240" w:lineRule="auto"/>
        <w:jc w:val="both"/>
        <w:rPr>
          <w:rFonts w:ascii="Times New Roman" w:eastAsia="Calibri" w:hAnsi="Times New Roman" w:cs="Times New Roman"/>
          <w:b/>
          <w:sz w:val="24"/>
          <w:szCs w:val="24"/>
        </w:rPr>
      </w:pPr>
    </w:p>
    <w:p w14:paraId="47C9E35E" w14:textId="77777777" w:rsidR="005F2AE0" w:rsidRPr="005F2AE0" w:rsidRDefault="005F2AE0" w:rsidP="005F2AE0">
      <w:pPr>
        <w:spacing w:after="0" w:line="240" w:lineRule="auto"/>
        <w:jc w:val="both"/>
        <w:rPr>
          <w:rFonts w:ascii="Times New Roman" w:eastAsia="Calibri" w:hAnsi="Times New Roman" w:cs="Times New Roman"/>
          <w:b/>
          <w:sz w:val="24"/>
          <w:szCs w:val="24"/>
        </w:rPr>
      </w:pPr>
      <w:r w:rsidRPr="005F2AE0">
        <w:rPr>
          <w:rFonts w:ascii="Times New Roman" w:eastAsia="Calibri" w:hAnsi="Times New Roman" w:cs="Times New Roman"/>
          <w:b/>
          <w:sz w:val="24"/>
          <w:szCs w:val="24"/>
        </w:rPr>
        <w:t>Atbilde:</w:t>
      </w:r>
    </w:p>
    <w:p w14:paraId="27247AB2" w14:textId="77777777" w:rsidR="005F2AE0" w:rsidRPr="005F2AE0" w:rsidRDefault="005F2AE0" w:rsidP="005F2AE0">
      <w:pPr>
        <w:spacing w:after="0" w:line="240" w:lineRule="auto"/>
        <w:jc w:val="both"/>
        <w:rPr>
          <w:rFonts w:ascii="Times New Roman" w:hAnsi="Times New Roman" w:cs="Times New Roman"/>
          <w:sz w:val="24"/>
          <w:szCs w:val="24"/>
        </w:rPr>
      </w:pPr>
      <w:r w:rsidRPr="005F2AE0">
        <w:rPr>
          <w:rFonts w:ascii="Times New Roman" w:hAnsi="Times New Roman" w:cs="Times New Roman"/>
          <w:sz w:val="24"/>
          <w:szCs w:val="24"/>
        </w:rPr>
        <w:t>Iepirkuma komisija izskata pretendenta iesniegto jautājumu par Iepirkuma līguma projekta 11.3.5. punktā ietverto atsauci uz Līguma 6.8. punktu un sniedz šādu skaidrojumu.</w:t>
      </w:r>
    </w:p>
    <w:p w14:paraId="3D83C792" w14:textId="77777777" w:rsidR="005F2AE0" w:rsidRPr="005F2AE0" w:rsidRDefault="005F2AE0" w:rsidP="005F2AE0">
      <w:pPr>
        <w:spacing w:after="0" w:line="240" w:lineRule="auto"/>
        <w:jc w:val="both"/>
        <w:rPr>
          <w:rFonts w:ascii="Times New Roman" w:hAnsi="Times New Roman" w:cs="Times New Roman"/>
          <w:sz w:val="24"/>
          <w:szCs w:val="24"/>
        </w:rPr>
      </w:pPr>
      <w:r w:rsidRPr="005F2AE0">
        <w:rPr>
          <w:rFonts w:ascii="Times New Roman" w:hAnsi="Times New Roman" w:cs="Times New Roman"/>
          <w:sz w:val="24"/>
          <w:szCs w:val="24"/>
        </w:rPr>
        <w:t>Komisija skaidro, ka Līguma 6.8. punkts regulē situāciju, kurā Piegādātājs atsakās no Līguma izpildes, tai skaitā kavē Preces piegādes termiņu vairāk par 30 (trīsdesmit) dienām, kā rezultātā Pasūtītājs ir tiesīgs lauzt Līgumu 11.3.1. punktā noteiktajā kārtībā un pieprasīt Piegādātājam samaksāt līgumsodu 10% (desmit procentu) apmērā no pasūtītās Preces vērtības.</w:t>
      </w:r>
    </w:p>
    <w:p w14:paraId="038BFBC4" w14:textId="77777777" w:rsidR="005F2AE0" w:rsidRPr="005F2AE0" w:rsidRDefault="005F2AE0" w:rsidP="005F2AE0">
      <w:pPr>
        <w:spacing w:after="0" w:line="240" w:lineRule="auto"/>
        <w:jc w:val="both"/>
        <w:rPr>
          <w:rFonts w:ascii="Times New Roman" w:eastAsia="Calibri" w:hAnsi="Times New Roman" w:cs="Times New Roman"/>
          <w:b/>
          <w:sz w:val="24"/>
          <w:szCs w:val="24"/>
        </w:rPr>
      </w:pPr>
      <w:r w:rsidRPr="005F2AE0">
        <w:rPr>
          <w:rFonts w:ascii="Times New Roman" w:hAnsi="Times New Roman" w:cs="Times New Roman"/>
          <w:sz w:val="24"/>
          <w:szCs w:val="24"/>
        </w:rPr>
        <w:t>Savukārt Līguma 11.3.5. punkts nosaka vienu no Līguma izbeigšanas pamatiem — situāciju, kurā Piegādātājs atsakās no Līguma izpildes, kas savukārt ir tieši saistīts ar 6.8. punktā paredzētajām sekām. Līdz ar to atsauce uz Līguma 6.8. punktu Līguma 11.3.5. punktā ir uzskatāma par atsauci uz Piegādātāja atteikšanos no Līguma izpildes kopumā, kas ietver arī Preces piegādes termiņa kavējumu, kas pārsniedz 30 (trīsdesmit) dienas, un ar to saistītajām tiesiskajām sekām — Pasūtītāja tiesībām lauzt Līgumu un piemērot līgumsodu.</w:t>
      </w:r>
    </w:p>
    <w:p w14:paraId="2C464BDF" w14:textId="77777777" w:rsidR="005F2AE0" w:rsidRPr="005F2AE0" w:rsidRDefault="005F2AE0" w:rsidP="005F2AE0">
      <w:pPr>
        <w:spacing w:after="0" w:line="240" w:lineRule="auto"/>
        <w:jc w:val="both"/>
        <w:rPr>
          <w:rFonts w:ascii="Times New Roman" w:eastAsia="Calibri" w:hAnsi="Times New Roman" w:cs="Times New Roman"/>
          <w:b/>
          <w:sz w:val="24"/>
          <w:szCs w:val="24"/>
        </w:rPr>
      </w:pPr>
      <w:r w:rsidRPr="005F2AE0">
        <w:rPr>
          <w:rFonts w:ascii="Times New Roman" w:hAnsi="Times New Roman" w:cs="Times New Roman"/>
          <w:sz w:val="24"/>
          <w:szCs w:val="24"/>
        </w:rPr>
        <w:t>Komisija vērš uzmanību uz to, ka abu punktu kopsakarā ir skaidri nosakāms regulējuma mērķis: 11.3.5. punkts nosaka Līguma izbeigšanas pamatu, savukārt 6.8. punkts nosaka ar šo pamatu saistītās finansiālās sekas Piegādātājam. Atsauce uz punktiem ir pareiza, un Līguma 11.3.5. punkta redakcija netiek mainīta.</w:t>
      </w:r>
    </w:p>
    <w:p w14:paraId="1FD9704C" w14:textId="77777777" w:rsidR="005F2AE0" w:rsidRDefault="005F2AE0" w:rsidP="005F2AE0">
      <w:pPr>
        <w:tabs>
          <w:tab w:val="left" w:pos="284"/>
        </w:tabs>
        <w:spacing w:after="0" w:line="240" w:lineRule="auto"/>
        <w:jc w:val="both"/>
        <w:rPr>
          <w:rFonts w:ascii="Times New Roman" w:hAnsi="Times New Roman" w:cs="Times New Roman"/>
          <w:b/>
          <w:sz w:val="24"/>
          <w:szCs w:val="24"/>
        </w:rPr>
      </w:pPr>
    </w:p>
    <w:p w14:paraId="7026A2F5" w14:textId="77777777" w:rsidR="005A0061" w:rsidRPr="005F2AE0" w:rsidRDefault="005A0061" w:rsidP="005F2AE0">
      <w:pPr>
        <w:tabs>
          <w:tab w:val="left" w:pos="284"/>
        </w:tabs>
        <w:spacing w:after="0" w:line="240" w:lineRule="auto"/>
        <w:jc w:val="both"/>
        <w:rPr>
          <w:rFonts w:ascii="Times New Roman" w:hAnsi="Times New Roman" w:cs="Times New Roman"/>
          <w:b/>
          <w:sz w:val="24"/>
          <w:szCs w:val="24"/>
        </w:rPr>
      </w:pPr>
    </w:p>
    <w:p w14:paraId="73B5D59E" w14:textId="77777777" w:rsidR="005F2AE0" w:rsidRPr="005F2AE0" w:rsidRDefault="005F2AE0" w:rsidP="005F2AE0">
      <w:pPr>
        <w:tabs>
          <w:tab w:val="left" w:pos="284"/>
        </w:tabs>
        <w:spacing w:after="0" w:line="240" w:lineRule="auto"/>
        <w:jc w:val="both"/>
        <w:rPr>
          <w:rFonts w:ascii="Times New Roman" w:hAnsi="Times New Roman" w:cs="Times New Roman"/>
          <w:b/>
          <w:sz w:val="24"/>
          <w:szCs w:val="24"/>
        </w:rPr>
      </w:pPr>
      <w:r w:rsidRPr="005F2AE0">
        <w:rPr>
          <w:rFonts w:ascii="Times New Roman" w:hAnsi="Times New Roman" w:cs="Times New Roman"/>
          <w:b/>
          <w:sz w:val="24"/>
          <w:szCs w:val="24"/>
        </w:rPr>
        <w:lastRenderedPageBreak/>
        <w:t>9. Jautājums:</w:t>
      </w:r>
    </w:p>
    <w:p w14:paraId="21D10F94" w14:textId="77777777" w:rsidR="005F2AE0" w:rsidRPr="005F2AE0" w:rsidRDefault="005F2AE0" w:rsidP="005F2AE0">
      <w:pPr>
        <w:spacing w:after="0" w:line="240" w:lineRule="auto"/>
        <w:jc w:val="both"/>
        <w:rPr>
          <w:rFonts w:ascii="Times New Roman" w:hAnsi="Times New Roman" w:cs="Times New Roman"/>
          <w:sz w:val="24"/>
          <w:szCs w:val="24"/>
        </w:rPr>
      </w:pPr>
      <w:r w:rsidRPr="005F2AE0">
        <w:rPr>
          <w:rFonts w:ascii="Times New Roman" w:hAnsi="Times New Roman" w:cs="Times New Roman"/>
          <w:sz w:val="24"/>
          <w:szCs w:val="24"/>
        </w:rPr>
        <w:t>Iepirkuma līguma projekta 11.6. punkts paredz:</w:t>
      </w:r>
    </w:p>
    <w:p w14:paraId="6C4F59EF" w14:textId="77777777" w:rsidR="005F2AE0" w:rsidRPr="005F2AE0" w:rsidRDefault="005F2AE0" w:rsidP="005F2AE0">
      <w:pPr>
        <w:spacing w:after="0" w:line="240" w:lineRule="auto"/>
        <w:jc w:val="both"/>
        <w:rPr>
          <w:rFonts w:ascii="Times New Roman" w:hAnsi="Times New Roman" w:cs="Times New Roman"/>
          <w:i/>
          <w:iCs/>
          <w:sz w:val="24"/>
          <w:szCs w:val="24"/>
        </w:rPr>
      </w:pPr>
      <w:r w:rsidRPr="005F2AE0">
        <w:rPr>
          <w:rFonts w:ascii="Times New Roman" w:hAnsi="Times New Roman" w:cs="Times New Roman"/>
          <w:i/>
          <w:iCs/>
          <w:sz w:val="24"/>
          <w:szCs w:val="24"/>
        </w:rPr>
        <w:t xml:space="preserve">“PASŪTĪTĀJAM ir tiesības jebkurā laikā vienpusēji atkāpties no Līguma bez zaudējumu atlīdzināšanas PIEGĀDĀTĀJAM, </w:t>
      </w:r>
      <w:proofErr w:type="spellStart"/>
      <w:r w:rsidRPr="005F2AE0">
        <w:rPr>
          <w:rFonts w:ascii="Times New Roman" w:hAnsi="Times New Roman" w:cs="Times New Roman"/>
          <w:i/>
          <w:iCs/>
          <w:sz w:val="24"/>
          <w:szCs w:val="24"/>
        </w:rPr>
        <w:t>rakstveidā</w:t>
      </w:r>
      <w:proofErr w:type="spellEnd"/>
      <w:r w:rsidRPr="005F2AE0">
        <w:rPr>
          <w:rFonts w:ascii="Times New Roman" w:hAnsi="Times New Roman" w:cs="Times New Roman"/>
          <w:i/>
          <w:iCs/>
          <w:sz w:val="24"/>
          <w:szCs w:val="24"/>
        </w:rPr>
        <w:t xml:space="preserve"> brīdinot par to PIEGĀDĀTĀJU vismaz 30 (trīsdesmit) kalendārās dienas iepriekš un samaksājot PIEGĀDĀTĀJAM par faktiski līdz Līguma izbeigšanas brīdim piegādāto kvalitatīvo un Līguma noteikumiem atbilstošo Preci.”</w:t>
      </w:r>
    </w:p>
    <w:p w14:paraId="3B3A165E" w14:textId="77777777" w:rsidR="005F2AE0" w:rsidRPr="005F2AE0" w:rsidRDefault="005F2AE0" w:rsidP="005F2AE0">
      <w:pPr>
        <w:spacing w:after="0" w:line="240" w:lineRule="auto"/>
        <w:jc w:val="both"/>
        <w:rPr>
          <w:rFonts w:ascii="Times New Roman" w:hAnsi="Times New Roman" w:cs="Times New Roman"/>
          <w:sz w:val="24"/>
          <w:szCs w:val="24"/>
        </w:rPr>
      </w:pPr>
      <w:r w:rsidRPr="005F2AE0">
        <w:rPr>
          <w:rFonts w:ascii="Times New Roman" w:hAnsi="Times New Roman" w:cs="Times New Roman"/>
          <w:sz w:val="24"/>
          <w:szCs w:val="24"/>
        </w:rPr>
        <w:t>Pretendents norāda, ka Līguma priekšmets ir individuāli izgatavojamas Preces izstrāde, izgatavošana un piegāde. Attiecīgi būtiska daļa PIEGĀDĀTĀJA izmaksu rodas vēl pirms Preces piegādes, tostarp saistībā ar projektēšanu, materiālu iegādi, ražošanas procesu organizēšanu, apakšuzņēmēju piesaisti un citām darbībām, kas nepieciešamas Līguma izpildei.</w:t>
      </w:r>
    </w:p>
    <w:p w14:paraId="3E78E765" w14:textId="77777777" w:rsidR="005F2AE0" w:rsidRPr="005F2AE0" w:rsidRDefault="005F2AE0" w:rsidP="005F2AE0">
      <w:pPr>
        <w:spacing w:after="0" w:line="240" w:lineRule="auto"/>
        <w:jc w:val="both"/>
        <w:rPr>
          <w:rFonts w:ascii="Times New Roman" w:hAnsi="Times New Roman" w:cs="Times New Roman"/>
          <w:sz w:val="24"/>
          <w:szCs w:val="24"/>
        </w:rPr>
      </w:pPr>
      <w:r w:rsidRPr="005F2AE0">
        <w:rPr>
          <w:rFonts w:ascii="Times New Roman" w:hAnsi="Times New Roman" w:cs="Times New Roman"/>
          <w:sz w:val="24"/>
          <w:szCs w:val="24"/>
        </w:rPr>
        <w:t>Līguma 11.6. punkta pašreizējā redakcija paredz, ka PASŪTĪTĀJA vienpusējas atkāpšanās gadījumā PIEGĀDĀTĀJAM tiek apmaksāta tikai līdz Līguma izbeigšanas brīdim piegādātā Prece. Šāds regulējums nerisina situāciju, kad PIEGĀDĀTĀJS jau ir veicis būtiskus ieguldījumus Līguma izpildē, bet Prece vēl nav piegādāta vai pieņemta.</w:t>
      </w:r>
    </w:p>
    <w:p w14:paraId="3F51DFF7" w14:textId="77777777" w:rsidR="005F2AE0" w:rsidRPr="005F2AE0" w:rsidRDefault="005F2AE0" w:rsidP="005F2AE0">
      <w:pPr>
        <w:spacing w:after="0" w:line="240" w:lineRule="auto"/>
        <w:jc w:val="both"/>
        <w:rPr>
          <w:rFonts w:ascii="Times New Roman" w:hAnsi="Times New Roman" w:cs="Times New Roman"/>
          <w:sz w:val="24"/>
          <w:szCs w:val="24"/>
        </w:rPr>
      </w:pPr>
      <w:r w:rsidRPr="005F2AE0">
        <w:rPr>
          <w:rFonts w:ascii="Times New Roman" w:hAnsi="Times New Roman" w:cs="Times New Roman"/>
          <w:sz w:val="24"/>
          <w:szCs w:val="24"/>
        </w:rPr>
        <w:t>Līdz ar to visa ar Līguma izpildi saistīto izmaksu un ieguldījumu riska uzņemšanās tiek pārlikta uz PIEGĀDĀTĀJU, lai gan Līguma izbeigšana notiek pēc PASŪTĪTĀJA iniciatīvas un bez PIEGĀDĀTĀJA vainas.</w:t>
      </w:r>
    </w:p>
    <w:p w14:paraId="4309CB24" w14:textId="77777777" w:rsidR="005F2AE0" w:rsidRPr="005F2AE0" w:rsidRDefault="005F2AE0" w:rsidP="005F2AE0">
      <w:pPr>
        <w:spacing w:after="0" w:line="240" w:lineRule="auto"/>
        <w:jc w:val="both"/>
        <w:rPr>
          <w:rFonts w:ascii="Times New Roman" w:eastAsia="Calibri" w:hAnsi="Times New Roman" w:cs="Times New Roman"/>
          <w:b/>
          <w:sz w:val="24"/>
          <w:szCs w:val="24"/>
        </w:rPr>
      </w:pPr>
      <w:r w:rsidRPr="005F2AE0">
        <w:rPr>
          <w:rFonts w:ascii="Times New Roman" w:hAnsi="Times New Roman" w:cs="Times New Roman"/>
          <w:sz w:val="24"/>
          <w:szCs w:val="24"/>
        </w:rPr>
        <w:t>Ievērojot minēto, Pretendents lūdz Iepirkuma komisiju izvērtēt iespēju precizēt Līguma 11.6. punktu, paredzot, ka PASŪTĪTĀJA vienpusējas atkāpšanās no Līguma gadījumā PIEGĀDĀTĀJAM tiek atlīdzinātas arī pamatotas un dokumentāri pierādāmas izmaksas, kas līdz Līguma izbeigšanas brīdim radušās Līguma izpildes ietvaros.</w:t>
      </w:r>
    </w:p>
    <w:p w14:paraId="69C2F7B2" w14:textId="77777777" w:rsidR="005F2AE0" w:rsidRPr="005F2AE0" w:rsidRDefault="005F2AE0" w:rsidP="005F2AE0">
      <w:pPr>
        <w:spacing w:after="0" w:line="240" w:lineRule="auto"/>
        <w:jc w:val="both"/>
        <w:rPr>
          <w:rFonts w:ascii="Times New Roman" w:eastAsia="Calibri" w:hAnsi="Times New Roman" w:cs="Times New Roman"/>
          <w:b/>
          <w:sz w:val="24"/>
          <w:szCs w:val="24"/>
        </w:rPr>
      </w:pPr>
    </w:p>
    <w:p w14:paraId="77A55CC6" w14:textId="77777777" w:rsidR="005F2AE0" w:rsidRPr="005F2AE0" w:rsidRDefault="005F2AE0" w:rsidP="005F2AE0">
      <w:pPr>
        <w:spacing w:after="0" w:line="240" w:lineRule="auto"/>
        <w:jc w:val="both"/>
        <w:rPr>
          <w:rFonts w:ascii="Times New Roman" w:eastAsia="Calibri" w:hAnsi="Times New Roman" w:cs="Times New Roman"/>
          <w:b/>
          <w:sz w:val="24"/>
          <w:szCs w:val="24"/>
        </w:rPr>
      </w:pPr>
      <w:r w:rsidRPr="005F2AE0">
        <w:rPr>
          <w:rFonts w:ascii="Times New Roman" w:eastAsia="Calibri" w:hAnsi="Times New Roman" w:cs="Times New Roman"/>
          <w:b/>
          <w:sz w:val="24"/>
          <w:szCs w:val="24"/>
        </w:rPr>
        <w:t>Atbilde:</w:t>
      </w:r>
    </w:p>
    <w:p w14:paraId="1DE51477" w14:textId="77777777" w:rsidR="005F2AE0" w:rsidRPr="005F2AE0" w:rsidRDefault="005F2AE0" w:rsidP="005F2AE0">
      <w:pPr>
        <w:spacing w:after="0" w:line="240" w:lineRule="auto"/>
        <w:jc w:val="both"/>
        <w:rPr>
          <w:rFonts w:ascii="Times New Roman" w:eastAsia="Calibri" w:hAnsi="Times New Roman" w:cs="Times New Roman"/>
          <w:b/>
          <w:sz w:val="24"/>
          <w:szCs w:val="24"/>
        </w:rPr>
      </w:pPr>
      <w:r w:rsidRPr="005F2AE0">
        <w:rPr>
          <w:rFonts w:ascii="Times New Roman" w:hAnsi="Times New Roman" w:cs="Times New Roman"/>
          <w:sz w:val="24"/>
          <w:szCs w:val="24"/>
        </w:rPr>
        <w:t>Iepirkuma komisija izskata pretendenta iesniegto jautājumu par Iepirkuma līguma projekta 11.6. punktu un sniedz šādu skaidrojumu.</w:t>
      </w:r>
    </w:p>
    <w:p w14:paraId="784EC882" w14:textId="77777777" w:rsidR="005F2AE0" w:rsidRPr="005F2AE0" w:rsidRDefault="005F2AE0" w:rsidP="005F2AE0">
      <w:pPr>
        <w:spacing w:after="0" w:line="240" w:lineRule="auto"/>
        <w:jc w:val="both"/>
        <w:rPr>
          <w:rFonts w:ascii="Times New Roman" w:hAnsi="Times New Roman" w:cs="Times New Roman"/>
          <w:sz w:val="24"/>
          <w:szCs w:val="24"/>
        </w:rPr>
      </w:pPr>
      <w:r w:rsidRPr="005F2AE0">
        <w:rPr>
          <w:rFonts w:ascii="Times New Roman" w:hAnsi="Times New Roman" w:cs="Times New Roman"/>
          <w:sz w:val="24"/>
          <w:szCs w:val="24"/>
        </w:rPr>
        <w:t>Komisija skaidro, ka Līguma 11.6. punktā paredzētās Pasūtītāja tiesības vienpusēji atkāpties no Līguma bez zaudējumu atlīdzināšanas Piegādātājam ir attiecināmas uz apstākļiem, kas ir ārpus Pasūtītāja kontroles un kuru iestāšanās rezultātā Pasūtītājs ir objektīvi spiests pārtraukt Līguma izpildi. Šādos gadījumos Pasūtītājs norēķinās ar Piegādātāju par faktiski paveikto, proti — par faktiski piegādāto kvalitatīvo un Līguma noteikumiem atbilstošo Preci.</w:t>
      </w:r>
    </w:p>
    <w:p w14:paraId="016F14AC" w14:textId="77777777" w:rsidR="005F2AE0" w:rsidRPr="005F2AE0" w:rsidRDefault="005F2AE0" w:rsidP="005F2AE0">
      <w:pPr>
        <w:spacing w:after="0" w:line="240" w:lineRule="auto"/>
        <w:jc w:val="both"/>
        <w:rPr>
          <w:rFonts w:ascii="Times New Roman" w:hAnsi="Times New Roman" w:cs="Times New Roman"/>
          <w:sz w:val="24"/>
          <w:szCs w:val="24"/>
        </w:rPr>
      </w:pPr>
      <w:r w:rsidRPr="005F2AE0">
        <w:rPr>
          <w:rFonts w:ascii="Times New Roman" w:hAnsi="Times New Roman" w:cs="Times New Roman"/>
          <w:sz w:val="24"/>
          <w:szCs w:val="24"/>
        </w:rPr>
        <w:t>Komisija skaidro, ka 11.6. punkta izpratnē "faktiski piegādātā Prece" ir interpretējama atbilstoši Līguma 4.8. punktā noteiktajai Preces piegādes kārtībai, saskaņā ar kuru Prece uzskatāma par piegādātu, kad parakstīts nodošanas–pieņemšanas akts un pavadzīme, kā arī veikta personāla apmācība, kas ir Preces komplekta neatņemama sastāvdaļa. Līdz ar to gadījumā, ja Pasūtītājs atkāpjas no Līguma situācijā, kurā Prece ir fiziski nogādāta, pavadzīme parakstīta, taču personāla apmācība vēl nav veikta, Pasūtītājs norēķinās ar Piegādātāju par faktiski izpildīto Līguma daļu, ņemot vērā sasniegto izpildes pakāpi un izslēdzot neizpildītās saistības, šajā gadījumā — neveikto apmācību kā Preces komplekta daļu.</w:t>
      </w:r>
    </w:p>
    <w:p w14:paraId="1D78BE43" w14:textId="77777777" w:rsidR="005F2AE0" w:rsidRPr="005F2AE0" w:rsidRDefault="005F2AE0" w:rsidP="005F2AE0">
      <w:pPr>
        <w:spacing w:after="0" w:line="240" w:lineRule="auto"/>
        <w:jc w:val="both"/>
        <w:rPr>
          <w:rFonts w:ascii="Times New Roman" w:eastAsia="Calibri" w:hAnsi="Times New Roman" w:cs="Times New Roman"/>
          <w:b/>
          <w:sz w:val="24"/>
          <w:szCs w:val="24"/>
        </w:rPr>
      </w:pPr>
    </w:p>
    <w:p w14:paraId="3C27D786" w14:textId="77777777" w:rsidR="005F2AE0" w:rsidRPr="005F2AE0" w:rsidRDefault="005F2AE0" w:rsidP="005F2AE0">
      <w:pPr>
        <w:tabs>
          <w:tab w:val="left" w:pos="284"/>
        </w:tabs>
        <w:spacing w:after="0" w:line="240" w:lineRule="auto"/>
        <w:jc w:val="both"/>
        <w:rPr>
          <w:rFonts w:ascii="Times New Roman" w:hAnsi="Times New Roman" w:cs="Times New Roman"/>
          <w:b/>
          <w:sz w:val="24"/>
          <w:szCs w:val="24"/>
        </w:rPr>
      </w:pPr>
      <w:r w:rsidRPr="005F2AE0">
        <w:rPr>
          <w:rFonts w:ascii="Times New Roman" w:hAnsi="Times New Roman" w:cs="Times New Roman"/>
          <w:b/>
          <w:sz w:val="24"/>
          <w:szCs w:val="24"/>
        </w:rPr>
        <w:t>10. Jautājums:</w:t>
      </w:r>
    </w:p>
    <w:p w14:paraId="5F840416" w14:textId="77777777" w:rsidR="005F2AE0" w:rsidRPr="005F2AE0" w:rsidRDefault="005F2AE0" w:rsidP="005F2AE0">
      <w:pPr>
        <w:spacing w:after="0" w:line="240" w:lineRule="auto"/>
        <w:jc w:val="both"/>
        <w:rPr>
          <w:rFonts w:ascii="Times New Roman" w:hAnsi="Times New Roman" w:cs="Times New Roman"/>
          <w:sz w:val="24"/>
          <w:szCs w:val="24"/>
        </w:rPr>
      </w:pPr>
      <w:r w:rsidRPr="005F2AE0">
        <w:rPr>
          <w:rFonts w:ascii="Times New Roman" w:hAnsi="Times New Roman" w:cs="Times New Roman"/>
          <w:sz w:val="24"/>
          <w:szCs w:val="24"/>
        </w:rPr>
        <w:t>Iepirkuma līguma projekta 17.1. punkts paredz:</w:t>
      </w:r>
    </w:p>
    <w:p w14:paraId="669D9E66" w14:textId="77777777" w:rsidR="005F2AE0" w:rsidRPr="005F2AE0" w:rsidRDefault="005F2AE0" w:rsidP="005F2AE0">
      <w:pPr>
        <w:spacing w:after="0" w:line="240" w:lineRule="auto"/>
        <w:jc w:val="both"/>
        <w:rPr>
          <w:rFonts w:ascii="Times New Roman" w:hAnsi="Times New Roman" w:cs="Times New Roman"/>
          <w:i/>
          <w:iCs/>
          <w:sz w:val="24"/>
          <w:szCs w:val="24"/>
        </w:rPr>
      </w:pPr>
      <w:r w:rsidRPr="005F2AE0">
        <w:rPr>
          <w:rFonts w:ascii="Times New Roman" w:hAnsi="Times New Roman" w:cs="Times New Roman"/>
          <w:i/>
          <w:iCs/>
          <w:sz w:val="24"/>
          <w:szCs w:val="24"/>
        </w:rPr>
        <w:t>“Līgums stājas spēkā ar pēdējā pievienotā droša elektroniskā paraksta un tā laika zīmoga datumu un ir spēkā līdz Līdzēju pilnīgai saistību izpildei (ievērojot Līgumā noteiktus Preces piegādes un apmācības termiņus) vai līdz Līguma summas apguvei (papildu aprīkojumu, rezerves daļas un citas preces komplektējošās sastāvdaļas un komponenšu piegādei), atkarībā no tā, kas iestāsies pirmais, bet ne ilgāk kā ______ (________) mēnešus no Līguma spēkā stāšanās dienas. Šajā punktā minētais Līguma darbības termiņš neattiecas uz garantijas saistību izpildi.”</w:t>
      </w:r>
    </w:p>
    <w:p w14:paraId="47D2AA29" w14:textId="77777777" w:rsidR="005F2AE0" w:rsidRPr="005F2AE0" w:rsidRDefault="005F2AE0" w:rsidP="005F2AE0">
      <w:pPr>
        <w:spacing w:after="0" w:line="240" w:lineRule="auto"/>
        <w:jc w:val="both"/>
        <w:rPr>
          <w:rFonts w:ascii="Times New Roman" w:hAnsi="Times New Roman" w:cs="Times New Roman"/>
          <w:sz w:val="24"/>
          <w:szCs w:val="24"/>
        </w:rPr>
      </w:pPr>
      <w:r w:rsidRPr="005F2AE0">
        <w:rPr>
          <w:rFonts w:ascii="Times New Roman" w:hAnsi="Times New Roman" w:cs="Times New Roman"/>
          <w:sz w:val="24"/>
          <w:szCs w:val="24"/>
        </w:rPr>
        <w:lastRenderedPageBreak/>
        <w:t>Pretendents vērš Iepirkuma komisijas uzmanību uz to, ka no iepirkuma dokumentācijas izriet, ka iepirkuma priekšmets ir vienas Preces izgatavošana un piegāde, savukārt samaksa par Preci tiek veikta pēc tās pieņemšanas. Vienlaikus Pretendentam nav viennozīmīgi saprotama Līguma 17.1. punktā ietvertā atsauce uz “Līguma summas apguvi”, jo iepirkuma dokumentācijā nav identificējams mehānisms, kas paredzētu pakāpenisku pasūtījumu veikšanu vai Līguma summas apguvi noteiktā laika periodā.</w:t>
      </w:r>
    </w:p>
    <w:p w14:paraId="77D6D171" w14:textId="77777777" w:rsidR="005F2AE0" w:rsidRPr="005F2AE0" w:rsidRDefault="005F2AE0" w:rsidP="005F2AE0">
      <w:pPr>
        <w:spacing w:after="0" w:line="240" w:lineRule="auto"/>
        <w:jc w:val="both"/>
        <w:rPr>
          <w:rFonts w:ascii="Times New Roman" w:hAnsi="Times New Roman" w:cs="Times New Roman"/>
          <w:sz w:val="24"/>
          <w:szCs w:val="24"/>
        </w:rPr>
      </w:pPr>
      <w:r w:rsidRPr="005F2AE0">
        <w:rPr>
          <w:rFonts w:ascii="Times New Roman" w:hAnsi="Times New Roman" w:cs="Times New Roman"/>
          <w:sz w:val="24"/>
          <w:szCs w:val="24"/>
        </w:rPr>
        <w:t>Tāpat Pretendents norāda, ka Līguma 17.1. punktā nav norādīts maksimālais Līguma darbības termiņš mēnešos, lai gan attiecīgajā punktā šāds termiņš ir paredzēts. Līdz ar to Pretendentam nav iespējams viennozīmīgi noteikt Līguma darbības termiņu.</w:t>
      </w:r>
    </w:p>
    <w:p w14:paraId="072DC122" w14:textId="77777777" w:rsidR="005F2AE0" w:rsidRPr="005F2AE0" w:rsidRDefault="005F2AE0" w:rsidP="005F2AE0">
      <w:pPr>
        <w:spacing w:after="0" w:line="240" w:lineRule="auto"/>
        <w:jc w:val="both"/>
        <w:rPr>
          <w:rFonts w:ascii="Times New Roman" w:hAnsi="Times New Roman" w:cs="Times New Roman"/>
          <w:sz w:val="24"/>
          <w:szCs w:val="24"/>
        </w:rPr>
      </w:pPr>
      <w:r w:rsidRPr="005F2AE0">
        <w:rPr>
          <w:rFonts w:ascii="Times New Roman" w:hAnsi="Times New Roman" w:cs="Times New Roman"/>
          <w:sz w:val="24"/>
          <w:szCs w:val="24"/>
        </w:rPr>
        <w:t>Papildus Pretendents vērš uzmanību, ka iepirkuma dokumentācijā ir paredzēts 5 (piecu) gadu garantijas periods, savukārt Līguma 17.1. punktā noteikts, ka Līguma darbības termiņš neattiecas uz garantijas saistību izpildi. Ņemot vērā minēto, Pretendentam nav skaidrs, kāds ir paredzētais Līguma darbības termiņš, kā arī kāds ir šāda termiņa noteikšanas pamatojums.</w:t>
      </w:r>
    </w:p>
    <w:p w14:paraId="0156EA2E" w14:textId="77777777" w:rsidR="005F2AE0" w:rsidRPr="005F2AE0" w:rsidRDefault="005F2AE0" w:rsidP="005F2AE0">
      <w:pPr>
        <w:spacing w:after="0" w:line="240" w:lineRule="auto"/>
        <w:jc w:val="both"/>
        <w:rPr>
          <w:rFonts w:ascii="Times New Roman" w:eastAsia="Calibri" w:hAnsi="Times New Roman" w:cs="Times New Roman"/>
          <w:b/>
          <w:sz w:val="24"/>
          <w:szCs w:val="24"/>
        </w:rPr>
      </w:pPr>
      <w:r w:rsidRPr="005F2AE0">
        <w:rPr>
          <w:rFonts w:ascii="Times New Roman" w:hAnsi="Times New Roman" w:cs="Times New Roman"/>
          <w:sz w:val="24"/>
          <w:szCs w:val="24"/>
        </w:rPr>
        <w:t>Ievērojot minēto, Pretendents lūdz Iepirkuma komisiju sniegt skaidrojumu par Līguma 17.1. punktā ietvertajām atsaucēm uz Līguma summas apguvi un Līguma darbības termiņu, kā arī nepieciešamības gadījumā precizēt minētā punkta redakciju.</w:t>
      </w:r>
    </w:p>
    <w:p w14:paraId="7E629C5B" w14:textId="77777777" w:rsidR="005F2AE0" w:rsidRPr="005F2AE0" w:rsidRDefault="005F2AE0" w:rsidP="005F2AE0">
      <w:pPr>
        <w:spacing w:after="0" w:line="240" w:lineRule="auto"/>
        <w:jc w:val="both"/>
        <w:rPr>
          <w:rFonts w:ascii="Times New Roman" w:eastAsia="Calibri" w:hAnsi="Times New Roman" w:cs="Times New Roman"/>
          <w:b/>
          <w:sz w:val="24"/>
          <w:szCs w:val="24"/>
        </w:rPr>
      </w:pPr>
    </w:p>
    <w:p w14:paraId="2815515D" w14:textId="77777777" w:rsidR="005F2AE0" w:rsidRPr="005F2AE0" w:rsidRDefault="005F2AE0" w:rsidP="005F2AE0">
      <w:pPr>
        <w:spacing w:after="0" w:line="240" w:lineRule="auto"/>
        <w:jc w:val="both"/>
        <w:rPr>
          <w:rFonts w:ascii="Times New Roman" w:eastAsia="Calibri" w:hAnsi="Times New Roman" w:cs="Times New Roman"/>
          <w:b/>
          <w:sz w:val="24"/>
          <w:szCs w:val="24"/>
        </w:rPr>
      </w:pPr>
      <w:r w:rsidRPr="005F2AE0">
        <w:rPr>
          <w:rFonts w:ascii="Times New Roman" w:eastAsia="Calibri" w:hAnsi="Times New Roman" w:cs="Times New Roman"/>
          <w:b/>
          <w:sz w:val="24"/>
          <w:szCs w:val="24"/>
        </w:rPr>
        <w:t>Atbilde:</w:t>
      </w:r>
    </w:p>
    <w:p w14:paraId="54DF1701" w14:textId="77777777" w:rsidR="005F2AE0" w:rsidRPr="005F2AE0" w:rsidRDefault="005F2AE0" w:rsidP="005F2AE0">
      <w:pPr>
        <w:spacing w:after="0" w:line="240" w:lineRule="auto"/>
        <w:jc w:val="both"/>
        <w:rPr>
          <w:rFonts w:ascii="Times New Roman" w:hAnsi="Times New Roman" w:cs="Times New Roman"/>
          <w:sz w:val="24"/>
          <w:szCs w:val="24"/>
        </w:rPr>
      </w:pPr>
      <w:r w:rsidRPr="005F2AE0">
        <w:rPr>
          <w:rFonts w:ascii="Times New Roman" w:hAnsi="Times New Roman" w:cs="Times New Roman"/>
          <w:sz w:val="24"/>
          <w:szCs w:val="24"/>
        </w:rPr>
        <w:t xml:space="preserve">Komisija  vērš uzmanību, ka  Līguma 17.1. punkts ir izteikts jaunā redakcijā : </w:t>
      </w:r>
    </w:p>
    <w:p w14:paraId="0D826060" w14:textId="77777777" w:rsidR="005F2AE0" w:rsidRPr="005F2AE0" w:rsidRDefault="005F2AE0" w:rsidP="005F2AE0">
      <w:pPr>
        <w:spacing w:after="0" w:line="240" w:lineRule="auto"/>
        <w:jc w:val="both"/>
        <w:rPr>
          <w:rFonts w:ascii="Times New Roman" w:hAnsi="Times New Roman" w:cs="Times New Roman"/>
          <w:sz w:val="24"/>
          <w:szCs w:val="24"/>
        </w:rPr>
      </w:pPr>
      <w:r w:rsidRPr="005F2AE0">
        <w:rPr>
          <w:rFonts w:ascii="Times New Roman" w:hAnsi="Times New Roman" w:cs="Times New Roman"/>
          <w:sz w:val="24"/>
          <w:szCs w:val="24"/>
        </w:rPr>
        <w:t xml:space="preserve">“17.1.Līgums stājas spēkā ar pēdējā pievienotā drošā elektroniskā paraksta un tā laika zīmoga datumu un ir spēkā līdz Līdzēju saistību pilnīgai izpildei, ievērojot Līgumā noteiktos Preces piegādes un apmācības termiņus, bet ne ilgāk kā ______ (________) mēnešus no Līguma spēkā stāšanās dienas. Šajā punktā minētais Līguma darbības termiņš neattiecas uz garantijas saistību izpildi.” </w:t>
      </w:r>
    </w:p>
    <w:p w14:paraId="5DB802A3" w14:textId="77777777" w:rsidR="005F2AE0" w:rsidRPr="005F2AE0" w:rsidRDefault="005F2AE0" w:rsidP="005F2AE0">
      <w:pPr>
        <w:tabs>
          <w:tab w:val="left" w:pos="284"/>
        </w:tabs>
        <w:spacing w:after="0" w:line="240" w:lineRule="auto"/>
        <w:jc w:val="both"/>
        <w:rPr>
          <w:rFonts w:ascii="Times New Roman" w:hAnsi="Times New Roman" w:cs="Times New Roman"/>
          <w:sz w:val="24"/>
          <w:szCs w:val="24"/>
        </w:rPr>
      </w:pPr>
      <w:r w:rsidRPr="005F2AE0">
        <w:rPr>
          <w:rFonts w:ascii="Times New Roman" w:hAnsi="Times New Roman" w:cs="Times New Roman"/>
          <w:sz w:val="24"/>
          <w:szCs w:val="24"/>
        </w:rPr>
        <w:t>Komisija skaidro, ka Piegādātājs uzņemas garantijas saistības ar brīdi, kad Prece ir piegādāta un personāla apmācība ir veikta, kas apliecināta ar Pušu parakstītu nodošanas–pieņemšanas aktu. Garantijas termiņš nevar būt īsāks par Tehniskajā specifikācijā noteikto minimālo garantijas termiņu. Gadījumā, ja Piegādātājs savā piedāvājumā ir norādījis garāku garantijas termiņu, piemērojams Piegādātāja piedāvājumā norādītais garākais termiņš. Garantijas nosacījumi, kārtība un Pušu tiesības un pienākumi garantijas periodā ir noteikti Līguma 7. nodaļā.</w:t>
      </w:r>
    </w:p>
    <w:p w14:paraId="774A1728" w14:textId="77777777" w:rsidR="005F2AE0" w:rsidRPr="005F2AE0" w:rsidRDefault="005F2AE0" w:rsidP="005F2AE0">
      <w:pPr>
        <w:tabs>
          <w:tab w:val="left" w:pos="284"/>
        </w:tabs>
        <w:spacing w:after="0" w:line="240" w:lineRule="auto"/>
        <w:jc w:val="both"/>
        <w:rPr>
          <w:rFonts w:ascii="Times New Roman" w:hAnsi="Times New Roman" w:cs="Times New Roman"/>
          <w:b/>
          <w:sz w:val="24"/>
          <w:szCs w:val="24"/>
        </w:rPr>
      </w:pPr>
    </w:p>
    <w:p w14:paraId="7067419B" w14:textId="77777777" w:rsidR="005F2AE0" w:rsidRPr="005F2AE0" w:rsidRDefault="005F2AE0" w:rsidP="005F2AE0">
      <w:pPr>
        <w:tabs>
          <w:tab w:val="left" w:pos="284"/>
        </w:tabs>
        <w:spacing w:after="0" w:line="240" w:lineRule="auto"/>
        <w:jc w:val="both"/>
        <w:rPr>
          <w:rFonts w:ascii="Times New Roman" w:hAnsi="Times New Roman" w:cs="Times New Roman"/>
          <w:b/>
          <w:sz w:val="24"/>
          <w:szCs w:val="24"/>
        </w:rPr>
      </w:pPr>
      <w:r w:rsidRPr="005F2AE0">
        <w:rPr>
          <w:rFonts w:ascii="Times New Roman" w:hAnsi="Times New Roman" w:cs="Times New Roman"/>
          <w:b/>
          <w:sz w:val="24"/>
          <w:szCs w:val="24"/>
        </w:rPr>
        <w:t>11. Jautājums:</w:t>
      </w:r>
    </w:p>
    <w:p w14:paraId="444CBCB0" w14:textId="77777777" w:rsidR="005F2AE0" w:rsidRPr="005F2AE0" w:rsidRDefault="005F2AE0" w:rsidP="005F2AE0">
      <w:pPr>
        <w:spacing w:after="0" w:line="240" w:lineRule="auto"/>
        <w:jc w:val="both"/>
        <w:rPr>
          <w:rFonts w:ascii="Times New Roman" w:hAnsi="Times New Roman" w:cs="Times New Roman"/>
          <w:sz w:val="24"/>
          <w:szCs w:val="24"/>
          <w:lang w:eastAsia="en-GB"/>
        </w:rPr>
      </w:pPr>
      <w:r w:rsidRPr="005F2AE0">
        <w:rPr>
          <w:rFonts w:ascii="Times New Roman" w:hAnsi="Times New Roman" w:cs="Times New Roman"/>
          <w:sz w:val="24"/>
          <w:szCs w:val="24"/>
          <w:lang w:eastAsia="en-GB"/>
        </w:rPr>
        <w:t>Lūdzam precizēt Tehniskās specifikācijas prasības sadaļas “Tehniskie parametri” 8. punkta prasību:</w:t>
      </w:r>
    </w:p>
    <w:p w14:paraId="4EEF7CA2" w14:textId="77777777" w:rsidR="005F2AE0" w:rsidRPr="005F2AE0" w:rsidRDefault="005F2AE0" w:rsidP="005F2AE0">
      <w:pPr>
        <w:spacing w:after="0" w:line="240" w:lineRule="auto"/>
        <w:jc w:val="both"/>
        <w:rPr>
          <w:rFonts w:ascii="Times New Roman" w:hAnsi="Times New Roman" w:cs="Times New Roman"/>
          <w:sz w:val="24"/>
          <w:szCs w:val="24"/>
          <w:lang w:eastAsia="en-GB"/>
        </w:rPr>
      </w:pPr>
      <w:r w:rsidRPr="005F2AE0">
        <w:rPr>
          <w:rFonts w:ascii="Times New Roman" w:hAnsi="Times New Roman" w:cs="Times New Roman"/>
          <w:sz w:val="24"/>
          <w:szCs w:val="24"/>
          <w:lang w:eastAsia="en-GB"/>
        </w:rPr>
        <w:t>“Rampas konstrukcijas atbilst Eiropas Parlamenta un Padomes regulas (ES) prasībām un jābūt marķētai ar CE marķējumu saskaņā ar EN1090.”</w:t>
      </w:r>
    </w:p>
    <w:p w14:paraId="548D44BE" w14:textId="77777777" w:rsidR="005F2AE0" w:rsidRPr="005F2AE0" w:rsidRDefault="005F2AE0" w:rsidP="005F2AE0">
      <w:pPr>
        <w:spacing w:after="0" w:line="240" w:lineRule="auto"/>
        <w:jc w:val="both"/>
        <w:rPr>
          <w:rFonts w:ascii="Times New Roman" w:hAnsi="Times New Roman" w:cs="Times New Roman"/>
          <w:sz w:val="24"/>
          <w:szCs w:val="24"/>
          <w:lang w:eastAsia="en-GB"/>
        </w:rPr>
      </w:pPr>
      <w:r w:rsidRPr="005F2AE0">
        <w:rPr>
          <w:rFonts w:ascii="Times New Roman" w:hAnsi="Times New Roman" w:cs="Times New Roman"/>
          <w:sz w:val="24"/>
          <w:szCs w:val="24"/>
          <w:lang w:eastAsia="en-GB"/>
        </w:rPr>
        <w:t xml:space="preserve">un </w:t>
      </w:r>
      <w:proofErr w:type="spellStart"/>
      <w:r w:rsidRPr="005F2AE0">
        <w:rPr>
          <w:rFonts w:ascii="Times New Roman" w:hAnsi="Times New Roman" w:cs="Times New Roman"/>
          <w:sz w:val="24"/>
          <w:szCs w:val="24"/>
          <w:lang w:eastAsia="en-GB"/>
        </w:rPr>
        <w:t>apakšsadaļas</w:t>
      </w:r>
      <w:proofErr w:type="spellEnd"/>
      <w:r w:rsidRPr="005F2AE0">
        <w:rPr>
          <w:rFonts w:ascii="Times New Roman" w:hAnsi="Times New Roman" w:cs="Times New Roman"/>
          <w:sz w:val="24"/>
          <w:szCs w:val="24"/>
          <w:lang w:eastAsia="en-GB"/>
        </w:rPr>
        <w:t xml:space="preserve"> “Platforma” 3. punkta prasību:</w:t>
      </w:r>
    </w:p>
    <w:p w14:paraId="4A930A75" w14:textId="77777777" w:rsidR="005F2AE0" w:rsidRPr="005F2AE0" w:rsidRDefault="005F2AE0" w:rsidP="005F2AE0">
      <w:pPr>
        <w:spacing w:after="0" w:line="240" w:lineRule="auto"/>
        <w:jc w:val="both"/>
        <w:rPr>
          <w:rFonts w:ascii="Times New Roman" w:hAnsi="Times New Roman" w:cs="Times New Roman"/>
          <w:sz w:val="24"/>
          <w:szCs w:val="24"/>
          <w:lang w:eastAsia="en-GB"/>
        </w:rPr>
      </w:pPr>
      <w:r w:rsidRPr="005F2AE0">
        <w:rPr>
          <w:rFonts w:ascii="Times New Roman" w:hAnsi="Times New Roman" w:cs="Times New Roman"/>
          <w:sz w:val="24"/>
          <w:szCs w:val="24"/>
          <w:lang w:eastAsia="en-GB"/>
        </w:rPr>
        <w:t>“Platformas konstrukcijai jāatbilst Eiropas Parlamenta un Padomes Regulas (ES) prasībām un tai jābūt CE marķējumam saskaņā ar EN1090”.</w:t>
      </w:r>
    </w:p>
    <w:p w14:paraId="060517C1" w14:textId="77777777" w:rsidR="005F2AE0" w:rsidRPr="005F2AE0" w:rsidRDefault="005F2AE0" w:rsidP="005F2AE0">
      <w:pPr>
        <w:spacing w:after="0" w:line="240" w:lineRule="auto"/>
        <w:jc w:val="both"/>
        <w:rPr>
          <w:rFonts w:ascii="Times New Roman" w:hAnsi="Times New Roman" w:cs="Times New Roman"/>
          <w:sz w:val="24"/>
          <w:szCs w:val="24"/>
          <w:lang w:eastAsia="en-GB"/>
        </w:rPr>
      </w:pPr>
      <w:r w:rsidRPr="005F2AE0">
        <w:rPr>
          <w:rFonts w:ascii="Times New Roman" w:hAnsi="Times New Roman" w:cs="Times New Roman"/>
          <w:sz w:val="24"/>
          <w:szCs w:val="24"/>
          <w:lang w:eastAsia="en-GB"/>
        </w:rPr>
        <w:t>Vēršam Pasūtītāja uzmanību uz to, ka, atbilstoši nolikumā un tehniskajā specifikācijā noteiktajam, iepirkuma priekšmets ir mobilā militārā rampa ar dzelzceļa sliežu šķērsošanas platformu, kas ir izjaucama, transportējama un paredzēta militārās tehnikas iekraušanas un izkraušanas nodrošināšanai, nevis pastāvīga būve vai dzelzceļa infrastruktūra. Savukārt EN 1090-1 piemērojamība ir saistīta ar būvizstrādājumiem, kas paredzēti pastāvīgai iestrādei būvēs.</w:t>
      </w:r>
    </w:p>
    <w:p w14:paraId="0C6CF426" w14:textId="77777777" w:rsidR="005F2AE0" w:rsidRPr="005F2AE0" w:rsidRDefault="005F2AE0" w:rsidP="005F2AE0">
      <w:pPr>
        <w:spacing w:after="0" w:line="240" w:lineRule="auto"/>
        <w:jc w:val="both"/>
        <w:rPr>
          <w:rFonts w:ascii="Times New Roman" w:hAnsi="Times New Roman" w:cs="Times New Roman"/>
          <w:sz w:val="24"/>
          <w:szCs w:val="24"/>
          <w:lang w:eastAsia="en-GB"/>
        </w:rPr>
      </w:pPr>
      <w:r w:rsidRPr="005F2AE0">
        <w:rPr>
          <w:rFonts w:ascii="Times New Roman" w:hAnsi="Times New Roman" w:cs="Times New Roman"/>
          <w:sz w:val="24"/>
          <w:szCs w:val="24"/>
          <w:lang w:eastAsia="en-GB"/>
        </w:rPr>
        <w:t>Ņemot vērā to, ka mobila infrastruktūra nav kvalificējama kā pastāvīga un attiecīgi nevar iegūt atklātā konkursā prasīto CE marķējumu</w:t>
      </w:r>
      <w:r w:rsidRPr="005F2AE0">
        <w:rPr>
          <w:rFonts w:ascii="Times New Roman" w:hAnsi="Times New Roman" w:cs="Times New Roman"/>
          <w:sz w:val="24"/>
          <w:szCs w:val="24"/>
        </w:rPr>
        <w:t xml:space="preserve"> </w:t>
      </w:r>
      <w:r w:rsidRPr="005F2AE0">
        <w:rPr>
          <w:rFonts w:ascii="Times New Roman" w:hAnsi="Times New Roman" w:cs="Times New Roman"/>
          <w:sz w:val="24"/>
          <w:szCs w:val="24"/>
          <w:lang w:eastAsia="en-GB"/>
        </w:rPr>
        <w:t xml:space="preserve">saskaņā ar EN1090, lūdzam Pasūtītāju precizēt, vai par atbilstošu tiks uzskatīts piedāvājums, kur piedāvātās mobilās rampas un platformas ražotājs apliecina konstrukciju atbilstību Eiropas Parlamenta un Padomes Regulas (ES) </w:t>
      </w:r>
      <w:r w:rsidRPr="005F2AE0">
        <w:rPr>
          <w:rFonts w:ascii="Times New Roman" w:hAnsi="Times New Roman" w:cs="Times New Roman"/>
          <w:sz w:val="24"/>
          <w:szCs w:val="24"/>
          <w:lang w:eastAsia="en-GB"/>
        </w:rPr>
        <w:lastRenderedPageBreak/>
        <w:t>prasībām un EN 1090 un/vai līdzvērtīgām ražošanas, metināšanas, kvalitātes un drošības prasībām?</w:t>
      </w:r>
    </w:p>
    <w:p w14:paraId="4ADF0FA6" w14:textId="77777777" w:rsidR="005F2AE0" w:rsidRPr="005F2AE0" w:rsidRDefault="005F2AE0" w:rsidP="005F2AE0">
      <w:pPr>
        <w:spacing w:after="0" w:line="240" w:lineRule="auto"/>
        <w:jc w:val="both"/>
        <w:rPr>
          <w:rFonts w:ascii="Times New Roman" w:hAnsi="Times New Roman" w:cs="Times New Roman"/>
          <w:sz w:val="24"/>
          <w:szCs w:val="24"/>
          <w:lang w:eastAsia="en-GB"/>
        </w:rPr>
      </w:pPr>
    </w:p>
    <w:p w14:paraId="6A6835D5" w14:textId="77777777" w:rsidR="005F2AE0" w:rsidRPr="005F2AE0" w:rsidRDefault="005F2AE0" w:rsidP="005F2AE0">
      <w:pPr>
        <w:spacing w:after="0" w:line="240" w:lineRule="auto"/>
        <w:jc w:val="both"/>
        <w:rPr>
          <w:rFonts w:ascii="Times New Roman" w:eastAsia="Calibri" w:hAnsi="Times New Roman" w:cs="Times New Roman"/>
          <w:b/>
          <w:sz w:val="24"/>
          <w:szCs w:val="24"/>
        </w:rPr>
      </w:pPr>
      <w:r w:rsidRPr="005F2AE0">
        <w:rPr>
          <w:rFonts w:ascii="Times New Roman" w:eastAsia="Calibri" w:hAnsi="Times New Roman" w:cs="Times New Roman"/>
          <w:b/>
          <w:sz w:val="24"/>
          <w:szCs w:val="24"/>
        </w:rPr>
        <w:t>Atbilde:</w:t>
      </w:r>
    </w:p>
    <w:p w14:paraId="3AE6271D" w14:textId="77777777" w:rsidR="005F2AE0" w:rsidRPr="005F2AE0" w:rsidRDefault="005F2AE0" w:rsidP="005F2AE0">
      <w:pPr>
        <w:spacing w:after="0" w:line="240" w:lineRule="auto"/>
        <w:jc w:val="both"/>
        <w:rPr>
          <w:rFonts w:ascii="Times New Roman" w:hAnsi="Times New Roman" w:cs="Times New Roman"/>
          <w:sz w:val="24"/>
          <w:szCs w:val="24"/>
        </w:rPr>
      </w:pPr>
      <w:r w:rsidRPr="005F2AE0">
        <w:rPr>
          <w:rFonts w:ascii="Times New Roman" w:hAnsi="Times New Roman" w:cs="Times New Roman"/>
          <w:sz w:val="24"/>
          <w:szCs w:val="24"/>
        </w:rPr>
        <w:t>Lai nodrošinātu izstrādājuma pilnīgu drošību, augstu metināšanas kvalitāti un atbilstību Eiropas normatīvo aktu prasībām, standarta EN 1090 piemērošanas vietā var tikt izmantota pamatojuma dokumentācija, kurā atbilstība tiek pamatota ar ekvivalentu mašīnbūves standartu prasību izpildi.</w:t>
      </w:r>
    </w:p>
    <w:p w14:paraId="2A774B3E" w14:textId="77777777" w:rsidR="005F2AE0" w:rsidRPr="005F2AE0" w:rsidRDefault="005F2AE0" w:rsidP="005F2AE0">
      <w:pPr>
        <w:spacing w:after="0" w:line="240" w:lineRule="auto"/>
        <w:jc w:val="both"/>
        <w:rPr>
          <w:rFonts w:ascii="Times New Roman" w:hAnsi="Times New Roman" w:cs="Times New Roman"/>
          <w:sz w:val="24"/>
          <w:szCs w:val="24"/>
        </w:rPr>
      </w:pPr>
    </w:p>
    <w:p w14:paraId="70E2F237" w14:textId="77777777" w:rsidR="003A48EE" w:rsidRPr="005F2AE0" w:rsidRDefault="003A48EE" w:rsidP="005F2AE0">
      <w:pPr>
        <w:tabs>
          <w:tab w:val="left" w:pos="284"/>
        </w:tabs>
        <w:spacing w:after="0" w:line="240" w:lineRule="auto"/>
        <w:jc w:val="both"/>
        <w:rPr>
          <w:rFonts w:ascii="Times New Roman" w:hAnsi="Times New Roman" w:cs="Times New Roman"/>
          <w:b/>
          <w:sz w:val="24"/>
          <w:szCs w:val="24"/>
          <w:highlight w:val="yellow"/>
        </w:rPr>
      </w:pPr>
    </w:p>
    <w:p w14:paraId="5E7B3324" w14:textId="77777777" w:rsidR="005F2AE0" w:rsidRPr="005F2AE0" w:rsidRDefault="005F2AE0" w:rsidP="005F2AE0">
      <w:pPr>
        <w:spacing w:after="0" w:line="240" w:lineRule="auto"/>
        <w:jc w:val="both"/>
        <w:rPr>
          <w:rFonts w:ascii="Times New Roman" w:hAnsi="Times New Roman" w:cs="Times New Roman"/>
          <w:sz w:val="24"/>
          <w:szCs w:val="24"/>
        </w:rPr>
      </w:pPr>
    </w:p>
    <w:p w14:paraId="54E50FE3" w14:textId="34AD147D" w:rsidR="003A48EE" w:rsidRPr="005F2AE0" w:rsidRDefault="003A48EE" w:rsidP="005F2AE0">
      <w:pPr>
        <w:spacing w:after="0" w:line="240" w:lineRule="auto"/>
        <w:jc w:val="both"/>
        <w:rPr>
          <w:rFonts w:ascii="Times New Roman" w:hAnsi="Times New Roman" w:cs="Times New Roman"/>
          <w:sz w:val="24"/>
          <w:szCs w:val="24"/>
        </w:rPr>
      </w:pPr>
      <w:r w:rsidRPr="005F2AE0">
        <w:rPr>
          <w:rFonts w:ascii="Times New Roman" w:hAnsi="Times New Roman" w:cs="Times New Roman"/>
          <w:sz w:val="24"/>
          <w:szCs w:val="24"/>
        </w:rPr>
        <w:t>Iepirkuma komisija informē, ka tiek pagarināts atklāta konkursa “</w:t>
      </w:r>
      <w:r w:rsidR="005F2AE0" w:rsidRPr="005F2AE0">
        <w:rPr>
          <w:rFonts w:ascii="Times New Roman" w:hAnsi="Times New Roman" w:cs="Times New Roman"/>
          <w:sz w:val="24"/>
          <w:szCs w:val="24"/>
        </w:rPr>
        <w:t>Smagās tehnikas pārvietošanai paredzētās mobilās rampas izgatavošana”</w:t>
      </w:r>
      <w:r w:rsidRPr="005F2AE0">
        <w:rPr>
          <w:rFonts w:ascii="Times New Roman" w:hAnsi="Times New Roman" w:cs="Times New Roman"/>
          <w:sz w:val="24"/>
          <w:szCs w:val="24"/>
        </w:rPr>
        <w:t>,</w:t>
      </w:r>
      <w:r w:rsidR="005F2AE0" w:rsidRPr="005F2AE0">
        <w:rPr>
          <w:rFonts w:ascii="Times New Roman" w:hAnsi="Times New Roman" w:cs="Times New Roman"/>
          <w:sz w:val="24"/>
          <w:szCs w:val="24"/>
        </w:rPr>
        <w:t xml:space="preserve"> identifikācijas Nr. VALIC 2025/081/TN-P-AK </w:t>
      </w:r>
      <w:r w:rsidRPr="005F2AE0">
        <w:rPr>
          <w:rFonts w:ascii="Times New Roman" w:hAnsi="Times New Roman" w:cs="Times New Roman"/>
          <w:sz w:val="24"/>
          <w:szCs w:val="24"/>
        </w:rPr>
        <w:t>piedāvājumu iesniegšanas termiņš</w:t>
      </w:r>
      <w:r w:rsidR="005F2AE0" w:rsidRPr="005F2AE0">
        <w:rPr>
          <w:rFonts w:ascii="Times New Roman" w:hAnsi="Times New Roman" w:cs="Times New Roman"/>
          <w:sz w:val="24"/>
          <w:szCs w:val="24"/>
        </w:rPr>
        <w:t>.</w:t>
      </w:r>
    </w:p>
    <w:p w14:paraId="729F63CF" w14:textId="77777777" w:rsidR="003A48EE" w:rsidRPr="005F2AE0" w:rsidRDefault="003A48EE" w:rsidP="005F2AE0">
      <w:pPr>
        <w:pStyle w:val="Subtitle"/>
        <w:jc w:val="both"/>
        <w:rPr>
          <w:szCs w:val="24"/>
        </w:rPr>
      </w:pPr>
      <w:r w:rsidRPr="005F2AE0">
        <w:rPr>
          <w:szCs w:val="24"/>
          <w:lang w:eastAsia="lv-LV"/>
        </w:rPr>
        <w:t xml:space="preserve">Iepirkuma komisijas veiktie grozījumi nolikumā publiski būs pieejami Elektronisko iepirkumu sistēmā </w:t>
      </w:r>
      <w:hyperlink r:id="rId8" w:history="1">
        <w:r w:rsidRPr="005F2AE0">
          <w:rPr>
            <w:color w:val="0000FF"/>
            <w:szCs w:val="24"/>
            <w:u w:val="single"/>
            <w:lang w:eastAsia="lv-LV"/>
          </w:rPr>
          <w:t>www.eis.gov.lv</w:t>
        </w:r>
      </w:hyperlink>
      <w:r w:rsidRPr="005F2AE0">
        <w:rPr>
          <w:szCs w:val="24"/>
          <w:lang w:eastAsia="lv-LV"/>
        </w:rPr>
        <w:t xml:space="preserve"> e-konkursu apakšsistēmā šī konkursa sadaļā</w:t>
      </w:r>
      <w:r w:rsidRPr="005F2AE0">
        <w:rPr>
          <w:szCs w:val="24"/>
        </w:rPr>
        <w:t>.</w:t>
      </w:r>
    </w:p>
    <w:p w14:paraId="0B985D4A" w14:textId="6D48E485" w:rsidR="00A16921" w:rsidRPr="005F2AE0" w:rsidRDefault="00A16921" w:rsidP="005F2AE0">
      <w:pPr>
        <w:spacing w:after="0" w:line="240" w:lineRule="auto"/>
        <w:jc w:val="both"/>
        <w:rPr>
          <w:rFonts w:ascii="Times New Roman" w:eastAsia="Times New Roman" w:hAnsi="Times New Roman" w:cs="Times New Roman"/>
          <w:sz w:val="24"/>
          <w:szCs w:val="24"/>
          <w:lang w:eastAsia="lv-LV"/>
        </w:rPr>
      </w:pPr>
    </w:p>
    <w:sectPr w:rsidR="00A16921" w:rsidRPr="005F2AE0" w:rsidSect="009C6F0E">
      <w:footerReference w:type="default" r:id="rId9"/>
      <w:pgSz w:w="11906" w:h="16838"/>
      <w:pgMar w:top="1134" w:right="127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E516B" w14:textId="77777777" w:rsidR="009C5496" w:rsidRDefault="0077683E">
      <w:pPr>
        <w:spacing w:after="0" w:line="240" w:lineRule="auto"/>
      </w:pPr>
      <w:r>
        <w:separator/>
      </w:r>
    </w:p>
  </w:endnote>
  <w:endnote w:type="continuationSeparator" w:id="0">
    <w:p w14:paraId="3851BE40" w14:textId="77777777" w:rsidR="009C5496" w:rsidRDefault="00776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694F4" w14:textId="1458C837" w:rsidR="00C25DF0" w:rsidRPr="005F2AE0" w:rsidRDefault="00C25DF0" w:rsidP="00710FD7">
    <w:pPr>
      <w:spacing w:after="0" w:line="240" w:lineRule="auto"/>
      <w:ind w:right="55"/>
      <w:jc w:val="center"/>
      <w:rPr>
        <w:rFonts w:ascii="Times New Roman" w:eastAsia="Times New Roman" w:hAnsi="Times New Roman" w:cs="Times New Roman"/>
        <w:i/>
        <w:sz w:val="24"/>
        <w:szCs w:val="24"/>
        <w:lang w:eastAsia="lv-LV"/>
      </w:rPr>
    </w:pPr>
    <w:bookmarkStart w:id="3" w:name="_Hlk208236102"/>
    <w:r w:rsidRPr="005F2AE0">
      <w:rPr>
        <w:rFonts w:ascii="Times New Roman" w:eastAsia="Calibri" w:hAnsi="Times New Roman" w:cs="Times New Roman"/>
        <w:i/>
        <w:sz w:val="24"/>
        <w:szCs w:val="24"/>
      </w:rPr>
      <w:t xml:space="preserve">Iepirkuma komisijas sniegtās atbildes ir neatņemama atklāta konkursa </w:t>
    </w:r>
    <w:r w:rsidRPr="005F2AE0">
      <w:rPr>
        <w:rFonts w:ascii="Times New Roman" w:hAnsi="Times New Roman" w:cs="Times New Roman"/>
        <w:i/>
        <w:sz w:val="24"/>
        <w:szCs w:val="24"/>
      </w:rPr>
      <w:t>“</w:t>
    </w:r>
    <w:r w:rsidR="005F2AE0" w:rsidRPr="005F2AE0">
      <w:rPr>
        <w:rFonts w:ascii="Times New Roman" w:hAnsi="Times New Roman" w:cs="Times New Roman"/>
        <w:i/>
        <w:sz w:val="24"/>
        <w:szCs w:val="24"/>
      </w:rPr>
      <w:t>Smagās tehnikas pārvietošanai paredzētās mobilās rampas izgatavošana</w:t>
    </w:r>
    <w:r w:rsidRPr="005F2AE0">
      <w:rPr>
        <w:rFonts w:ascii="Times New Roman" w:eastAsia="Times New Roman" w:hAnsi="Times New Roman" w:cs="Times New Roman"/>
        <w:i/>
        <w:sz w:val="24"/>
        <w:szCs w:val="24"/>
        <w:lang w:eastAsia="lv-LV"/>
      </w:rPr>
      <w:t>”, identifikācijas Nr. VALIC 202</w:t>
    </w:r>
    <w:r w:rsidR="005F2AE0" w:rsidRPr="005F2AE0">
      <w:rPr>
        <w:rFonts w:ascii="Times New Roman" w:eastAsia="Times New Roman" w:hAnsi="Times New Roman" w:cs="Times New Roman"/>
        <w:i/>
        <w:sz w:val="24"/>
        <w:szCs w:val="24"/>
        <w:lang w:eastAsia="lv-LV"/>
      </w:rPr>
      <w:t>5</w:t>
    </w:r>
    <w:r w:rsidRPr="005F2AE0">
      <w:rPr>
        <w:rFonts w:ascii="Times New Roman" w:eastAsia="Times New Roman" w:hAnsi="Times New Roman" w:cs="Times New Roman"/>
        <w:i/>
        <w:sz w:val="24"/>
        <w:szCs w:val="24"/>
        <w:lang w:eastAsia="lv-LV"/>
      </w:rPr>
      <w:t>/0</w:t>
    </w:r>
    <w:r w:rsidR="005F2AE0" w:rsidRPr="005F2AE0">
      <w:rPr>
        <w:rFonts w:ascii="Times New Roman" w:eastAsia="Times New Roman" w:hAnsi="Times New Roman" w:cs="Times New Roman"/>
        <w:i/>
        <w:sz w:val="24"/>
        <w:szCs w:val="24"/>
        <w:lang w:eastAsia="lv-LV"/>
      </w:rPr>
      <w:t>81</w:t>
    </w:r>
    <w:r w:rsidRPr="005F2AE0">
      <w:rPr>
        <w:rFonts w:ascii="Times New Roman" w:eastAsia="Times New Roman" w:hAnsi="Times New Roman" w:cs="Times New Roman"/>
        <w:i/>
        <w:sz w:val="24"/>
        <w:szCs w:val="24"/>
        <w:lang w:eastAsia="lv-LV"/>
      </w:rPr>
      <w:t>/TN-P-AK</w:t>
    </w:r>
    <w:r w:rsidRPr="005F2AE0">
      <w:rPr>
        <w:rFonts w:ascii="Times New Roman" w:hAnsi="Times New Roman" w:cs="Times New Roman"/>
        <w:i/>
        <w:sz w:val="24"/>
        <w:szCs w:val="24"/>
      </w:rPr>
      <w:t xml:space="preserve">, </w:t>
    </w:r>
    <w:r w:rsidRPr="005F2AE0">
      <w:rPr>
        <w:rFonts w:ascii="Times New Roman" w:eastAsia="Calibri" w:hAnsi="Times New Roman" w:cs="Times New Roman"/>
        <w:i/>
        <w:sz w:val="24"/>
        <w:szCs w:val="24"/>
      </w:rPr>
      <w:t>sastāvdaļa un ir saistošas visiem pretendentiem</w:t>
    </w:r>
  </w:p>
  <w:bookmarkEnd w:id="3"/>
  <w:p w14:paraId="448509B7" w14:textId="753D9F14" w:rsidR="00B83615" w:rsidRPr="005F2AE0" w:rsidRDefault="00B83615" w:rsidP="00710FD7">
    <w:pPr>
      <w:spacing w:after="0" w:line="240" w:lineRule="auto"/>
      <w:rPr>
        <w:rFonts w:ascii="Times New Roman" w:hAnsi="Times New Roman" w:cs="Times New Roman"/>
        <w: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23603" w14:textId="77777777" w:rsidR="009C5496" w:rsidRDefault="0077683E">
      <w:pPr>
        <w:spacing w:after="0" w:line="240" w:lineRule="auto"/>
      </w:pPr>
      <w:r>
        <w:separator/>
      </w:r>
    </w:p>
  </w:footnote>
  <w:footnote w:type="continuationSeparator" w:id="0">
    <w:p w14:paraId="65868B2B" w14:textId="77777777" w:rsidR="009C5496" w:rsidRDefault="007768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A53BE"/>
    <w:multiLevelType w:val="hybridMultilevel"/>
    <w:tmpl w:val="D666C2B4"/>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 w15:restartNumberingAfterBreak="0">
    <w:nsid w:val="19050B51"/>
    <w:multiLevelType w:val="hybridMultilevel"/>
    <w:tmpl w:val="71740E6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5FCF586C"/>
    <w:multiLevelType w:val="hybridMultilevel"/>
    <w:tmpl w:val="FBC69C22"/>
    <w:lvl w:ilvl="0" w:tplc="EFB22AB0">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6369716F"/>
    <w:multiLevelType w:val="multilevel"/>
    <w:tmpl w:val="76B800A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3)"/>
      <w:lvlJc w:val="left"/>
      <w:pPr>
        <w:ind w:left="2138" w:hanging="720"/>
      </w:pPr>
      <w:rPr>
        <w:rFonts w:ascii="Times New Roman" w:eastAsia="Times New Roman" w:hAnsi="Times New Roman" w:cs="Times New Roman"/>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6A365987"/>
    <w:multiLevelType w:val="hybridMultilevel"/>
    <w:tmpl w:val="932CA004"/>
    <w:lvl w:ilvl="0" w:tplc="0426000F">
      <w:start w:val="1"/>
      <w:numFmt w:val="decimal"/>
      <w:lvlText w:val="%1."/>
      <w:lvlJc w:val="left"/>
      <w:pPr>
        <w:ind w:left="720" w:hanging="360"/>
      </w:pPr>
      <w:rPr>
        <w:rFonts w:hint="default"/>
      </w:rPr>
    </w:lvl>
    <w:lvl w:ilvl="1" w:tplc="62C48B38">
      <w:start w:val="1"/>
      <w:numFmt w:val="decimal"/>
      <w:lvlText w:val="%2)"/>
      <w:lvlJc w:val="left"/>
      <w:pPr>
        <w:ind w:left="1440" w:hanging="360"/>
      </w:pPr>
      <w:rPr>
        <w:rFonts w:ascii="Times New Roman" w:eastAsia="Times New Roman" w:hAnsi="Times New Roman" w:cs="Times New Roman"/>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62155239">
    <w:abstractNumId w:val="3"/>
  </w:num>
  <w:num w:numId="2" w16cid:durableId="1288008324">
    <w:abstractNumId w:val="1"/>
  </w:num>
  <w:num w:numId="3" w16cid:durableId="1976133577">
    <w:abstractNumId w:val="4"/>
  </w:num>
  <w:num w:numId="4" w16cid:durableId="1225336146">
    <w:abstractNumId w:val="2"/>
  </w:num>
  <w:num w:numId="5" w16cid:durableId="11088862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EB3"/>
    <w:rsid w:val="002548B5"/>
    <w:rsid w:val="0029387D"/>
    <w:rsid w:val="00313709"/>
    <w:rsid w:val="00364B2D"/>
    <w:rsid w:val="003A48EE"/>
    <w:rsid w:val="004C48CF"/>
    <w:rsid w:val="00507DED"/>
    <w:rsid w:val="005A0061"/>
    <w:rsid w:val="005F2AE0"/>
    <w:rsid w:val="006B6298"/>
    <w:rsid w:val="00710FD7"/>
    <w:rsid w:val="007362EA"/>
    <w:rsid w:val="0077683E"/>
    <w:rsid w:val="0077702C"/>
    <w:rsid w:val="007F4060"/>
    <w:rsid w:val="00847A73"/>
    <w:rsid w:val="008C0315"/>
    <w:rsid w:val="00926309"/>
    <w:rsid w:val="009C36DC"/>
    <w:rsid w:val="009C5496"/>
    <w:rsid w:val="00A11EB3"/>
    <w:rsid w:val="00A16921"/>
    <w:rsid w:val="00B17152"/>
    <w:rsid w:val="00B7614D"/>
    <w:rsid w:val="00B83615"/>
    <w:rsid w:val="00C25DF0"/>
    <w:rsid w:val="00C7036C"/>
    <w:rsid w:val="00C90B99"/>
    <w:rsid w:val="00D56D1B"/>
    <w:rsid w:val="00E031B7"/>
    <w:rsid w:val="00EA75D5"/>
    <w:rsid w:val="00F95212"/>
    <w:rsid w:val="00FB761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267A7"/>
  <w15:chartTrackingRefBased/>
  <w15:docId w15:val="{19CE45FB-3AE5-4E1C-88D4-61851FD25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2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H&amp;P List Paragraph,Saistīto dokumentu saraksts,Syle 1,Normal bullet 2,Bullet list,List Paragraph1,Numurets,Colorful List - Accent 12,PPS_Bullet,Virsraksti,Saraksta rindkopa,Colorful List - Accent 11,Paragrafo elenco,syle 1,numur"/>
    <w:basedOn w:val="Normal"/>
    <w:link w:val="ListParagraphChar"/>
    <w:uiPriority w:val="34"/>
    <w:qFormat/>
    <w:rsid w:val="007362EA"/>
    <w:pPr>
      <w:widowControl w:val="0"/>
      <w:spacing w:after="200" w:line="276" w:lineRule="auto"/>
      <w:ind w:left="720"/>
      <w:contextualSpacing/>
    </w:pPr>
    <w:rPr>
      <w:rFonts w:ascii="Calibri" w:eastAsia="Calibri" w:hAnsi="Calibri"/>
    </w:rPr>
  </w:style>
  <w:style w:type="character" w:customStyle="1" w:styleId="ListParagraphChar">
    <w:name w:val="List Paragraph Char"/>
    <w:aliases w:val="2 Char,Strip Char,H&amp;P List Paragraph Char,Saistīto dokumentu saraksts Char,Syle 1 Char,Normal bullet 2 Char,Bullet list Char,List Paragraph1 Char,Numurets Char,Colorful List - Accent 12 Char,PPS_Bullet Char,Virsraksti Char,numur Char"/>
    <w:link w:val="ListParagraph"/>
    <w:uiPriority w:val="34"/>
    <w:qFormat/>
    <w:locked/>
    <w:rsid w:val="007362EA"/>
    <w:rPr>
      <w:rFonts w:ascii="Calibri" w:eastAsia="Calibri" w:hAnsi="Calibri"/>
    </w:rPr>
  </w:style>
  <w:style w:type="paragraph" w:styleId="Footer">
    <w:name w:val="footer"/>
    <w:basedOn w:val="Normal"/>
    <w:link w:val="FooterChar"/>
    <w:uiPriority w:val="99"/>
    <w:unhideWhenUsed/>
    <w:rsid w:val="007362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2EA"/>
  </w:style>
  <w:style w:type="character" w:styleId="Hyperlink">
    <w:name w:val="Hyperlink"/>
    <w:basedOn w:val="DefaultParagraphFont"/>
    <w:unhideWhenUsed/>
    <w:rsid w:val="007362EA"/>
    <w:rPr>
      <w:color w:val="0000FF"/>
      <w:u w:val="single"/>
    </w:rPr>
  </w:style>
  <w:style w:type="paragraph" w:styleId="Header">
    <w:name w:val="header"/>
    <w:basedOn w:val="Normal"/>
    <w:link w:val="HeaderChar"/>
    <w:uiPriority w:val="99"/>
    <w:unhideWhenUsed/>
    <w:rsid w:val="0077683E"/>
    <w:pPr>
      <w:tabs>
        <w:tab w:val="center" w:pos="4153"/>
        <w:tab w:val="right" w:pos="8306"/>
      </w:tabs>
      <w:spacing w:after="0" w:line="240" w:lineRule="auto"/>
    </w:pPr>
  </w:style>
  <w:style w:type="character" w:customStyle="1" w:styleId="HeaderChar">
    <w:name w:val="Header Char"/>
    <w:basedOn w:val="DefaultParagraphFont"/>
    <w:link w:val="Header"/>
    <w:uiPriority w:val="99"/>
    <w:rsid w:val="0077683E"/>
  </w:style>
  <w:style w:type="paragraph" w:styleId="Subtitle">
    <w:name w:val="Subtitle"/>
    <w:basedOn w:val="Normal"/>
    <w:link w:val="SubtitleChar"/>
    <w:qFormat/>
    <w:rsid w:val="003A48EE"/>
    <w:pPr>
      <w:spacing w:after="0" w:line="240" w:lineRule="auto"/>
      <w:jc w:val="center"/>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3A48EE"/>
    <w:rPr>
      <w:rFonts w:ascii="Times New Roman" w:eastAsia="Times New Roman" w:hAnsi="Times New Roman" w:cs="Times New Roman"/>
      <w:sz w:val="24"/>
      <w:szCs w:val="20"/>
    </w:rPr>
  </w:style>
  <w:style w:type="paragraph" w:customStyle="1" w:styleId="zlae0wtextbase">
    <w:name w:val="zlae0w_textbase"/>
    <w:basedOn w:val="Normal"/>
    <w:rsid w:val="005F2AE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font-claude-response-body">
    <w:name w:val="font-claude-response-body"/>
    <w:basedOn w:val="Normal"/>
    <w:rsid w:val="005F2AE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Strong">
    <w:name w:val="Strong"/>
    <w:basedOn w:val="DefaultParagraphFont"/>
    <w:uiPriority w:val="22"/>
    <w:qFormat/>
    <w:rsid w:val="005F2A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5F149D-B5F6-4EF1-847B-955E95D20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15452</Words>
  <Characters>8808</Characters>
  <Application>Microsoft Office Word</Application>
  <DocSecurity>0</DocSecurity>
  <Lines>73</Lines>
  <Paragraphs>48</Paragraphs>
  <ScaleCrop>false</ScaleCrop>
  <Company/>
  <LinksUpToDate>false</LinksUpToDate>
  <CharactersWithSpaces>24212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Aivars Meikšāns</dc:creator>
  <cp:keywords/>
  <dc:description/>
  <cp:lastModifiedBy>Jolanta Girska</cp:lastModifiedBy>
  <cp:revision>8</cp:revision>
  <dcterms:created xsi:type="dcterms:W3CDTF">2026-06-26T07:59:00Z</dcterms:created>
  <dcterms:modified xsi:type="dcterms:W3CDTF">2026-06-26T09:10:00Z</dcterms:modified>
</cp:coreProperties>
</file>