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376BFF" w14:textId="77777777" w:rsidR="00686F68" w:rsidRPr="007A27C9" w:rsidRDefault="00686F68" w:rsidP="00686F68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A27C9">
        <w:rPr>
          <w:rFonts w:ascii="Times New Roman" w:hAnsi="Times New Roman" w:cs="Times New Roman"/>
          <w:sz w:val="24"/>
          <w:szCs w:val="24"/>
        </w:rPr>
        <w:t>Atklāt</w:t>
      </w:r>
      <w:r>
        <w:rPr>
          <w:rFonts w:ascii="Times New Roman" w:hAnsi="Times New Roman" w:cs="Times New Roman"/>
          <w:sz w:val="24"/>
          <w:szCs w:val="24"/>
        </w:rPr>
        <w:t>s</w:t>
      </w:r>
      <w:r w:rsidRPr="007A27C9">
        <w:rPr>
          <w:rFonts w:ascii="Times New Roman" w:hAnsi="Times New Roman" w:cs="Times New Roman"/>
          <w:sz w:val="24"/>
          <w:szCs w:val="24"/>
        </w:rPr>
        <w:t xml:space="preserve"> konkur</w:t>
      </w:r>
      <w:r>
        <w:rPr>
          <w:rFonts w:ascii="Times New Roman" w:hAnsi="Times New Roman" w:cs="Times New Roman"/>
          <w:sz w:val="24"/>
          <w:szCs w:val="24"/>
        </w:rPr>
        <w:t>ss</w:t>
      </w:r>
    </w:p>
    <w:p w14:paraId="01370595" w14:textId="77777777" w:rsidR="00686F68" w:rsidRPr="007A27C9" w:rsidRDefault="00686F68" w:rsidP="00686F68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A27C9">
        <w:rPr>
          <w:rFonts w:ascii="Times New Roman" w:hAnsi="Times New Roman" w:cs="Times New Roman"/>
          <w:b/>
          <w:sz w:val="24"/>
          <w:szCs w:val="24"/>
        </w:rPr>
        <w:t>“</w:t>
      </w:r>
      <w:r w:rsidRPr="00F10BA9">
        <w:rPr>
          <w:rFonts w:ascii="Times New Roman" w:hAnsi="Times New Roman" w:cs="Times New Roman"/>
          <w:b/>
          <w:bCs/>
          <w:sz w:val="24"/>
          <w:szCs w:val="24"/>
        </w:rPr>
        <w:t>Zobārsta darba vietas aprīkojums</w:t>
      </w:r>
      <w:r w:rsidRPr="007A27C9">
        <w:rPr>
          <w:rFonts w:ascii="Times New Roman" w:hAnsi="Times New Roman" w:cs="Times New Roman"/>
          <w:b/>
          <w:sz w:val="24"/>
          <w:szCs w:val="24"/>
        </w:rPr>
        <w:t>”</w:t>
      </w:r>
    </w:p>
    <w:p w14:paraId="36DDE6FE" w14:textId="77777777" w:rsidR="00686F68" w:rsidRDefault="00686F68" w:rsidP="00686F68">
      <w:pPr>
        <w:autoSpaceDE w:val="0"/>
        <w:autoSpaceDN w:val="0"/>
        <w:adjustRightInd w:val="0"/>
        <w:spacing w:line="240" w:lineRule="auto"/>
        <w:ind w:left="-142"/>
        <w:jc w:val="center"/>
        <w:rPr>
          <w:rFonts w:ascii="Times New Roman" w:hAnsi="Times New Roman" w:cs="Times New Roman"/>
          <w:sz w:val="24"/>
          <w:szCs w:val="24"/>
        </w:rPr>
      </w:pPr>
      <w:r w:rsidRPr="007A27C9">
        <w:rPr>
          <w:rFonts w:ascii="Times New Roman" w:hAnsi="Times New Roman" w:cs="Times New Roman"/>
          <w:sz w:val="24"/>
          <w:szCs w:val="24"/>
        </w:rPr>
        <w:t>identifikācijas Nr. LU 202</w:t>
      </w:r>
      <w:r>
        <w:rPr>
          <w:rFonts w:ascii="Times New Roman" w:hAnsi="Times New Roman" w:cs="Times New Roman"/>
          <w:sz w:val="24"/>
          <w:szCs w:val="24"/>
        </w:rPr>
        <w:t>6/40</w:t>
      </w:r>
    </w:p>
    <w:p w14:paraId="79F36B26" w14:textId="77777777" w:rsidR="00686F68" w:rsidRDefault="00686F68" w:rsidP="00686F68">
      <w:pPr>
        <w:autoSpaceDE w:val="0"/>
        <w:autoSpaceDN w:val="0"/>
        <w:adjustRightInd w:val="0"/>
        <w:spacing w:line="240" w:lineRule="auto"/>
        <w:ind w:left="-142"/>
        <w:jc w:val="center"/>
        <w:rPr>
          <w:rFonts w:ascii="Times New Roman" w:hAnsi="Times New Roman" w:cs="Times New Roman"/>
          <w:sz w:val="24"/>
          <w:szCs w:val="24"/>
        </w:rPr>
      </w:pPr>
    </w:p>
    <w:p w14:paraId="0A62840C" w14:textId="77777777" w:rsidR="00686F68" w:rsidRDefault="00686F68" w:rsidP="00686F68">
      <w:pPr>
        <w:autoSpaceDE w:val="0"/>
        <w:autoSpaceDN w:val="0"/>
        <w:adjustRightInd w:val="0"/>
        <w:spacing w:line="240" w:lineRule="auto"/>
        <w:ind w:left="-14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02.07.2026.</w:t>
      </w:r>
    </w:p>
    <w:p w14:paraId="007081ED" w14:textId="77777777" w:rsidR="00686F68" w:rsidRDefault="00686F68" w:rsidP="00686F68">
      <w:pPr>
        <w:autoSpaceDE w:val="0"/>
        <w:autoSpaceDN w:val="0"/>
        <w:adjustRightInd w:val="0"/>
        <w:spacing w:line="240" w:lineRule="auto"/>
        <w:ind w:left="-142"/>
        <w:rPr>
          <w:rFonts w:ascii="Times New Roman" w:hAnsi="Times New Roman" w:cs="Times New Roman"/>
          <w:color w:val="000000"/>
          <w:sz w:val="24"/>
          <w:szCs w:val="24"/>
          <w:lang w:eastAsia="lv-LV"/>
        </w:rPr>
      </w:pPr>
    </w:p>
    <w:p w14:paraId="77351219" w14:textId="77777777" w:rsidR="00686F68" w:rsidRDefault="00686F68" w:rsidP="00686F68">
      <w:pPr>
        <w:autoSpaceDE w:val="0"/>
        <w:autoSpaceDN w:val="0"/>
        <w:adjustRightInd w:val="0"/>
        <w:spacing w:line="240" w:lineRule="auto"/>
        <w:ind w:left="-142"/>
        <w:rPr>
          <w:rFonts w:ascii="Times New Roman" w:hAnsi="Times New Roman" w:cs="Times New Roman"/>
          <w:color w:val="000000"/>
          <w:sz w:val="24"/>
          <w:szCs w:val="24"/>
          <w:u w:val="single"/>
          <w:lang w:eastAsia="lv-LV"/>
        </w:rPr>
      </w:pPr>
      <w:r>
        <w:rPr>
          <w:rFonts w:ascii="Times New Roman" w:hAnsi="Times New Roman" w:cs="Times New Roman"/>
          <w:color w:val="000000"/>
          <w:sz w:val="24"/>
          <w:szCs w:val="24"/>
          <w:u w:val="single"/>
          <w:lang w:eastAsia="lv-LV"/>
        </w:rPr>
        <w:t>Komisijas atbilde uz ieinteresētā piegādātāja jautājumu:</w:t>
      </w:r>
    </w:p>
    <w:p w14:paraId="4A044158" w14:textId="77777777" w:rsidR="00686F68" w:rsidRDefault="00686F68" w:rsidP="00686F68">
      <w:pPr>
        <w:autoSpaceDE w:val="0"/>
        <w:autoSpaceDN w:val="0"/>
        <w:adjustRightInd w:val="0"/>
        <w:spacing w:line="240" w:lineRule="auto"/>
        <w:ind w:left="-142"/>
        <w:rPr>
          <w:rFonts w:ascii="Times New Roman" w:hAnsi="Times New Roman" w:cs="Times New Roman"/>
          <w:color w:val="000000"/>
          <w:sz w:val="24"/>
          <w:szCs w:val="24"/>
          <w:u w:val="single"/>
          <w:lang w:eastAsia="lv-LV"/>
        </w:rPr>
      </w:pPr>
    </w:p>
    <w:tbl>
      <w:tblPr>
        <w:tblStyle w:val="Reatabula1"/>
        <w:tblW w:w="9720" w:type="dxa"/>
        <w:tblInd w:w="-2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50"/>
        <w:gridCol w:w="4770"/>
      </w:tblGrid>
      <w:tr w:rsidR="00686F68" w:rsidRPr="00686F68" w14:paraId="625CCEA8" w14:textId="77777777" w:rsidTr="005A010E">
        <w:tc>
          <w:tcPr>
            <w:tcW w:w="4950" w:type="dxa"/>
          </w:tcPr>
          <w:p w14:paraId="2792B454" w14:textId="77777777" w:rsidR="00686F68" w:rsidRPr="00686F68" w:rsidRDefault="00686F68" w:rsidP="00686F68">
            <w:pPr>
              <w:spacing w:after="160" w:line="278" w:lineRule="auto"/>
              <w:rPr>
                <w:b/>
                <w:bCs/>
                <w:kern w:val="2"/>
                <w14:ligatures w14:val="standardContextual"/>
              </w:rPr>
            </w:pPr>
            <w:r w:rsidRPr="00686F68">
              <w:rPr>
                <w:b/>
                <w:bCs/>
                <w:kern w:val="2"/>
                <w14:ligatures w14:val="standardContextual"/>
              </w:rPr>
              <w:t>Pretendenta jautājums</w:t>
            </w:r>
          </w:p>
        </w:tc>
        <w:tc>
          <w:tcPr>
            <w:tcW w:w="4770" w:type="dxa"/>
          </w:tcPr>
          <w:p w14:paraId="421CB51C" w14:textId="77777777" w:rsidR="00686F68" w:rsidRPr="00686F68" w:rsidRDefault="00686F68" w:rsidP="00686F68">
            <w:pPr>
              <w:spacing w:after="160" w:line="278" w:lineRule="auto"/>
              <w:rPr>
                <w:b/>
                <w:bCs/>
                <w:kern w:val="2"/>
                <w14:ligatures w14:val="standardContextual"/>
              </w:rPr>
            </w:pPr>
            <w:r w:rsidRPr="00686F68">
              <w:rPr>
                <w:b/>
                <w:bCs/>
                <w:kern w:val="2"/>
                <w14:ligatures w14:val="standardContextual"/>
              </w:rPr>
              <w:t>Komisijas atbilde</w:t>
            </w:r>
          </w:p>
        </w:tc>
      </w:tr>
      <w:tr w:rsidR="00686F68" w:rsidRPr="00686F68" w14:paraId="7EA9C7F5" w14:textId="77777777" w:rsidTr="005A010E">
        <w:tc>
          <w:tcPr>
            <w:tcW w:w="4950" w:type="dxa"/>
          </w:tcPr>
          <w:p w14:paraId="1D70FAEB" w14:textId="77777777" w:rsidR="00686F68" w:rsidRPr="00686F68" w:rsidRDefault="00686F68" w:rsidP="00686F68">
            <w:pPr>
              <w:autoSpaceDE w:val="0"/>
              <w:autoSpaceDN w:val="0"/>
              <w:adjustRightInd w:val="0"/>
              <w:spacing w:after="160" w:line="278" w:lineRule="auto"/>
              <w:jc w:val="both"/>
              <w:rPr>
                <w:color w:val="000000"/>
                <w:kern w:val="2"/>
                <w14:ligatures w14:val="standardContextual"/>
              </w:rPr>
            </w:pPr>
            <w:r w:rsidRPr="00686F68">
              <w:rPr>
                <w:color w:val="000000"/>
                <w:kern w:val="2"/>
                <w14:ligatures w14:val="standardContextual"/>
              </w:rPr>
              <w:t>Jautājums par iepirkuma 6. daļu.</w:t>
            </w:r>
          </w:p>
          <w:p w14:paraId="1256D4D4" w14:textId="77777777" w:rsidR="00686F68" w:rsidRPr="00686F68" w:rsidRDefault="00686F68" w:rsidP="00686F68">
            <w:pPr>
              <w:autoSpaceDE w:val="0"/>
              <w:autoSpaceDN w:val="0"/>
              <w:adjustRightInd w:val="0"/>
              <w:spacing w:after="160" w:line="278" w:lineRule="auto"/>
              <w:jc w:val="both"/>
              <w:rPr>
                <w:color w:val="000000"/>
                <w:kern w:val="2"/>
                <w14:ligatures w14:val="standardContextual"/>
              </w:rPr>
            </w:pPr>
            <w:r w:rsidRPr="00686F68">
              <w:rPr>
                <w:color w:val="000000"/>
                <w:kern w:val="2"/>
                <w14:ligatures w14:val="standardContextual"/>
              </w:rPr>
              <w:t>Mikromotori,ir domāts galda mikromotori ,kā atsevšķa iekārta,vai mikromotorri,kuri ir jāintegrē esošajās stom. iekārtās?</w:t>
            </w:r>
          </w:p>
          <w:p w14:paraId="282F791F" w14:textId="77777777" w:rsidR="00686F68" w:rsidRPr="00686F68" w:rsidRDefault="00686F68" w:rsidP="00686F68">
            <w:pPr>
              <w:autoSpaceDE w:val="0"/>
              <w:autoSpaceDN w:val="0"/>
              <w:adjustRightInd w:val="0"/>
              <w:spacing w:after="160" w:line="278" w:lineRule="auto"/>
              <w:jc w:val="both"/>
              <w:rPr>
                <w:color w:val="000000"/>
                <w:kern w:val="2"/>
                <w14:ligatures w14:val="standardContextual"/>
              </w:rPr>
            </w:pPr>
            <w:r w:rsidRPr="00686F68">
              <w:rPr>
                <w:color w:val="000000"/>
                <w:kern w:val="2"/>
                <w14:ligatures w14:val="standardContextual"/>
              </w:rPr>
              <w:t>No prasībām nav īsti saprotams.</w:t>
            </w:r>
          </w:p>
        </w:tc>
        <w:tc>
          <w:tcPr>
            <w:tcW w:w="4770" w:type="dxa"/>
          </w:tcPr>
          <w:p w14:paraId="40466544" w14:textId="77777777" w:rsidR="00686F68" w:rsidRPr="00686F68" w:rsidRDefault="00686F68" w:rsidP="00686F68">
            <w:pPr>
              <w:spacing w:after="160" w:line="278" w:lineRule="auto"/>
              <w:jc w:val="both"/>
              <w:rPr>
                <w:kern w:val="2"/>
                <w14:ligatures w14:val="standardContextual"/>
              </w:rPr>
            </w:pPr>
            <w:r w:rsidRPr="00686F68">
              <w:rPr>
                <w:kern w:val="2"/>
                <w14:ligatures w14:val="standardContextual"/>
              </w:rPr>
              <w:t>Prasība precizēta. Specifikācijā paredzētie mikromotori ir domāti savienošanai ar zobārstniecības darba vietas motorbloku (integrācija esošajā iekārtā), nevis kā atsevišķas galda iekārtas. Savienojuma veids definēts prasībā 1.6. — standarta ātrais savienojums (Midwest vai ekvivalents), kas attiecas uz visiem 6. daļas instrumentiem, tai skaitā mikromotoriem.</w:t>
            </w:r>
          </w:p>
          <w:p w14:paraId="67A7B4B9" w14:textId="77777777" w:rsidR="00686F68" w:rsidRPr="00686F68" w:rsidRDefault="00686F68" w:rsidP="00686F68">
            <w:pPr>
              <w:spacing w:after="160" w:line="278" w:lineRule="auto"/>
              <w:jc w:val="both"/>
              <w:rPr>
                <w:kern w:val="2"/>
                <w14:ligatures w14:val="standardContextual"/>
              </w:rPr>
            </w:pPr>
            <w:r w:rsidRPr="00686F68">
              <w:rPr>
                <w:kern w:val="2"/>
                <w14:ligatures w14:val="standardContextual"/>
              </w:rPr>
              <w:t>Jaunā redakcija:</w:t>
            </w:r>
          </w:p>
          <w:p w14:paraId="27CD00F0" w14:textId="77777777" w:rsidR="00686F68" w:rsidRPr="00686F68" w:rsidRDefault="00686F68" w:rsidP="00686F68">
            <w:pPr>
              <w:spacing w:after="160" w:line="278" w:lineRule="auto"/>
              <w:jc w:val="both"/>
              <w:rPr>
                <w:kern w:val="2"/>
                <w14:ligatures w14:val="standardContextual"/>
              </w:rPr>
            </w:pPr>
            <w:r w:rsidRPr="00686F68">
              <w:rPr>
                <w:kern w:val="2"/>
                <w14:ligatures w14:val="standardContextual"/>
              </w:rPr>
              <w:t>2.11. pozīcijas jaunā redakcija: "Vadība caur zobārstniecības darba vietas motorbloku; savienojums atbilstoši prasībā 1.6. noteiktajam standartam."</w:t>
            </w:r>
          </w:p>
        </w:tc>
      </w:tr>
    </w:tbl>
    <w:p w14:paraId="520058C7" w14:textId="77777777" w:rsidR="004B5D93" w:rsidRPr="00686F68" w:rsidRDefault="004B5D93">
      <w:pPr>
        <w:rPr>
          <w:lang w:val="en-US"/>
        </w:rPr>
      </w:pPr>
    </w:p>
    <w:sectPr w:rsidR="004B5D93" w:rsidRPr="00686F68" w:rsidSect="00686F6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6F68"/>
    <w:rsid w:val="004B5D93"/>
    <w:rsid w:val="00607BD0"/>
    <w:rsid w:val="00686F68"/>
    <w:rsid w:val="00B30361"/>
    <w:rsid w:val="00BF0DFA"/>
    <w:rsid w:val="00CA79F0"/>
    <w:rsid w:val="00EC7D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7E0DCC"/>
  <w15:chartTrackingRefBased/>
  <w15:docId w15:val="{36CBD3B9-23E1-4158-BE8C-519C5AAF38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86F68"/>
    <w:pPr>
      <w:spacing w:after="0" w:line="360" w:lineRule="auto"/>
    </w:pPr>
    <w:rPr>
      <w:kern w:val="0"/>
      <w:sz w:val="22"/>
      <w:szCs w:val="22"/>
      <w:lang w:val="lv-LV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686F68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en-US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86F68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en-US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86F68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:lang w:val="en-US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86F68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  <w:lang w:val="en-US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86F68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  <w:lang w:val="en-US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86F68"/>
    <w:pPr>
      <w:keepNext/>
      <w:keepLines/>
      <w:spacing w:before="4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:lang w:val="en-US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86F68"/>
    <w:pPr>
      <w:keepNext/>
      <w:keepLines/>
      <w:spacing w:before="4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:lang w:val="en-US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86F68"/>
    <w:pPr>
      <w:keepNext/>
      <w:keepLines/>
      <w:spacing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:lang w:val="en-US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86F68"/>
    <w:pPr>
      <w:keepNext/>
      <w:keepLines/>
      <w:spacing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:lang w:val="en-US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86F6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86F6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86F6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86F6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86F6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86F6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86F6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86F6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86F6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86F6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n-US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686F6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86F68"/>
    <w:pPr>
      <w:numPr>
        <w:ilvl w:val="1"/>
      </w:numPr>
      <w:spacing w:after="160"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:lang w:val="en-US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686F6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86F68"/>
    <w:pPr>
      <w:spacing w:before="160" w:after="160" w:line="278" w:lineRule="auto"/>
      <w:jc w:val="center"/>
    </w:pPr>
    <w:rPr>
      <w:i/>
      <w:iCs/>
      <w:color w:val="404040" w:themeColor="text1" w:themeTint="BF"/>
      <w:kern w:val="2"/>
      <w:sz w:val="24"/>
      <w:szCs w:val="24"/>
      <w:lang w:val="en-US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686F6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86F68"/>
    <w:pPr>
      <w:spacing w:after="160" w:line="278" w:lineRule="auto"/>
      <w:ind w:left="720"/>
      <w:contextualSpacing/>
    </w:pPr>
    <w:rPr>
      <w:kern w:val="2"/>
      <w:sz w:val="24"/>
      <w:szCs w:val="24"/>
      <w:lang w:val="en-US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686F6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86F6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kern w:val="2"/>
      <w:sz w:val="24"/>
      <w:szCs w:val="24"/>
      <w:lang w:val="en-US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86F6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86F68"/>
    <w:rPr>
      <w:b/>
      <w:bCs/>
      <w:smallCaps/>
      <w:color w:val="0F4761" w:themeColor="accent1" w:themeShade="BF"/>
      <w:spacing w:val="5"/>
    </w:rPr>
  </w:style>
  <w:style w:type="table" w:customStyle="1" w:styleId="Reatabula1">
    <w:name w:val="Režģa tabula1"/>
    <w:basedOn w:val="TableNormal"/>
    <w:next w:val="TableGrid"/>
    <w:uiPriority w:val="39"/>
    <w:rsid w:val="00686F68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lv-LV" w:eastAsia="lv-LV"/>
      <w14:ligatures w14:val="none"/>
    </w:rPr>
    <w:tblPr/>
  </w:style>
  <w:style w:type="table" w:styleId="TableGrid">
    <w:name w:val="Table Grid"/>
    <w:basedOn w:val="TableNormal"/>
    <w:uiPriority w:val="39"/>
    <w:rsid w:val="00686F6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135</Words>
  <Characters>774</Characters>
  <Application>Microsoft Office Word</Application>
  <DocSecurity>0</DocSecurity>
  <Lines>6</Lines>
  <Paragraphs>1</Paragraphs>
  <ScaleCrop>false</ScaleCrop>
  <Company/>
  <LinksUpToDate>false</LinksUpToDate>
  <CharactersWithSpaces>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Puķe</dc:creator>
  <cp:keywords/>
  <dc:description/>
  <cp:lastModifiedBy>Laura Puķe</cp:lastModifiedBy>
  <cp:revision>1</cp:revision>
  <dcterms:created xsi:type="dcterms:W3CDTF">2026-07-02T09:32:00Z</dcterms:created>
  <dcterms:modified xsi:type="dcterms:W3CDTF">2026-07-02T09:35:00Z</dcterms:modified>
</cp:coreProperties>
</file>