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5"/>
        <w:gridCol w:w="4956"/>
      </w:tblGrid>
      <w:tr w:rsidR="00F51730" w:rsidRPr="00CB30D2" w14:paraId="4D7022CE" w14:textId="77777777" w:rsidTr="00B0784E">
        <w:tc>
          <w:tcPr>
            <w:tcW w:w="9061" w:type="dxa"/>
            <w:gridSpan w:val="2"/>
          </w:tcPr>
          <w:p w14:paraId="1C539462" w14:textId="720BB48F" w:rsidR="00F51730" w:rsidRPr="00CB30D2" w:rsidRDefault="00FA257F" w:rsidP="00447464">
            <w:pPr>
              <w:jc w:val="both"/>
              <w:rPr>
                <w:rFonts w:ascii="LatoLatin" w:hAnsi="LatoLatin"/>
                <w:sz w:val="21"/>
                <w:szCs w:val="21"/>
              </w:rPr>
            </w:pPr>
            <w:r w:rsidRPr="00CB30D2">
              <w:rPr>
                <w:rFonts w:ascii="LatoLatin" w:hAnsi="LatoLatin"/>
                <w:sz w:val="21"/>
                <w:szCs w:val="21"/>
              </w:rPr>
              <w:t>A</w:t>
            </w:r>
            <w:r w:rsidR="00F51730" w:rsidRPr="00CB30D2">
              <w:rPr>
                <w:rFonts w:ascii="LatoLatin" w:hAnsi="LatoLatin"/>
                <w:sz w:val="21"/>
                <w:szCs w:val="21"/>
              </w:rPr>
              <w:t xml:space="preserve">tbilde uz </w:t>
            </w:r>
            <w:r w:rsidR="00097304" w:rsidRPr="00CB30D2">
              <w:rPr>
                <w:rFonts w:ascii="LatoLatin" w:hAnsi="LatoLatin"/>
                <w:sz w:val="21"/>
                <w:szCs w:val="21"/>
              </w:rPr>
              <w:t>0</w:t>
            </w:r>
            <w:r w:rsidR="007629E2">
              <w:rPr>
                <w:rFonts w:ascii="LatoLatin" w:hAnsi="LatoLatin"/>
                <w:sz w:val="21"/>
                <w:szCs w:val="21"/>
              </w:rPr>
              <w:t>8</w:t>
            </w:r>
            <w:r w:rsidR="00F51730" w:rsidRPr="00CB30D2">
              <w:rPr>
                <w:rFonts w:ascii="LatoLatin" w:hAnsi="LatoLatin"/>
                <w:sz w:val="21"/>
                <w:szCs w:val="21"/>
              </w:rPr>
              <w:t>.0</w:t>
            </w:r>
            <w:r w:rsidR="00097304" w:rsidRPr="00CB30D2">
              <w:rPr>
                <w:rFonts w:ascii="LatoLatin" w:hAnsi="LatoLatin"/>
                <w:sz w:val="21"/>
                <w:szCs w:val="21"/>
              </w:rPr>
              <w:t>7</w:t>
            </w:r>
            <w:r w:rsidR="00F51730" w:rsidRPr="00CB30D2">
              <w:rPr>
                <w:rFonts w:ascii="LatoLatin" w:hAnsi="LatoLatin"/>
                <w:sz w:val="21"/>
                <w:szCs w:val="21"/>
              </w:rPr>
              <w:t>.202</w:t>
            </w:r>
            <w:r w:rsidRPr="00CB30D2">
              <w:rPr>
                <w:rFonts w:ascii="LatoLatin" w:hAnsi="LatoLatin"/>
                <w:sz w:val="21"/>
                <w:szCs w:val="21"/>
              </w:rPr>
              <w:t>6</w:t>
            </w:r>
            <w:r w:rsidR="00F51730" w:rsidRPr="00CB30D2">
              <w:rPr>
                <w:rFonts w:ascii="LatoLatin" w:hAnsi="LatoLatin"/>
                <w:sz w:val="21"/>
                <w:szCs w:val="21"/>
              </w:rPr>
              <w:t xml:space="preserve">. </w:t>
            </w:r>
            <w:r w:rsidR="007629E2">
              <w:rPr>
                <w:rFonts w:ascii="LatoLatin" w:hAnsi="LatoLatin"/>
                <w:sz w:val="21"/>
                <w:szCs w:val="21"/>
              </w:rPr>
              <w:t xml:space="preserve">e-pastā: </w:t>
            </w:r>
            <w:hyperlink r:id="rId5" w:history="1">
              <w:r w:rsidR="007629E2" w:rsidRPr="002F7819">
                <w:rPr>
                  <w:rStyle w:val="Hyperlink"/>
                  <w:rFonts w:ascii="LatoLatin" w:hAnsi="LatoLatin"/>
                  <w:sz w:val="21"/>
                  <w:szCs w:val="21"/>
                </w:rPr>
                <w:t>iepirkumi@getlini.lv</w:t>
              </w:r>
            </w:hyperlink>
            <w:r w:rsidR="007629E2">
              <w:rPr>
                <w:rFonts w:ascii="LatoLatin" w:hAnsi="LatoLatin"/>
                <w:sz w:val="21"/>
                <w:szCs w:val="21"/>
              </w:rPr>
              <w:t xml:space="preserve"> </w:t>
            </w:r>
            <w:r w:rsidR="00097304" w:rsidRPr="00CB30D2">
              <w:rPr>
                <w:rFonts w:ascii="LatoLatin" w:hAnsi="LatoLatin"/>
                <w:sz w:val="21"/>
                <w:szCs w:val="21"/>
              </w:rPr>
              <w:t>saņ</w:t>
            </w:r>
            <w:r w:rsidR="006F133A" w:rsidRPr="00CB30D2">
              <w:rPr>
                <w:rFonts w:ascii="LatoLatin" w:hAnsi="LatoLatin"/>
                <w:sz w:val="21"/>
                <w:szCs w:val="21"/>
              </w:rPr>
              <w:t>e</w:t>
            </w:r>
            <w:r w:rsidR="00097304" w:rsidRPr="00CB30D2">
              <w:rPr>
                <w:rFonts w:ascii="LatoLatin" w:hAnsi="LatoLatin"/>
                <w:sz w:val="21"/>
                <w:szCs w:val="21"/>
              </w:rPr>
              <w:t>mto ieinteresētā piegādātāja jautājumu par Iepirkumu “</w:t>
            </w:r>
            <w:r w:rsidRPr="00CB30D2">
              <w:rPr>
                <w:rFonts w:ascii="LatoLatin" w:hAnsi="LatoLatin"/>
                <w:sz w:val="21"/>
                <w:szCs w:val="21"/>
              </w:rPr>
              <w:t>SIA “Getliņi EKO” 2026., 2027., 2028. gada pārskata revīzijas pakalpojumi</w:t>
            </w:r>
            <w:r w:rsidR="00097304" w:rsidRPr="00CB30D2">
              <w:rPr>
                <w:rFonts w:ascii="LatoLatin" w:hAnsi="LatoLatin"/>
                <w:sz w:val="21"/>
                <w:szCs w:val="21"/>
              </w:rPr>
              <w:t xml:space="preserve">” </w:t>
            </w:r>
            <w:r w:rsidR="00F51730" w:rsidRPr="00CB30D2">
              <w:rPr>
                <w:rFonts w:ascii="LatoLatin" w:hAnsi="LatoLatin"/>
                <w:sz w:val="21"/>
                <w:szCs w:val="21"/>
              </w:rPr>
              <w:t>ID Nr. GEKO 202</w:t>
            </w:r>
            <w:r w:rsidRPr="00CB30D2">
              <w:rPr>
                <w:rFonts w:ascii="LatoLatin" w:hAnsi="LatoLatin"/>
                <w:sz w:val="21"/>
                <w:szCs w:val="21"/>
              </w:rPr>
              <w:t>6</w:t>
            </w:r>
            <w:r w:rsidR="00F51730" w:rsidRPr="00CB30D2">
              <w:rPr>
                <w:rFonts w:ascii="LatoLatin" w:hAnsi="LatoLatin"/>
                <w:sz w:val="21"/>
                <w:szCs w:val="21"/>
              </w:rPr>
              <w:t>/0</w:t>
            </w:r>
            <w:r w:rsidRPr="00CB30D2">
              <w:rPr>
                <w:rFonts w:ascii="LatoLatin" w:hAnsi="LatoLatin"/>
                <w:sz w:val="21"/>
                <w:szCs w:val="21"/>
              </w:rPr>
              <w:t>7</w:t>
            </w:r>
            <w:r w:rsidR="00F51730" w:rsidRPr="00CB30D2">
              <w:rPr>
                <w:rFonts w:ascii="LatoLatin" w:hAnsi="LatoLatin"/>
                <w:sz w:val="21"/>
                <w:szCs w:val="21"/>
              </w:rPr>
              <w:t>/0</w:t>
            </w:r>
            <w:r w:rsidR="00097304" w:rsidRPr="00CB30D2">
              <w:rPr>
                <w:rFonts w:ascii="LatoLatin" w:hAnsi="LatoLatin"/>
                <w:sz w:val="21"/>
                <w:szCs w:val="21"/>
              </w:rPr>
              <w:t>2</w:t>
            </w:r>
          </w:p>
        </w:tc>
      </w:tr>
      <w:tr w:rsidR="00F51730" w:rsidRPr="00CB30D2" w14:paraId="3526EF17" w14:textId="77777777" w:rsidTr="00F51730">
        <w:tc>
          <w:tcPr>
            <w:tcW w:w="4105" w:type="dxa"/>
          </w:tcPr>
          <w:p w14:paraId="2E1FA11F" w14:textId="77777777" w:rsidR="00F51730" w:rsidRPr="00CB30D2" w:rsidRDefault="00F51730" w:rsidP="00447464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rFonts w:ascii="LatoLatin" w:hAnsi="LatoLatin"/>
                <w:color w:val="000000"/>
                <w:sz w:val="21"/>
                <w:szCs w:val="21"/>
              </w:rPr>
            </w:pPr>
            <w:r w:rsidRPr="00CB30D2">
              <w:rPr>
                <w:rFonts w:ascii="LatoLatin" w:hAnsi="LatoLatin"/>
                <w:color w:val="000000"/>
                <w:sz w:val="21"/>
                <w:szCs w:val="21"/>
              </w:rPr>
              <w:t>Ieinteresētā piegādātāja jautājumi:</w:t>
            </w:r>
          </w:p>
        </w:tc>
        <w:tc>
          <w:tcPr>
            <w:tcW w:w="4956" w:type="dxa"/>
          </w:tcPr>
          <w:p w14:paraId="0E74E2A1" w14:textId="77777777" w:rsidR="00F51730" w:rsidRPr="00CB30D2" w:rsidRDefault="00F51730" w:rsidP="00447464">
            <w:pPr>
              <w:jc w:val="both"/>
              <w:rPr>
                <w:rFonts w:ascii="LatoLatin" w:hAnsi="LatoLatin"/>
                <w:sz w:val="21"/>
                <w:szCs w:val="21"/>
              </w:rPr>
            </w:pPr>
            <w:r w:rsidRPr="00CB30D2">
              <w:rPr>
                <w:rFonts w:ascii="LatoLatin" w:hAnsi="LatoLatin"/>
                <w:sz w:val="21"/>
                <w:szCs w:val="21"/>
              </w:rPr>
              <w:t>Komisijas atbilde:</w:t>
            </w:r>
          </w:p>
        </w:tc>
      </w:tr>
      <w:tr w:rsidR="00F51730" w:rsidRPr="00CB30D2" w14:paraId="33E5B5A0" w14:textId="77777777" w:rsidTr="00F51730">
        <w:tc>
          <w:tcPr>
            <w:tcW w:w="4105" w:type="dxa"/>
          </w:tcPr>
          <w:p w14:paraId="2EDBFE41" w14:textId="6BAF86AE" w:rsidR="007629E2" w:rsidRPr="007629E2" w:rsidRDefault="007629E2" w:rsidP="007629E2">
            <w:pPr>
              <w:spacing w:line="293" w:lineRule="auto"/>
              <w:ind w:firstLine="164"/>
              <w:jc w:val="both"/>
              <w:rPr>
                <w:rFonts w:ascii="LatoLatin" w:eastAsia="Calibri" w:hAnsi="LatoLatin"/>
                <w:sz w:val="21"/>
                <w:szCs w:val="21"/>
              </w:rPr>
            </w:pPr>
            <w:r w:rsidRPr="007629E2">
              <w:rPr>
                <w:rFonts w:ascii="LatoLatin" w:eastAsia="Calibri" w:hAnsi="LatoLatin"/>
                <w:sz w:val="21"/>
                <w:szCs w:val="21"/>
              </w:rPr>
              <w:t>Labdien!</w:t>
            </w:r>
          </w:p>
          <w:p w14:paraId="48B5DAD4" w14:textId="77777777" w:rsidR="007629E2" w:rsidRPr="007629E2" w:rsidRDefault="007629E2" w:rsidP="007629E2">
            <w:pPr>
              <w:spacing w:line="293" w:lineRule="auto"/>
              <w:ind w:left="164" w:firstLine="283"/>
              <w:jc w:val="both"/>
              <w:rPr>
                <w:rFonts w:ascii="LatoLatin" w:eastAsia="Calibri" w:hAnsi="LatoLatin"/>
                <w:sz w:val="21"/>
                <w:szCs w:val="21"/>
              </w:rPr>
            </w:pPr>
            <w:r w:rsidRPr="007629E2">
              <w:rPr>
                <w:rFonts w:ascii="LatoLatin" w:eastAsia="Calibri" w:hAnsi="LatoLatin"/>
                <w:sz w:val="21"/>
                <w:szCs w:val="21"/>
              </w:rPr>
              <w:t>Saistībā ar izsludināto iepirkumu SIA “Getliņi EKO” 2026., 2027., 2028. gada pārskata revīzijas pakalpojumi vēlos precizēt pāris nianses:</w:t>
            </w:r>
          </w:p>
          <w:p w14:paraId="0398E158" w14:textId="7E4C4FC0" w:rsidR="007629E2" w:rsidRPr="007629E2" w:rsidRDefault="007629E2" w:rsidP="007629E2">
            <w:pPr>
              <w:numPr>
                <w:ilvl w:val="0"/>
                <w:numId w:val="5"/>
              </w:numPr>
              <w:spacing w:line="293" w:lineRule="auto"/>
              <w:ind w:left="164" w:firstLine="283"/>
              <w:jc w:val="both"/>
              <w:rPr>
                <w:rFonts w:ascii="LatoLatin" w:eastAsia="Calibri" w:hAnsi="LatoLatin"/>
                <w:sz w:val="21"/>
                <w:szCs w:val="21"/>
              </w:rPr>
            </w:pPr>
            <w:r w:rsidRPr="007629E2">
              <w:rPr>
                <w:rFonts w:ascii="LatoLatin" w:eastAsia="Calibri" w:hAnsi="LatoLatin"/>
                <w:sz w:val="21"/>
                <w:szCs w:val="21"/>
              </w:rPr>
              <w:t>Pašā iepirkuma dokumentācijā neredzu norādītu par</w:t>
            </w:r>
            <w:r w:rsidR="00D61475">
              <w:rPr>
                <w:rFonts w:ascii="LatoLatin" w:eastAsia="Calibri" w:hAnsi="LatoLatin"/>
                <w:sz w:val="21"/>
                <w:szCs w:val="21"/>
              </w:rPr>
              <w:t>e</w:t>
            </w:r>
            <w:r w:rsidRPr="007629E2">
              <w:rPr>
                <w:rFonts w:ascii="LatoLatin" w:eastAsia="Calibri" w:hAnsi="LatoLatin"/>
                <w:sz w:val="21"/>
                <w:szCs w:val="21"/>
              </w:rPr>
              <w:t>dz</w:t>
            </w:r>
            <w:r w:rsidR="00D61475">
              <w:rPr>
                <w:rFonts w:ascii="LatoLatin" w:eastAsia="Calibri" w:hAnsi="LatoLatin"/>
                <w:sz w:val="21"/>
                <w:szCs w:val="21"/>
              </w:rPr>
              <w:t>a</w:t>
            </w:r>
            <w:r w:rsidRPr="007629E2">
              <w:rPr>
                <w:rFonts w:ascii="LatoLatin" w:eastAsia="Calibri" w:hAnsi="LatoLatin"/>
                <w:sz w:val="21"/>
                <w:szCs w:val="21"/>
              </w:rPr>
              <w:t>mo līgumcenu, taču izskatot iesniegto iepirkuma informāciju eformsb.pvs.iub.gov.lv ir redzams, ka ir norādīta par</w:t>
            </w:r>
            <w:r w:rsidR="00D61475">
              <w:rPr>
                <w:rFonts w:ascii="LatoLatin" w:eastAsia="Calibri" w:hAnsi="LatoLatin"/>
                <w:sz w:val="21"/>
                <w:szCs w:val="21"/>
              </w:rPr>
              <w:t>e</w:t>
            </w:r>
            <w:r w:rsidRPr="007629E2">
              <w:rPr>
                <w:rFonts w:ascii="LatoLatin" w:eastAsia="Calibri" w:hAnsi="LatoLatin"/>
                <w:sz w:val="21"/>
                <w:szCs w:val="21"/>
              </w:rPr>
              <w:t>dz</w:t>
            </w:r>
            <w:r w:rsidR="00D61475">
              <w:rPr>
                <w:rFonts w:ascii="LatoLatin" w:eastAsia="Calibri" w:hAnsi="LatoLatin"/>
                <w:sz w:val="21"/>
                <w:szCs w:val="21"/>
              </w:rPr>
              <w:t>a</w:t>
            </w:r>
            <w:r w:rsidRPr="007629E2">
              <w:rPr>
                <w:rFonts w:ascii="LatoLatin" w:eastAsia="Calibri" w:hAnsi="LatoLatin"/>
                <w:sz w:val="21"/>
                <w:szCs w:val="21"/>
              </w:rPr>
              <w:t>mā līgumcena 28,000 EUR.</w:t>
            </w:r>
          </w:p>
          <w:p w14:paraId="74A794E2" w14:textId="2391EECF" w:rsidR="00F51730" w:rsidRPr="007629E2" w:rsidRDefault="007629E2" w:rsidP="007629E2">
            <w:pPr>
              <w:numPr>
                <w:ilvl w:val="0"/>
                <w:numId w:val="5"/>
              </w:numPr>
              <w:spacing w:line="293" w:lineRule="auto"/>
              <w:ind w:left="164" w:firstLine="283"/>
              <w:jc w:val="both"/>
              <w:rPr>
                <w:rFonts w:ascii="LatoLatin" w:eastAsia="Calibri" w:hAnsi="LatoLatin"/>
                <w:sz w:val="21"/>
                <w:szCs w:val="21"/>
              </w:rPr>
            </w:pPr>
            <w:r w:rsidRPr="007629E2">
              <w:rPr>
                <w:rFonts w:ascii="LatoLatin" w:eastAsia="Calibri" w:hAnsi="LatoLatin"/>
                <w:sz w:val="21"/>
                <w:szCs w:val="21"/>
              </w:rPr>
              <w:t>Un vai šī norādītā līgumcena ir par</w:t>
            </w:r>
            <w:r w:rsidR="00D61475">
              <w:rPr>
                <w:rFonts w:ascii="LatoLatin" w:eastAsia="Calibri" w:hAnsi="LatoLatin"/>
                <w:sz w:val="21"/>
                <w:szCs w:val="21"/>
              </w:rPr>
              <w:t>e</w:t>
            </w:r>
            <w:r w:rsidRPr="007629E2">
              <w:rPr>
                <w:rFonts w:ascii="LatoLatin" w:eastAsia="Calibri" w:hAnsi="LatoLatin"/>
                <w:sz w:val="21"/>
                <w:szCs w:val="21"/>
              </w:rPr>
              <w:t>dzēta uz vienu gadu, vai arī visu 3 gadu revīziju?</w:t>
            </w:r>
          </w:p>
        </w:tc>
        <w:tc>
          <w:tcPr>
            <w:tcW w:w="4956" w:type="dxa"/>
          </w:tcPr>
          <w:p w14:paraId="5B4FD169" w14:textId="77777777" w:rsidR="00B65FDC" w:rsidRPr="001C41F3" w:rsidRDefault="00B65FDC" w:rsidP="00B65FDC">
            <w:pPr>
              <w:spacing w:line="293" w:lineRule="auto"/>
              <w:ind w:firstLine="164"/>
              <w:jc w:val="both"/>
              <w:rPr>
                <w:rFonts w:ascii="LatoLatin" w:eastAsia="Calibri" w:hAnsi="LatoLatin"/>
                <w:sz w:val="21"/>
                <w:szCs w:val="21"/>
              </w:rPr>
            </w:pPr>
            <w:r w:rsidRPr="001C41F3">
              <w:rPr>
                <w:rFonts w:ascii="LatoLatin" w:eastAsia="Calibri" w:hAnsi="LatoLatin"/>
                <w:sz w:val="21"/>
                <w:szCs w:val="21"/>
              </w:rPr>
              <w:t>Paldies par Jūsu jautājumu.</w:t>
            </w:r>
          </w:p>
          <w:p w14:paraId="39D2E59B" w14:textId="50AEDC9F" w:rsidR="00B65FDC" w:rsidRPr="001C41F3" w:rsidRDefault="00B65FDC" w:rsidP="00B65FDC">
            <w:pPr>
              <w:spacing w:line="293" w:lineRule="auto"/>
              <w:ind w:firstLine="164"/>
              <w:jc w:val="both"/>
              <w:rPr>
                <w:rFonts w:ascii="LatoLatin" w:eastAsia="Calibri" w:hAnsi="LatoLatin"/>
                <w:sz w:val="21"/>
                <w:szCs w:val="21"/>
              </w:rPr>
            </w:pPr>
            <w:r w:rsidRPr="001C41F3">
              <w:rPr>
                <w:rFonts w:ascii="LatoLatin" w:eastAsia="Calibri" w:hAnsi="LatoLatin"/>
                <w:sz w:val="21"/>
                <w:szCs w:val="21"/>
              </w:rPr>
              <w:t>Informējam, ka Iepirkumu uzraudzības biroja Publikāciju vadības sistēmā (PVS) norādītā paredzamā līgumcena EUR</w:t>
            </w:r>
            <w:r w:rsidRPr="001C41F3">
              <w:rPr>
                <w:rFonts w:ascii="LatoLatin" w:eastAsia="Calibri" w:hAnsi="LatoLatin"/>
                <w:sz w:val="21"/>
                <w:szCs w:val="21"/>
              </w:rPr>
              <w:t xml:space="preserve"> </w:t>
            </w:r>
            <w:r w:rsidRPr="001C41F3">
              <w:rPr>
                <w:rFonts w:ascii="LatoLatin" w:eastAsia="Calibri" w:hAnsi="LatoLatin"/>
                <w:sz w:val="21"/>
                <w:szCs w:val="21"/>
              </w:rPr>
              <w:t>28 000,00 ir publicēta kļūdaini tehniskas neprecizitātes dēļ.</w:t>
            </w:r>
          </w:p>
          <w:p w14:paraId="6ABF4033" w14:textId="255FFB9F" w:rsidR="00B65FDC" w:rsidRPr="001C41F3" w:rsidRDefault="00B65FDC" w:rsidP="00B65FDC">
            <w:pPr>
              <w:spacing w:line="293" w:lineRule="auto"/>
              <w:ind w:firstLine="164"/>
              <w:jc w:val="both"/>
              <w:rPr>
                <w:rFonts w:ascii="LatoLatin" w:eastAsia="Calibri" w:hAnsi="LatoLatin"/>
                <w:sz w:val="21"/>
                <w:szCs w:val="21"/>
              </w:rPr>
            </w:pPr>
            <w:r w:rsidRPr="001C41F3">
              <w:rPr>
                <w:rFonts w:ascii="LatoLatin" w:eastAsia="Calibri" w:hAnsi="LatoLatin"/>
                <w:sz w:val="21"/>
                <w:szCs w:val="21"/>
              </w:rPr>
              <w:t>Precizējam, ka iepirkuma “SIA “Getliņi EKO” 2026., 2027., 2028. gada pārskata revīzijas pakalpojumi” paredzamā līgumcena ir EUR</w:t>
            </w:r>
            <w:r w:rsidRPr="001C41F3">
              <w:rPr>
                <w:rFonts w:ascii="LatoLatin" w:eastAsia="Calibri" w:hAnsi="LatoLatin"/>
                <w:sz w:val="21"/>
                <w:szCs w:val="21"/>
              </w:rPr>
              <w:t xml:space="preserve"> </w:t>
            </w:r>
            <w:r w:rsidRPr="001C41F3">
              <w:rPr>
                <w:rFonts w:ascii="LatoLatin" w:eastAsia="Calibri" w:hAnsi="LatoLatin"/>
                <w:sz w:val="21"/>
                <w:szCs w:val="21"/>
              </w:rPr>
              <w:t>41 999,00 bez PVN, un tā attiecas uz visu līguma darbības periodu, t.i., visu trīs gadu revīzijas pakalpojum</w:t>
            </w:r>
            <w:r w:rsidR="001C41F3">
              <w:rPr>
                <w:rFonts w:ascii="LatoLatin" w:eastAsia="Calibri" w:hAnsi="LatoLatin"/>
                <w:sz w:val="21"/>
                <w:szCs w:val="21"/>
              </w:rPr>
              <w:t>u</w:t>
            </w:r>
            <w:r w:rsidRPr="001C41F3">
              <w:rPr>
                <w:rFonts w:ascii="LatoLatin" w:eastAsia="Calibri" w:hAnsi="LatoLatin"/>
                <w:sz w:val="21"/>
                <w:szCs w:val="21"/>
              </w:rPr>
              <w:t xml:space="preserve"> kopumā.</w:t>
            </w:r>
          </w:p>
          <w:p w14:paraId="460EDD03" w14:textId="03749F54" w:rsidR="00B65FDC" w:rsidRPr="001C41F3" w:rsidRDefault="00B65FDC" w:rsidP="00B65FDC">
            <w:pPr>
              <w:spacing w:line="293" w:lineRule="auto"/>
              <w:ind w:firstLine="164"/>
              <w:jc w:val="both"/>
              <w:rPr>
                <w:rFonts w:ascii="LatoLatin" w:eastAsia="Calibri" w:hAnsi="LatoLatin"/>
                <w:sz w:val="21"/>
                <w:szCs w:val="21"/>
              </w:rPr>
            </w:pPr>
            <w:r w:rsidRPr="001C41F3">
              <w:rPr>
                <w:rFonts w:ascii="LatoLatin" w:eastAsia="Calibri" w:hAnsi="LatoLatin"/>
                <w:sz w:val="21"/>
                <w:szCs w:val="21"/>
              </w:rPr>
              <w:t xml:space="preserve">Attiecīgie precizējumi tiks veikti </w:t>
            </w:r>
            <w:r w:rsidR="001C41F3" w:rsidRPr="001C41F3">
              <w:rPr>
                <w:rFonts w:ascii="LatoLatin" w:hAnsi="LatoLatin" w:cs="Calibri Light"/>
                <w:sz w:val="21"/>
                <w:szCs w:val="21"/>
              </w:rPr>
              <w:t>Elektronisko iepirkumu si</w:t>
            </w:r>
            <w:r w:rsidR="001C41F3">
              <w:rPr>
                <w:rFonts w:ascii="LatoLatin" w:hAnsi="LatoLatin" w:cs="Calibri Light"/>
                <w:sz w:val="21"/>
                <w:szCs w:val="21"/>
              </w:rPr>
              <w:t>s</w:t>
            </w:r>
            <w:r w:rsidR="001C41F3" w:rsidRPr="001C41F3">
              <w:rPr>
                <w:rFonts w:ascii="LatoLatin" w:hAnsi="LatoLatin" w:cs="Calibri Light"/>
                <w:sz w:val="21"/>
                <w:szCs w:val="21"/>
              </w:rPr>
              <w:t>tēmā</w:t>
            </w:r>
            <w:r w:rsidR="001C41F3" w:rsidRPr="001C41F3">
              <w:rPr>
                <w:rFonts w:ascii="LatoLatin" w:hAnsi="LatoLatin" w:cs="Calibri Light"/>
                <w:sz w:val="21"/>
                <w:szCs w:val="21"/>
              </w:rPr>
              <w:t xml:space="preserve"> e</w:t>
            </w:r>
            <w:r w:rsidR="001C41F3" w:rsidRPr="001C41F3">
              <w:rPr>
                <w:rFonts w:ascii="LatoLatin" w:hAnsi="LatoLatin" w:cs="Calibri Light"/>
                <w:sz w:val="21"/>
                <w:szCs w:val="21"/>
              </w:rPr>
              <w:noBreakHyphen/>
              <w:t>konkursu apakšsistēmā</w:t>
            </w:r>
            <w:r w:rsidRPr="001C41F3">
              <w:rPr>
                <w:rFonts w:ascii="LatoLatin" w:eastAsia="Calibri" w:hAnsi="LatoLatin"/>
                <w:sz w:val="21"/>
                <w:szCs w:val="21"/>
              </w:rPr>
              <w:t xml:space="preserve"> un PVS sistēmā.</w:t>
            </w:r>
            <w:r w:rsidRPr="001C41F3">
              <w:rPr>
                <w:rFonts w:ascii="LatoLatin" w:eastAsia="Calibri" w:hAnsi="LatoLatin"/>
                <w:sz w:val="21"/>
                <w:szCs w:val="21"/>
              </w:rPr>
              <w:t xml:space="preserve"> </w:t>
            </w:r>
          </w:p>
          <w:p w14:paraId="29FEED63" w14:textId="0EEDBAAB" w:rsidR="00F51730" w:rsidRPr="001C41F3" w:rsidRDefault="00B65FDC" w:rsidP="00B65FDC">
            <w:pPr>
              <w:pStyle w:val="ListParagraph"/>
              <w:spacing w:after="160" w:line="293" w:lineRule="auto"/>
              <w:ind w:left="0" w:firstLine="164"/>
              <w:jc w:val="both"/>
              <w:rPr>
                <w:rFonts w:ascii="LatoLatin" w:eastAsia="Calibri" w:hAnsi="LatoLatin"/>
                <w:sz w:val="21"/>
                <w:szCs w:val="21"/>
              </w:rPr>
            </w:pPr>
            <w:r w:rsidRPr="001C41F3">
              <w:rPr>
                <w:rFonts w:ascii="LatoLatin" w:eastAsia="Calibri" w:hAnsi="LatoLatin"/>
                <w:sz w:val="21"/>
                <w:szCs w:val="21"/>
              </w:rPr>
              <w:t xml:space="preserve"> </w:t>
            </w:r>
          </w:p>
        </w:tc>
      </w:tr>
    </w:tbl>
    <w:p w14:paraId="52C2BC32" w14:textId="77777777" w:rsidR="00FE6B8E" w:rsidRDefault="00FE6B8E"/>
    <w:sectPr w:rsidR="00FE6B8E" w:rsidSect="00F5173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Latin">
    <w:panose1 w:val="020F0502020204030203"/>
    <w:charset w:val="BA"/>
    <w:family w:val="swiss"/>
    <w:pitch w:val="variable"/>
    <w:sig w:usb0="A00000AF" w:usb1="5000204A" w:usb2="00000000" w:usb3="00000000" w:csb0="00000093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454F9"/>
    <w:multiLevelType w:val="hybridMultilevel"/>
    <w:tmpl w:val="CDEEBE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A330E"/>
    <w:multiLevelType w:val="hybridMultilevel"/>
    <w:tmpl w:val="2D52FBDE"/>
    <w:lvl w:ilvl="0" w:tplc="0502607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F00C82"/>
    <w:multiLevelType w:val="multilevel"/>
    <w:tmpl w:val="2F04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6F1770"/>
    <w:multiLevelType w:val="hybridMultilevel"/>
    <w:tmpl w:val="B5EA6F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EB1B70"/>
    <w:multiLevelType w:val="hybridMultilevel"/>
    <w:tmpl w:val="F998C2EE"/>
    <w:lvl w:ilvl="0" w:tplc="0426000F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0915934">
    <w:abstractNumId w:val="3"/>
  </w:num>
  <w:num w:numId="2" w16cid:durableId="490146971">
    <w:abstractNumId w:val="0"/>
  </w:num>
  <w:num w:numId="3" w16cid:durableId="6014980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4520668">
    <w:abstractNumId w:val="1"/>
  </w:num>
  <w:num w:numId="5" w16cid:durableId="4468497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730"/>
    <w:rsid w:val="00097304"/>
    <w:rsid w:val="000C0C9C"/>
    <w:rsid w:val="001C41F3"/>
    <w:rsid w:val="002D25B3"/>
    <w:rsid w:val="003B652F"/>
    <w:rsid w:val="006F133A"/>
    <w:rsid w:val="006F4A17"/>
    <w:rsid w:val="007629E2"/>
    <w:rsid w:val="008C375B"/>
    <w:rsid w:val="00B12831"/>
    <w:rsid w:val="00B65FDC"/>
    <w:rsid w:val="00CB30D2"/>
    <w:rsid w:val="00D61475"/>
    <w:rsid w:val="00F51730"/>
    <w:rsid w:val="00FA257F"/>
    <w:rsid w:val="00FE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872C1"/>
  <w15:chartTrackingRefBased/>
  <w15:docId w15:val="{E69E7A9A-CAD6-4683-84FF-63A497397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730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1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1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1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1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1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17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17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17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17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1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1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17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17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17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17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17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17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17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1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1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1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1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1730"/>
    <w:rPr>
      <w:i/>
      <w:iCs/>
      <w:color w:val="404040" w:themeColor="text1" w:themeTint="BF"/>
    </w:rPr>
  </w:style>
  <w:style w:type="paragraph" w:styleId="ListParagraph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Normal"/>
    <w:link w:val="ListParagraphChar"/>
    <w:uiPriority w:val="34"/>
    <w:qFormat/>
    <w:rsid w:val="00F517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17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1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17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17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097304"/>
    <w:rPr>
      <w:color w:val="0000FF"/>
      <w:u w:val="single"/>
    </w:rPr>
  </w:style>
  <w:style w:type="character" w:customStyle="1" w:styleId="ListParagraphChar">
    <w:name w:val="List Paragraph Char"/>
    <w:aliases w:val="1st level - Bullet List Paragraph Char,2 Char,Bullet list Char,Bullet point 1 Char,Bullets Char,H&amp;P List Paragraph Char,List Paragraph1 Char,Normal bullet 2 Char,Numbered List Char,Numurets Char,PPS_Bullet Char,Paragraph Char"/>
    <w:link w:val="ListParagraph"/>
    <w:uiPriority w:val="34"/>
    <w:qFormat/>
    <w:locked/>
    <w:rsid w:val="00CB30D2"/>
    <w:rPr>
      <w:rFonts w:ascii="Times New Roman" w:eastAsia="Times New Roman" w:hAnsi="Times New Roman" w:cs="Times New Roman"/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62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epirkumi@getlini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824</Words>
  <Characters>471</Characters>
  <Application>Microsoft Office Word</Application>
  <DocSecurity>0</DocSecurity>
  <Lines>3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Broka</dc:creator>
  <cp:keywords/>
  <dc:description/>
  <cp:lastModifiedBy>Inga Broka</cp:lastModifiedBy>
  <cp:revision>14</cp:revision>
  <dcterms:created xsi:type="dcterms:W3CDTF">2025-06-13T12:37:00Z</dcterms:created>
  <dcterms:modified xsi:type="dcterms:W3CDTF">2026-07-08T13:05:00Z</dcterms:modified>
</cp:coreProperties>
</file>