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491E3" w14:textId="77777777" w:rsidR="00E63FE7" w:rsidRDefault="00E63FE7" w:rsidP="00E63FE7">
      <w:pPr>
        <w:spacing w:line="276" w:lineRule="auto"/>
        <w:jc w:val="both"/>
      </w:pPr>
      <w:r>
        <w:t xml:space="preserve">                                                             Atklāta konkursa</w:t>
      </w:r>
    </w:p>
    <w:p w14:paraId="22FDA66E" w14:textId="77777777" w:rsidR="00E63FE7" w:rsidRPr="00A4750A" w:rsidRDefault="00E63FE7" w:rsidP="00E63FE7">
      <w:pPr>
        <w:spacing w:line="276" w:lineRule="auto"/>
        <w:jc w:val="center"/>
        <w:rPr>
          <w:b/>
          <w:bCs/>
        </w:rPr>
      </w:pPr>
      <w:r w:rsidRPr="00A4750A">
        <w:rPr>
          <w:rFonts w:eastAsia="Aptos" w:cstheme="minorHAnsi"/>
          <w:b/>
          <w:bCs/>
          <w:sz w:val="22"/>
          <w:szCs w:val="22"/>
        </w:rPr>
        <w:t>“</w:t>
      </w:r>
      <w:r w:rsidRPr="00F74FB8">
        <w:rPr>
          <w:rFonts w:eastAsia="Aptos" w:cstheme="minorHAnsi"/>
          <w:b/>
          <w:bCs/>
        </w:rPr>
        <w:t>Tehniskās dokumentācijas izstrāde un autoruzraudzība objektam – Mālkalnes prospektā 38, Ogrē -  telpu vienkāršotā atjaunošana par daudzdzīvokļu dzīvojamo sociālo ēku</w:t>
      </w:r>
      <w:r w:rsidRPr="00F74FB8">
        <w:rPr>
          <w:b/>
          <w:bCs/>
        </w:rPr>
        <w:t>”</w:t>
      </w:r>
    </w:p>
    <w:p w14:paraId="77E69243" w14:textId="77777777" w:rsidR="00E63FE7" w:rsidRDefault="00E63FE7" w:rsidP="00E63FE7">
      <w:pPr>
        <w:spacing w:line="276" w:lineRule="auto"/>
        <w:jc w:val="both"/>
      </w:pPr>
      <w:r>
        <w:t xml:space="preserve">                                                     (identifikācijas Nr. ONP 2026/56)</w:t>
      </w:r>
    </w:p>
    <w:p w14:paraId="63861F68" w14:textId="045368F0" w:rsidR="00E63FE7" w:rsidRDefault="00E63FE7" w:rsidP="00E63FE7">
      <w:pPr>
        <w:spacing w:line="276" w:lineRule="auto"/>
        <w:jc w:val="both"/>
      </w:pPr>
      <w:r>
        <w:t xml:space="preserve">                                              Iepirkumu komisijas sēdes </w:t>
      </w:r>
      <w:r w:rsidRPr="00A22AB3">
        <w:t>0</w:t>
      </w:r>
      <w:r w:rsidR="00A22AB3" w:rsidRPr="00A22AB3">
        <w:t>2</w:t>
      </w:r>
      <w:r w:rsidRPr="00A22AB3">
        <w:t>.07.2026.,</w:t>
      </w:r>
      <w:r>
        <w:t xml:space="preserve"> </w:t>
      </w:r>
    </w:p>
    <w:p w14:paraId="2B6FB76B" w14:textId="0582CFEF" w:rsidR="00E63FE7" w:rsidRDefault="00E63FE7" w:rsidP="00E63FE7">
      <w:pPr>
        <w:spacing w:line="276" w:lineRule="auto"/>
        <w:jc w:val="both"/>
      </w:pPr>
      <w:r>
        <w:t xml:space="preserve">                                                       Protokols ONP 2026/56 - </w:t>
      </w:r>
      <w:r w:rsidR="00BA7553">
        <w:t>4</w:t>
      </w:r>
    </w:p>
    <w:p w14:paraId="77DC4727" w14:textId="77777777" w:rsidR="00E63FE7" w:rsidRDefault="00E63FE7" w:rsidP="00E63FE7">
      <w:pPr>
        <w:spacing w:line="276" w:lineRule="auto"/>
        <w:jc w:val="both"/>
        <w:rPr>
          <w:b/>
          <w:bCs/>
        </w:rPr>
      </w:pPr>
      <w:r>
        <w:t xml:space="preserve">                                            </w:t>
      </w:r>
      <w:r w:rsidRPr="00FD1CC9">
        <w:rPr>
          <w:b/>
          <w:bCs/>
        </w:rPr>
        <w:t>Iepirkumu komisijas atbildes uz jautājumiem</w:t>
      </w:r>
    </w:p>
    <w:p w14:paraId="705F9751" w14:textId="77777777" w:rsidR="00E63FE7" w:rsidRDefault="00E63FE7" w:rsidP="00E63FE7">
      <w:pPr>
        <w:spacing w:line="276" w:lineRule="auto"/>
        <w:jc w:val="both"/>
        <w:rPr>
          <w:b/>
          <w:bCs/>
        </w:rPr>
      </w:pPr>
    </w:p>
    <w:p w14:paraId="23F5E457" w14:textId="77777777" w:rsidR="00E63FE7" w:rsidRDefault="00E63FE7" w:rsidP="00E63FE7">
      <w:pPr>
        <w:spacing w:line="276" w:lineRule="auto"/>
        <w:jc w:val="both"/>
        <w:rPr>
          <w:b/>
          <w:bCs/>
        </w:rPr>
      </w:pPr>
    </w:p>
    <w:p w14:paraId="269CDD0E" w14:textId="77777777" w:rsidR="00E63FE7" w:rsidRPr="00943A54" w:rsidRDefault="00E63FE7" w:rsidP="00E63FE7">
      <w:pPr>
        <w:spacing w:line="276" w:lineRule="auto"/>
        <w:jc w:val="both"/>
        <w:rPr>
          <w:b/>
          <w:bCs/>
        </w:rPr>
      </w:pPr>
      <w:r w:rsidRPr="00943A54">
        <w:rPr>
          <w:b/>
          <w:bCs/>
        </w:rPr>
        <w:t xml:space="preserve">1.jautājums – </w:t>
      </w:r>
    </w:p>
    <w:p w14:paraId="6AD93BB3" w14:textId="77777777" w:rsidR="00E63FE7" w:rsidRPr="00E63FE7" w:rsidRDefault="00E63FE7" w:rsidP="00E63FE7">
      <w:pPr>
        <w:spacing w:line="276" w:lineRule="auto"/>
        <w:jc w:val="both"/>
      </w:pPr>
      <w:r w:rsidRPr="00E63FE7">
        <w:t>Lūdzam Iepirkuma komisiju precizēt paredzamo līgumcenu šim iepirkumam.</w:t>
      </w:r>
    </w:p>
    <w:p w14:paraId="2AD42529" w14:textId="77777777" w:rsidR="00E63FE7" w:rsidRPr="00E63FE7" w:rsidRDefault="00E63FE7" w:rsidP="00E63FE7">
      <w:pPr>
        <w:spacing w:line="276" w:lineRule="auto"/>
        <w:jc w:val="both"/>
      </w:pPr>
      <w:r w:rsidRPr="00E63FE7">
        <w:t>Vēršam uzmanību, ka publiski pieejamajā informācijā portālā Iepirkumi.lv attiecīgajam iepirkumam ir norādīta paredzamā līgumcena 38 620,00 EUR, savukārt konkursa nolikuma 1.3.6. punktā ir norādīts, ka plānotā līguma summa nav publicēta.</w:t>
      </w:r>
    </w:p>
    <w:p w14:paraId="28D2ADAC" w14:textId="27A2555C" w:rsidR="00E63FE7" w:rsidRPr="00E63FE7" w:rsidRDefault="00E63FE7" w:rsidP="00E63FE7">
      <w:pPr>
        <w:spacing w:line="276" w:lineRule="auto"/>
        <w:jc w:val="both"/>
      </w:pPr>
      <w:r w:rsidRPr="00E63FE7">
        <w:t>Lūdzam skaidrot, kura informācija ir uzskatāma par saistošu, un, ja iespējams, precizēt paredzamo līguma summu, lai visiem pretendentiem būtu vienāda un nepārprotama informācija par iepirkuma apjomu un būtu iespējams sagatavot ekonomiski pamatotu piedāvājumu.</w:t>
      </w:r>
    </w:p>
    <w:p w14:paraId="6BD92601" w14:textId="77777777" w:rsidR="00E803B1" w:rsidRDefault="00E803B1"/>
    <w:p w14:paraId="64712D83" w14:textId="48A286E5" w:rsidR="00E63FE7" w:rsidRPr="00E63FE7" w:rsidRDefault="00E63FE7" w:rsidP="00E63FE7">
      <w:pPr>
        <w:jc w:val="both"/>
        <w:rPr>
          <w:i/>
          <w:iCs/>
          <w:color w:val="EE0000"/>
        </w:rPr>
      </w:pPr>
      <w:r w:rsidRPr="00E63FE7">
        <w:rPr>
          <w:i/>
          <w:iCs/>
          <w:color w:val="EE0000"/>
        </w:rPr>
        <w:t>Atbilde:</w:t>
      </w:r>
    </w:p>
    <w:p w14:paraId="78EE0727" w14:textId="6B81A88B" w:rsidR="00E63FE7" w:rsidRPr="00E63FE7" w:rsidRDefault="00E63FE7" w:rsidP="00E63FE7">
      <w:pPr>
        <w:jc w:val="both"/>
        <w:rPr>
          <w:i/>
          <w:iCs/>
        </w:rPr>
      </w:pPr>
      <w:r w:rsidRPr="00E63FE7">
        <w:rPr>
          <w:i/>
          <w:iCs/>
          <w:color w:val="EE0000"/>
        </w:rPr>
        <w:t>Par saistošu ir uzskatāma Publiskajā iepirkumu sistēmā publicētā informācija. Attiecīgā iepirkuma paredzamā līgumcena ir publicēta Publiskajā iepirkumu sistēmā. Konkursa nolikuma 1.3.6. punktā norādītā informācija ir radusies tehniskas neprecizitātes dēļ.</w:t>
      </w:r>
    </w:p>
    <w:p w14:paraId="10E7C606" w14:textId="77777777" w:rsidR="00E63FE7" w:rsidRDefault="00E63FE7"/>
    <w:p w14:paraId="21C43C72" w14:textId="77777777" w:rsidR="00E63FE7" w:rsidRPr="00943A54" w:rsidRDefault="00E63FE7" w:rsidP="00E63FE7">
      <w:pPr>
        <w:rPr>
          <w:b/>
          <w:bCs/>
        </w:rPr>
      </w:pPr>
      <w:r w:rsidRPr="00943A54">
        <w:rPr>
          <w:b/>
          <w:bCs/>
        </w:rPr>
        <w:t xml:space="preserve">2.jautājums – </w:t>
      </w:r>
    </w:p>
    <w:p w14:paraId="004FB12E" w14:textId="77777777" w:rsidR="00E63FE7" w:rsidRDefault="00E63FE7" w:rsidP="00E63FE7">
      <w:r>
        <w:t>Lūdzam Iepirkuma komisiju precizēt konkursa nolikuma 3.1.5. punkta 1) apakšpunkta prasību, kurā noteikts, ka būvprojekta vadītāja (arhitekta) pieredzi apliecinošajam objektam ir jābūt pabeigtam un nodotam ekspluatācijā.</w:t>
      </w:r>
    </w:p>
    <w:p w14:paraId="0C4CDFAF" w14:textId="77777777" w:rsidR="00E63FE7" w:rsidRDefault="00E63FE7" w:rsidP="00E63FE7">
      <w:r>
        <w:t>Lūdzam skaidrot, vai Pasūtītāja nodoms tiešām ir noteikt, ka par atbilstošu tiks uzskatīta tikai tāda projektēšanas pieredze, kuras ietvaros objekts jau ir nodots ekspluatācijā.</w:t>
      </w:r>
    </w:p>
    <w:p w14:paraId="7C2DED9D" w14:textId="77777777" w:rsidR="00E63FE7" w:rsidRDefault="00E63FE7" w:rsidP="00E63FE7">
      <w:r>
        <w:t>Uzskatām, ka šāda prasība nav samērīga attiecībā uz projektēšanas pakalpojuma sniedzēja pieredzi, jo projektētājs ir atbildīgs par būvniecības ieceres dokumentācijas kvalitatīvu izstrādi un autoruzraudzību normatīvajos aktos noteiktajā apjomā, savukārt objekta nodošana ekspluatācijā ir atkarīga arī no būvdarbu izpildes, būvniecības procesa organizācijas un citiem apstākļiem, kurus projektētājs nevar ietekmēt.</w:t>
      </w:r>
    </w:p>
    <w:p w14:paraId="090196FA" w14:textId="77777777" w:rsidR="00E63FE7" w:rsidRDefault="00E63FE7" w:rsidP="00E63FE7">
      <w:r>
        <w:t>Turklāt nolikumā noteiktais pieredzes periods ir tikai iepriekšējie 3 (trīs) gadi. Ņemot vērā publisko būvprojektu īstenošanas ilgumu, projektēšanas, būvdarbu un nodošanas ekspluatācijā process bieži pārsniedz trīs gadus, līdz ar to šāda prasību kombinācija būtiski ierobežo iespējamo pretendentu loku.</w:t>
      </w:r>
    </w:p>
    <w:p w14:paraId="1D09B9D5" w14:textId="77777777" w:rsidR="00E63FE7" w:rsidRDefault="00E63FE7" w:rsidP="00E63FE7">
      <w:r>
        <w:t>Lūdzam Iepirkuma komisiju izvērtēt iespēju grozīt prasību, nosakot, ka par atbilstošu tiks uzskatīts objekts, kuram ir pabeigta un akceptēta būvniecības ieceres dokumentācija (saņemta atzīme par projektēšanas nosacījumu izpildi), neizvirzot prasību par objekta nodošanu ekspluatācijā.</w:t>
      </w:r>
    </w:p>
    <w:p w14:paraId="0FF53537" w14:textId="192ADF06" w:rsidR="00E63FE7" w:rsidRDefault="00E63FE7" w:rsidP="00E63FE7">
      <w:r>
        <w:t>Savukārt, ja Pasūtītājs saglabā prasību par objekta nodošanu ekspluatācijā, lūdzam precizēt, vai iepriekšējo 3 gadu periods ir attiecināms tieši uz objekta nodošanas ekspluatācijā datumu, kā arī izvērtēt pieredzes perioda pagarināšanu līdz vismaz 5 gadiem, ievērojot samērīguma un konkurences principus.</w:t>
      </w:r>
    </w:p>
    <w:p w14:paraId="677ADB64" w14:textId="77777777" w:rsidR="00943A54" w:rsidRDefault="00943A54" w:rsidP="00E63FE7">
      <w:pPr>
        <w:rPr>
          <w:i/>
          <w:iCs/>
          <w:color w:val="EE0000"/>
        </w:rPr>
      </w:pPr>
    </w:p>
    <w:p w14:paraId="57FF4267" w14:textId="77777777" w:rsidR="00270B97" w:rsidRDefault="00270B97" w:rsidP="00E63FE7">
      <w:pPr>
        <w:rPr>
          <w:i/>
          <w:iCs/>
          <w:color w:val="EE0000"/>
        </w:rPr>
      </w:pPr>
    </w:p>
    <w:p w14:paraId="6F669782" w14:textId="77777777" w:rsidR="00270B97" w:rsidRPr="00943A54" w:rsidRDefault="00270B97" w:rsidP="00E63FE7">
      <w:pPr>
        <w:rPr>
          <w:i/>
          <w:iCs/>
          <w:color w:val="EE0000"/>
        </w:rPr>
      </w:pPr>
    </w:p>
    <w:p w14:paraId="70A856CE" w14:textId="747FC957" w:rsidR="00943A54" w:rsidRDefault="00943A54" w:rsidP="00E63FE7">
      <w:pPr>
        <w:rPr>
          <w:i/>
          <w:iCs/>
          <w:color w:val="EE0000"/>
        </w:rPr>
      </w:pPr>
      <w:r w:rsidRPr="00943A54">
        <w:rPr>
          <w:i/>
          <w:iCs/>
          <w:color w:val="EE0000"/>
        </w:rPr>
        <w:lastRenderedPageBreak/>
        <w:t>Atbilde:</w:t>
      </w:r>
    </w:p>
    <w:p w14:paraId="0825C624" w14:textId="1CB376B4" w:rsidR="00A54077" w:rsidRPr="00836A37" w:rsidRDefault="00836A37" w:rsidP="00E63FE7">
      <w:pPr>
        <w:rPr>
          <w:i/>
          <w:iCs/>
          <w:color w:val="EE0000"/>
        </w:rPr>
      </w:pPr>
      <w:r>
        <w:rPr>
          <w:i/>
          <w:iCs/>
          <w:color w:val="EE0000"/>
        </w:rPr>
        <w:t>Nolikuma 3.1.5.2. apakšpunkta redakcija norāda, ka “</w:t>
      </w:r>
      <w:r w:rsidRPr="00836A37">
        <w:rPr>
          <w:i/>
          <w:iCs/>
          <w:color w:val="EE0000"/>
        </w:rPr>
        <w:t xml:space="preserve">Būvniecības ieceres dokumentācijai jābūt </w:t>
      </w:r>
      <w:r w:rsidRPr="00836A37">
        <w:rPr>
          <w:b/>
          <w:bCs/>
          <w:i/>
          <w:iCs/>
          <w:color w:val="EE0000"/>
        </w:rPr>
        <w:t>saskaņotai</w:t>
      </w:r>
      <w:r w:rsidRPr="00836A37">
        <w:rPr>
          <w:i/>
          <w:iCs/>
          <w:color w:val="EE0000"/>
        </w:rPr>
        <w:t xml:space="preserve"> un </w:t>
      </w:r>
      <w:r w:rsidRPr="00836A37">
        <w:rPr>
          <w:b/>
          <w:bCs/>
          <w:i/>
          <w:iCs/>
          <w:color w:val="EE0000"/>
        </w:rPr>
        <w:t xml:space="preserve">akceptētai </w:t>
      </w:r>
      <w:r w:rsidRPr="00836A37">
        <w:rPr>
          <w:i/>
          <w:iCs/>
          <w:color w:val="EE0000"/>
        </w:rPr>
        <w:t>būvvaldē vai institūcijā, kura pilda būvvaldes funkcijas</w:t>
      </w:r>
      <w:r>
        <w:rPr>
          <w:i/>
          <w:iCs/>
          <w:color w:val="EE0000"/>
        </w:rPr>
        <w:t>”.</w:t>
      </w:r>
    </w:p>
    <w:p w14:paraId="3D3E3488" w14:textId="77777777" w:rsidR="00E63FE7" w:rsidRDefault="00E63FE7" w:rsidP="00E63FE7"/>
    <w:p w14:paraId="6DD3A95B" w14:textId="77777777" w:rsidR="00E63FE7" w:rsidRPr="00D5668A" w:rsidRDefault="00E63FE7" w:rsidP="00E63FE7">
      <w:pPr>
        <w:jc w:val="both"/>
        <w:rPr>
          <w:rFonts w:eastAsiaTheme="minorHAnsi"/>
          <w:b/>
          <w:bCs/>
          <w:kern w:val="2"/>
          <w:lang w:eastAsia="en-US" w:bidi="ar-SA"/>
          <w14:ligatures w14:val="standardContextual"/>
        </w:rPr>
      </w:pPr>
      <w:r w:rsidRPr="00D5668A">
        <w:rPr>
          <w:rFonts w:eastAsiaTheme="minorHAnsi"/>
          <w:b/>
          <w:bCs/>
          <w:kern w:val="2"/>
          <w:lang w:eastAsia="en-US" w:bidi="ar-SA"/>
          <w14:ligatures w14:val="standardContextual"/>
        </w:rPr>
        <w:t xml:space="preserve">3.jautājums – </w:t>
      </w:r>
    </w:p>
    <w:p w14:paraId="6C14F97F" w14:textId="77777777" w:rsidR="00E63FE7" w:rsidRPr="00D5668A" w:rsidRDefault="00E63FE7" w:rsidP="00E63FE7">
      <w:pPr>
        <w:jc w:val="both"/>
        <w:rPr>
          <w:rFonts w:eastAsiaTheme="minorHAnsi"/>
          <w:kern w:val="2"/>
          <w:lang w:eastAsia="en-US" w:bidi="ar-SA"/>
          <w14:ligatures w14:val="standardContextual"/>
        </w:rPr>
      </w:pPr>
      <w:r w:rsidRPr="00D5668A">
        <w:rPr>
          <w:rFonts w:eastAsiaTheme="minorHAnsi"/>
          <w:kern w:val="2"/>
          <w:lang w:eastAsia="en-US" w:bidi="ar-SA"/>
          <w14:ligatures w14:val="standardContextual"/>
        </w:rPr>
        <w:t>Lūdzam Iepirkuma komisiju precizēt konkursa nolikuma 3.1.5. punkta 2) apakšpunkta prasību par darba aizsardzības koordinatora nodrošināšanu.</w:t>
      </w:r>
    </w:p>
    <w:p w14:paraId="7BB47DA3" w14:textId="77777777" w:rsidR="00E63FE7" w:rsidRPr="00D5668A" w:rsidRDefault="00E63FE7" w:rsidP="00E63FE7">
      <w:pPr>
        <w:jc w:val="both"/>
        <w:rPr>
          <w:rFonts w:eastAsiaTheme="minorHAnsi"/>
          <w:kern w:val="2"/>
          <w:lang w:eastAsia="en-US" w:bidi="ar-SA"/>
          <w14:ligatures w14:val="standardContextual"/>
        </w:rPr>
      </w:pPr>
      <w:r w:rsidRPr="00D5668A">
        <w:rPr>
          <w:rFonts w:eastAsiaTheme="minorHAnsi"/>
          <w:kern w:val="2"/>
          <w:lang w:eastAsia="en-US" w:bidi="ar-SA"/>
          <w14:ligatures w14:val="standardContextual"/>
        </w:rPr>
        <w:t>Nolikumā noteikts, ka Pretendentam jānodrošina darba aizsardzības koordinators ar atbilstošu kvalifikāciju atbilstoši Ministru kabineta 2003. gada 25. februāra noteikumiem Nr. 92 "Darba aizsardzības prasības, veicot būvdarbus".</w:t>
      </w:r>
    </w:p>
    <w:p w14:paraId="5644C3D5" w14:textId="77777777" w:rsidR="00E63FE7" w:rsidRPr="00D5668A" w:rsidRDefault="00E63FE7" w:rsidP="00E63FE7">
      <w:pPr>
        <w:jc w:val="both"/>
        <w:rPr>
          <w:rFonts w:eastAsiaTheme="minorHAnsi"/>
          <w:kern w:val="2"/>
          <w:lang w:eastAsia="en-US" w:bidi="ar-SA"/>
          <w14:ligatures w14:val="standardContextual"/>
        </w:rPr>
      </w:pPr>
      <w:r w:rsidRPr="00D5668A">
        <w:rPr>
          <w:rFonts w:eastAsiaTheme="minorHAnsi"/>
          <w:kern w:val="2"/>
          <w:lang w:eastAsia="en-US" w:bidi="ar-SA"/>
          <w14:ligatures w14:val="standardContextual"/>
        </w:rPr>
        <w:t>Lūdzam skaidrot, vai šī prasība ir attiecināma jau uz projektēšanas pakalpojuma sniegšanas posmu.</w:t>
      </w:r>
    </w:p>
    <w:p w14:paraId="2719B8B1" w14:textId="77777777" w:rsidR="00E63FE7" w:rsidRPr="00D5668A" w:rsidRDefault="00E63FE7" w:rsidP="00E63FE7">
      <w:pPr>
        <w:jc w:val="both"/>
        <w:rPr>
          <w:rFonts w:eastAsiaTheme="minorHAnsi"/>
          <w:kern w:val="2"/>
          <w:lang w:eastAsia="en-US" w:bidi="ar-SA"/>
          <w14:ligatures w14:val="standardContextual"/>
        </w:rPr>
      </w:pPr>
      <w:r w:rsidRPr="00D5668A">
        <w:rPr>
          <w:rFonts w:eastAsiaTheme="minorHAnsi"/>
          <w:kern w:val="2"/>
          <w:lang w:eastAsia="en-US" w:bidi="ar-SA"/>
          <w14:ligatures w14:val="standardContextual"/>
        </w:rPr>
        <w:t>Vēršam uzmanību, ka saskaņā ar būvniecības regulējumu darba aizsardzības koordinators parasti tiek nozīmēts būvdarbu izpildes laikā, kad objektā vienlaikus darbojas vairāki būvdarbu veicēji, un šī pienākuma izpilde visbiežāk tiek nodrošināta būvdarbu līguma ietvaros.</w:t>
      </w:r>
    </w:p>
    <w:p w14:paraId="20CF30E0" w14:textId="77777777" w:rsidR="00E63FE7" w:rsidRPr="00D5668A" w:rsidRDefault="00E63FE7" w:rsidP="00E63FE7">
      <w:pPr>
        <w:jc w:val="both"/>
        <w:rPr>
          <w:rFonts w:eastAsiaTheme="minorHAnsi"/>
          <w:kern w:val="2"/>
          <w:lang w:eastAsia="en-US" w:bidi="ar-SA"/>
          <w14:ligatures w14:val="standardContextual"/>
        </w:rPr>
      </w:pPr>
      <w:r w:rsidRPr="00D5668A">
        <w:rPr>
          <w:rFonts w:eastAsiaTheme="minorHAnsi"/>
          <w:kern w:val="2"/>
          <w:lang w:eastAsia="en-US" w:bidi="ar-SA"/>
          <w14:ligatures w14:val="standardContextual"/>
        </w:rPr>
        <w:t>Ja iepirkuma priekšmets ir projektēšanas pakalpojums, lūdzam pamatot šīs prasības nepieciešamību un izvērtēt iespēju to svītrot vai precizēt, ja darba aizsardzības koordinatora iesaiste projektēšanas stadijā objektīvi nav nepieciešama līguma izpildei.</w:t>
      </w:r>
    </w:p>
    <w:p w14:paraId="2451B94B" w14:textId="77777777" w:rsidR="00A54077" w:rsidRDefault="00A54077" w:rsidP="00E63FE7">
      <w:pPr>
        <w:jc w:val="both"/>
        <w:rPr>
          <w:rFonts w:asciiTheme="minorHAnsi" w:eastAsiaTheme="minorHAnsi" w:hAnsiTheme="minorHAnsi" w:cstheme="minorBidi"/>
          <w:kern w:val="2"/>
          <w:lang w:eastAsia="en-US" w:bidi="ar-SA"/>
          <w14:ligatures w14:val="standardContextual"/>
        </w:rPr>
      </w:pPr>
    </w:p>
    <w:p w14:paraId="63732245" w14:textId="3F8FBE24" w:rsidR="00A54077" w:rsidRPr="00943A54" w:rsidRDefault="00A54077" w:rsidP="00E63FE7">
      <w:pPr>
        <w:jc w:val="both"/>
        <w:rPr>
          <w:rFonts w:eastAsiaTheme="minorHAnsi"/>
          <w:i/>
          <w:iCs/>
          <w:color w:val="EE0000"/>
          <w:kern w:val="2"/>
          <w:lang w:eastAsia="en-US" w:bidi="ar-SA"/>
          <w14:ligatures w14:val="standardContextual"/>
        </w:rPr>
      </w:pPr>
      <w:r w:rsidRPr="00943A54">
        <w:rPr>
          <w:rFonts w:eastAsiaTheme="minorHAnsi"/>
          <w:i/>
          <w:iCs/>
          <w:color w:val="EE0000"/>
          <w:kern w:val="2"/>
          <w:lang w:eastAsia="en-US" w:bidi="ar-SA"/>
          <w14:ligatures w14:val="standardContextual"/>
        </w:rPr>
        <w:t>Atbilde:</w:t>
      </w:r>
    </w:p>
    <w:p w14:paraId="648E83B6" w14:textId="5EA6127A" w:rsidR="00A54077" w:rsidRPr="00943A54" w:rsidRDefault="00A54077" w:rsidP="00E63FE7">
      <w:pPr>
        <w:jc w:val="both"/>
        <w:rPr>
          <w:rFonts w:eastAsiaTheme="minorHAnsi"/>
          <w:i/>
          <w:iCs/>
          <w:color w:val="EE0000"/>
          <w:kern w:val="2"/>
          <w:lang w:eastAsia="en-US" w:bidi="ar-SA"/>
          <w14:ligatures w14:val="standardContextual"/>
        </w:rPr>
      </w:pPr>
      <w:r w:rsidRPr="00943A54">
        <w:rPr>
          <w:rFonts w:eastAsiaTheme="minorHAnsi"/>
          <w:i/>
          <w:iCs/>
          <w:color w:val="EE0000"/>
          <w:kern w:val="2"/>
          <w:lang w:eastAsia="en-US" w:bidi="ar-SA"/>
          <w14:ligatures w14:val="standardContextual"/>
        </w:rPr>
        <w:t xml:space="preserve">Nolikuma 3.1.5. punkta 2) apakšpunkts tiks precizēts, veicot attiecīgus grozījumus iepirkuma dokumentācijā. </w:t>
      </w:r>
    </w:p>
    <w:p w14:paraId="4792BB4B" w14:textId="77777777" w:rsidR="00E63FE7" w:rsidRPr="00E63FE7" w:rsidRDefault="00E63FE7" w:rsidP="00E63FE7">
      <w:pPr>
        <w:jc w:val="both"/>
        <w:rPr>
          <w:rFonts w:asciiTheme="minorHAnsi" w:eastAsiaTheme="minorHAnsi" w:hAnsiTheme="minorHAnsi" w:cstheme="minorBidi"/>
          <w:kern w:val="2"/>
          <w:lang w:eastAsia="en-US" w:bidi="ar-SA"/>
          <w14:ligatures w14:val="standardContextual"/>
        </w:rPr>
      </w:pPr>
    </w:p>
    <w:p w14:paraId="632815BE" w14:textId="77777777" w:rsidR="00E63FE7" w:rsidRPr="00D5668A" w:rsidRDefault="00E63FE7" w:rsidP="00E63FE7">
      <w:pPr>
        <w:jc w:val="both"/>
        <w:rPr>
          <w:rFonts w:eastAsiaTheme="minorHAnsi"/>
          <w:b/>
          <w:bCs/>
          <w:kern w:val="2"/>
          <w:lang w:eastAsia="en-US" w:bidi="ar-SA"/>
          <w14:ligatures w14:val="standardContextual"/>
        </w:rPr>
      </w:pPr>
      <w:r w:rsidRPr="00D5668A">
        <w:rPr>
          <w:rFonts w:eastAsiaTheme="minorHAnsi"/>
          <w:b/>
          <w:bCs/>
          <w:kern w:val="2"/>
          <w:lang w:eastAsia="en-US" w:bidi="ar-SA"/>
          <w14:ligatures w14:val="standardContextual"/>
        </w:rPr>
        <w:t>4.jautājums –</w:t>
      </w:r>
    </w:p>
    <w:p w14:paraId="13D710A3" w14:textId="77777777" w:rsidR="00E63FE7" w:rsidRPr="00D5668A" w:rsidRDefault="00E63FE7" w:rsidP="00E63FE7">
      <w:pPr>
        <w:jc w:val="both"/>
        <w:rPr>
          <w:rFonts w:eastAsia="Calibri"/>
          <w:kern w:val="2"/>
          <w:lang w:eastAsia="ar-SA" w:bidi="ar-SA"/>
          <w14:ligatures w14:val="standardContextual"/>
        </w:rPr>
      </w:pPr>
      <w:r w:rsidRPr="00D5668A">
        <w:rPr>
          <w:rFonts w:eastAsia="Calibri"/>
          <w:kern w:val="2"/>
          <w:lang w:eastAsia="ar-SA" w:bidi="ar-SA"/>
          <w14:ligatures w14:val="standardContextual"/>
        </w:rPr>
        <w:t>Lūdzam Iepirkuma komisiju precizēt konkursa nolikuma K2 vērtēšanas kritērija piemērošanas kārtību.</w:t>
      </w:r>
    </w:p>
    <w:p w14:paraId="3CA6054C" w14:textId="77777777" w:rsidR="00E63FE7" w:rsidRPr="00D5668A" w:rsidRDefault="00E63FE7" w:rsidP="00E63FE7">
      <w:pPr>
        <w:jc w:val="both"/>
        <w:rPr>
          <w:rFonts w:eastAsia="Calibri"/>
          <w:kern w:val="2"/>
          <w:lang w:eastAsia="ar-SA" w:bidi="ar-SA"/>
          <w14:ligatures w14:val="standardContextual"/>
        </w:rPr>
      </w:pPr>
      <w:r w:rsidRPr="00D5668A">
        <w:rPr>
          <w:rFonts w:eastAsia="Calibri"/>
          <w:kern w:val="2"/>
          <w:lang w:eastAsia="ar-SA" w:bidi="ar-SA"/>
          <w14:ligatures w14:val="standardContextual"/>
        </w:rPr>
        <w:t>Saskaņā ar konkursa nolikuma 3.1.5. punkta 1) apakšpunktu Atbildīgajam būvprojekta vadītājam (arhitektam) ir jābūt pieredzei vismaz viena līdzvērtīga objekta izstrādē, turklāt vismaz vienā no uzrādītajiem objektiem jābūt pozitīvai pieredzei ūdens patēriņa ziņā efektīvu ietaišu projektēšanā.</w:t>
      </w:r>
    </w:p>
    <w:p w14:paraId="48260468" w14:textId="77777777" w:rsidR="00E63FE7" w:rsidRPr="00D5668A" w:rsidRDefault="00E63FE7" w:rsidP="00E63FE7">
      <w:pPr>
        <w:jc w:val="both"/>
        <w:rPr>
          <w:rFonts w:eastAsia="Calibri"/>
          <w:kern w:val="2"/>
          <w:lang w:eastAsia="ar-SA" w:bidi="ar-SA"/>
          <w14:ligatures w14:val="standardContextual"/>
        </w:rPr>
      </w:pPr>
      <w:r w:rsidRPr="00D5668A">
        <w:rPr>
          <w:rFonts w:eastAsia="Calibri"/>
          <w:kern w:val="2"/>
          <w:lang w:eastAsia="ar-SA" w:bidi="ar-SA"/>
          <w14:ligatures w14:val="standardContextual"/>
        </w:rPr>
        <w:t>Savukārt nolikuma K2 vērtēšanas kritērijā papildu punkti tiek piešķirti atkarībā no objektu skaita, kuros būvprojekta vadītājam ir pieredze ūdens patēriņa ziņā efektīvu ietaišu projektēšanā.</w:t>
      </w:r>
    </w:p>
    <w:p w14:paraId="7583F4C7" w14:textId="77777777" w:rsidR="00E63FE7" w:rsidRPr="00D5668A" w:rsidRDefault="00E63FE7" w:rsidP="00E63FE7">
      <w:pPr>
        <w:jc w:val="both"/>
        <w:rPr>
          <w:rFonts w:eastAsia="Calibri"/>
          <w:kern w:val="2"/>
          <w:lang w:eastAsia="ar-SA" w:bidi="ar-SA"/>
          <w14:ligatures w14:val="standardContextual"/>
        </w:rPr>
      </w:pPr>
      <w:r w:rsidRPr="00D5668A">
        <w:rPr>
          <w:rFonts w:eastAsia="Calibri"/>
          <w:kern w:val="2"/>
          <w:lang w:eastAsia="ar-SA" w:bidi="ar-SA"/>
          <w14:ligatures w14:val="standardContextual"/>
        </w:rPr>
        <w:t>Lūdzam skaidrot, vai nolikuma 3.1.5. punkta pamatprasības izpildei uzrādītais objekts, kurā ir pieredze ūdens patēriņa ziņā efektīvu ietaišu projektēšanā, vienlaikus tiek ieskaitīts arī K2 vērtēšanas kritērijā, vai arī K2 ietvaros jānorāda tikai papildu objekti, kas nav izmantoti kvalifikācijas prasības izpildei?</w:t>
      </w:r>
    </w:p>
    <w:p w14:paraId="7E648623" w14:textId="77777777" w:rsidR="00BA0CB1" w:rsidRDefault="00BA0CB1" w:rsidP="00E63FE7">
      <w:pPr>
        <w:jc w:val="both"/>
        <w:rPr>
          <w:rFonts w:asciiTheme="minorHAnsi" w:eastAsia="Calibri" w:hAnsiTheme="minorHAnsi" w:cstheme="minorBidi"/>
          <w:kern w:val="2"/>
          <w:lang w:eastAsia="ar-SA" w:bidi="ar-SA"/>
          <w14:ligatures w14:val="standardContextual"/>
        </w:rPr>
      </w:pPr>
    </w:p>
    <w:p w14:paraId="12309885" w14:textId="293DC748" w:rsidR="00BA0CB1" w:rsidRPr="004551A3" w:rsidRDefault="00BA0CB1" w:rsidP="004551A3">
      <w:pPr>
        <w:jc w:val="both"/>
        <w:rPr>
          <w:rFonts w:eastAsia="Calibri"/>
          <w:i/>
          <w:iCs/>
          <w:color w:val="EE0000"/>
          <w:kern w:val="2"/>
          <w:lang w:eastAsia="ar-SA" w:bidi="ar-SA"/>
          <w14:ligatures w14:val="standardContextual"/>
        </w:rPr>
      </w:pPr>
      <w:r w:rsidRPr="004551A3">
        <w:rPr>
          <w:rFonts w:eastAsia="Calibri"/>
          <w:i/>
          <w:iCs/>
          <w:color w:val="EE0000"/>
          <w:kern w:val="2"/>
          <w:lang w:eastAsia="ar-SA" w:bidi="ar-SA"/>
          <w14:ligatures w14:val="standardContextual"/>
        </w:rPr>
        <w:t>Atbilde:</w:t>
      </w:r>
    </w:p>
    <w:p w14:paraId="3405BB79" w14:textId="1A9DB325" w:rsidR="00E63FE7" w:rsidRPr="004551A3" w:rsidRDefault="00BA0CB1" w:rsidP="004551A3">
      <w:pPr>
        <w:jc w:val="both"/>
        <w:rPr>
          <w:i/>
          <w:iCs/>
          <w:color w:val="EE0000"/>
        </w:rPr>
      </w:pPr>
      <w:r w:rsidRPr="004551A3">
        <w:rPr>
          <w:i/>
          <w:iCs/>
          <w:color w:val="EE0000"/>
        </w:rPr>
        <w:t xml:space="preserve">K2 vērtēšanas kritērija ietvaros pretendents, lai iegūtu papildu punktus,  norāda piedāvātā speciālista (būvprojekta vadītāja) pieredzi, kas atbilst </w:t>
      </w:r>
      <w:r w:rsidR="004551A3" w:rsidRPr="004551A3">
        <w:rPr>
          <w:i/>
          <w:iCs/>
          <w:color w:val="EE0000"/>
        </w:rPr>
        <w:t>K2</w:t>
      </w:r>
      <w:r w:rsidRPr="004551A3">
        <w:rPr>
          <w:i/>
          <w:iCs/>
          <w:color w:val="EE0000"/>
        </w:rPr>
        <w:t xml:space="preserve"> kritērija prasībām, proti – pozitīv</w:t>
      </w:r>
      <w:r w:rsidR="004551A3" w:rsidRPr="004551A3">
        <w:rPr>
          <w:i/>
          <w:iCs/>
          <w:color w:val="EE0000"/>
        </w:rPr>
        <w:t>u</w:t>
      </w:r>
      <w:r w:rsidRPr="004551A3">
        <w:rPr>
          <w:i/>
          <w:iCs/>
          <w:color w:val="EE0000"/>
        </w:rPr>
        <w:t xml:space="preserve"> pieredz</w:t>
      </w:r>
      <w:r w:rsidR="004551A3" w:rsidRPr="004551A3">
        <w:rPr>
          <w:i/>
          <w:iCs/>
          <w:color w:val="EE0000"/>
        </w:rPr>
        <w:t>i</w:t>
      </w:r>
      <w:r w:rsidRPr="004551A3">
        <w:rPr>
          <w:i/>
          <w:iCs/>
          <w:color w:val="EE0000"/>
        </w:rPr>
        <w:t xml:space="preserve"> ūdens patēriņa ziņā efektīvu ietaišu projektēšanā II vai III grupas ēku pārbūves vai atjaunošanas projektos, kuros speciālists ir piedalījies projekta izstrādē.</w:t>
      </w:r>
    </w:p>
    <w:sectPr w:rsidR="00E63FE7" w:rsidRPr="004551A3" w:rsidSect="00E63FE7">
      <w:footerReference w:type="default" r:id="rId6"/>
      <w:pgSz w:w="11906" w:h="16838"/>
      <w:pgMar w:top="1134" w:right="1133" w:bottom="1134"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6C3D8" w14:textId="77777777" w:rsidR="00D45BB5" w:rsidRDefault="00D45BB5" w:rsidP="00270B97">
      <w:r>
        <w:separator/>
      </w:r>
    </w:p>
  </w:endnote>
  <w:endnote w:type="continuationSeparator" w:id="0">
    <w:p w14:paraId="0E5DBC05" w14:textId="77777777" w:rsidR="00D45BB5" w:rsidRDefault="00D45BB5" w:rsidP="00270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7121898"/>
      <w:docPartObj>
        <w:docPartGallery w:val="Page Numbers (Bottom of Page)"/>
        <w:docPartUnique/>
      </w:docPartObj>
    </w:sdtPr>
    <w:sdtEndPr/>
    <w:sdtContent>
      <w:p w14:paraId="01CD6838" w14:textId="39180671" w:rsidR="00270B97" w:rsidRDefault="00270B97">
        <w:pPr>
          <w:pStyle w:val="Kjene"/>
          <w:jc w:val="center"/>
        </w:pPr>
        <w:r>
          <w:fldChar w:fldCharType="begin"/>
        </w:r>
        <w:r>
          <w:instrText>PAGE   \* MERGEFORMAT</w:instrText>
        </w:r>
        <w:r>
          <w:fldChar w:fldCharType="separate"/>
        </w:r>
        <w:r>
          <w:t>2</w:t>
        </w:r>
        <w:r>
          <w:fldChar w:fldCharType="end"/>
        </w:r>
      </w:p>
    </w:sdtContent>
  </w:sdt>
  <w:p w14:paraId="40DB3DA3" w14:textId="77777777" w:rsidR="00270B97" w:rsidRDefault="00270B9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B1211" w14:textId="77777777" w:rsidR="00D45BB5" w:rsidRDefault="00D45BB5" w:rsidP="00270B97">
      <w:r>
        <w:separator/>
      </w:r>
    </w:p>
  </w:footnote>
  <w:footnote w:type="continuationSeparator" w:id="0">
    <w:p w14:paraId="6D138D90" w14:textId="77777777" w:rsidR="00D45BB5" w:rsidRDefault="00D45BB5" w:rsidP="00270B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FE7"/>
    <w:rsid w:val="000E62BC"/>
    <w:rsid w:val="00160476"/>
    <w:rsid w:val="00234A11"/>
    <w:rsid w:val="00270B97"/>
    <w:rsid w:val="00326474"/>
    <w:rsid w:val="004551A3"/>
    <w:rsid w:val="005577FA"/>
    <w:rsid w:val="006B3536"/>
    <w:rsid w:val="00701D31"/>
    <w:rsid w:val="0075572D"/>
    <w:rsid w:val="007646CF"/>
    <w:rsid w:val="007D5A52"/>
    <w:rsid w:val="007E6CFF"/>
    <w:rsid w:val="00836A37"/>
    <w:rsid w:val="00943A54"/>
    <w:rsid w:val="00A22AB3"/>
    <w:rsid w:val="00A5253E"/>
    <w:rsid w:val="00A54077"/>
    <w:rsid w:val="00AD2589"/>
    <w:rsid w:val="00BA0CB1"/>
    <w:rsid w:val="00BA7553"/>
    <w:rsid w:val="00C7143B"/>
    <w:rsid w:val="00CA05FE"/>
    <w:rsid w:val="00CD20CD"/>
    <w:rsid w:val="00D45BB5"/>
    <w:rsid w:val="00D5668A"/>
    <w:rsid w:val="00E63FE7"/>
    <w:rsid w:val="00E803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B970C"/>
  <w15:chartTrackingRefBased/>
  <w15:docId w15:val="{AC49E2AE-33E1-495D-8B1B-96A736EC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63FE7"/>
    <w:pPr>
      <w:spacing w:after="0" w:line="240" w:lineRule="auto"/>
    </w:pPr>
    <w:rPr>
      <w:rFonts w:ascii="Times New Roman" w:eastAsia="Times New Roman" w:hAnsi="Times New Roman" w:cs="Times New Roman"/>
      <w:kern w:val="0"/>
      <w:sz w:val="24"/>
      <w:szCs w:val="24"/>
      <w:lang w:eastAsia="lv-LV" w:bidi="ar-EG"/>
      <w14:ligatures w14:val="none"/>
    </w:rPr>
  </w:style>
  <w:style w:type="paragraph" w:styleId="Virsraksts1">
    <w:name w:val="heading 1"/>
    <w:basedOn w:val="Parasts"/>
    <w:next w:val="Parasts"/>
    <w:link w:val="Virsraksts1Rakstz"/>
    <w:uiPriority w:val="9"/>
    <w:qFormat/>
    <w:rsid w:val="00E63FE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paragraph" w:styleId="Virsraksts2">
    <w:name w:val="heading 2"/>
    <w:basedOn w:val="Parasts"/>
    <w:next w:val="Parasts"/>
    <w:link w:val="Virsraksts2Rakstz"/>
    <w:uiPriority w:val="9"/>
    <w:semiHidden/>
    <w:unhideWhenUsed/>
    <w:qFormat/>
    <w:rsid w:val="00E63FE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bidi="ar-SA"/>
      <w14:ligatures w14:val="standardContextual"/>
    </w:rPr>
  </w:style>
  <w:style w:type="paragraph" w:styleId="Virsraksts3">
    <w:name w:val="heading 3"/>
    <w:basedOn w:val="Parasts"/>
    <w:next w:val="Parasts"/>
    <w:link w:val="Virsraksts3Rakstz"/>
    <w:uiPriority w:val="9"/>
    <w:semiHidden/>
    <w:unhideWhenUsed/>
    <w:qFormat/>
    <w:rsid w:val="00E63FE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bidi="ar-SA"/>
      <w14:ligatures w14:val="standardContextual"/>
    </w:rPr>
  </w:style>
  <w:style w:type="paragraph" w:styleId="Virsraksts4">
    <w:name w:val="heading 4"/>
    <w:basedOn w:val="Parasts"/>
    <w:next w:val="Parasts"/>
    <w:link w:val="Virsraksts4Rakstz"/>
    <w:uiPriority w:val="9"/>
    <w:semiHidden/>
    <w:unhideWhenUsed/>
    <w:qFormat/>
    <w:rsid w:val="00E63FE7"/>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bidi="ar-SA"/>
      <w14:ligatures w14:val="standardContextual"/>
    </w:rPr>
  </w:style>
  <w:style w:type="paragraph" w:styleId="Virsraksts5">
    <w:name w:val="heading 5"/>
    <w:basedOn w:val="Parasts"/>
    <w:next w:val="Parasts"/>
    <w:link w:val="Virsraksts5Rakstz"/>
    <w:uiPriority w:val="9"/>
    <w:semiHidden/>
    <w:unhideWhenUsed/>
    <w:qFormat/>
    <w:rsid w:val="00E63FE7"/>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bidi="ar-SA"/>
      <w14:ligatures w14:val="standardContextual"/>
    </w:rPr>
  </w:style>
  <w:style w:type="paragraph" w:styleId="Virsraksts6">
    <w:name w:val="heading 6"/>
    <w:basedOn w:val="Parasts"/>
    <w:next w:val="Parasts"/>
    <w:link w:val="Virsraksts6Rakstz"/>
    <w:uiPriority w:val="9"/>
    <w:semiHidden/>
    <w:unhideWhenUsed/>
    <w:qFormat/>
    <w:rsid w:val="00E63FE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bidi="ar-SA"/>
      <w14:ligatures w14:val="standardContextual"/>
    </w:rPr>
  </w:style>
  <w:style w:type="paragraph" w:styleId="Virsraksts7">
    <w:name w:val="heading 7"/>
    <w:basedOn w:val="Parasts"/>
    <w:next w:val="Parasts"/>
    <w:link w:val="Virsraksts7Rakstz"/>
    <w:uiPriority w:val="9"/>
    <w:semiHidden/>
    <w:unhideWhenUsed/>
    <w:qFormat/>
    <w:rsid w:val="00E63FE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bidi="ar-SA"/>
      <w14:ligatures w14:val="standardContextual"/>
    </w:rPr>
  </w:style>
  <w:style w:type="paragraph" w:styleId="Virsraksts8">
    <w:name w:val="heading 8"/>
    <w:basedOn w:val="Parasts"/>
    <w:next w:val="Parasts"/>
    <w:link w:val="Virsraksts8Rakstz"/>
    <w:uiPriority w:val="9"/>
    <w:semiHidden/>
    <w:unhideWhenUsed/>
    <w:qFormat/>
    <w:rsid w:val="00E63FE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bidi="ar-SA"/>
      <w14:ligatures w14:val="standardContextual"/>
    </w:rPr>
  </w:style>
  <w:style w:type="paragraph" w:styleId="Virsraksts9">
    <w:name w:val="heading 9"/>
    <w:basedOn w:val="Parasts"/>
    <w:next w:val="Parasts"/>
    <w:link w:val="Virsraksts9Rakstz"/>
    <w:uiPriority w:val="9"/>
    <w:semiHidden/>
    <w:unhideWhenUsed/>
    <w:qFormat/>
    <w:rsid w:val="00E63FE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bidi="ar-SA"/>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63FE7"/>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E63FE7"/>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E63FE7"/>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E63FE7"/>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E63FE7"/>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E63FE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63FE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63FE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63FE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63FE7"/>
    <w:pPr>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NosaukumsRakstz">
    <w:name w:val="Nosaukums Rakstz."/>
    <w:basedOn w:val="Noklusjumarindkopasfonts"/>
    <w:link w:val="Nosaukums"/>
    <w:uiPriority w:val="10"/>
    <w:rsid w:val="00E63FE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63FE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ApakvirsrakstsRakstz">
    <w:name w:val="Apakšvirsraksts Rakstz."/>
    <w:basedOn w:val="Noklusjumarindkopasfonts"/>
    <w:link w:val="Apakvirsraksts"/>
    <w:uiPriority w:val="11"/>
    <w:rsid w:val="00E63FE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63FE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bidi="ar-SA"/>
      <w14:ligatures w14:val="standardContextual"/>
    </w:rPr>
  </w:style>
  <w:style w:type="character" w:customStyle="1" w:styleId="CittsRakstz">
    <w:name w:val="Citāts Rakstz."/>
    <w:basedOn w:val="Noklusjumarindkopasfonts"/>
    <w:link w:val="Citts"/>
    <w:uiPriority w:val="29"/>
    <w:rsid w:val="00E63FE7"/>
    <w:rPr>
      <w:i/>
      <w:iCs/>
      <w:color w:val="404040" w:themeColor="text1" w:themeTint="BF"/>
    </w:rPr>
  </w:style>
  <w:style w:type="paragraph" w:styleId="Sarakstarindkopa">
    <w:name w:val="List Paragraph"/>
    <w:basedOn w:val="Parasts"/>
    <w:uiPriority w:val="34"/>
    <w:qFormat/>
    <w:rsid w:val="00E63FE7"/>
    <w:pPr>
      <w:spacing w:after="160" w:line="259" w:lineRule="auto"/>
      <w:ind w:left="720"/>
      <w:contextualSpacing/>
    </w:pPr>
    <w:rPr>
      <w:rFonts w:asciiTheme="minorHAnsi" w:eastAsiaTheme="minorHAnsi" w:hAnsiTheme="minorHAnsi" w:cstheme="minorBidi"/>
      <w:kern w:val="2"/>
      <w:sz w:val="22"/>
      <w:szCs w:val="22"/>
      <w:lang w:eastAsia="en-US" w:bidi="ar-SA"/>
      <w14:ligatures w14:val="standardContextual"/>
    </w:rPr>
  </w:style>
  <w:style w:type="character" w:styleId="Intensvsizclums">
    <w:name w:val="Intense Emphasis"/>
    <w:basedOn w:val="Noklusjumarindkopasfonts"/>
    <w:uiPriority w:val="21"/>
    <w:qFormat/>
    <w:rsid w:val="00E63FE7"/>
    <w:rPr>
      <w:i/>
      <w:iCs/>
      <w:color w:val="2F5496" w:themeColor="accent1" w:themeShade="BF"/>
    </w:rPr>
  </w:style>
  <w:style w:type="paragraph" w:styleId="Intensvscitts">
    <w:name w:val="Intense Quote"/>
    <w:basedOn w:val="Parasts"/>
    <w:next w:val="Parasts"/>
    <w:link w:val="IntensvscittsRakstz"/>
    <w:uiPriority w:val="30"/>
    <w:qFormat/>
    <w:rsid w:val="00E63FE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bidi="ar-SA"/>
      <w14:ligatures w14:val="standardContextual"/>
    </w:rPr>
  </w:style>
  <w:style w:type="character" w:customStyle="1" w:styleId="IntensvscittsRakstz">
    <w:name w:val="Intensīvs citāts Rakstz."/>
    <w:basedOn w:val="Noklusjumarindkopasfonts"/>
    <w:link w:val="Intensvscitts"/>
    <w:uiPriority w:val="30"/>
    <w:rsid w:val="00E63FE7"/>
    <w:rPr>
      <w:i/>
      <w:iCs/>
      <w:color w:val="2F5496" w:themeColor="accent1" w:themeShade="BF"/>
    </w:rPr>
  </w:style>
  <w:style w:type="character" w:styleId="Intensvaatsauce">
    <w:name w:val="Intense Reference"/>
    <w:basedOn w:val="Noklusjumarindkopasfonts"/>
    <w:uiPriority w:val="32"/>
    <w:qFormat/>
    <w:rsid w:val="00E63FE7"/>
    <w:rPr>
      <w:b/>
      <w:bCs/>
      <w:smallCaps/>
      <w:color w:val="2F5496" w:themeColor="accent1" w:themeShade="BF"/>
      <w:spacing w:val="5"/>
    </w:rPr>
  </w:style>
  <w:style w:type="paragraph" w:styleId="Galvene">
    <w:name w:val="header"/>
    <w:basedOn w:val="Parasts"/>
    <w:link w:val="GalveneRakstz"/>
    <w:uiPriority w:val="99"/>
    <w:unhideWhenUsed/>
    <w:rsid w:val="00270B97"/>
    <w:pPr>
      <w:tabs>
        <w:tab w:val="center" w:pos="4153"/>
        <w:tab w:val="right" w:pos="8306"/>
      </w:tabs>
    </w:pPr>
  </w:style>
  <w:style w:type="character" w:customStyle="1" w:styleId="GalveneRakstz">
    <w:name w:val="Galvene Rakstz."/>
    <w:basedOn w:val="Noklusjumarindkopasfonts"/>
    <w:link w:val="Galvene"/>
    <w:uiPriority w:val="99"/>
    <w:rsid w:val="00270B97"/>
    <w:rPr>
      <w:rFonts w:ascii="Times New Roman" w:eastAsia="Times New Roman" w:hAnsi="Times New Roman" w:cs="Times New Roman"/>
      <w:kern w:val="0"/>
      <w:sz w:val="24"/>
      <w:szCs w:val="24"/>
      <w:lang w:eastAsia="lv-LV" w:bidi="ar-EG"/>
      <w14:ligatures w14:val="none"/>
    </w:rPr>
  </w:style>
  <w:style w:type="paragraph" w:styleId="Kjene">
    <w:name w:val="footer"/>
    <w:basedOn w:val="Parasts"/>
    <w:link w:val="KjeneRakstz"/>
    <w:uiPriority w:val="99"/>
    <w:unhideWhenUsed/>
    <w:rsid w:val="00270B97"/>
    <w:pPr>
      <w:tabs>
        <w:tab w:val="center" w:pos="4153"/>
        <w:tab w:val="right" w:pos="8306"/>
      </w:tabs>
    </w:pPr>
  </w:style>
  <w:style w:type="character" w:customStyle="1" w:styleId="KjeneRakstz">
    <w:name w:val="Kājene Rakstz."/>
    <w:basedOn w:val="Noklusjumarindkopasfonts"/>
    <w:link w:val="Kjene"/>
    <w:uiPriority w:val="99"/>
    <w:rsid w:val="00270B97"/>
    <w:rPr>
      <w:rFonts w:ascii="Times New Roman" w:eastAsia="Times New Roman" w:hAnsi="Times New Roman" w:cs="Times New Roman"/>
      <w:kern w:val="0"/>
      <w:sz w:val="24"/>
      <w:szCs w:val="24"/>
      <w:lang w:eastAsia="lv-LV" w:bidi="ar-E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3662</Words>
  <Characters>2088</Characters>
  <Application>Microsoft Office Word</Application>
  <DocSecurity>0</DocSecurity>
  <Lines>17</Lines>
  <Paragraphs>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Alksne</dc:creator>
  <cp:keywords/>
  <dc:description/>
  <cp:lastModifiedBy>Anita Alksne</cp:lastModifiedBy>
  <cp:revision>4</cp:revision>
  <dcterms:created xsi:type="dcterms:W3CDTF">2026-07-02T08:35:00Z</dcterms:created>
  <dcterms:modified xsi:type="dcterms:W3CDTF">2026-07-02T12:42:00Z</dcterms:modified>
</cp:coreProperties>
</file>