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9260DA" w14:paraId="47BF8DB9" w14:textId="77777777" w:rsidTr="00380695">
        <w:tc>
          <w:tcPr>
            <w:tcW w:w="9458" w:type="dxa"/>
          </w:tcPr>
          <w:p w14:paraId="29F56F67" w14:textId="77777777" w:rsidR="00B97398" w:rsidRDefault="0080392E" w:rsidP="00B97398">
            <w:pPr>
              <w:jc w:val="center"/>
            </w:pPr>
            <w:bookmarkStart w:id="0" w:name="_Hlk229050521"/>
            <w:bookmarkEnd w:id="0"/>
            <w:r w:rsidRPr="000B1C5E">
              <w:rPr>
                <w:noProof/>
              </w:rPr>
              <w:drawing>
                <wp:inline distT="0" distB="0" distL="0" distR="0" wp14:anchorId="05FC71B3" wp14:editId="40A298D3">
                  <wp:extent cx="619125" cy="68580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619125" cy="685800"/>
                          </a:xfrm>
                          <a:prstGeom prst="rect">
                            <a:avLst/>
                          </a:prstGeom>
                          <a:noFill/>
                          <a:ln>
                            <a:noFill/>
                          </a:ln>
                        </pic:spPr>
                      </pic:pic>
                    </a:graphicData>
                  </a:graphic>
                </wp:inline>
              </w:drawing>
            </w:r>
          </w:p>
        </w:tc>
      </w:tr>
      <w:tr w:rsidR="009260DA" w14:paraId="6F84B7E7" w14:textId="77777777" w:rsidTr="00380695">
        <w:tc>
          <w:tcPr>
            <w:tcW w:w="9458" w:type="dxa"/>
          </w:tcPr>
          <w:p w14:paraId="1AACBABD" w14:textId="77777777" w:rsidR="00B97398" w:rsidRDefault="0080392E" w:rsidP="00B97398">
            <w:pPr>
              <w:jc w:val="center"/>
            </w:pPr>
            <w:r w:rsidRPr="000B1C5E">
              <w:rPr>
                <w:b/>
                <w:bCs/>
                <w:sz w:val="28"/>
                <w:szCs w:val="28"/>
              </w:rPr>
              <w:t>GULBENES NOVADA PAŠVALDĪBA</w:t>
            </w:r>
          </w:p>
        </w:tc>
      </w:tr>
      <w:tr w:rsidR="009260DA" w14:paraId="1EFE3926" w14:textId="77777777" w:rsidTr="00380695">
        <w:tc>
          <w:tcPr>
            <w:tcW w:w="9458" w:type="dxa"/>
          </w:tcPr>
          <w:p w14:paraId="5190118D" w14:textId="77777777" w:rsidR="00B97398" w:rsidRDefault="0080392E" w:rsidP="00B97398">
            <w:pPr>
              <w:jc w:val="center"/>
            </w:pPr>
            <w:r w:rsidRPr="000B1C5E">
              <w:t>Reģ.Nr.90009116327</w:t>
            </w:r>
          </w:p>
        </w:tc>
      </w:tr>
      <w:tr w:rsidR="009260DA" w14:paraId="399C2082" w14:textId="77777777" w:rsidTr="00380695">
        <w:tc>
          <w:tcPr>
            <w:tcW w:w="9458" w:type="dxa"/>
          </w:tcPr>
          <w:p w14:paraId="19E32200" w14:textId="77777777" w:rsidR="00B97398" w:rsidRDefault="0080392E" w:rsidP="00B97398">
            <w:pPr>
              <w:jc w:val="center"/>
            </w:pPr>
            <w:r w:rsidRPr="000B1C5E">
              <w:t>Ābeļu iela 2, Gulbene, Gulbenes nov., LV-4401</w:t>
            </w:r>
          </w:p>
        </w:tc>
      </w:tr>
      <w:tr w:rsidR="009260DA" w14:paraId="213143E5" w14:textId="77777777" w:rsidTr="00380695">
        <w:tc>
          <w:tcPr>
            <w:tcW w:w="9458" w:type="dxa"/>
          </w:tcPr>
          <w:p w14:paraId="3597F225" w14:textId="77777777" w:rsidR="00B97398" w:rsidRDefault="0080392E" w:rsidP="00B97398">
            <w:pPr>
              <w:jc w:val="center"/>
            </w:pPr>
            <w:r w:rsidRPr="000B1C5E">
              <w:t>Tālrunis 64497710, mob.26595362, e-pasts</w:t>
            </w:r>
            <w:r w:rsidR="00C0299B">
              <w:t>:</w:t>
            </w:r>
            <w:r w:rsidRPr="000B1C5E">
              <w:t xml:space="preserve"> dome@gulbene.lv, www.gulbene.lv</w:t>
            </w:r>
          </w:p>
        </w:tc>
      </w:tr>
    </w:tbl>
    <w:p w14:paraId="7CD696C1" w14:textId="77777777" w:rsidR="00404B9B" w:rsidRDefault="00404B9B" w:rsidP="00B97398">
      <w:pPr>
        <w:pStyle w:val="Bezatstarpm"/>
        <w:jc w:val="center"/>
        <w:rPr>
          <w:rFonts w:ascii="Times New Roman" w:hAnsi="Times New Roman" w:cs="Times New Roman"/>
          <w:sz w:val="24"/>
          <w:szCs w:val="24"/>
        </w:rPr>
      </w:pPr>
    </w:p>
    <w:p w14:paraId="61FD1506" w14:textId="101E7E0E" w:rsidR="00B97398" w:rsidRDefault="0080392E" w:rsidP="00B97398">
      <w:pPr>
        <w:pStyle w:val="Bezatstarpm"/>
        <w:jc w:val="center"/>
        <w:rPr>
          <w:rFonts w:ascii="Times New Roman" w:hAnsi="Times New Roman" w:cs="Times New Roman"/>
          <w:sz w:val="24"/>
          <w:szCs w:val="24"/>
        </w:rPr>
      </w:pPr>
      <w:r w:rsidRPr="00B97398">
        <w:rPr>
          <w:rFonts w:ascii="Times New Roman" w:hAnsi="Times New Roman" w:cs="Times New Roman"/>
          <w:sz w:val="24"/>
          <w:szCs w:val="24"/>
        </w:rPr>
        <w:t>Gulbenē</w:t>
      </w:r>
    </w:p>
    <w:p w14:paraId="2EFF5CC3" w14:textId="77777777" w:rsidR="00822CB7" w:rsidRDefault="00822CB7" w:rsidP="007A2BEA">
      <w:pPr>
        <w:pStyle w:val="Bezatstarpm"/>
        <w:rPr>
          <w:rFonts w:ascii="Times New Roman" w:hAnsi="Times New Roman" w:cs="Times New Roman"/>
          <w:sz w:val="24"/>
          <w:szCs w:val="24"/>
        </w:rPr>
      </w:pPr>
    </w:p>
    <w:p w14:paraId="499709BE" w14:textId="40092C90" w:rsidR="00822CB7" w:rsidRPr="001C73D3" w:rsidRDefault="00C105AA" w:rsidP="00822CB7">
      <w:pPr>
        <w:pStyle w:val="Bezatstarpm"/>
        <w:rPr>
          <w:rFonts w:ascii="Times New Roman" w:hAnsi="Times New Roman" w:cs="Times New Roman"/>
          <w:sz w:val="24"/>
          <w:szCs w:val="24"/>
        </w:rPr>
      </w:pPr>
      <w:r>
        <w:rPr>
          <w:rFonts w:ascii="Times New Roman" w:hAnsi="Times New Roman" w:cs="Times New Roman"/>
          <w:sz w:val="24"/>
          <w:szCs w:val="24"/>
        </w:rPr>
        <w:t>0</w:t>
      </w:r>
      <w:r w:rsidR="00920AE2">
        <w:rPr>
          <w:rFonts w:ascii="Times New Roman" w:hAnsi="Times New Roman" w:cs="Times New Roman"/>
          <w:sz w:val="24"/>
          <w:szCs w:val="24"/>
        </w:rPr>
        <w:t>3</w:t>
      </w:r>
      <w:r w:rsidR="00974DF4">
        <w:rPr>
          <w:rFonts w:ascii="Times New Roman" w:hAnsi="Times New Roman" w:cs="Times New Roman"/>
          <w:sz w:val="24"/>
          <w:szCs w:val="24"/>
        </w:rPr>
        <w:t>.0</w:t>
      </w:r>
      <w:r>
        <w:rPr>
          <w:rFonts w:ascii="Times New Roman" w:hAnsi="Times New Roman" w:cs="Times New Roman"/>
          <w:sz w:val="24"/>
          <w:szCs w:val="24"/>
        </w:rPr>
        <w:t>7</w:t>
      </w:r>
      <w:r w:rsidR="00974DF4">
        <w:rPr>
          <w:rFonts w:ascii="Times New Roman" w:hAnsi="Times New Roman" w:cs="Times New Roman"/>
          <w:sz w:val="24"/>
          <w:szCs w:val="24"/>
        </w:rPr>
        <w:t>.202</w:t>
      </w:r>
      <w:r w:rsidR="00404B9B">
        <w:rPr>
          <w:rFonts w:ascii="Times New Roman" w:hAnsi="Times New Roman" w:cs="Times New Roman"/>
          <w:sz w:val="24"/>
          <w:szCs w:val="24"/>
        </w:rPr>
        <w:t>6</w:t>
      </w:r>
      <w:r w:rsidR="00974DF4">
        <w:rPr>
          <w:rFonts w:ascii="Times New Roman" w:hAnsi="Times New Roman" w:cs="Times New Roman"/>
          <w:sz w:val="24"/>
          <w:szCs w:val="24"/>
        </w:rPr>
        <w:t>.</w:t>
      </w:r>
      <w:r w:rsidR="00822CB7">
        <w:rPr>
          <w:rFonts w:ascii="Times New Roman" w:hAnsi="Times New Roman" w:cs="Times New Roman"/>
          <w:sz w:val="24"/>
          <w:szCs w:val="24"/>
        </w:rPr>
        <w:tab/>
      </w:r>
      <w:r w:rsidR="00822CB7">
        <w:rPr>
          <w:rFonts w:ascii="Times New Roman" w:hAnsi="Times New Roman" w:cs="Times New Roman"/>
          <w:sz w:val="24"/>
          <w:szCs w:val="24"/>
        </w:rPr>
        <w:tab/>
      </w:r>
      <w:r w:rsidR="00822CB7">
        <w:rPr>
          <w:rFonts w:ascii="Times New Roman" w:hAnsi="Times New Roman" w:cs="Times New Roman"/>
          <w:sz w:val="24"/>
          <w:szCs w:val="24"/>
        </w:rPr>
        <w:tab/>
      </w:r>
      <w:r w:rsidR="00822CB7">
        <w:rPr>
          <w:rFonts w:ascii="Times New Roman" w:hAnsi="Times New Roman" w:cs="Times New Roman"/>
          <w:sz w:val="24"/>
          <w:szCs w:val="24"/>
        </w:rPr>
        <w:tab/>
      </w:r>
      <w:r w:rsidR="00822CB7">
        <w:rPr>
          <w:rFonts w:ascii="Times New Roman" w:hAnsi="Times New Roman" w:cs="Times New Roman"/>
          <w:sz w:val="24"/>
          <w:szCs w:val="24"/>
        </w:rPr>
        <w:tab/>
      </w:r>
      <w:r w:rsidR="00822CB7">
        <w:rPr>
          <w:rFonts w:ascii="Times New Roman" w:hAnsi="Times New Roman" w:cs="Times New Roman"/>
          <w:sz w:val="24"/>
          <w:szCs w:val="24"/>
        </w:rPr>
        <w:tab/>
      </w:r>
      <w:r w:rsidR="00822CB7">
        <w:rPr>
          <w:rFonts w:ascii="Times New Roman" w:hAnsi="Times New Roman" w:cs="Times New Roman"/>
          <w:sz w:val="24"/>
          <w:szCs w:val="24"/>
        </w:rPr>
        <w:tab/>
        <w:t xml:space="preserve">         </w:t>
      </w:r>
      <w:r w:rsidR="00822CB7" w:rsidRPr="001C73D3">
        <w:rPr>
          <w:rFonts w:ascii="Times New Roman" w:hAnsi="Times New Roman" w:cs="Times New Roman"/>
          <w:sz w:val="24"/>
          <w:szCs w:val="24"/>
        </w:rPr>
        <w:t>Visām ieinteresētajām personām</w:t>
      </w:r>
    </w:p>
    <w:p w14:paraId="7BBE6D18" w14:textId="425D8E32" w:rsidR="007A2BEA" w:rsidRDefault="007A2BEA" w:rsidP="007A2BEA">
      <w:pPr>
        <w:pStyle w:val="Bezatstarpm"/>
        <w:rPr>
          <w:rFonts w:ascii="Times New Roman" w:hAnsi="Times New Roman" w:cs="Times New Roman"/>
          <w:sz w:val="24"/>
          <w:szCs w:val="24"/>
        </w:rPr>
      </w:pPr>
    </w:p>
    <w:p w14:paraId="19200E56" w14:textId="77777777" w:rsidR="00822CB7" w:rsidRDefault="00822CB7" w:rsidP="00C105AA">
      <w:pPr>
        <w:spacing w:line="276" w:lineRule="auto"/>
        <w:rPr>
          <w:b/>
          <w:bCs/>
          <w:i/>
          <w:iCs/>
        </w:rPr>
      </w:pPr>
    </w:p>
    <w:p w14:paraId="6EF4B2E1" w14:textId="49E2B3FF" w:rsidR="00C105AA" w:rsidRDefault="0080392E" w:rsidP="00C105AA">
      <w:pPr>
        <w:spacing w:line="276" w:lineRule="auto"/>
        <w:rPr>
          <w:b/>
          <w:bCs/>
          <w:i/>
          <w:iCs/>
        </w:rPr>
      </w:pPr>
      <w:r w:rsidRPr="009A026B">
        <w:rPr>
          <w:b/>
          <w:bCs/>
          <w:i/>
          <w:iCs/>
        </w:rPr>
        <w:t>Par</w:t>
      </w:r>
      <w:r w:rsidR="00774F3E" w:rsidRPr="009A026B">
        <w:rPr>
          <w:b/>
          <w:bCs/>
          <w:i/>
          <w:iCs/>
        </w:rPr>
        <w:t xml:space="preserve"> </w:t>
      </w:r>
      <w:r w:rsidR="005563A3" w:rsidRPr="009A026B">
        <w:rPr>
          <w:b/>
          <w:bCs/>
          <w:i/>
          <w:iCs/>
        </w:rPr>
        <w:t xml:space="preserve">atklātu </w:t>
      </w:r>
      <w:r w:rsidR="005563A3" w:rsidRPr="00974DF4">
        <w:rPr>
          <w:b/>
          <w:bCs/>
          <w:i/>
          <w:iCs/>
        </w:rPr>
        <w:t>konkursu</w:t>
      </w:r>
      <w:r w:rsidR="00234BF8" w:rsidRPr="00974DF4">
        <w:rPr>
          <w:b/>
          <w:bCs/>
          <w:i/>
          <w:iCs/>
        </w:rPr>
        <w:t xml:space="preserve"> </w:t>
      </w:r>
      <w:bookmarkStart w:id="1" w:name="_Hlk45869120"/>
      <w:r w:rsidR="00BB2E88" w:rsidRPr="00D30CBD">
        <w:rPr>
          <w:b/>
          <w:bCs/>
          <w:i/>
          <w:iCs/>
          <w:color w:val="000000"/>
        </w:rPr>
        <w:t>“</w:t>
      </w:r>
      <w:bookmarkEnd w:id="1"/>
      <w:r w:rsidR="00C105AA" w:rsidRPr="00C105AA">
        <w:rPr>
          <w:b/>
          <w:bCs/>
          <w:i/>
          <w:iCs/>
        </w:rPr>
        <w:t xml:space="preserve">Profesionālās mācību virtuves iekārtu </w:t>
      </w:r>
    </w:p>
    <w:p w14:paraId="0AFFC248" w14:textId="45BFED05" w:rsidR="009A026B" w:rsidRPr="00D30CBD" w:rsidRDefault="00C105AA" w:rsidP="00C105AA">
      <w:pPr>
        <w:spacing w:line="276" w:lineRule="auto"/>
        <w:rPr>
          <w:b/>
          <w:bCs/>
          <w:i/>
          <w:iCs/>
        </w:rPr>
      </w:pPr>
      <w:r w:rsidRPr="00C105AA">
        <w:rPr>
          <w:b/>
          <w:bCs/>
          <w:i/>
          <w:iCs/>
        </w:rPr>
        <w:t>un piederumu piegāde un uzstādīšana Sveķu pamatskolas vajadzībām</w:t>
      </w:r>
      <w:r w:rsidR="00234BF8" w:rsidRPr="00D30CBD">
        <w:rPr>
          <w:b/>
          <w:bCs/>
          <w:i/>
          <w:iCs/>
        </w:rPr>
        <w:t>”</w:t>
      </w:r>
      <w:r w:rsidR="005563A3" w:rsidRPr="00D30CBD">
        <w:rPr>
          <w:b/>
          <w:bCs/>
          <w:i/>
          <w:iCs/>
        </w:rPr>
        <w:t xml:space="preserve"> </w:t>
      </w:r>
    </w:p>
    <w:p w14:paraId="0ABFF321" w14:textId="654051A0" w:rsidR="005563A3" w:rsidRPr="009A026B" w:rsidRDefault="005563A3" w:rsidP="0044641F">
      <w:pPr>
        <w:spacing w:line="276" w:lineRule="auto"/>
        <w:rPr>
          <w:i/>
          <w:iCs/>
        </w:rPr>
      </w:pPr>
      <w:r w:rsidRPr="009A026B">
        <w:rPr>
          <w:i/>
          <w:iCs/>
        </w:rPr>
        <w:t xml:space="preserve">(identifikācijas numurs ID Nr. </w:t>
      </w:r>
      <w:r w:rsidR="00C105AA" w:rsidRPr="00C105AA">
        <w:rPr>
          <w:i/>
          <w:iCs/>
        </w:rPr>
        <w:t>GNP 2026/48/ERAF</w:t>
      </w:r>
      <w:r w:rsidRPr="009A026B">
        <w:rPr>
          <w:i/>
          <w:iCs/>
        </w:rPr>
        <w:t>)</w:t>
      </w:r>
    </w:p>
    <w:p w14:paraId="01292988" w14:textId="00DEDE28" w:rsidR="00234BF8" w:rsidRDefault="00234BF8" w:rsidP="00234BF8">
      <w:pPr>
        <w:tabs>
          <w:tab w:val="left" w:pos="4820"/>
        </w:tabs>
      </w:pPr>
    </w:p>
    <w:p w14:paraId="00AF28C1" w14:textId="77777777" w:rsidR="00EA1D98" w:rsidRDefault="00EA1D98" w:rsidP="00920AE2">
      <w:pPr>
        <w:pStyle w:val="Sarakstarindkopa"/>
        <w:numPr>
          <w:ilvl w:val="0"/>
          <w:numId w:val="15"/>
        </w:numPr>
        <w:spacing w:after="0" w:line="276" w:lineRule="auto"/>
        <w:ind w:left="284" w:hanging="284"/>
        <w:jc w:val="both"/>
        <w:rPr>
          <w:rFonts w:ascii="Times New Roman" w:hAnsi="Times New Roman"/>
          <w:b/>
          <w:sz w:val="24"/>
          <w:szCs w:val="24"/>
        </w:rPr>
      </w:pPr>
      <w:r w:rsidRPr="00D30CBD">
        <w:rPr>
          <w:rFonts w:ascii="Times New Roman" w:hAnsi="Times New Roman"/>
          <w:b/>
          <w:sz w:val="24"/>
          <w:szCs w:val="24"/>
        </w:rPr>
        <w:t xml:space="preserve">Jautājums: </w:t>
      </w:r>
    </w:p>
    <w:p w14:paraId="422EF006" w14:textId="01AF5723" w:rsidR="00C105AA" w:rsidRPr="00E465D3" w:rsidRDefault="00C105AA" w:rsidP="00920AE2">
      <w:pPr>
        <w:shd w:val="clear" w:color="auto" w:fill="FFFFFF"/>
        <w:spacing w:line="276" w:lineRule="auto"/>
        <w:ind w:firstLine="567"/>
        <w:jc w:val="both"/>
      </w:pPr>
      <w:r w:rsidRPr="00E465D3">
        <w:t>Konkursa 3.2.pielikumā ir prasība pievienot pieredzi apliecinošus dokumentus, kas apstiprina atsauksmē sniegtās ziņas (piemēram, preču pavadzīmju-rēķina kopijas, kas izsniegtas līdz atsauksmē norādītajam datumam, līgumi, pieņemšanas-nodošanas akti u.c.). Tomēr šāda informācija tiek uzskatīta par konfidenciālu un nav atklājama.</w:t>
      </w:r>
    </w:p>
    <w:p w14:paraId="1DBAF617" w14:textId="77777777" w:rsidR="00C105AA" w:rsidRPr="00E465D3" w:rsidRDefault="00C105AA" w:rsidP="00920AE2">
      <w:pPr>
        <w:shd w:val="clear" w:color="auto" w:fill="FFFFFF"/>
        <w:spacing w:line="276" w:lineRule="auto"/>
        <w:ind w:firstLine="567"/>
        <w:jc w:val="both"/>
      </w:pPr>
      <w:r w:rsidRPr="00E465D3">
        <w:t>Lūdzu, precizējiet, vai šie dokumenti noteikti ir jāiesniedz un vai kandidāts tiks izslēgts no vērtēšanas atklātā konkursā, ja tie netiks iesniegti? Varbūt pietiks ar mūsu klientu iesniegtajām atsauksmēm?</w:t>
      </w:r>
    </w:p>
    <w:p w14:paraId="568938F2" w14:textId="77777777" w:rsidR="00EA1D98" w:rsidRDefault="00EA1D98" w:rsidP="00920AE2">
      <w:pPr>
        <w:spacing w:before="240" w:line="276" w:lineRule="auto"/>
        <w:rPr>
          <w:b/>
          <w:bCs/>
        </w:rPr>
      </w:pPr>
      <w:r w:rsidRPr="00D30CBD">
        <w:rPr>
          <w:b/>
          <w:bCs/>
        </w:rPr>
        <w:t xml:space="preserve">Atbilde: </w:t>
      </w:r>
    </w:p>
    <w:p w14:paraId="7FB36F25" w14:textId="520833F0" w:rsidR="00235BB2" w:rsidRPr="00235BB2" w:rsidRDefault="00920AE2" w:rsidP="00920AE2">
      <w:pPr>
        <w:spacing w:line="276" w:lineRule="auto"/>
        <w:ind w:firstLine="567"/>
        <w:jc w:val="both"/>
      </w:pPr>
      <w:r>
        <w:t xml:space="preserve">Lai noteiktu pretendenta spēju pildīt līgumā paredzētās saistības, </w:t>
      </w:r>
      <w:r w:rsidR="00235BB2">
        <w:t>Pasūtītājs</w:t>
      </w:r>
      <w:r w:rsidR="00235BB2" w:rsidRPr="00235BB2">
        <w:t xml:space="preserve"> </w:t>
      </w:r>
      <w:r>
        <w:t>nolikumā nosaka pretendenta kvalifikācijas prasības</w:t>
      </w:r>
      <w:r w:rsidR="00235BB2" w:rsidRPr="00235BB2">
        <w:t>, ka</w:t>
      </w:r>
      <w:r>
        <w:t>s</w:t>
      </w:r>
      <w:r w:rsidR="00235BB2" w:rsidRPr="00235BB2">
        <w:t xml:space="preserve"> ir saistošas visiem pretendentiem. Ja nolikum</w:t>
      </w:r>
      <w:r w:rsidR="00235BB2">
        <w:t>a 3.2.pielikumā</w:t>
      </w:r>
      <w:r w:rsidR="00235BB2" w:rsidRPr="00235BB2">
        <w:t xml:space="preserve"> ir </w:t>
      </w:r>
      <w:r w:rsidR="00235BB2">
        <w:t>noteikts, ka</w:t>
      </w:r>
      <w:r w:rsidR="00235BB2" w:rsidRPr="00235BB2">
        <w:t xml:space="preserve"> papildu</w:t>
      </w:r>
      <w:r w:rsidR="00235BB2">
        <w:t xml:space="preserve">s atsauksmēm nepieciešams pievienot dokumentus, </w:t>
      </w:r>
      <w:r w:rsidR="00235BB2" w:rsidRPr="00235BB2">
        <w:t xml:space="preserve">kas apstiprina atsauksmē sniegtās ziņas (piemēram, preču pavadzīmju-rēķina kopijas, kas izsniegtas līdz atsauksmē norādītajam datumam, līgumi, pieņemšanas-nodošanas akti </w:t>
      </w:r>
      <w:proofErr w:type="spellStart"/>
      <w:r w:rsidR="00235BB2" w:rsidRPr="00235BB2">
        <w:t>u.c</w:t>
      </w:r>
      <w:proofErr w:type="spellEnd"/>
      <w:r w:rsidR="00235BB2" w:rsidRPr="00235BB2">
        <w:t>,</w:t>
      </w:r>
      <w:r w:rsidR="00235BB2">
        <w:t>),</w:t>
      </w:r>
      <w:r w:rsidR="00235BB2" w:rsidRPr="00235BB2">
        <w:t xml:space="preserve"> komisija nevar izvērtēt pieredzi tikai pēc </w:t>
      </w:r>
      <w:r w:rsidR="00235BB2">
        <w:t>pasūtītāju izsniegtajām atsauksmēm, līdz ar to, j</w:t>
      </w:r>
      <w:r w:rsidR="00235BB2" w:rsidRPr="00235BB2">
        <w:t xml:space="preserve">a </w:t>
      </w:r>
      <w:r w:rsidR="00235BB2">
        <w:t xml:space="preserve">atsauksmei </w:t>
      </w:r>
      <w:r w:rsidR="00235BB2" w:rsidRPr="00235BB2">
        <w:t xml:space="preserve">netiks </w:t>
      </w:r>
      <w:r w:rsidR="00235BB2">
        <w:t>pievienots dokuments, kas apliecina atsauksmē sniegtās ziņas</w:t>
      </w:r>
      <w:r w:rsidR="00235BB2" w:rsidRPr="00235BB2">
        <w:t xml:space="preserve">, </w:t>
      </w:r>
      <w:r w:rsidR="00235BB2">
        <w:t xml:space="preserve">iepirkumu </w:t>
      </w:r>
      <w:r w:rsidR="00235BB2" w:rsidRPr="00235BB2">
        <w:t xml:space="preserve">komisijai būs pienākums </w:t>
      </w:r>
      <w:r w:rsidR="00235BB2">
        <w:t xml:space="preserve">noraidīt </w:t>
      </w:r>
      <w:r w:rsidR="00235BB2" w:rsidRPr="00235BB2">
        <w:t>pretendent</w:t>
      </w:r>
      <w:r w:rsidR="00235BB2">
        <w:t>a iesniegto piedāvājumu</w:t>
      </w:r>
      <w:r w:rsidR="00235BB2" w:rsidRPr="00235BB2">
        <w:t>.</w:t>
      </w:r>
    </w:p>
    <w:p w14:paraId="21BBE47E" w14:textId="14EA3708" w:rsidR="00235BB2" w:rsidRPr="00235BB2" w:rsidRDefault="00235BB2" w:rsidP="00920AE2">
      <w:pPr>
        <w:spacing w:line="276" w:lineRule="auto"/>
        <w:ind w:firstLine="567"/>
        <w:jc w:val="both"/>
      </w:pPr>
      <w:r>
        <w:t>Pasūtītājs</w:t>
      </w:r>
      <w:r w:rsidRPr="00235BB2">
        <w:t xml:space="preserve"> uzsvērs, ka pretendent</w:t>
      </w:r>
      <w:r>
        <w:t>am</w:t>
      </w:r>
      <w:r w:rsidRPr="00235BB2">
        <w:t xml:space="preserve"> </w:t>
      </w:r>
      <w:r>
        <w:t>ir tiesības</w:t>
      </w:r>
      <w:r w:rsidRPr="00235BB2">
        <w:t xml:space="preserve"> aizklāt komercnoslēpumu</w:t>
      </w:r>
      <w:r w:rsidR="00920AE2">
        <w:t xml:space="preserve"> saturošu informāciju</w:t>
      </w:r>
      <w:r w:rsidRPr="00235BB2">
        <w:t>,</w:t>
      </w:r>
      <w:r w:rsidR="00920AE2">
        <w:t xml:space="preserve"> atstājot redzamu tikai to informāciju, kas </w:t>
      </w:r>
      <w:r w:rsidRPr="00235BB2">
        <w:t xml:space="preserve"> </w:t>
      </w:r>
      <w:r w:rsidR="00920AE2">
        <w:t>apliecina</w:t>
      </w:r>
      <w:r w:rsidRPr="00235BB2">
        <w:t xml:space="preserve"> piegādes faktu, apjomu un datumu.</w:t>
      </w:r>
    </w:p>
    <w:p w14:paraId="4039679A" w14:textId="6E2D7029" w:rsidR="00235BB2" w:rsidRPr="00235BB2" w:rsidRDefault="00E465D3" w:rsidP="00920AE2">
      <w:pPr>
        <w:pBdr>
          <w:bottom w:val="single" w:sz="4" w:space="1" w:color="auto"/>
        </w:pBdr>
        <w:spacing w:line="276" w:lineRule="auto"/>
        <w:ind w:firstLine="567"/>
        <w:jc w:val="both"/>
      </w:pPr>
      <w:r>
        <w:t xml:space="preserve">Pasūtītājs </w:t>
      </w:r>
      <w:r w:rsidR="00235BB2" w:rsidRPr="00235BB2">
        <w:t>atgādin</w:t>
      </w:r>
      <w:r w:rsidR="00235BB2">
        <w:t>a</w:t>
      </w:r>
      <w:r w:rsidR="00235BB2" w:rsidRPr="00235BB2">
        <w:t xml:space="preserve">, ka </w:t>
      </w:r>
      <w:r w:rsidR="00235BB2">
        <w:t>Publisko iepirkumu likums</w:t>
      </w:r>
      <w:r w:rsidR="00235BB2" w:rsidRPr="00235BB2">
        <w:t xml:space="preserve"> uzliek pienākumu pašai iepirkumu komisijai nodrošināt saņemtās informācijas konfidencialitāti un </w:t>
      </w:r>
      <w:r w:rsidR="00920AE2">
        <w:t>neizpaušanu</w:t>
      </w:r>
      <w:r w:rsidR="00235BB2" w:rsidRPr="00235BB2">
        <w:t>.</w:t>
      </w:r>
    </w:p>
    <w:p w14:paraId="4EBD5AC7" w14:textId="77777777" w:rsidR="00EA1D98" w:rsidRDefault="00EA1D98" w:rsidP="00920AE2">
      <w:pPr>
        <w:pStyle w:val="Sarakstarindkopa"/>
        <w:spacing w:line="276" w:lineRule="auto"/>
        <w:ind w:left="0"/>
        <w:jc w:val="both"/>
        <w:rPr>
          <w:rFonts w:ascii="Times New Roman" w:hAnsi="Times New Roman"/>
          <w:b/>
          <w:sz w:val="24"/>
          <w:szCs w:val="24"/>
        </w:rPr>
      </w:pPr>
    </w:p>
    <w:p w14:paraId="1F784BAE" w14:textId="516300E2" w:rsidR="00920AE2" w:rsidRPr="00920AE2" w:rsidRDefault="00920AE2" w:rsidP="00920AE2">
      <w:pPr>
        <w:pStyle w:val="Sarakstarindkopa"/>
        <w:numPr>
          <w:ilvl w:val="0"/>
          <w:numId w:val="15"/>
        </w:numPr>
        <w:spacing w:before="240" w:after="0" w:line="276" w:lineRule="auto"/>
        <w:ind w:left="284" w:hanging="284"/>
        <w:jc w:val="both"/>
        <w:rPr>
          <w:rFonts w:ascii="Times New Roman" w:hAnsi="Times New Roman"/>
          <w:b/>
          <w:sz w:val="24"/>
          <w:szCs w:val="24"/>
        </w:rPr>
      </w:pPr>
      <w:r w:rsidRPr="00D30CBD">
        <w:rPr>
          <w:rFonts w:ascii="Times New Roman" w:hAnsi="Times New Roman"/>
          <w:b/>
          <w:sz w:val="24"/>
          <w:szCs w:val="24"/>
        </w:rPr>
        <w:t xml:space="preserve">Jautājums: </w:t>
      </w:r>
    </w:p>
    <w:p w14:paraId="6B8C9795" w14:textId="5CFAFF49" w:rsidR="00920AE2" w:rsidRDefault="00920AE2" w:rsidP="00920AE2">
      <w:pPr>
        <w:pStyle w:val="Sarakstarindkopa"/>
        <w:spacing w:before="240" w:after="0" w:line="276" w:lineRule="auto"/>
        <w:ind w:left="0" w:firstLine="567"/>
        <w:jc w:val="both"/>
        <w:rPr>
          <w:rFonts w:ascii="Times New Roman" w:hAnsi="Times New Roman" w:cs="Times New Roman"/>
          <w:sz w:val="24"/>
          <w:szCs w:val="24"/>
        </w:rPr>
      </w:pPr>
      <w:r w:rsidRPr="00920AE2">
        <w:rPr>
          <w:rFonts w:ascii="Times New Roman" w:hAnsi="Times New Roman" w:cs="Times New Roman"/>
          <w:sz w:val="24"/>
          <w:szCs w:val="24"/>
        </w:rPr>
        <w:t xml:space="preserve">Poz. 3. Elektriskā cepšanas virsma – uzdevumā tiek pieprasīta iekārta ar salīdzinoši nelielu jaudu (3 </w:t>
      </w:r>
      <w:proofErr w:type="spellStart"/>
      <w:r w:rsidRPr="00920AE2">
        <w:rPr>
          <w:rFonts w:ascii="Times New Roman" w:hAnsi="Times New Roman" w:cs="Times New Roman"/>
          <w:sz w:val="24"/>
          <w:szCs w:val="24"/>
        </w:rPr>
        <w:t>kW</w:t>
      </w:r>
      <w:proofErr w:type="spellEnd"/>
      <w:r w:rsidRPr="00920AE2">
        <w:rPr>
          <w:rFonts w:ascii="Times New Roman" w:hAnsi="Times New Roman" w:cs="Times New Roman"/>
          <w:sz w:val="24"/>
          <w:szCs w:val="24"/>
        </w:rPr>
        <w:t xml:space="preserve">), kas parasti ir raksturīga mazākiem modeļiem, kuri ir novietojami uz galda ( </w:t>
      </w:r>
      <w:r w:rsidRPr="00920AE2">
        <w:rPr>
          <w:rFonts w:ascii="Times New Roman" w:hAnsi="Times New Roman" w:cs="Times New Roman"/>
          <w:color w:val="0000FF"/>
          <w:sz w:val="24"/>
          <w:szCs w:val="24"/>
        </w:rPr>
        <w:t xml:space="preserve">https://saro-kitchenequipment.com/product/griddleplatte-gpk-400-281-2416/ </w:t>
      </w:r>
      <w:r w:rsidRPr="00920AE2">
        <w:rPr>
          <w:rFonts w:ascii="Times New Roman" w:hAnsi="Times New Roman" w:cs="Times New Roman"/>
          <w:sz w:val="24"/>
          <w:szCs w:val="24"/>
        </w:rPr>
        <w:t xml:space="preserve">). Mēs varam piegādāt iekārtu ar atsevišķu statīvu, uz kura iekārta stāvēs, lai izpildītu prasību par iekārtas kopējiem izmēriem, taču iekārta nebūs integrēta šajā statīvā. Vai šāds risinājums ir </w:t>
      </w:r>
      <w:proofErr w:type="spellStart"/>
      <w:r w:rsidRPr="00920AE2">
        <w:rPr>
          <w:rFonts w:ascii="Times New Roman" w:hAnsi="Times New Roman" w:cs="Times New Roman"/>
          <w:sz w:val="24"/>
          <w:szCs w:val="24"/>
        </w:rPr>
        <w:t>pieņēmams</w:t>
      </w:r>
      <w:proofErr w:type="spellEnd"/>
      <w:r w:rsidRPr="00920AE2">
        <w:rPr>
          <w:rFonts w:ascii="Times New Roman" w:hAnsi="Times New Roman" w:cs="Times New Roman"/>
          <w:sz w:val="24"/>
          <w:szCs w:val="24"/>
        </w:rPr>
        <w:t>?</w:t>
      </w:r>
    </w:p>
    <w:p w14:paraId="36AE9FD7" w14:textId="77777777" w:rsidR="00822CB7" w:rsidRDefault="00822CB7" w:rsidP="00874FE1">
      <w:pPr>
        <w:spacing w:line="276" w:lineRule="auto"/>
        <w:rPr>
          <w:b/>
          <w:bCs/>
        </w:rPr>
      </w:pPr>
    </w:p>
    <w:p w14:paraId="1B1EAF52" w14:textId="772A8EA1" w:rsidR="00920AE2" w:rsidRDefault="00920AE2" w:rsidP="00874FE1">
      <w:pPr>
        <w:spacing w:line="276" w:lineRule="auto"/>
        <w:rPr>
          <w:b/>
          <w:bCs/>
        </w:rPr>
      </w:pPr>
      <w:r w:rsidRPr="00D30CBD">
        <w:rPr>
          <w:b/>
          <w:bCs/>
        </w:rPr>
        <w:t xml:space="preserve">Atbilde: </w:t>
      </w:r>
    </w:p>
    <w:p w14:paraId="66AFC808" w14:textId="7C36D8E7" w:rsidR="00920AE2" w:rsidRPr="00920AE2" w:rsidRDefault="00920AE2" w:rsidP="00874FE1">
      <w:pPr>
        <w:pStyle w:val="Sarakstarindkopa"/>
        <w:pBdr>
          <w:bottom w:val="single" w:sz="4" w:space="1" w:color="auto"/>
        </w:pBdr>
        <w:spacing w:line="276" w:lineRule="auto"/>
        <w:ind w:left="0" w:firstLine="567"/>
        <w:contextualSpacing w:val="0"/>
        <w:jc w:val="both"/>
        <w:rPr>
          <w:rFonts w:ascii="Times New Roman" w:hAnsi="Times New Roman" w:cs="Times New Roman"/>
          <w:sz w:val="24"/>
          <w:szCs w:val="24"/>
        </w:rPr>
      </w:pPr>
      <w:r w:rsidRPr="00920AE2">
        <w:rPr>
          <w:rFonts w:ascii="Times New Roman" w:hAnsi="Times New Roman" w:cs="Times New Roman"/>
          <w:sz w:val="24"/>
          <w:szCs w:val="24"/>
        </w:rPr>
        <w:lastRenderedPageBreak/>
        <w:t xml:space="preserve">Pasūtītājs informē, ka tiks pieņemta arī tāda iekārta, kuras cepšanas virsma ir uzstādīta uz atsevišķa statīva, ja kopumā tiek nodrošināta tehniskajā specifikācijā noteiktā funkcionalitāte, iekārtas kopējie izmēri un visas pārējās tehniskās prasības. Prasībā norādītā jauda ir minimālā prasība (ne mazāka kā 3,0 </w:t>
      </w:r>
      <w:proofErr w:type="spellStart"/>
      <w:r w:rsidRPr="00920AE2">
        <w:rPr>
          <w:rFonts w:ascii="Times New Roman" w:hAnsi="Times New Roman" w:cs="Times New Roman"/>
          <w:sz w:val="24"/>
          <w:szCs w:val="24"/>
        </w:rPr>
        <w:t>kW</w:t>
      </w:r>
      <w:proofErr w:type="spellEnd"/>
      <w:r w:rsidRPr="00920AE2">
        <w:rPr>
          <w:rFonts w:ascii="Times New Roman" w:hAnsi="Times New Roman" w:cs="Times New Roman"/>
          <w:sz w:val="24"/>
          <w:szCs w:val="24"/>
        </w:rPr>
        <w:t>), tādēļ ir pieļaujams piedāvāt arī lielākas jaudas iekārtu.</w:t>
      </w:r>
    </w:p>
    <w:p w14:paraId="36CB8518" w14:textId="77777777" w:rsidR="00920AE2" w:rsidRPr="00920AE2" w:rsidRDefault="00920AE2" w:rsidP="00874FE1">
      <w:pPr>
        <w:pStyle w:val="Sarakstarindkopa"/>
        <w:numPr>
          <w:ilvl w:val="0"/>
          <w:numId w:val="15"/>
        </w:numPr>
        <w:spacing w:before="360" w:after="0" w:line="276" w:lineRule="auto"/>
        <w:ind w:left="284" w:hanging="284"/>
        <w:contextualSpacing w:val="0"/>
        <w:jc w:val="both"/>
        <w:rPr>
          <w:rFonts w:ascii="Times New Roman" w:hAnsi="Times New Roman"/>
          <w:b/>
          <w:sz w:val="24"/>
          <w:szCs w:val="24"/>
        </w:rPr>
      </w:pPr>
      <w:r w:rsidRPr="00D30CBD">
        <w:rPr>
          <w:rFonts w:ascii="Times New Roman" w:hAnsi="Times New Roman"/>
          <w:b/>
          <w:sz w:val="24"/>
          <w:szCs w:val="24"/>
        </w:rPr>
        <w:t xml:space="preserve">Jautājums: </w:t>
      </w:r>
    </w:p>
    <w:p w14:paraId="71E1D05C" w14:textId="4899A44C" w:rsidR="00920AE2" w:rsidRPr="00920AE2" w:rsidRDefault="00920AE2" w:rsidP="00920AE2">
      <w:pPr>
        <w:pStyle w:val="Sarakstarindkopa"/>
        <w:spacing w:line="276" w:lineRule="auto"/>
        <w:ind w:left="0" w:firstLine="567"/>
        <w:jc w:val="both"/>
        <w:rPr>
          <w:rFonts w:ascii="Times New Roman" w:hAnsi="Times New Roman" w:cs="Times New Roman"/>
          <w:color w:val="70AD47" w:themeColor="accent6"/>
          <w:sz w:val="24"/>
          <w:szCs w:val="24"/>
        </w:rPr>
      </w:pPr>
      <w:r w:rsidRPr="00920AE2">
        <w:rPr>
          <w:rFonts w:ascii="Times New Roman" w:hAnsi="Times New Roman" w:cs="Times New Roman"/>
          <w:sz w:val="24"/>
          <w:szCs w:val="24"/>
        </w:rPr>
        <w:t xml:space="preserve">Poz. 4. Elektriskais </w:t>
      </w:r>
      <w:proofErr w:type="spellStart"/>
      <w:r w:rsidRPr="00920AE2">
        <w:rPr>
          <w:rFonts w:ascii="Times New Roman" w:hAnsi="Times New Roman" w:cs="Times New Roman"/>
          <w:sz w:val="24"/>
          <w:szCs w:val="24"/>
        </w:rPr>
        <w:t>fritieris</w:t>
      </w:r>
      <w:proofErr w:type="spellEnd"/>
      <w:r w:rsidRPr="00920AE2">
        <w:rPr>
          <w:rFonts w:ascii="Times New Roman" w:hAnsi="Times New Roman" w:cs="Times New Roman"/>
          <w:sz w:val="24"/>
          <w:szCs w:val="24"/>
        </w:rPr>
        <w:t xml:space="preserve"> – pēc apraksta, ilustratīvā attēla un tehniskajām īpašībām ir skaidrs, ka konkursā tiek pieprasīts </w:t>
      </w:r>
      <w:proofErr w:type="spellStart"/>
      <w:r w:rsidRPr="00920AE2">
        <w:rPr>
          <w:rFonts w:ascii="Times New Roman" w:hAnsi="Times New Roman" w:cs="Times New Roman"/>
          <w:sz w:val="24"/>
          <w:szCs w:val="24"/>
        </w:rPr>
        <w:t>Roller</w:t>
      </w:r>
      <w:proofErr w:type="spellEnd"/>
      <w:r w:rsidRPr="00920AE2">
        <w:rPr>
          <w:rFonts w:ascii="Times New Roman" w:hAnsi="Times New Roman" w:cs="Times New Roman"/>
          <w:sz w:val="24"/>
          <w:szCs w:val="24"/>
        </w:rPr>
        <w:t xml:space="preserve"> </w:t>
      </w:r>
      <w:proofErr w:type="spellStart"/>
      <w:r w:rsidRPr="00920AE2">
        <w:rPr>
          <w:rFonts w:ascii="Times New Roman" w:hAnsi="Times New Roman" w:cs="Times New Roman"/>
          <w:sz w:val="24"/>
          <w:szCs w:val="24"/>
        </w:rPr>
        <w:t>Grill</w:t>
      </w:r>
      <w:proofErr w:type="spellEnd"/>
      <w:r w:rsidRPr="00920AE2">
        <w:rPr>
          <w:rFonts w:ascii="Times New Roman" w:hAnsi="Times New Roman" w:cs="Times New Roman"/>
          <w:sz w:val="24"/>
          <w:szCs w:val="24"/>
        </w:rPr>
        <w:t xml:space="preserve"> </w:t>
      </w:r>
      <w:proofErr w:type="spellStart"/>
      <w:r w:rsidRPr="00920AE2">
        <w:rPr>
          <w:rFonts w:ascii="Times New Roman" w:hAnsi="Times New Roman" w:cs="Times New Roman"/>
          <w:sz w:val="24"/>
          <w:szCs w:val="24"/>
        </w:rPr>
        <w:t>fritieris</w:t>
      </w:r>
      <w:proofErr w:type="spellEnd"/>
      <w:r w:rsidRPr="00920AE2">
        <w:rPr>
          <w:rFonts w:ascii="Times New Roman" w:hAnsi="Times New Roman" w:cs="Times New Roman"/>
          <w:sz w:val="24"/>
          <w:szCs w:val="24"/>
        </w:rPr>
        <w:t xml:space="preserve"> FD 50, bet tehniskajā uzdevumā ir sajaukti iekārtas dziļuma un augstuma izmēri. Pievienoju saiti uz ražotāja mājaslapu, kur var pārliecināties par iekārtas reālajiem izmēriem: </w:t>
      </w:r>
      <w:r w:rsidRPr="00920AE2">
        <w:rPr>
          <w:rFonts w:ascii="Times New Roman" w:hAnsi="Times New Roman" w:cs="Times New Roman"/>
          <w:color w:val="0000FF"/>
          <w:sz w:val="24"/>
          <w:szCs w:val="24"/>
        </w:rPr>
        <w:t>https://www.rollergrill-international.com/en/professional-range/181/12/cooking/professional-fryers/professional-fryers/professional-electric-fryer-1-tank-of-5-l-detail</w:t>
      </w:r>
    </w:p>
    <w:p w14:paraId="2372DC77" w14:textId="77777777" w:rsidR="00920AE2" w:rsidRDefault="00920AE2" w:rsidP="00920AE2">
      <w:pPr>
        <w:spacing w:line="276" w:lineRule="auto"/>
        <w:rPr>
          <w:b/>
          <w:bCs/>
        </w:rPr>
      </w:pPr>
      <w:r w:rsidRPr="00D30CBD">
        <w:rPr>
          <w:b/>
          <w:bCs/>
        </w:rPr>
        <w:t xml:space="preserve">Atbilde: </w:t>
      </w:r>
    </w:p>
    <w:p w14:paraId="3514646E" w14:textId="77777777" w:rsidR="00874FE1" w:rsidRDefault="00874FE1" w:rsidP="00874FE1">
      <w:pPr>
        <w:pBdr>
          <w:bottom w:val="single" w:sz="4" w:space="1" w:color="auto"/>
        </w:pBdr>
        <w:ind w:firstLine="567"/>
        <w:jc w:val="both"/>
        <w:rPr>
          <w:color w:val="000000" w:themeColor="text1"/>
        </w:rPr>
      </w:pPr>
      <w:r w:rsidRPr="00874FE1">
        <w:rPr>
          <w:color w:val="000000" w:themeColor="text1"/>
        </w:rPr>
        <w:t>Tehniskajā specifikācijā nav paredzēts konkrēts ražotājs vai modelis. Norādītās prasības attiecas uz funkcionalitāti un parametriem, kas nepieciešami pasūtītāja vajadzībām.</w:t>
      </w:r>
      <w:r w:rsidRPr="00874FE1">
        <w:rPr>
          <w:color w:val="000000" w:themeColor="text1"/>
        </w:rPr>
        <w:br/>
        <w:t>Tiek pieņemti piedāvājumi, kas atbilst visām noteiktajām prasībām, neatkarīgi no ražotāja vai modeļa.  </w:t>
      </w:r>
    </w:p>
    <w:p w14:paraId="3B56461E" w14:textId="37CC5638" w:rsidR="00920AE2" w:rsidRPr="00920AE2" w:rsidRDefault="00920AE2" w:rsidP="00874FE1">
      <w:pPr>
        <w:pBdr>
          <w:bottom w:val="single" w:sz="4" w:space="1" w:color="auto"/>
        </w:pBdr>
        <w:ind w:firstLine="567"/>
        <w:jc w:val="both"/>
        <w:rPr>
          <w:color w:val="000000" w:themeColor="text1"/>
        </w:rPr>
      </w:pPr>
      <w:r w:rsidRPr="00920AE2">
        <w:rPr>
          <w:color w:val="000000" w:themeColor="text1"/>
        </w:rPr>
        <w:t xml:space="preserve">Pasūtītājs </w:t>
      </w:r>
      <w:r>
        <w:rPr>
          <w:color w:val="000000" w:themeColor="text1"/>
        </w:rPr>
        <w:t>veic grozījumus nolikuma 2.1.pielikumā “</w:t>
      </w:r>
      <w:r w:rsidR="00874FE1" w:rsidRPr="00874FE1">
        <w:rPr>
          <w:color w:val="000000" w:themeColor="text1"/>
        </w:rPr>
        <w:t>Tehniskā specifikācija</w:t>
      </w:r>
      <w:r w:rsidR="00874FE1">
        <w:rPr>
          <w:color w:val="000000" w:themeColor="text1"/>
        </w:rPr>
        <w:t xml:space="preserve"> </w:t>
      </w:r>
      <w:r w:rsidR="00874FE1" w:rsidRPr="00874FE1">
        <w:rPr>
          <w:color w:val="000000" w:themeColor="text1"/>
        </w:rPr>
        <w:t>1</w:t>
      </w:r>
      <w:r w:rsidR="00874FE1">
        <w:rPr>
          <w:color w:val="000000" w:themeColor="text1"/>
        </w:rPr>
        <w:t>.</w:t>
      </w:r>
      <w:r w:rsidR="00874FE1" w:rsidRPr="00874FE1">
        <w:rPr>
          <w:color w:val="000000" w:themeColor="text1"/>
        </w:rPr>
        <w:t>da</w:t>
      </w:r>
      <w:r w:rsidR="00874FE1">
        <w:rPr>
          <w:color w:val="000000" w:themeColor="text1"/>
        </w:rPr>
        <w:t>ļ</w:t>
      </w:r>
      <w:r w:rsidR="00874FE1" w:rsidRPr="00874FE1">
        <w:rPr>
          <w:color w:val="000000" w:themeColor="text1"/>
        </w:rPr>
        <w:t>a</w:t>
      </w:r>
      <w:r w:rsidR="00874FE1">
        <w:rPr>
          <w:color w:val="000000" w:themeColor="text1"/>
        </w:rPr>
        <w:t>i”</w:t>
      </w:r>
      <w:r>
        <w:rPr>
          <w:color w:val="000000" w:themeColor="text1"/>
        </w:rPr>
        <w:t xml:space="preserve"> </w:t>
      </w:r>
      <w:r w:rsidR="00874FE1">
        <w:rPr>
          <w:color w:val="000000" w:themeColor="text1"/>
        </w:rPr>
        <w:t>, norādot izmērus “</w:t>
      </w:r>
      <w:r w:rsidR="00874FE1" w:rsidRPr="00874FE1">
        <w:rPr>
          <w:color w:val="000000" w:themeColor="text1"/>
        </w:rPr>
        <w:t>ne lielāki kā 200 × 450 × 360 mm</w:t>
      </w:r>
      <w:r w:rsidR="00874FE1">
        <w:rPr>
          <w:color w:val="000000" w:themeColor="text1"/>
        </w:rPr>
        <w:t>”.</w:t>
      </w:r>
    </w:p>
    <w:p w14:paraId="59D95992" w14:textId="77777777" w:rsidR="00874FE1" w:rsidRDefault="00874FE1" w:rsidP="00874FE1">
      <w:pPr>
        <w:pStyle w:val="Sarakstarindkopa"/>
        <w:numPr>
          <w:ilvl w:val="0"/>
          <w:numId w:val="15"/>
        </w:numPr>
        <w:spacing w:before="360" w:after="0" w:line="276" w:lineRule="auto"/>
        <w:ind w:left="284" w:hanging="284"/>
        <w:contextualSpacing w:val="0"/>
        <w:jc w:val="both"/>
        <w:rPr>
          <w:rFonts w:ascii="Times New Roman" w:hAnsi="Times New Roman"/>
          <w:b/>
          <w:sz w:val="24"/>
          <w:szCs w:val="24"/>
        </w:rPr>
      </w:pPr>
      <w:r w:rsidRPr="00D30CBD">
        <w:rPr>
          <w:rFonts w:ascii="Times New Roman" w:hAnsi="Times New Roman"/>
          <w:b/>
          <w:sz w:val="24"/>
          <w:szCs w:val="24"/>
        </w:rPr>
        <w:t xml:space="preserve">Jautājums: </w:t>
      </w:r>
    </w:p>
    <w:p w14:paraId="15AC0A49" w14:textId="52467A99" w:rsidR="00874FE1" w:rsidRDefault="00874FE1" w:rsidP="00822CB7">
      <w:pPr>
        <w:spacing w:after="240" w:line="276" w:lineRule="auto"/>
        <w:ind w:firstLine="567"/>
        <w:jc w:val="both"/>
      </w:pPr>
      <w:r w:rsidRPr="00874FE1">
        <w:t xml:space="preserve">Poz. 20. Trauku mazgājamā mašīna – tehniskajā uzdevumā vēlamās iekārtas spriegums ir norādīts 230 V (1 fāze), bet jauda – 5,2 </w:t>
      </w:r>
      <w:proofErr w:type="spellStart"/>
      <w:r w:rsidRPr="00874FE1">
        <w:t>kW</w:t>
      </w:r>
      <w:proofErr w:type="spellEnd"/>
      <w:r w:rsidRPr="00874FE1">
        <w:t xml:space="preserve">. Parastā 230 V rozete nevar nodrošināt jaudu, kas ir lielāka par 3 </w:t>
      </w:r>
      <w:proofErr w:type="spellStart"/>
      <w:r w:rsidRPr="00874FE1">
        <w:t>kW</w:t>
      </w:r>
      <w:proofErr w:type="spellEnd"/>
      <w:r w:rsidRPr="00874FE1">
        <w:t>. Lūdzu precizēt, vai šeit nebija domāta 400 V (3 fāžu) iekārta, vai arī šai iekārtai ir jābūt ar mazāku jaudu?</w:t>
      </w:r>
    </w:p>
    <w:p w14:paraId="41C05781" w14:textId="77777777" w:rsidR="00874FE1" w:rsidRDefault="00874FE1" w:rsidP="00822CB7">
      <w:pPr>
        <w:spacing w:line="276" w:lineRule="auto"/>
        <w:rPr>
          <w:b/>
          <w:bCs/>
        </w:rPr>
      </w:pPr>
      <w:r w:rsidRPr="00D30CBD">
        <w:rPr>
          <w:b/>
          <w:bCs/>
        </w:rPr>
        <w:t xml:space="preserve">Atbilde: </w:t>
      </w:r>
    </w:p>
    <w:p w14:paraId="4D51AFFD" w14:textId="0BE83313" w:rsidR="00874FE1" w:rsidRPr="00874FE1" w:rsidRDefault="00874FE1" w:rsidP="00822CB7">
      <w:pPr>
        <w:pBdr>
          <w:bottom w:val="single" w:sz="4" w:space="1" w:color="auto"/>
        </w:pBdr>
        <w:ind w:firstLine="567"/>
        <w:jc w:val="both"/>
        <w:rPr>
          <w:color w:val="000000" w:themeColor="text1"/>
        </w:rPr>
      </w:pPr>
      <w:r w:rsidRPr="00874FE1">
        <w:rPr>
          <w:color w:val="000000" w:themeColor="text1"/>
        </w:rPr>
        <w:t>Pasūtītājs ir atkārtoti izvērtējis tehniskās prasības kopā ar gala lietotāju un apstiprina, ka piedāvājamajai iekārtai jāatbilst tehniskajā specifikācijā noteiktajām prasībām.</w:t>
      </w:r>
    </w:p>
    <w:p w14:paraId="096A52C6" w14:textId="77777777" w:rsidR="00874FE1" w:rsidRDefault="00874FE1" w:rsidP="00874FE1">
      <w:pPr>
        <w:pStyle w:val="Sarakstarindkopa"/>
        <w:numPr>
          <w:ilvl w:val="0"/>
          <w:numId w:val="15"/>
        </w:numPr>
        <w:spacing w:before="360" w:after="0" w:line="276" w:lineRule="auto"/>
        <w:ind w:left="284" w:hanging="284"/>
        <w:contextualSpacing w:val="0"/>
        <w:jc w:val="both"/>
        <w:rPr>
          <w:rFonts w:ascii="Times New Roman" w:hAnsi="Times New Roman"/>
          <w:b/>
          <w:sz w:val="24"/>
          <w:szCs w:val="24"/>
        </w:rPr>
      </w:pPr>
      <w:r w:rsidRPr="00D30CBD">
        <w:rPr>
          <w:rFonts w:ascii="Times New Roman" w:hAnsi="Times New Roman"/>
          <w:b/>
          <w:sz w:val="24"/>
          <w:szCs w:val="24"/>
        </w:rPr>
        <w:t xml:space="preserve">Jautājums: </w:t>
      </w:r>
    </w:p>
    <w:p w14:paraId="190FFEDE" w14:textId="458A68A2" w:rsidR="00874FE1" w:rsidRPr="00874FE1" w:rsidRDefault="00874FE1" w:rsidP="00874FE1">
      <w:pPr>
        <w:pStyle w:val="Sarakstarindkopa"/>
        <w:shd w:val="clear" w:color="auto" w:fill="FFFFFF"/>
        <w:tabs>
          <w:tab w:val="left" w:pos="889"/>
        </w:tabs>
        <w:spacing w:before="120" w:line="276" w:lineRule="auto"/>
        <w:ind w:left="0" w:right="45" w:firstLine="567"/>
        <w:jc w:val="both"/>
        <w:rPr>
          <w:rFonts w:ascii="Times New Roman" w:hAnsi="Times New Roman" w:cs="Times New Roman"/>
          <w:color w:val="0000FF"/>
          <w:sz w:val="24"/>
          <w:szCs w:val="24"/>
        </w:rPr>
      </w:pPr>
      <w:r w:rsidRPr="00874FE1">
        <w:rPr>
          <w:rFonts w:ascii="Times New Roman" w:hAnsi="Times New Roman" w:cs="Times New Roman"/>
          <w:sz w:val="24"/>
          <w:szCs w:val="24"/>
        </w:rPr>
        <w:t xml:space="preserve">Poz. 26. Indukcijas plīts ar 4 sildvirsmām – līdzīgi kā iepriekšējā punktā, pieprasītās iekārtas jauda ir &gt;6 </w:t>
      </w:r>
      <w:proofErr w:type="spellStart"/>
      <w:r w:rsidRPr="00874FE1">
        <w:rPr>
          <w:rFonts w:ascii="Times New Roman" w:hAnsi="Times New Roman" w:cs="Times New Roman"/>
          <w:sz w:val="24"/>
          <w:szCs w:val="24"/>
        </w:rPr>
        <w:t>kW</w:t>
      </w:r>
      <w:proofErr w:type="spellEnd"/>
      <w:r w:rsidRPr="00874FE1">
        <w:rPr>
          <w:rFonts w:ascii="Times New Roman" w:hAnsi="Times New Roman" w:cs="Times New Roman"/>
          <w:sz w:val="24"/>
          <w:szCs w:val="24"/>
        </w:rPr>
        <w:t xml:space="preserve">, bet </w:t>
      </w:r>
      <w:proofErr w:type="spellStart"/>
      <w:r w:rsidRPr="00874FE1">
        <w:rPr>
          <w:rFonts w:ascii="Times New Roman" w:hAnsi="Times New Roman" w:cs="Times New Roman"/>
          <w:sz w:val="24"/>
          <w:szCs w:val="24"/>
        </w:rPr>
        <w:t>pieslēguma</w:t>
      </w:r>
      <w:proofErr w:type="spellEnd"/>
      <w:r w:rsidRPr="00874FE1">
        <w:rPr>
          <w:rFonts w:ascii="Times New Roman" w:hAnsi="Times New Roman" w:cs="Times New Roman"/>
          <w:sz w:val="24"/>
          <w:szCs w:val="24"/>
        </w:rPr>
        <w:t xml:space="preserve"> spriegums ir tikai 220 V. Izņemot uz galda liekamās viena riņķa indukcijas plītis, lielas jaudas dēļ visas </w:t>
      </w:r>
      <w:proofErr w:type="spellStart"/>
      <w:r w:rsidRPr="00874FE1">
        <w:rPr>
          <w:rFonts w:ascii="Times New Roman" w:hAnsi="Times New Roman" w:cs="Times New Roman"/>
          <w:sz w:val="24"/>
          <w:szCs w:val="24"/>
        </w:rPr>
        <w:t>brīvstāvošās</w:t>
      </w:r>
      <w:proofErr w:type="spellEnd"/>
      <w:r w:rsidRPr="00874FE1">
        <w:rPr>
          <w:rFonts w:ascii="Times New Roman" w:hAnsi="Times New Roman" w:cs="Times New Roman"/>
          <w:sz w:val="24"/>
          <w:szCs w:val="24"/>
        </w:rPr>
        <w:t xml:space="preserve"> indukcijas plītis būs ar 400 V </w:t>
      </w:r>
      <w:proofErr w:type="spellStart"/>
      <w:r w:rsidRPr="00874FE1">
        <w:rPr>
          <w:rFonts w:ascii="Times New Roman" w:hAnsi="Times New Roman" w:cs="Times New Roman"/>
          <w:sz w:val="24"/>
          <w:szCs w:val="24"/>
        </w:rPr>
        <w:t>pieslēgumu</w:t>
      </w:r>
      <w:proofErr w:type="spellEnd"/>
      <w:r w:rsidRPr="00874FE1">
        <w:rPr>
          <w:rFonts w:ascii="Times New Roman" w:hAnsi="Times New Roman" w:cs="Times New Roman"/>
          <w:sz w:val="24"/>
          <w:szCs w:val="24"/>
        </w:rPr>
        <w:t xml:space="preserve">. Otrais jautājums ir par pieprasītās iekārtas izmēriem. Mūsu piedāvājuma klāstā nav nevienas profesionālas indukcijas plīts, kas iekļautos norādītajos iekārtas izmēros. Pat iekārta, kas redzama ilustratīvajā attēlā, ir lielāka par pieprasītajiem izmēriem </w:t>
      </w:r>
      <w:r w:rsidRPr="00874FE1">
        <w:rPr>
          <w:rFonts w:ascii="Times New Roman" w:hAnsi="Times New Roman" w:cs="Times New Roman"/>
          <w:color w:val="0000FF"/>
          <w:sz w:val="24"/>
          <w:szCs w:val="24"/>
        </w:rPr>
        <w:t>(</w:t>
      </w:r>
      <w:hyperlink r:id="rId6" w:history="1">
        <w:r w:rsidRPr="00874FE1">
          <w:rPr>
            <w:rStyle w:val="Hipersaite"/>
            <w:rFonts w:ascii="Times New Roman" w:hAnsi="Times New Roman" w:cs="Times New Roman"/>
            <w:color w:val="0000FF"/>
            <w:sz w:val="24"/>
            <w:szCs w:val="24"/>
          </w:rPr>
          <w:t>https://saro-kitchenequipment.com/product/saro-induction-stove-4-platesmodel-nikos/</w:t>
        </w:r>
      </w:hyperlink>
      <w:r w:rsidRPr="00874FE1">
        <w:rPr>
          <w:rFonts w:ascii="Times New Roman" w:hAnsi="Times New Roman" w:cs="Times New Roman"/>
          <w:color w:val="0000FF"/>
          <w:sz w:val="24"/>
          <w:szCs w:val="24"/>
        </w:rPr>
        <w:t>).</w:t>
      </w:r>
    </w:p>
    <w:p w14:paraId="74B077C0" w14:textId="77777777" w:rsidR="00874FE1" w:rsidRDefault="00874FE1" w:rsidP="00822CB7">
      <w:pPr>
        <w:spacing w:line="276" w:lineRule="auto"/>
        <w:rPr>
          <w:b/>
          <w:bCs/>
        </w:rPr>
      </w:pPr>
      <w:r w:rsidRPr="00D30CBD">
        <w:rPr>
          <w:b/>
          <w:bCs/>
        </w:rPr>
        <w:t xml:space="preserve">Atbilde: </w:t>
      </w:r>
    </w:p>
    <w:p w14:paraId="61B955AF" w14:textId="77777777" w:rsidR="00822CB7" w:rsidRDefault="00822CB7" w:rsidP="00822CB7">
      <w:pPr>
        <w:pBdr>
          <w:bottom w:val="single" w:sz="4" w:space="1" w:color="auto"/>
        </w:pBdr>
        <w:spacing w:line="276" w:lineRule="auto"/>
        <w:ind w:firstLine="567"/>
        <w:jc w:val="both"/>
        <w:rPr>
          <w:color w:val="000000"/>
        </w:rPr>
      </w:pPr>
      <w:r w:rsidRPr="00C34137">
        <w:rPr>
          <w:color w:val="000000"/>
        </w:rPr>
        <w:t>Pasūtītājs ir atkārtoti izvērtējis tehniskās prasības kopā ar gala lietotāju un apstiprina, ka piedāvājamajai iekārtai jāatbilst tehniskajā specifikācijā noteiktajām prasībām</w:t>
      </w:r>
      <w:r>
        <w:rPr>
          <w:color w:val="000000"/>
        </w:rPr>
        <w:t xml:space="preserve"> - </w:t>
      </w:r>
      <w:r w:rsidRPr="00C34137">
        <w:t xml:space="preserve">iekārtas jauda </w:t>
      </w:r>
      <w:r>
        <w:t xml:space="preserve">ne mazāka kā </w:t>
      </w:r>
      <w:r w:rsidRPr="00C34137">
        <w:t xml:space="preserve">6 </w:t>
      </w:r>
      <w:proofErr w:type="spellStart"/>
      <w:r w:rsidRPr="00C34137">
        <w:t>kW</w:t>
      </w:r>
      <w:proofErr w:type="spellEnd"/>
      <w:r w:rsidRPr="00C34137">
        <w:t xml:space="preserve">, </w:t>
      </w:r>
      <w:r>
        <w:t>barošanas</w:t>
      </w:r>
      <w:r w:rsidRPr="00C34137">
        <w:t xml:space="preserve"> spriegums </w:t>
      </w:r>
      <w:r>
        <w:t>230</w:t>
      </w:r>
      <w:r w:rsidRPr="00C34137">
        <w:t xml:space="preserve"> V</w:t>
      </w:r>
      <w:r w:rsidRPr="00C34137">
        <w:rPr>
          <w:color w:val="000000"/>
        </w:rPr>
        <w:t>.</w:t>
      </w:r>
      <w:r>
        <w:rPr>
          <w:color w:val="000000"/>
        </w:rPr>
        <w:t xml:space="preserve"> </w:t>
      </w:r>
    </w:p>
    <w:p w14:paraId="44B227CB" w14:textId="1E19154F" w:rsidR="00874FE1" w:rsidRPr="00874FE1" w:rsidRDefault="00822CB7" w:rsidP="00822CB7">
      <w:pPr>
        <w:pBdr>
          <w:bottom w:val="single" w:sz="4" w:space="1" w:color="auto"/>
        </w:pBdr>
        <w:spacing w:line="276" w:lineRule="auto"/>
        <w:ind w:firstLine="567"/>
        <w:jc w:val="both"/>
        <w:rPr>
          <w:color w:val="000000" w:themeColor="text1"/>
        </w:rPr>
      </w:pPr>
      <w:r w:rsidRPr="00C34137">
        <w:rPr>
          <w:color w:val="000000"/>
        </w:rPr>
        <w:t xml:space="preserve">Pasūtītājs veic grozījumus nolikuma 2.1.pielikumā “Tehniskā specifikācija 1.daļai”, </w:t>
      </w:r>
      <w:r>
        <w:rPr>
          <w:color w:val="000000"/>
        </w:rPr>
        <w:t>pieļaujot iekārtas izmēru robežas +/- 100mm</w:t>
      </w:r>
      <w:r w:rsidR="00874FE1" w:rsidRPr="00874FE1">
        <w:rPr>
          <w:color w:val="000000" w:themeColor="text1"/>
        </w:rPr>
        <w:t>.</w:t>
      </w:r>
    </w:p>
    <w:p w14:paraId="2D0AC95F" w14:textId="77777777" w:rsidR="00874FE1" w:rsidRDefault="00874FE1" w:rsidP="009A026B">
      <w:pPr>
        <w:shd w:val="clear" w:color="auto" w:fill="FFFFFF"/>
        <w:tabs>
          <w:tab w:val="left" w:pos="889"/>
        </w:tabs>
        <w:spacing w:before="120" w:line="360" w:lineRule="auto"/>
        <w:ind w:right="45"/>
        <w:jc w:val="both"/>
      </w:pPr>
    </w:p>
    <w:p w14:paraId="5F5CCB9F" w14:textId="2251893E" w:rsidR="00B97398" w:rsidRPr="00B97398" w:rsidRDefault="009A026B" w:rsidP="009A026B">
      <w:pPr>
        <w:shd w:val="clear" w:color="auto" w:fill="FFFFFF"/>
        <w:tabs>
          <w:tab w:val="left" w:pos="889"/>
        </w:tabs>
        <w:spacing w:before="120" w:line="360" w:lineRule="auto"/>
        <w:ind w:right="45"/>
        <w:jc w:val="both"/>
      </w:pPr>
      <w:r w:rsidRPr="006D789D">
        <w:t>Komisijas priekšsēdētāj</w:t>
      </w:r>
      <w:r w:rsidR="00974DF4">
        <w:t>a</w:t>
      </w:r>
      <w:r w:rsidRPr="006D789D">
        <w:tab/>
      </w:r>
      <w:r w:rsidRPr="006D789D">
        <w:tab/>
      </w:r>
      <w:r w:rsidR="001A31DA" w:rsidRPr="004724C3">
        <w:rPr>
          <w:i/>
          <w:iCs/>
        </w:rPr>
        <w:t>/personiskais paraksts/</w:t>
      </w:r>
      <w:r w:rsidR="00E860C6">
        <w:rPr>
          <w:i/>
          <w:iCs/>
        </w:rPr>
        <w:tab/>
      </w:r>
      <w:r w:rsidRPr="006D789D">
        <w:rPr>
          <w:i/>
        </w:rPr>
        <w:tab/>
      </w:r>
      <w:r w:rsidRPr="006D789D">
        <w:rPr>
          <w:i/>
        </w:rPr>
        <w:tab/>
        <w:t xml:space="preserve">     </w:t>
      </w:r>
      <w:proofErr w:type="spellStart"/>
      <w:r w:rsidR="00974DF4">
        <w:t>E.Lode</w:t>
      </w:r>
      <w:proofErr w:type="spellEnd"/>
      <w:r>
        <w:t xml:space="preserve"> </w:t>
      </w:r>
    </w:p>
    <w:sectPr w:rsidR="00B97398" w:rsidRPr="00B97398" w:rsidSect="00822CB7">
      <w:pgSz w:w="11906" w:h="16838"/>
      <w:pgMar w:top="851" w:right="737" w:bottom="68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623B7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4332EF"/>
    <w:multiLevelType w:val="hybridMultilevel"/>
    <w:tmpl w:val="50868A50"/>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2" w15:restartNumberingAfterBreak="0">
    <w:nsid w:val="10F836D2"/>
    <w:multiLevelType w:val="hybridMultilevel"/>
    <w:tmpl w:val="A114F1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D33A3"/>
    <w:multiLevelType w:val="multilevel"/>
    <w:tmpl w:val="647A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C60E9"/>
    <w:multiLevelType w:val="multilevel"/>
    <w:tmpl w:val="2B3C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227C6"/>
    <w:multiLevelType w:val="hybridMultilevel"/>
    <w:tmpl w:val="9BC20648"/>
    <w:lvl w:ilvl="0" w:tplc="7416EE12">
      <w:start w:val="1"/>
      <w:numFmt w:val="decimal"/>
      <w:lvlText w:val="%1."/>
      <w:lvlJc w:val="left"/>
      <w:pPr>
        <w:ind w:left="2061" w:hanging="360"/>
      </w:pPr>
      <w:rPr>
        <w:rFonts w:ascii="Times New Roman" w:hAnsi="Times New Roman" w:cs="Times New Roman" w:hint="default"/>
        <w:b/>
        <w:bCs/>
        <w:sz w:val="24"/>
        <w:szCs w:val="24"/>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6" w15:restartNumberingAfterBreak="0">
    <w:nsid w:val="3B35278E"/>
    <w:multiLevelType w:val="hybridMultilevel"/>
    <w:tmpl w:val="4B7646C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D84342A"/>
    <w:multiLevelType w:val="multilevel"/>
    <w:tmpl w:val="DC14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F194D"/>
    <w:multiLevelType w:val="hybridMultilevel"/>
    <w:tmpl w:val="9C6E9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262417"/>
    <w:multiLevelType w:val="multilevel"/>
    <w:tmpl w:val="5986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F24D2"/>
    <w:multiLevelType w:val="hybridMultilevel"/>
    <w:tmpl w:val="877076EC"/>
    <w:lvl w:ilvl="0" w:tplc="04090001">
      <w:start w:val="1"/>
      <w:numFmt w:val="bullet"/>
      <w:lvlText w:val=""/>
      <w:lvlJc w:val="left"/>
      <w:pPr>
        <w:ind w:left="2201" w:hanging="360"/>
      </w:pPr>
      <w:rPr>
        <w:rFonts w:ascii="Symbol" w:hAnsi="Symbol" w:hint="default"/>
      </w:rPr>
    </w:lvl>
    <w:lvl w:ilvl="1" w:tplc="04090003" w:tentative="1">
      <w:start w:val="1"/>
      <w:numFmt w:val="bullet"/>
      <w:lvlText w:val="o"/>
      <w:lvlJc w:val="left"/>
      <w:pPr>
        <w:ind w:left="2921" w:hanging="360"/>
      </w:pPr>
      <w:rPr>
        <w:rFonts w:ascii="Courier New" w:hAnsi="Courier New" w:cs="Courier New" w:hint="default"/>
      </w:rPr>
    </w:lvl>
    <w:lvl w:ilvl="2" w:tplc="04090005" w:tentative="1">
      <w:start w:val="1"/>
      <w:numFmt w:val="bullet"/>
      <w:lvlText w:val=""/>
      <w:lvlJc w:val="left"/>
      <w:pPr>
        <w:ind w:left="3641" w:hanging="360"/>
      </w:pPr>
      <w:rPr>
        <w:rFonts w:ascii="Wingdings" w:hAnsi="Wingdings" w:hint="default"/>
      </w:rPr>
    </w:lvl>
    <w:lvl w:ilvl="3" w:tplc="04090001" w:tentative="1">
      <w:start w:val="1"/>
      <w:numFmt w:val="bullet"/>
      <w:lvlText w:val=""/>
      <w:lvlJc w:val="left"/>
      <w:pPr>
        <w:ind w:left="4361" w:hanging="360"/>
      </w:pPr>
      <w:rPr>
        <w:rFonts w:ascii="Symbol" w:hAnsi="Symbol" w:hint="default"/>
      </w:rPr>
    </w:lvl>
    <w:lvl w:ilvl="4" w:tplc="04090003" w:tentative="1">
      <w:start w:val="1"/>
      <w:numFmt w:val="bullet"/>
      <w:lvlText w:val="o"/>
      <w:lvlJc w:val="left"/>
      <w:pPr>
        <w:ind w:left="5081" w:hanging="360"/>
      </w:pPr>
      <w:rPr>
        <w:rFonts w:ascii="Courier New" w:hAnsi="Courier New" w:cs="Courier New" w:hint="default"/>
      </w:rPr>
    </w:lvl>
    <w:lvl w:ilvl="5" w:tplc="04090005" w:tentative="1">
      <w:start w:val="1"/>
      <w:numFmt w:val="bullet"/>
      <w:lvlText w:val=""/>
      <w:lvlJc w:val="left"/>
      <w:pPr>
        <w:ind w:left="5801" w:hanging="360"/>
      </w:pPr>
      <w:rPr>
        <w:rFonts w:ascii="Wingdings" w:hAnsi="Wingdings" w:hint="default"/>
      </w:rPr>
    </w:lvl>
    <w:lvl w:ilvl="6" w:tplc="04090001" w:tentative="1">
      <w:start w:val="1"/>
      <w:numFmt w:val="bullet"/>
      <w:lvlText w:val=""/>
      <w:lvlJc w:val="left"/>
      <w:pPr>
        <w:ind w:left="6521" w:hanging="360"/>
      </w:pPr>
      <w:rPr>
        <w:rFonts w:ascii="Symbol" w:hAnsi="Symbol" w:hint="default"/>
      </w:rPr>
    </w:lvl>
    <w:lvl w:ilvl="7" w:tplc="04090003" w:tentative="1">
      <w:start w:val="1"/>
      <w:numFmt w:val="bullet"/>
      <w:lvlText w:val="o"/>
      <w:lvlJc w:val="left"/>
      <w:pPr>
        <w:ind w:left="7241" w:hanging="360"/>
      </w:pPr>
      <w:rPr>
        <w:rFonts w:ascii="Courier New" w:hAnsi="Courier New" w:cs="Courier New" w:hint="default"/>
      </w:rPr>
    </w:lvl>
    <w:lvl w:ilvl="8" w:tplc="04090005" w:tentative="1">
      <w:start w:val="1"/>
      <w:numFmt w:val="bullet"/>
      <w:lvlText w:val=""/>
      <w:lvlJc w:val="left"/>
      <w:pPr>
        <w:ind w:left="7961" w:hanging="360"/>
      </w:pPr>
      <w:rPr>
        <w:rFonts w:ascii="Wingdings" w:hAnsi="Wingdings" w:hint="default"/>
      </w:rPr>
    </w:lvl>
  </w:abstractNum>
  <w:abstractNum w:abstractNumId="11" w15:restartNumberingAfterBreak="0">
    <w:nsid w:val="62813C9A"/>
    <w:multiLevelType w:val="hybridMultilevel"/>
    <w:tmpl w:val="13D66BB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6A33835"/>
    <w:multiLevelType w:val="hybridMultilevel"/>
    <w:tmpl w:val="F2A43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3880B32"/>
    <w:multiLevelType w:val="hybridMultilevel"/>
    <w:tmpl w:val="B470D6F6"/>
    <w:lvl w:ilvl="0" w:tplc="F4FC3214">
      <w:start w:val="1"/>
      <w:numFmt w:val="decimal"/>
      <w:lvlText w:val="%1."/>
      <w:lvlJc w:val="left"/>
      <w:pPr>
        <w:ind w:left="740" w:hanging="360"/>
      </w:pPr>
      <w:rPr>
        <w:rFonts w:hint="default"/>
      </w:rPr>
    </w:lvl>
    <w:lvl w:ilvl="1" w:tplc="04260019" w:tentative="1">
      <w:start w:val="1"/>
      <w:numFmt w:val="lowerLetter"/>
      <w:lvlText w:val="%2."/>
      <w:lvlJc w:val="left"/>
      <w:pPr>
        <w:ind w:left="1460" w:hanging="360"/>
      </w:pPr>
    </w:lvl>
    <w:lvl w:ilvl="2" w:tplc="0426001B" w:tentative="1">
      <w:start w:val="1"/>
      <w:numFmt w:val="lowerRoman"/>
      <w:lvlText w:val="%3."/>
      <w:lvlJc w:val="right"/>
      <w:pPr>
        <w:ind w:left="2180" w:hanging="180"/>
      </w:pPr>
    </w:lvl>
    <w:lvl w:ilvl="3" w:tplc="0426000F" w:tentative="1">
      <w:start w:val="1"/>
      <w:numFmt w:val="decimal"/>
      <w:lvlText w:val="%4."/>
      <w:lvlJc w:val="left"/>
      <w:pPr>
        <w:ind w:left="2900" w:hanging="360"/>
      </w:pPr>
    </w:lvl>
    <w:lvl w:ilvl="4" w:tplc="04260019" w:tentative="1">
      <w:start w:val="1"/>
      <w:numFmt w:val="lowerLetter"/>
      <w:lvlText w:val="%5."/>
      <w:lvlJc w:val="left"/>
      <w:pPr>
        <w:ind w:left="3620" w:hanging="360"/>
      </w:pPr>
    </w:lvl>
    <w:lvl w:ilvl="5" w:tplc="0426001B" w:tentative="1">
      <w:start w:val="1"/>
      <w:numFmt w:val="lowerRoman"/>
      <w:lvlText w:val="%6."/>
      <w:lvlJc w:val="right"/>
      <w:pPr>
        <w:ind w:left="4340" w:hanging="180"/>
      </w:pPr>
    </w:lvl>
    <w:lvl w:ilvl="6" w:tplc="0426000F" w:tentative="1">
      <w:start w:val="1"/>
      <w:numFmt w:val="decimal"/>
      <w:lvlText w:val="%7."/>
      <w:lvlJc w:val="left"/>
      <w:pPr>
        <w:ind w:left="5060" w:hanging="360"/>
      </w:pPr>
    </w:lvl>
    <w:lvl w:ilvl="7" w:tplc="04260019" w:tentative="1">
      <w:start w:val="1"/>
      <w:numFmt w:val="lowerLetter"/>
      <w:lvlText w:val="%8."/>
      <w:lvlJc w:val="left"/>
      <w:pPr>
        <w:ind w:left="5780" w:hanging="360"/>
      </w:pPr>
    </w:lvl>
    <w:lvl w:ilvl="8" w:tplc="0426001B" w:tentative="1">
      <w:start w:val="1"/>
      <w:numFmt w:val="lowerRoman"/>
      <w:lvlText w:val="%9."/>
      <w:lvlJc w:val="right"/>
      <w:pPr>
        <w:ind w:left="6500" w:hanging="180"/>
      </w:pPr>
    </w:lvl>
  </w:abstractNum>
  <w:abstractNum w:abstractNumId="14" w15:restartNumberingAfterBreak="0">
    <w:nsid w:val="787148B5"/>
    <w:multiLevelType w:val="hybridMultilevel"/>
    <w:tmpl w:val="13F86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D90AAA"/>
    <w:multiLevelType w:val="hybridMultilevel"/>
    <w:tmpl w:val="B722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263353"/>
    <w:multiLevelType w:val="hybridMultilevel"/>
    <w:tmpl w:val="A3A68D76"/>
    <w:lvl w:ilvl="0" w:tplc="B5B21D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102099055">
    <w:abstractNumId w:val="13"/>
  </w:num>
  <w:num w:numId="2" w16cid:durableId="198471349">
    <w:abstractNumId w:val="16"/>
  </w:num>
  <w:num w:numId="3" w16cid:durableId="1957519976">
    <w:abstractNumId w:val="4"/>
  </w:num>
  <w:num w:numId="4" w16cid:durableId="1942684120">
    <w:abstractNumId w:val="3"/>
  </w:num>
  <w:num w:numId="5" w16cid:durableId="1763182688">
    <w:abstractNumId w:val="9"/>
  </w:num>
  <w:num w:numId="6" w16cid:durableId="8721171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3624206">
    <w:abstractNumId w:val="1"/>
  </w:num>
  <w:num w:numId="8" w16cid:durableId="1860775236">
    <w:abstractNumId w:val="10"/>
  </w:num>
  <w:num w:numId="9" w16cid:durableId="1003126571">
    <w:abstractNumId w:val="2"/>
  </w:num>
  <w:num w:numId="10" w16cid:durableId="856845371">
    <w:abstractNumId w:val="6"/>
  </w:num>
  <w:num w:numId="11" w16cid:durableId="541794772">
    <w:abstractNumId w:val="15"/>
  </w:num>
  <w:num w:numId="12" w16cid:durableId="282271747">
    <w:abstractNumId w:val="12"/>
  </w:num>
  <w:num w:numId="13" w16cid:durableId="2085881903">
    <w:abstractNumId w:val="14"/>
  </w:num>
  <w:num w:numId="14" w16cid:durableId="1877548618">
    <w:abstractNumId w:val="8"/>
  </w:num>
  <w:num w:numId="15" w16cid:durableId="1218476034">
    <w:abstractNumId w:val="5"/>
  </w:num>
  <w:num w:numId="16" w16cid:durableId="1923098404">
    <w:abstractNumId w:val="5"/>
  </w:num>
  <w:num w:numId="17" w16cid:durableId="1486555314">
    <w:abstractNumId w:val="5"/>
  </w:num>
  <w:num w:numId="18" w16cid:durableId="9630061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5388096">
    <w:abstractNumId w:val="0"/>
  </w:num>
  <w:num w:numId="20" w16cid:durableId="1306329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98"/>
    <w:rsid w:val="0004189A"/>
    <w:rsid w:val="0005705E"/>
    <w:rsid w:val="000B1C5E"/>
    <w:rsid w:val="000B2FAA"/>
    <w:rsid w:val="000F161F"/>
    <w:rsid w:val="001243A8"/>
    <w:rsid w:val="00126664"/>
    <w:rsid w:val="00142E05"/>
    <w:rsid w:val="0019201C"/>
    <w:rsid w:val="0019743B"/>
    <w:rsid w:val="001A31DA"/>
    <w:rsid w:val="001C73D3"/>
    <w:rsid w:val="001E1C62"/>
    <w:rsid w:val="00234BF8"/>
    <w:rsid w:val="00235BB2"/>
    <w:rsid w:val="002433EB"/>
    <w:rsid w:val="00243EE2"/>
    <w:rsid w:val="00247ACA"/>
    <w:rsid w:val="002930E6"/>
    <w:rsid w:val="002C1A06"/>
    <w:rsid w:val="002E1515"/>
    <w:rsid w:val="00322370"/>
    <w:rsid w:val="00330FA2"/>
    <w:rsid w:val="00380695"/>
    <w:rsid w:val="00385CDF"/>
    <w:rsid w:val="003B498B"/>
    <w:rsid w:val="003C6D6E"/>
    <w:rsid w:val="003C77C6"/>
    <w:rsid w:val="00404876"/>
    <w:rsid w:val="00404B9B"/>
    <w:rsid w:val="0043642E"/>
    <w:rsid w:val="0044641F"/>
    <w:rsid w:val="0045098A"/>
    <w:rsid w:val="00472074"/>
    <w:rsid w:val="004A5A31"/>
    <w:rsid w:val="004A7162"/>
    <w:rsid w:val="004F539C"/>
    <w:rsid w:val="00506E42"/>
    <w:rsid w:val="00515A1F"/>
    <w:rsid w:val="005563A3"/>
    <w:rsid w:val="00585A2F"/>
    <w:rsid w:val="005D496B"/>
    <w:rsid w:val="005E0D1D"/>
    <w:rsid w:val="005E5F55"/>
    <w:rsid w:val="00611234"/>
    <w:rsid w:val="00666B31"/>
    <w:rsid w:val="006A7F78"/>
    <w:rsid w:val="006D53D5"/>
    <w:rsid w:val="006E46F9"/>
    <w:rsid w:val="0073115D"/>
    <w:rsid w:val="00742E98"/>
    <w:rsid w:val="00774F3E"/>
    <w:rsid w:val="007770F6"/>
    <w:rsid w:val="007948FC"/>
    <w:rsid w:val="007A2BEA"/>
    <w:rsid w:val="007B6F37"/>
    <w:rsid w:val="0080392E"/>
    <w:rsid w:val="00822CB7"/>
    <w:rsid w:val="00874FE1"/>
    <w:rsid w:val="008B692E"/>
    <w:rsid w:val="00920AE2"/>
    <w:rsid w:val="009260DA"/>
    <w:rsid w:val="0093038F"/>
    <w:rsid w:val="00941FE8"/>
    <w:rsid w:val="00974DF4"/>
    <w:rsid w:val="009A026B"/>
    <w:rsid w:val="009C74FD"/>
    <w:rsid w:val="009E3BE0"/>
    <w:rsid w:val="00A20761"/>
    <w:rsid w:val="00A52222"/>
    <w:rsid w:val="00A53377"/>
    <w:rsid w:val="00A70569"/>
    <w:rsid w:val="00A736B6"/>
    <w:rsid w:val="00A7611D"/>
    <w:rsid w:val="00AA1B4A"/>
    <w:rsid w:val="00AB2607"/>
    <w:rsid w:val="00AB79C7"/>
    <w:rsid w:val="00AD313B"/>
    <w:rsid w:val="00B0128C"/>
    <w:rsid w:val="00B10B54"/>
    <w:rsid w:val="00B40965"/>
    <w:rsid w:val="00B704A5"/>
    <w:rsid w:val="00B71493"/>
    <w:rsid w:val="00B97398"/>
    <w:rsid w:val="00BB2E88"/>
    <w:rsid w:val="00BB6F92"/>
    <w:rsid w:val="00BC6FF1"/>
    <w:rsid w:val="00BE287E"/>
    <w:rsid w:val="00C0299B"/>
    <w:rsid w:val="00C105AA"/>
    <w:rsid w:val="00C37FC4"/>
    <w:rsid w:val="00C71202"/>
    <w:rsid w:val="00C82DEF"/>
    <w:rsid w:val="00C86EFD"/>
    <w:rsid w:val="00CA561D"/>
    <w:rsid w:val="00D0737A"/>
    <w:rsid w:val="00D30CBD"/>
    <w:rsid w:val="00D709E6"/>
    <w:rsid w:val="00DE0BE4"/>
    <w:rsid w:val="00DE594A"/>
    <w:rsid w:val="00E32D11"/>
    <w:rsid w:val="00E401FC"/>
    <w:rsid w:val="00E40815"/>
    <w:rsid w:val="00E465D3"/>
    <w:rsid w:val="00E7369A"/>
    <w:rsid w:val="00E860C6"/>
    <w:rsid w:val="00EA1D98"/>
    <w:rsid w:val="00EA6BEB"/>
    <w:rsid w:val="00EF08C0"/>
    <w:rsid w:val="00F01A95"/>
    <w:rsid w:val="00F15E8B"/>
    <w:rsid w:val="00F307C6"/>
    <w:rsid w:val="00F93A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6F865"/>
  <w15:chartTrackingRefBased/>
  <w15:docId w15:val="{63606B5A-0DD2-47BC-8F16-F5D507D6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74FE1"/>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97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B97398"/>
    <w:pPr>
      <w:spacing w:after="0" w:line="240" w:lineRule="auto"/>
    </w:pPr>
  </w:style>
  <w:style w:type="paragraph" w:styleId="Paraststmeklis">
    <w:name w:val="Normal (Web)"/>
    <w:basedOn w:val="Parasts"/>
    <w:uiPriority w:val="99"/>
    <w:semiHidden/>
    <w:unhideWhenUsed/>
    <w:rsid w:val="00C86EFD"/>
    <w:pPr>
      <w:spacing w:before="100" w:beforeAutospacing="1" w:after="100" w:afterAutospacing="1"/>
    </w:p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1"/>
    <w:qFormat/>
    <w:rsid w:val="00DE594A"/>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andard">
    <w:name w:val="Standard"/>
    <w:rsid w:val="00404876"/>
    <w:pPr>
      <w:suppressAutoHyphens/>
      <w:autoSpaceDN w:val="0"/>
      <w:spacing w:after="0" w:line="240" w:lineRule="auto"/>
      <w:textAlignment w:val="baseline"/>
    </w:pPr>
    <w:rPr>
      <w:rFonts w:ascii="Liberation Serif" w:eastAsia="NSimSun" w:hAnsi="Liberation Serif" w:cs="Lucida Sans"/>
      <w:kern w:val="3"/>
      <w:sz w:val="24"/>
      <w:szCs w:val="24"/>
      <w:lang w:val="en-GB" w:eastAsia="zh-CN" w:bidi="hi-IN"/>
    </w:rPr>
  </w:style>
  <w:style w:type="paragraph" w:customStyle="1" w:styleId="Default">
    <w:name w:val="Default"/>
    <w:rsid w:val="0004189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1"/>
    <w:qFormat/>
    <w:rsid w:val="00EA1D98"/>
  </w:style>
  <w:style w:type="character" w:styleId="Hipersaite">
    <w:name w:val="Hyperlink"/>
    <w:basedOn w:val="Noklusjumarindkopasfonts"/>
    <w:uiPriority w:val="99"/>
    <w:unhideWhenUsed/>
    <w:rsid w:val="00874FE1"/>
    <w:rPr>
      <w:color w:val="0563C1" w:themeColor="hyperlink"/>
      <w:u w:val="single"/>
    </w:rPr>
  </w:style>
  <w:style w:type="character" w:styleId="Neatrisintapieminana">
    <w:name w:val="Unresolved Mention"/>
    <w:basedOn w:val="Noklusjumarindkopasfonts"/>
    <w:uiPriority w:val="99"/>
    <w:semiHidden/>
    <w:unhideWhenUsed/>
    <w:rsid w:val="00874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83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ro-kitchenequipment.com/product/saro-induction-stove-4-platesmodel-niko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3507</Words>
  <Characters>1999</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Nogobode</dc:creator>
  <cp:lastModifiedBy>Teiksma Vītola</cp:lastModifiedBy>
  <cp:revision>5</cp:revision>
  <cp:lastPrinted>2026-07-03T13:47:00Z</cp:lastPrinted>
  <dcterms:created xsi:type="dcterms:W3CDTF">2026-07-01T13:00:00Z</dcterms:created>
  <dcterms:modified xsi:type="dcterms:W3CDTF">2026-07-03T13:47:00Z</dcterms:modified>
</cp:coreProperties>
</file>