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AFDED" w14:textId="54DC57CE" w:rsidR="00E42B9A" w:rsidRPr="00087FDC" w:rsidRDefault="00400658" w:rsidP="007F281B">
      <w:pPr>
        <w:pStyle w:val="NormalWeb"/>
        <w:spacing w:before="0" w:beforeAutospacing="0" w:after="0" w:afterAutospacing="0"/>
        <w:jc w:val="center"/>
        <w:textAlignment w:val="baseline"/>
        <w:rPr>
          <w:b/>
          <w:color w:val="000000"/>
        </w:rPr>
      </w:pPr>
      <w:r w:rsidRPr="00087FDC">
        <w:rPr>
          <w:b/>
          <w:color w:val="000000"/>
        </w:rPr>
        <w:t>Iepirkuma komisijas sniegtā</w:t>
      </w:r>
      <w:r w:rsidR="00C63B26">
        <w:rPr>
          <w:b/>
          <w:color w:val="000000"/>
        </w:rPr>
        <w:t>s</w:t>
      </w:r>
      <w:r w:rsidRPr="00087FDC">
        <w:rPr>
          <w:b/>
          <w:color w:val="000000"/>
        </w:rPr>
        <w:t xml:space="preserve"> atbilde</w:t>
      </w:r>
      <w:r w:rsidR="00C63B26">
        <w:rPr>
          <w:b/>
          <w:color w:val="000000"/>
        </w:rPr>
        <w:t>s</w:t>
      </w:r>
      <w:r w:rsidRPr="00087FDC">
        <w:rPr>
          <w:b/>
          <w:color w:val="000000"/>
        </w:rPr>
        <w:t xml:space="preserve"> </w:t>
      </w:r>
      <w:r w:rsidR="00E42B9A" w:rsidRPr="00087FDC">
        <w:rPr>
          <w:b/>
          <w:color w:val="000000"/>
        </w:rPr>
        <w:t xml:space="preserve">uz </w:t>
      </w:r>
      <w:r w:rsidR="009631AB" w:rsidRPr="00087FDC">
        <w:rPr>
          <w:b/>
          <w:color w:val="000000"/>
        </w:rPr>
        <w:t>ieinteresēt</w:t>
      </w:r>
      <w:r w:rsidR="00E43593">
        <w:rPr>
          <w:b/>
          <w:color w:val="000000"/>
        </w:rPr>
        <w:t>o</w:t>
      </w:r>
      <w:r w:rsidR="009631AB" w:rsidRPr="00087FDC">
        <w:rPr>
          <w:b/>
          <w:color w:val="000000"/>
        </w:rPr>
        <w:t xml:space="preserve"> piegādātāj</w:t>
      </w:r>
      <w:r w:rsidR="00E43593">
        <w:rPr>
          <w:b/>
          <w:color w:val="000000"/>
        </w:rPr>
        <w:t>u</w:t>
      </w:r>
    </w:p>
    <w:p w14:paraId="75AC4CC7" w14:textId="2FB01ED3" w:rsidR="007A796D" w:rsidRPr="00DB4F1A" w:rsidRDefault="00647291" w:rsidP="007F281B">
      <w:pPr>
        <w:pStyle w:val="NormalWeb"/>
        <w:spacing w:before="0" w:beforeAutospacing="0" w:after="0" w:afterAutospacing="0"/>
        <w:jc w:val="center"/>
        <w:textAlignment w:val="baseline"/>
        <w:rPr>
          <w:b/>
          <w:color w:val="000000"/>
        </w:rPr>
      </w:pPr>
      <w:r w:rsidRPr="00DB4F1A">
        <w:rPr>
          <w:b/>
          <w:color w:val="000000"/>
        </w:rPr>
        <w:t xml:space="preserve"> </w:t>
      </w:r>
      <w:r w:rsidR="00A16EE8">
        <w:rPr>
          <w:b/>
          <w:color w:val="000000"/>
        </w:rPr>
        <w:t>j</w:t>
      </w:r>
      <w:r w:rsidR="009631AB" w:rsidRPr="00DB4F1A">
        <w:rPr>
          <w:b/>
          <w:color w:val="000000"/>
        </w:rPr>
        <w:t>autājum</w:t>
      </w:r>
      <w:r w:rsidR="00E43593">
        <w:rPr>
          <w:b/>
          <w:color w:val="000000"/>
        </w:rPr>
        <w:t>iem</w:t>
      </w:r>
      <w:r w:rsidR="00FF1828" w:rsidRPr="00DB4F1A">
        <w:rPr>
          <w:b/>
          <w:color w:val="000000"/>
        </w:rPr>
        <w:t xml:space="preserve"> atklāt</w:t>
      </w:r>
      <w:r w:rsidR="00A67C0B">
        <w:rPr>
          <w:b/>
          <w:color w:val="000000"/>
        </w:rPr>
        <w:t>ā</w:t>
      </w:r>
      <w:r w:rsidR="00FF1828" w:rsidRPr="00DB4F1A">
        <w:rPr>
          <w:b/>
          <w:color w:val="000000"/>
        </w:rPr>
        <w:t xml:space="preserve"> konkurs</w:t>
      </w:r>
      <w:r w:rsidR="00A67C0B">
        <w:rPr>
          <w:b/>
          <w:color w:val="000000"/>
        </w:rPr>
        <w:t>ā</w:t>
      </w:r>
    </w:p>
    <w:p w14:paraId="44DC2EA4" w14:textId="77777777" w:rsidR="00844102" w:rsidRPr="00F80A09" w:rsidRDefault="00844102" w:rsidP="007F281B">
      <w:pPr>
        <w:ind w:right="-180"/>
        <w:jc w:val="center"/>
        <w:rPr>
          <w:b/>
        </w:rPr>
      </w:pPr>
      <w:bookmarkStart w:id="0" w:name="_Hlk149651422"/>
      <w:bookmarkStart w:id="1" w:name="_Hlk115345264"/>
      <w:r w:rsidRPr="00F80A09">
        <w:rPr>
          <w:b/>
        </w:rPr>
        <w:t>“</w:t>
      </w:r>
      <w:bookmarkStart w:id="2" w:name="_Hlk204607998"/>
      <w:r w:rsidRPr="000176AF">
        <w:rPr>
          <w:b/>
        </w:rPr>
        <w:t>Kaujas formas tērpu un drān</w:t>
      </w:r>
      <w:r>
        <w:rPr>
          <w:b/>
        </w:rPr>
        <w:t>u</w:t>
      </w:r>
      <w:r w:rsidRPr="006D407D">
        <w:rPr>
          <w:b/>
        </w:rPr>
        <w:t xml:space="preserve"> iegāde</w:t>
      </w:r>
      <w:bookmarkEnd w:id="2"/>
      <w:r w:rsidRPr="00F80A09">
        <w:rPr>
          <w:b/>
        </w:rPr>
        <w:t xml:space="preserve">” </w:t>
      </w:r>
    </w:p>
    <w:bookmarkEnd w:id="0"/>
    <w:p w14:paraId="73068E2D" w14:textId="42742BA1" w:rsidR="00074764" w:rsidRDefault="00844102" w:rsidP="007F281B">
      <w:pPr>
        <w:jc w:val="center"/>
        <w:rPr>
          <w:b/>
        </w:rPr>
      </w:pPr>
      <w:r w:rsidRPr="00F80A09">
        <w:rPr>
          <w:b/>
        </w:rPr>
        <w:t>identifikācijas Nr. VALIC</w:t>
      </w:r>
      <w:r>
        <w:rPr>
          <w:b/>
        </w:rPr>
        <w:t> </w:t>
      </w:r>
      <w:r w:rsidRPr="00F80A09">
        <w:rPr>
          <w:b/>
        </w:rPr>
        <w:t>202</w:t>
      </w:r>
      <w:r>
        <w:rPr>
          <w:b/>
        </w:rPr>
        <w:t>5</w:t>
      </w:r>
      <w:r w:rsidRPr="00F80A09">
        <w:rPr>
          <w:b/>
        </w:rPr>
        <w:t>/</w:t>
      </w:r>
      <w:r>
        <w:rPr>
          <w:b/>
        </w:rPr>
        <w:t>119</w:t>
      </w:r>
      <w:r w:rsidRPr="00F80A09">
        <w:rPr>
          <w:b/>
        </w:rPr>
        <w:t>/</w:t>
      </w:r>
      <w:r>
        <w:rPr>
          <w:b/>
        </w:rPr>
        <w:t>EN</w:t>
      </w:r>
      <w:r w:rsidRPr="00F80A09">
        <w:rPr>
          <w:b/>
        </w:rPr>
        <w:t>-P-</w:t>
      </w:r>
      <w:bookmarkEnd w:id="1"/>
      <w:r w:rsidRPr="00F80A09">
        <w:rPr>
          <w:b/>
        </w:rPr>
        <w:t>AK</w:t>
      </w:r>
    </w:p>
    <w:p w14:paraId="2CE2FC0B" w14:textId="77777777" w:rsidR="00764467" w:rsidRPr="00087FDC" w:rsidRDefault="00764467" w:rsidP="0090592E">
      <w:pPr>
        <w:rPr>
          <w:b/>
          <w:bCs/>
        </w:rPr>
      </w:pPr>
    </w:p>
    <w:p w14:paraId="6DFB943B" w14:textId="7D4C6878" w:rsidR="009C722E" w:rsidRDefault="009C722E" w:rsidP="009C722E">
      <w:pPr>
        <w:spacing w:line="259" w:lineRule="auto"/>
        <w:jc w:val="both"/>
        <w:rPr>
          <w:b/>
          <w:lang w:eastAsia="en-US"/>
        </w:rPr>
      </w:pPr>
    </w:p>
    <w:p w14:paraId="4E8FB3AF" w14:textId="77777777" w:rsidR="007F281B" w:rsidRPr="002A7269" w:rsidRDefault="007F281B" w:rsidP="007F281B">
      <w:pPr>
        <w:shd w:val="clear" w:color="auto" w:fill="FFFFFF" w:themeFill="background1"/>
        <w:spacing w:line="276" w:lineRule="auto"/>
        <w:jc w:val="both"/>
        <w:rPr>
          <w:b/>
          <w:bCs/>
        </w:rPr>
      </w:pPr>
      <w:r w:rsidRPr="002A7269">
        <w:rPr>
          <w:b/>
          <w:bCs/>
        </w:rPr>
        <w:t>1. jautājums</w:t>
      </w:r>
      <w:r w:rsidRPr="00330421">
        <w:rPr>
          <w:i/>
          <w:iCs/>
        </w:rPr>
        <w:t xml:space="preserve"> (saīsināts konfidencialitātes nolūkā):</w:t>
      </w:r>
    </w:p>
    <w:p w14:paraId="79ED111E" w14:textId="77777777" w:rsidR="007F281B" w:rsidRPr="002A7269" w:rsidRDefault="007F281B" w:rsidP="007F281B">
      <w:pPr>
        <w:pStyle w:val="ListParagraph"/>
        <w:numPr>
          <w:ilvl w:val="0"/>
          <w:numId w:val="20"/>
        </w:numPr>
        <w:shd w:val="clear" w:color="auto" w:fill="FFFFFF" w:themeFill="background1"/>
        <w:jc w:val="both"/>
        <w:rPr>
          <w:rFonts w:ascii="Times New Roman" w:hAnsi="Times New Roman"/>
          <w:sz w:val="24"/>
          <w:szCs w:val="24"/>
        </w:rPr>
      </w:pPr>
      <w:r w:rsidRPr="002A7269">
        <w:rPr>
          <w:rFonts w:ascii="Times New Roman" w:hAnsi="Times New Roman"/>
          <w:sz w:val="24"/>
          <w:szCs w:val="24"/>
        </w:rPr>
        <w:t>Lūdzam Iepirkumu komisiju apstiprināt, ka šajā iepirkumā iekļautie pakalpojumi ir tikai nestandarta izmēra Preces izgatavošana un piegāde?</w:t>
      </w:r>
    </w:p>
    <w:p w14:paraId="16B6B638" w14:textId="77777777" w:rsidR="007F281B" w:rsidRPr="002A7269" w:rsidRDefault="007F281B" w:rsidP="007F281B">
      <w:pPr>
        <w:pStyle w:val="ListParagraph"/>
        <w:numPr>
          <w:ilvl w:val="0"/>
          <w:numId w:val="20"/>
        </w:numPr>
        <w:shd w:val="clear" w:color="auto" w:fill="FFFFFF" w:themeFill="background1"/>
        <w:jc w:val="both"/>
        <w:rPr>
          <w:rFonts w:ascii="Times New Roman" w:hAnsi="Times New Roman"/>
          <w:sz w:val="24"/>
          <w:szCs w:val="24"/>
        </w:rPr>
      </w:pPr>
      <w:r w:rsidRPr="002A7269">
        <w:rPr>
          <w:rFonts w:ascii="Times New Roman" w:hAnsi="Times New Roman"/>
          <w:sz w:val="24"/>
          <w:szCs w:val="24"/>
        </w:rPr>
        <w:t>Lūdzam Iepirkumu komisiju apstiprināt, ka šajā iepirkumā paredzētā apģērbu masveida ražošana no pasūtītāja izsniegtas drānas nav uzskatāma par pakalpojuma sniegšanu.</w:t>
      </w:r>
    </w:p>
    <w:p w14:paraId="7A7941CE" w14:textId="77777777" w:rsidR="007F281B" w:rsidRPr="002A7269" w:rsidRDefault="007F281B" w:rsidP="007F281B">
      <w:pPr>
        <w:pStyle w:val="ListParagraph"/>
        <w:numPr>
          <w:ilvl w:val="0"/>
          <w:numId w:val="20"/>
        </w:numPr>
        <w:shd w:val="clear" w:color="auto" w:fill="FFFFFF" w:themeFill="background1"/>
        <w:jc w:val="both"/>
        <w:rPr>
          <w:rFonts w:ascii="Times New Roman" w:hAnsi="Times New Roman"/>
          <w:sz w:val="24"/>
          <w:szCs w:val="24"/>
        </w:rPr>
      </w:pPr>
      <w:r w:rsidRPr="002A7269">
        <w:rPr>
          <w:rFonts w:ascii="Times New Roman" w:hAnsi="Times New Roman"/>
          <w:sz w:val="24"/>
          <w:szCs w:val="24"/>
        </w:rPr>
        <w:t>Tāpat lūdzam apstiprināt, ka apliecinājumā par pretendenta rīcībā esošajiem resursiem, ar kura palīdzību pretendents apliecina, ka tā rīcībā ir kvalificēti darbinieki un nepieciešamās iekārtas pakalpojuma sniegšanai, ir jānorāda tikai nestandarta izmēra Preces uzmērīšanai, konstruēšanai, izgatavošanai un piegādei nepieciešamos darbiniekus un iekārtas.</w:t>
      </w:r>
    </w:p>
    <w:p w14:paraId="18DE7646" w14:textId="77777777" w:rsidR="007F281B" w:rsidRPr="002A7269" w:rsidRDefault="007F281B" w:rsidP="007F281B">
      <w:pPr>
        <w:pStyle w:val="ListParagraph"/>
        <w:numPr>
          <w:ilvl w:val="0"/>
          <w:numId w:val="20"/>
        </w:numPr>
        <w:shd w:val="clear" w:color="auto" w:fill="FFFFFF" w:themeFill="background1"/>
        <w:jc w:val="both"/>
        <w:rPr>
          <w:rFonts w:ascii="Times New Roman" w:hAnsi="Times New Roman"/>
          <w:sz w:val="24"/>
          <w:szCs w:val="24"/>
        </w:rPr>
      </w:pPr>
      <w:r w:rsidRPr="002A7269">
        <w:rPr>
          <w:rFonts w:ascii="Times New Roman" w:hAnsi="Times New Roman"/>
          <w:sz w:val="24"/>
          <w:szCs w:val="24"/>
        </w:rPr>
        <w:t>Ja, tomēr, Iepirkumu komisija uzskata, ka apliecinājumā par pretendenta rīcībā esošajiem resursiem būtu jānorāda pretendenta masveida ražošanas kapacitāte, tad, izvērtējot augstāk minēto argumentāciju, lūdzam Iepirkumu komisiju apstiprināt, ka preču fiziskās ražošanas uzņēmums, kura resursi tiks norādīti apliecinājumā par Pretendenta rīcībā esošajiem resursiem, un tiek izmantoti apģērba masveida ražošanai ar pretendenta preču zīmi, nav uzskatāms par apakšuzņēmēju Publisko iepirkumu likuma izpratnē, jo preces Pasūtītājam (arī šujot apģērbu no pasūtītāja izsniegtas drānas) tiks piegādātas norādot Pretendentu kā preču ražotāju.</w:t>
      </w:r>
    </w:p>
    <w:p w14:paraId="296C076A" w14:textId="77777777" w:rsidR="007F281B" w:rsidRPr="002A7269" w:rsidRDefault="007F281B" w:rsidP="007F281B">
      <w:pPr>
        <w:pStyle w:val="ListParagraph"/>
        <w:numPr>
          <w:ilvl w:val="0"/>
          <w:numId w:val="20"/>
        </w:numPr>
        <w:shd w:val="clear" w:color="auto" w:fill="FFFFFF" w:themeFill="background1"/>
        <w:jc w:val="both"/>
        <w:rPr>
          <w:rFonts w:ascii="Times New Roman" w:hAnsi="Times New Roman"/>
          <w:sz w:val="24"/>
          <w:szCs w:val="24"/>
        </w:rPr>
      </w:pPr>
      <w:r w:rsidRPr="002A7269">
        <w:rPr>
          <w:rFonts w:ascii="Times New Roman" w:hAnsi="Times New Roman"/>
          <w:sz w:val="24"/>
          <w:szCs w:val="24"/>
        </w:rPr>
        <w:t>Lūdzam apstiprināt, ka apliecinājumā par pretendenta rīcībā esošajiem resursiem var tikt norādīti ražošanas partneru rūpnīcas resursi, kurā mūsu uzņēmums veic gatavo apģērbu ražošanu laišanai tirgū ar mūsu uzņēmuma preču zīmi, un šajā situācijā nav nepieciešams norādīt šo rūpnīcu kā pretendenta apakšuzņēmēju.</w:t>
      </w:r>
    </w:p>
    <w:p w14:paraId="306538E3" w14:textId="77777777" w:rsidR="007F281B" w:rsidRPr="002A7269" w:rsidRDefault="007F281B" w:rsidP="007F281B">
      <w:pPr>
        <w:shd w:val="clear" w:color="auto" w:fill="FFFFFF" w:themeFill="background1"/>
        <w:spacing w:line="276" w:lineRule="auto"/>
        <w:jc w:val="both"/>
        <w:rPr>
          <w:b/>
          <w:bCs/>
        </w:rPr>
      </w:pPr>
      <w:r w:rsidRPr="007942E8">
        <w:rPr>
          <w:b/>
          <w:bCs/>
        </w:rPr>
        <w:t xml:space="preserve">Atbilde: </w:t>
      </w:r>
    </w:p>
    <w:p w14:paraId="36442BF7" w14:textId="77777777" w:rsidR="007F281B" w:rsidRPr="002A7269" w:rsidRDefault="007F281B" w:rsidP="007F281B">
      <w:pPr>
        <w:shd w:val="clear" w:color="auto" w:fill="FFFFFF" w:themeFill="background1"/>
        <w:spacing w:line="276" w:lineRule="auto"/>
        <w:ind w:firstLine="720"/>
        <w:jc w:val="both"/>
      </w:pPr>
      <w:r w:rsidRPr="002A7269">
        <w:t xml:space="preserve">Atbilstoši konkursa nolikuma 2.1.1. </w:t>
      </w:r>
      <w:r>
        <w:t>apakš</w:t>
      </w:r>
      <w:r w:rsidRPr="002A7269">
        <w:t>punktam iepirkuma priekšmets ir kaujas formas tērpu un drānu (turpmāk – Prece) iegāde. Saskaņā ar līguma projekta noteikumiem piegādātājam ir pienākums Preci pārdot, izgatavot, piegādāt un izkraut, kā arī nodrošināt tās atbilstību tehniskās specifikācijas prasībām. Līdz ar to līguma izpilde ietver Preces</w:t>
      </w:r>
      <w:r>
        <w:t xml:space="preserve">, kas </w:t>
      </w:r>
      <w:r w:rsidRPr="002A7269">
        <w:t>izgatavo</w:t>
      </w:r>
      <w:r>
        <w:t xml:space="preserve">ta </w:t>
      </w:r>
      <w:r w:rsidRPr="002A7269">
        <w:t>atbilstoši pasūtītāja noteiktajām prasībām</w:t>
      </w:r>
      <w:r>
        <w:t>,</w:t>
      </w:r>
      <w:r w:rsidRPr="002A7269">
        <w:t xml:space="preserve"> piegādi gan</w:t>
      </w:r>
      <w:r>
        <w:t xml:space="preserve"> no piegādātāja nodrošinātas drānas, gan pasūtītāja izsniegtas drānas</w:t>
      </w:r>
      <w:r w:rsidRPr="002A7269">
        <w:t xml:space="preserve">, </w:t>
      </w:r>
      <w:r>
        <w:t xml:space="preserve">kā arī </w:t>
      </w:r>
      <w:r w:rsidRPr="002A7269">
        <w:t>atsevišķos gadījumos nestandarta izmēr</w:t>
      </w:r>
      <w:r>
        <w:t xml:space="preserve">a formas tērpu </w:t>
      </w:r>
      <w:r w:rsidRPr="002A7269">
        <w:t>izgatavošanu.</w:t>
      </w:r>
    </w:p>
    <w:p w14:paraId="705771DA" w14:textId="77777777" w:rsidR="007F281B" w:rsidRPr="002A7269" w:rsidRDefault="007F281B" w:rsidP="007F281B">
      <w:pPr>
        <w:shd w:val="clear" w:color="auto" w:fill="FFFFFF" w:themeFill="background1"/>
        <w:spacing w:line="276" w:lineRule="auto"/>
        <w:ind w:firstLine="720"/>
        <w:jc w:val="both"/>
      </w:pPr>
      <w:r w:rsidRPr="002A7269">
        <w:t>Konkursa nolikuma 4.1.6.</w:t>
      </w:r>
      <w:r>
        <w:t> apakš</w:t>
      </w:r>
      <w:r w:rsidRPr="002A7269">
        <w:t>punkta prasības mērķis ir pārliecināties, ka pretendentam ir pieejami pietiekami cilvēkresursi un materiāltehniskie resursi, lai nodrošinātu līguma izpildi atbilstoši tehniskajai specifikācijai un līguma noteikumiem visā līguma darbības laikā</w:t>
      </w:r>
      <w:r>
        <w:t xml:space="preserve">. </w:t>
      </w:r>
      <w:r w:rsidRPr="002A7269">
        <w:t>Iepirkuma komisija jau iepriekš ir skaidrojusi</w:t>
      </w:r>
      <w:r>
        <w:t xml:space="preserve"> </w:t>
      </w:r>
      <w:r w:rsidRPr="002A7269">
        <w:rPr>
          <w:i/>
          <w:iCs/>
        </w:rPr>
        <w:t>(skat. 06.03.2026. komisijas atbildi</w:t>
      </w:r>
      <w:r>
        <w:rPr>
          <w:i/>
          <w:iCs/>
        </w:rPr>
        <w:t>)</w:t>
      </w:r>
      <w:r>
        <w:t>,</w:t>
      </w:r>
      <w:r w:rsidRPr="002A7269">
        <w:t xml:space="preserve"> ka nolikumā nav izvirzīta prasība par konkrētu darbinieku vai iekārtu skaitu. Pretendentam pašam, ņemot vērā tā izvēlēto līguma izpildes organizācijas modeli, ir jāizvērtē un jāapliecina, ka tā rīcībā ir pietiekami resursi līguma izpildes nodrošināšanai.</w:t>
      </w:r>
      <w:r>
        <w:t xml:space="preserve"> </w:t>
      </w:r>
      <w:r w:rsidRPr="002A7269">
        <w:t xml:space="preserve">Attiecīgi apliecinājumā par pretendenta rīcībā esošajiem resursiem norādāmi tie darbinieki, speciālisti un materiāltehniskie līdzekļi, kurus pretendents paredz izmantot līguma izpildē, ciktāl tie ir nepieciešami, lai nodrošinātu Preces izgatavošanu un piegādi </w:t>
      </w:r>
      <w:r w:rsidRPr="002A7269">
        <w:lastRenderedPageBreak/>
        <w:t>atbilstoši konkursa nolikuma prasībām. Komisija neizvirza prasību norādīt visus ražošanas procesa vai piegādes ķēdes dalībniekus, bet tikai tos resursus, kurus pretendents izmanto kā savu līgumsaistību izpildes nodrošinājumu.</w:t>
      </w:r>
    </w:p>
    <w:p w14:paraId="65B7B134" w14:textId="77777777" w:rsidR="007F281B" w:rsidRPr="002A7269" w:rsidRDefault="007F281B" w:rsidP="007F281B">
      <w:pPr>
        <w:shd w:val="clear" w:color="auto" w:fill="FFFFFF" w:themeFill="background1"/>
        <w:spacing w:line="276" w:lineRule="auto"/>
        <w:ind w:firstLine="720"/>
        <w:jc w:val="both"/>
      </w:pPr>
      <w:r w:rsidRPr="002A7269">
        <w:t>Ja pretendents līguma izpildē izmanto citas personas spējas vai resursus</w:t>
      </w:r>
      <w:r>
        <w:t>,</w:t>
      </w:r>
      <w:r w:rsidRPr="002A7269">
        <w:t xml:space="preserve"> vai balstās uz citas </w:t>
      </w:r>
      <w:r w:rsidRPr="00330421">
        <w:t>personas iespējām, lai apliecinātu atbilstību konkursa nolikumā noteiktajām kvalifikācijas prasībām, piemērojami konkursa nolikuma 4.3. un 4.4. punktā noteiktie nosacījumi. Tas attiecināms uz visiem gadījumiem, kad līguma izpildē nepieciešamie resursi, tostarp cilvēkresursi vai materiāltehniskie līdzekļi, faktiski nav pretendenta tiešā rīcībā, bet tiek nodrošināti ar citas personas palīdzību.</w:t>
      </w:r>
    </w:p>
    <w:p w14:paraId="5315FF37" w14:textId="77777777" w:rsidR="007F281B" w:rsidRPr="002A7269" w:rsidRDefault="007F281B" w:rsidP="007F281B">
      <w:pPr>
        <w:shd w:val="clear" w:color="auto" w:fill="FFFFFF" w:themeFill="background1"/>
        <w:spacing w:line="276" w:lineRule="auto"/>
        <w:ind w:firstLine="720"/>
        <w:jc w:val="both"/>
      </w:pPr>
      <w:r w:rsidRPr="002A7269">
        <w:t>Iepirkuma komisija neizdara abstraktus secinājumus par konkrētu ražotāju vai sadarbības partneru statusu Publisko iepirkumu likuma izpratnē, jo šāds vērtējums ir atkarīgs no pretendenta izvēlētā līguma izpildes modeļa, konkrētās līguma daļas izpildes organizācijas un piedāvājumā norādītajiem faktiskajiem apstākļiem.</w:t>
      </w:r>
    </w:p>
    <w:p w14:paraId="0DECCD55" w14:textId="77777777" w:rsidR="007F281B" w:rsidRPr="002A7269" w:rsidRDefault="007F281B" w:rsidP="007F281B">
      <w:pPr>
        <w:shd w:val="clear" w:color="auto" w:fill="FFFFFF" w:themeFill="background1"/>
        <w:spacing w:line="276" w:lineRule="auto"/>
        <w:ind w:firstLine="720"/>
        <w:jc w:val="both"/>
      </w:pPr>
      <w:r w:rsidRPr="002A7269">
        <w:t>Komisija vērš uzmanību, ka pretendenta iesniegtais apliecinājums par resursiem kalpo kā apliecinājums tam, ka pretendents spēs nodrošināt līguma izpildi noteikta</w:t>
      </w:r>
      <w:r>
        <w:t>jā</w:t>
      </w:r>
      <w:r w:rsidRPr="002A7269">
        <w:t xml:space="preserve"> apjom</w:t>
      </w:r>
      <w:r>
        <w:t>ā</w:t>
      </w:r>
      <w:r w:rsidRPr="002A7269">
        <w:t xml:space="preserve"> un termiņ</w:t>
      </w:r>
      <w:r>
        <w:t>ā</w:t>
      </w:r>
      <w:r w:rsidRPr="002A7269">
        <w:t>, savukārt detalizēta resursu pietiekamības un iesaistes izvērtēšana tiek veikta piedāvājumu vērtēšan</w:t>
      </w:r>
      <w:r>
        <w:t>ā.</w:t>
      </w:r>
    </w:p>
    <w:p w14:paraId="508DDC04" w14:textId="77777777" w:rsidR="007F281B" w:rsidRPr="006A0CB7" w:rsidRDefault="007F281B" w:rsidP="007F281B">
      <w:pPr>
        <w:shd w:val="clear" w:color="auto" w:fill="FFFFFF" w:themeFill="background1"/>
        <w:spacing w:line="276" w:lineRule="auto"/>
        <w:ind w:firstLine="360"/>
        <w:jc w:val="both"/>
      </w:pPr>
      <w:r w:rsidRPr="006A0CB7">
        <w:t>Ņemot vērā iepriekš minēto</w:t>
      </w:r>
      <w:r>
        <w:t>:</w:t>
      </w:r>
    </w:p>
    <w:p w14:paraId="6D3E70BF" w14:textId="77777777" w:rsidR="007F281B" w:rsidRPr="006A0CB7" w:rsidRDefault="007F281B" w:rsidP="007F281B">
      <w:pPr>
        <w:pStyle w:val="ListParagraph"/>
        <w:numPr>
          <w:ilvl w:val="0"/>
          <w:numId w:val="21"/>
        </w:numPr>
        <w:shd w:val="clear" w:color="auto" w:fill="FFFFFF" w:themeFill="background1"/>
        <w:jc w:val="both"/>
        <w:rPr>
          <w:rFonts w:ascii="Times New Roman" w:hAnsi="Times New Roman"/>
          <w:sz w:val="24"/>
          <w:szCs w:val="24"/>
        </w:rPr>
      </w:pPr>
      <w:r w:rsidRPr="006A0CB7">
        <w:rPr>
          <w:rFonts w:ascii="Times New Roman" w:hAnsi="Times New Roman"/>
          <w:sz w:val="24"/>
          <w:szCs w:val="24"/>
        </w:rPr>
        <w:t>Nolikuma 4.1.6.</w:t>
      </w:r>
      <w:r>
        <w:rPr>
          <w:rFonts w:ascii="Times New Roman" w:hAnsi="Times New Roman"/>
          <w:sz w:val="24"/>
          <w:szCs w:val="24"/>
        </w:rPr>
        <w:t> apakš</w:t>
      </w:r>
      <w:r w:rsidRPr="006A0CB7">
        <w:rPr>
          <w:rFonts w:ascii="Times New Roman" w:hAnsi="Times New Roman"/>
          <w:sz w:val="24"/>
          <w:szCs w:val="24"/>
        </w:rPr>
        <w:t xml:space="preserve">punkta ietvaros pretendentam </w:t>
      </w:r>
      <w:r>
        <w:rPr>
          <w:rFonts w:ascii="Times New Roman" w:hAnsi="Times New Roman"/>
          <w:sz w:val="24"/>
          <w:szCs w:val="24"/>
        </w:rPr>
        <w:t xml:space="preserve">piedāvājumā </w:t>
      </w:r>
      <w:r w:rsidRPr="006A0CB7">
        <w:rPr>
          <w:rFonts w:ascii="Times New Roman" w:hAnsi="Times New Roman"/>
          <w:sz w:val="24"/>
          <w:szCs w:val="24"/>
        </w:rPr>
        <w:t>nav jānorāda visi ražošanas procesa vai piegādes ķēdes dalībnieki, bet tie resursi, kurus tas izmanto</w:t>
      </w:r>
      <w:r>
        <w:rPr>
          <w:rFonts w:ascii="Times New Roman" w:hAnsi="Times New Roman"/>
          <w:sz w:val="24"/>
          <w:szCs w:val="24"/>
        </w:rPr>
        <w:t>s</w:t>
      </w:r>
      <w:r w:rsidRPr="006A0CB7">
        <w:rPr>
          <w:rFonts w:ascii="Times New Roman" w:hAnsi="Times New Roman"/>
          <w:sz w:val="24"/>
          <w:szCs w:val="24"/>
        </w:rPr>
        <w:t xml:space="preserve"> līguma izpild</w:t>
      </w:r>
      <w:r>
        <w:rPr>
          <w:rFonts w:ascii="Times New Roman" w:hAnsi="Times New Roman"/>
          <w:sz w:val="24"/>
          <w:szCs w:val="24"/>
        </w:rPr>
        <w:t>ē</w:t>
      </w:r>
      <w:r w:rsidRPr="006A0CB7">
        <w:rPr>
          <w:rFonts w:ascii="Times New Roman" w:hAnsi="Times New Roman"/>
          <w:sz w:val="24"/>
          <w:szCs w:val="24"/>
        </w:rPr>
        <w:t xml:space="preserve"> un uz kuriem tas balsta savu spēju nodrošināt Preces izgatavošanu un piegādi.</w:t>
      </w:r>
    </w:p>
    <w:p w14:paraId="0F7853CA" w14:textId="77777777" w:rsidR="007F281B" w:rsidRPr="006A0CB7" w:rsidRDefault="007F281B" w:rsidP="007F281B">
      <w:pPr>
        <w:pStyle w:val="ListParagraph"/>
        <w:numPr>
          <w:ilvl w:val="0"/>
          <w:numId w:val="21"/>
        </w:numPr>
        <w:shd w:val="clear" w:color="auto" w:fill="FFFFFF" w:themeFill="background1"/>
        <w:jc w:val="both"/>
        <w:rPr>
          <w:rFonts w:ascii="Times New Roman" w:hAnsi="Times New Roman"/>
          <w:sz w:val="24"/>
          <w:szCs w:val="24"/>
        </w:rPr>
      </w:pPr>
      <w:r w:rsidRPr="006A0CB7">
        <w:rPr>
          <w:rFonts w:ascii="Times New Roman" w:hAnsi="Times New Roman"/>
          <w:sz w:val="24"/>
          <w:szCs w:val="24"/>
        </w:rPr>
        <w:t>Nolikuma prasība par resursiem attiecas uz pretendenta spēju nodrošināt līguma izpildi kopumā, nevis uz atsevišķu ražošanas posmu vai konkrētu tehnoloģisku procesu detalizētu sadalījumu.</w:t>
      </w:r>
    </w:p>
    <w:p w14:paraId="16331E5D" w14:textId="77777777" w:rsidR="007F281B" w:rsidRPr="006A0CB7" w:rsidRDefault="007F281B" w:rsidP="007F281B">
      <w:pPr>
        <w:pStyle w:val="ListParagraph"/>
        <w:numPr>
          <w:ilvl w:val="0"/>
          <w:numId w:val="21"/>
        </w:numPr>
        <w:shd w:val="clear" w:color="auto" w:fill="FFFFFF" w:themeFill="background1"/>
        <w:jc w:val="both"/>
        <w:rPr>
          <w:rFonts w:ascii="Times New Roman" w:hAnsi="Times New Roman"/>
          <w:sz w:val="24"/>
          <w:szCs w:val="24"/>
        </w:rPr>
      </w:pPr>
      <w:r w:rsidRPr="006A0CB7">
        <w:rPr>
          <w:rFonts w:ascii="Times New Roman" w:hAnsi="Times New Roman"/>
          <w:sz w:val="24"/>
          <w:szCs w:val="24"/>
        </w:rPr>
        <w:t>Pretendenta izvēlētais ražošanas un piegādes organizācijas modelis tiek atstāts paša pretendenta atbildībā, ievērojot konkursa nolikuma prasības.</w:t>
      </w:r>
    </w:p>
    <w:p w14:paraId="42208F2E" w14:textId="77777777" w:rsidR="007F281B" w:rsidRPr="006A0CB7" w:rsidRDefault="007F281B" w:rsidP="007F281B">
      <w:pPr>
        <w:pStyle w:val="ListParagraph"/>
        <w:numPr>
          <w:ilvl w:val="0"/>
          <w:numId w:val="21"/>
        </w:numPr>
        <w:shd w:val="clear" w:color="auto" w:fill="FFFFFF" w:themeFill="background1"/>
        <w:jc w:val="both"/>
        <w:rPr>
          <w:rFonts w:ascii="Times New Roman" w:hAnsi="Times New Roman"/>
          <w:sz w:val="24"/>
          <w:szCs w:val="24"/>
        </w:rPr>
      </w:pPr>
      <w:r w:rsidRPr="006A0CB7">
        <w:rPr>
          <w:rFonts w:ascii="Times New Roman" w:hAnsi="Times New Roman"/>
          <w:sz w:val="24"/>
          <w:szCs w:val="24"/>
        </w:rPr>
        <w:t>Jautājumi par konkrētu personu statusu</w:t>
      </w:r>
      <w:r>
        <w:rPr>
          <w:rFonts w:ascii="Times New Roman" w:hAnsi="Times New Roman"/>
          <w:sz w:val="24"/>
          <w:szCs w:val="24"/>
        </w:rPr>
        <w:t>, tostarp</w:t>
      </w:r>
      <w:r w:rsidRPr="006A0CB7">
        <w:rPr>
          <w:rFonts w:ascii="Times New Roman" w:hAnsi="Times New Roman"/>
          <w:sz w:val="24"/>
          <w:szCs w:val="24"/>
        </w:rPr>
        <w:t xml:space="preserve"> apakšuzņēmēja statusu</w:t>
      </w:r>
      <w:r>
        <w:rPr>
          <w:rFonts w:ascii="Times New Roman" w:hAnsi="Times New Roman"/>
          <w:sz w:val="24"/>
          <w:szCs w:val="24"/>
        </w:rPr>
        <w:t xml:space="preserve">, </w:t>
      </w:r>
      <w:r w:rsidRPr="006A0CB7">
        <w:rPr>
          <w:rFonts w:ascii="Times New Roman" w:hAnsi="Times New Roman"/>
          <w:sz w:val="24"/>
          <w:szCs w:val="24"/>
        </w:rPr>
        <w:t>nav izšķirami vispārīg</w:t>
      </w:r>
      <w:r>
        <w:rPr>
          <w:rFonts w:ascii="Times New Roman" w:hAnsi="Times New Roman"/>
          <w:sz w:val="24"/>
          <w:szCs w:val="24"/>
        </w:rPr>
        <w:t>i</w:t>
      </w:r>
      <w:r w:rsidRPr="006A0CB7">
        <w:rPr>
          <w:rFonts w:ascii="Times New Roman" w:hAnsi="Times New Roman"/>
          <w:sz w:val="24"/>
          <w:szCs w:val="24"/>
        </w:rPr>
        <w:t>, bet tiek vērtēti atbilstoši konkrētajam piedāvājumam un faktiskajiem līguma izpildes apstākļiem.</w:t>
      </w:r>
    </w:p>
    <w:p w14:paraId="7621B6CB" w14:textId="71314988" w:rsidR="007F281B" w:rsidRPr="007942E8" w:rsidRDefault="007F281B" w:rsidP="007F281B">
      <w:pPr>
        <w:shd w:val="clear" w:color="auto" w:fill="FFFFFF" w:themeFill="background1"/>
        <w:spacing w:line="276" w:lineRule="auto"/>
        <w:jc w:val="both"/>
        <w:rPr>
          <w:b/>
          <w:bCs/>
        </w:rPr>
      </w:pPr>
      <w:r w:rsidRPr="007942E8">
        <w:rPr>
          <w:b/>
          <w:bCs/>
        </w:rPr>
        <w:t>2. jautājums</w:t>
      </w:r>
      <w:r w:rsidR="00F904D8">
        <w:rPr>
          <w:b/>
          <w:bCs/>
        </w:rPr>
        <w:t>:</w:t>
      </w:r>
    </w:p>
    <w:p w14:paraId="066E76D8" w14:textId="77777777" w:rsidR="007F281B" w:rsidRPr="007942E8" w:rsidRDefault="007F281B" w:rsidP="007F281B">
      <w:pPr>
        <w:shd w:val="clear" w:color="auto" w:fill="FFFFFF" w:themeFill="background1"/>
        <w:spacing w:line="276" w:lineRule="auto"/>
        <w:jc w:val="both"/>
      </w:pPr>
      <w:r>
        <w:t xml:space="preserve">[..] </w:t>
      </w:r>
      <w:r w:rsidRPr="006A0CB7">
        <w:t xml:space="preserve">vai ir iespējams saņemt kokardes "Saulīte" </w:t>
      </w:r>
      <w:proofErr w:type="spellStart"/>
      <w:r w:rsidRPr="006A0CB7">
        <w:t>vektorzīmējumu</w:t>
      </w:r>
      <w:proofErr w:type="spellEnd"/>
      <w:r w:rsidRPr="006A0CB7">
        <w:t xml:space="preserve"> AI vai PDF formātā?</w:t>
      </w:r>
    </w:p>
    <w:p w14:paraId="56D201ED" w14:textId="77777777" w:rsidR="007F281B" w:rsidRDefault="007F281B" w:rsidP="007F281B">
      <w:pPr>
        <w:shd w:val="clear" w:color="auto" w:fill="FFFFFF" w:themeFill="background1"/>
        <w:spacing w:line="276" w:lineRule="auto"/>
        <w:jc w:val="both"/>
        <w:rPr>
          <w:b/>
          <w:bCs/>
        </w:rPr>
      </w:pPr>
    </w:p>
    <w:p w14:paraId="51A0C98C" w14:textId="77777777" w:rsidR="007F281B" w:rsidRDefault="007F281B" w:rsidP="007F281B">
      <w:pPr>
        <w:shd w:val="clear" w:color="auto" w:fill="FFFFFF" w:themeFill="background1"/>
        <w:spacing w:line="276" w:lineRule="auto"/>
        <w:jc w:val="both"/>
        <w:rPr>
          <w:b/>
          <w:bCs/>
        </w:rPr>
      </w:pPr>
      <w:r w:rsidRPr="007942E8">
        <w:rPr>
          <w:b/>
          <w:bCs/>
        </w:rPr>
        <w:t>Atbilde:</w:t>
      </w:r>
    </w:p>
    <w:p w14:paraId="2060E1A5" w14:textId="77777777" w:rsidR="007F281B" w:rsidRPr="00230DA7" w:rsidRDefault="007F281B" w:rsidP="007F281B">
      <w:pPr>
        <w:shd w:val="clear" w:color="auto" w:fill="FFFFFF" w:themeFill="background1"/>
        <w:spacing w:line="276" w:lineRule="auto"/>
        <w:jc w:val="both"/>
        <w:rPr>
          <w:i/>
          <w:iCs/>
        </w:rPr>
      </w:pPr>
      <w:r w:rsidRPr="007942E8">
        <w:t xml:space="preserve">Iepirkuma komisija norāda, ka </w:t>
      </w:r>
      <w:r>
        <w:t xml:space="preserve">31.03.2026. ir sniegta komisijas atbilde uz līdzīgu jautājumu, kurā </w:t>
      </w:r>
      <w:r>
        <w:rPr>
          <w:i/>
          <w:iCs/>
        </w:rPr>
        <w:t>k</w:t>
      </w:r>
      <w:r w:rsidRPr="00230DA7">
        <w:rPr>
          <w:i/>
          <w:iCs/>
        </w:rPr>
        <w:t xml:space="preserve">omisija skaidro, ka pretendentiem, sagatavojot savu piedāvājumu, jāvadās pēc TS norādītās informācijas un </w:t>
      </w:r>
      <w:proofErr w:type="spellStart"/>
      <w:r w:rsidRPr="00230DA7">
        <w:rPr>
          <w:i/>
          <w:iCs/>
        </w:rPr>
        <w:t>vizualizācijām</w:t>
      </w:r>
      <w:proofErr w:type="spellEnd"/>
      <w:r w:rsidRPr="00230DA7">
        <w:rPr>
          <w:i/>
          <w:iCs/>
        </w:rPr>
        <w:t>. Jāņem vērā visas ar preces izgatavošanu saistītās izmaksas, tostarp izmaksas, kas saistītas ar uzšuvju izstrādi, un tās jāiekļauj savā piedāvājumā.</w:t>
      </w:r>
    </w:p>
    <w:p w14:paraId="3FBD2BFE" w14:textId="77777777" w:rsidR="007F281B" w:rsidRDefault="007F281B" w:rsidP="007F281B">
      <w:pPr>
        <w:shd w:val="clear" w:color="auto" w:fill="FFFFFF" w:themeFill="background1"/>
        <w:spacing w:line="276" w:lineRule="auto"/>
        <w:jc w:val="both"/>
        <w:rPr>
          <w:i/>
          <w:iCs/>
        </w:rPr>
      </w:pPr>
      <w:r w:rsidRPr="00230DA7">
        <w:rPr>
          <w:i/>
          <w:iCs/>
        </w:rPr>
        <w:t>Lai nodrošinātu skaidrāku priekšstatu par prasībām, EIS ir pievienoti papildu attēli ar reālām uzšuvēm uz NBS un VRS cepurēm.</w:t>
      </w:r>
    </w:p>
    <w:p w14:paraId="32975390" w14:textId="77777777" w:rsidR="00442F48" w:rsidRDefault="00442F48" w:rsidP="003F5B1E">
      <w:pPr>
        <w:rPr>
          <w:i/>
          <w:lang w:eastAsia="en-US"/>
        </w:rPr>
      </w:pPr>
    </w:p>
    <w:p w14:paraId="6E6AA895" w14:textId="77777777" w:rsidR="00442F48" w:rsidRDefault="00442F48" w:rsidP="003F5B1E">
      <w:pPr>
        <w:rPr>
          <w:i/>
          <w:lang w:eastAsia="en-US"/>
        </w:rPr>
      </w:pPr>
    </w:p>
    <w:p w14:paraId="0652CD98" w14:textId="726D83EA" w:rsidR="003F5B1E" w:rsidRPr="00087FDC" w:rsidRDefault="00342FF6" w:rsidP="003F5B1E">
      <w:pPr>
        <w:rPr>
          <w:b/>
          <w:lang w:eastAsia="en-US"/>
        </w:rPr>
      </w:pPr>
      <w:r w:rsidRPr="00087FDC">
        <w:rPr>
          <w:i/>
          <w:lang w:eastAsia="en-US"/>
        </w:rPr>
        <w:t>Iepirkuma komisijas sniegt</w:t>
      </w:r>
      <w:r w:rsidR="00004057" w:rsidRPr="00087FDC">
        <w:rPr>
          <w:i/>
          <w:lang w:eastAsia="en-US"/>
        </w:rPr>
        <w:t>ā</w:t>
      </w:r>
      <w:r w:rsidR="00DB4F1A">
        <w:rPr>
          <w:i/>
          <w:lang w:eastAsia="en-US"/>
        </w:rPr>
        <w:t>s</w:t>
      </w:r>
      <w:r w:rsidRPr="00087FDC">
        <w:rPr>
          <w:i/>
          <w:lang w:eastAsia="en-US"/>
        </w:rPr>
        <w:t xml:space="preserve"> atbild</w:t>
      </w:r>
      <w:r w:rsidR="00E30D17">
        <w:rPr>
          <w:i/>
          <w:lang w:eastAsia="en-US"/>
        </w:rPr>
        <w:t>e</w:t>
      </w:r>
      <w:r w:rsidR="00DB4F1A">
        <w:rPr>
          <w:i/>
          <w:lang w:eastAsia="en-US"/>
        </w:rPr>
        <w:t>s</w:t>
      </w:r>
      <w:r w:rsidRPr="00087FDC">
        <w:rPr>
          <w:i/>
          <w:lang w:eastAsia="en-US"/>
        </w:rPr>
        <w:t xml:space="preserve"> ir neatņemama atklāta konkursa sastāvdaļa un ir saistoša</w:t>
      </w:r>
      <w:r w:rsidR="00DB4F1A">
        <w:rPr>
          <w:i/>
          <w:lang w:eastAsia="en-US"/>
        </w:rPr>
        <w:t>s</w:t>
      </w:r>
      <w:r w:rsidRPr="00087FDC">
        <w:rPr>
          <w:i/>
          <w:lang w:eastAsia="en-US"/>
        </w:rPr>
        <w:t xml:space="preserve"> visiem pretendentiem.</w:t>
      </w:r>
      <w:r w:rsidR="003F5B1E" w:rsidRPr="00087FDC">
        <w:rPr>
          <w:b/>
          <w:lang w:eastAsia="en-US"/>
        </w:rPr>
        <w:t xml:space="preserve"> </w:t>
      </w:r>
    </w:p>
    <w:sectPr w:rsidR="003F5B1E" w:rsidRPr="00087FDC" w:rsidSect="00CE7B11">
      <w:pgSz w:w="12240" w:h="15840"/>
      <w:pgMar w:top="810"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3C588" w14:textId="77777777" w:rsidR="0090592E" w:rsidRDefault="0090592E" w:rsidP="0090592E">
      <w:r>
        <w:separator/>
      </w:r>
    </w:p>
  </w:endnote>
  <w:endnote w:type="continuationSeparator" w:id="0">
    <w:p w14:paraId="5571E98C" w14:textId="77777777" w:rsidR="0090592E" w:rsidRDefault="0090592E" w:rsidP="00905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02708" w14:textId="77777777" w:rsidR="0090592E" w:rsidRDefault="0090592E" w:rsidP="0090592E">
      <w:r>
        <w:separator/>
      </w:r>
    </w:p>
  </w:footnote>
  <w:footnote w:type="continuationSeparator" w:id="0">
    <w:p w14:paraId="30855C28" w14:textId="77777777" w:rsidR="0090592E" w:rsidRDefault="0090592E" w:rsidP="009059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0E99"/>
    <w:multiLevelType w:val="hybridMultilevel"/>
    <w:tmpl w:val="726641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C77A94"/>
    <w:multiLevelType w:val="multilevel"/>
    <w:tmpl w:val="7170363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21475658"/>
    <w:multiLevelType w:val="hybridMultilevel"/>
    <w:tmpl w:val="BD6A2684"/>
    <w:lvl w:ilvl="0" w:tplc="6A223AA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27E24ECF"/>
    <w:multiLevelType w:val="hybridMultilevel"/>
    <w:tmpl w:val="23E2E9B6"/>
    <w:lvl w:ilvl="0" w:tplc="C2BC4A9E">
      <w:start w:val="1"/>
      <w:numFmt w:val="decimal"/>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4" w15:restartNumberingAfterBreak="0">
    <w:nsid w:val="282853E7"/>
    <w:multiLevelType w:val="multilevel"/>
    <w:tmpl w:val="31F28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983926"/>
    <w:multiLevelType w:val="hybridMultilevel"/>
    <w:tmpl w:val="F4D4ED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E5207D"/>
    <w:multiLevelType w:val="multilevel"/>
    <w:tmpl w:val="808015AA"/>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0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7" w15:restartNumberingAfterBreak="0">
    <w:nsid w:val="2DD87BA1"/>
    <w:multiLevelType w:val="multilevel"/>
    <w:tmpl w:val="0426001F"/>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1D5130"/>
    <w:multiLevelType w:val="hybridMultilevel"/>
    <w:tmpl w:val="8828EFB4"/>
    <w:lvl w:ilvl="0" w:tplc="2640F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7C4288"/>
    <w:multiLevelType w:val="hybridMultilevel"/>
    <w:tmpl w:val="EB5CA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17F1071"/>
    <w:multiLevelType w:val="hybridMultilevel"/>
    <w:tmpl w:val="46BAD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BA53B3"/>
    <w:multiLevelType w:val="multilevel"/>
    <w:tmpl w:val="6F58E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314167"/>
    <w:multiLevelType w:val="hybridMultilevel"/>
    <w:tmpl w:val="4986280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58C37773"/>
    <w:multiLevelType w:val="hybridMultilevel"/>
    <w:tmpl w:val="707A7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155286"/>
    <w:multiLevelType w:val="hybridMultilevel"/>
    <w:tmpl w:val="50E836AE"/>
    <w:lvl w:ilvl="0" w:tplc="1082BE2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D91484E"/>
    <w:multiLevelType w:val="hybridMultilevel"/>
    <w:tmpl w:val="2B8CE8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B9A417B"/>
    <w:multiLevelType w:val="multilevel"/>
    <w:tmpl w:val="C0483632"/>
    <w:lvl w:ilvl="0">
      <w:start w:val="1"/>
      <w:numFmt w:val="bullet"/>
      <w:lvlText w:val=""/>
      <w:lvlJc w:val="left"/>
      <w:pPr>
        <w:ind w:left="720" w:hanging="360"/>
      </w:pPr>
      <w:rPr>
        <w:rFonts w:ascii="Symbol" w:hAnsi="Symbol" w:cs="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743A935A"/>
    <w:multiLevelType w:val="hybridMultilevel"/>
    <w:tmpl w:val="F8CD88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9447818"/>
    <w:multiLevelType w:val="hybridMultilevel"/>
    <w:tmpl w:val="4C3640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7DA0434F"/>
    <w:multiLevelType w:val="hybridMultilevel"/>
    <w:tmpl w:val="39FA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861556"/>
    <w:multiLevelType w:val="multilevel"/>
    <w:tmpl w:val="E1E49F9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6"/>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6"/>
  </w:num>
  <w:num w:numId="2">
    <w:abstractNumId w:val="8"/>
  </w:num>
  <w:num w:numId="3">
    <w:abstractNumId w:val="19"/>
  </w:num>
  <w:num w:numId="4">
    <w:abstractNumId w:val="10"/>
  </w:num>
  <w:num w:numId="5">
    <w:abstractNumId w:val="14"/>
  </w:num>
  <w:num w:numId="6">
    <w:abstractNumId w:val="13"/>
  </w:num>
  <w:num w:numId="7">
    <w:abstractNumId w:val="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1"/>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4"/>
  </w:num>
  <w:num w:numId="18">
    <w:abstractNumId w:val="17"/>
  </w:num>
  <w:num w:numId="19">
    <w:abstractNumId w:val="20"/>
  </w:num>
  <w:num w:numId="20">
    <w:abstractNumId w:val="1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828"/>
    <w:rsid w:val="00004057"/>
    <w:rsid w:val="00013CDC"/>
    <w:rsid w:val="00013DC8"/>
    <w:rsid w:val="00043081"/>
    <w:rsid w:val="000716BA"/>
    <w:rsid w:val="00074764"/>
    <w:rsid w:val="00087FDC"/>
    <w:rsid w:val="000A7AAD"/>
    <w:rsid w:val="000B6CB3"/>
    <w:rsid w:val="000D256C"/>
    <w:rsid w:val="000E5954"/>
    <w:rsid w:val="001250B4"/>
    <w:rsid w:val="00152CBF"/>
    <w:rsid w:val="00162F6A"/>
    <w:rsid w:val="001B1BA8"/>
    <w:rsid w:val="001C2316"/>
    <w:rsid w:val="001E0E92"/>
    <w:rsid w:val="001E13D9"/>
    <w:rsid w:val="001F51CB"/>
    <w:rsid w:val="002037AA"/>
    <w:rsid w:val="00275EE3"/>
    <w:rsid w:val="002C6C05"/>
    <w:rsid w:val="00314B2D"/>
    <w:rsid w:val="0031639D"/>
    <w:rsid w:val="00317E82"/>
    <w:rsid w:val="00337508"/>
    <w:rsid w:val="00342FF6"/>
    <w:rsid w:val="003478B5"/>
    <w:rsid w:val="003526B5"/>
    <w:rsid w:val="003756AE"/>
    <w:rsid w:val="003760FE"/>
    <w:rsid w:val="00385A4F"/>
    <w:rsid w:val="00390019"/>
    <w:rsid w:val="00390AF3"/>
    <w:rsid w:val="003922E8"/>
    <w:rsid w:val="003936AB"/>
    <w:rsid w:val="003A1243"/>
    <w:rsid w:val="003B2969"/>
    <w:rsid w:val="003D3F59"/>
    <w:rsid w:val="003E7CEF"/>
    <w:rsid w:val="003F5B1E"/>
    <w:rsid w:val="00400658"/>
    <w:rsid w:val="00405518"/>
    <w:rsid w:val="00442F48"/>
    <w:rsid w:val="004661FB"/>
    <w:rsid w:val="00470D0B"/>
    <w:rsid w:val="00492183"/>
    <w:rsid w:val="004C43AA"/>
    <w:rsid w:val="00515805"/>
    <w:rsid w:val="00520238"/>
    <w:rsid w:val="00532073"/>
    <w:rsid w:val="00535E0F"/>
    <w:rsid w:val="0055074F"/>
    <w:rsid w:val="005806CF"/>
    <w:rsid w:val="005C1B14"/>
    <w:rsid w:val="005C34D8"/>
    <w:rsid w:val="005D68F1"/>
    <w:rsid w:val="005F1A34"/>
    <w:rsid w:val="006001EB"/>
    <w:rsid w:val="00612850"/>
    <w:rsid w:val="00641ECB"/>
    <w:rsid w:val="00645DA7"/>
    <w:rsid w:val="00647291"/>
    <w:rsid w:val="006500E6"/>
    <w:rsid w:val="00692205"/>
    <w:rsid w:val="006A6F4C"/>
    <w:rsid w:val="006B3AE2"/>
    <w:rsid w:val="006D5E63"/>
    <w:rsid w:val="006E2041"/>
    <w:rsid w:val="006F0482"/>
    <w:rsid w:val="007114E2"/>
    <w:rsid w:val="007217D3"/>
    <w:rsid w:val="007332B4"/>
    <w:rsid w:val="00743AC6"/>
    <w:rsid w:val="007627D3"/>
    <w:rsid w:val="00764467"/>
    <w:rsid w:val="00771453"/>
    <w:rsid w:val="00780168"/>
    <w:rsid w:val="00781B30"/>
    <w:rsid w:val="007950F7"/>
    <w:rsid w:val="007A796D"/>
    <w:rsid w:val="007B230D"/>
    <w:rsid w:val="007B3EEA"/>
    <w:rsid w:val="007B67F8"/>
    <w:rsid w:val="007C2FA4"/>
    <w:rsid w:val="007C470C"/>
    <w:rsid w:val="007C6536"/>
    <w:rsid w:val="007D228E"/>
    <w:rsid w:val="007D330F"/>
    <w:rsid w:val="007E642A"/>
    <w:rsid w:val="007F281B"/>
    <w:rsid w:val="00804D3C"/>
    <w:rsid w:val="00825761"/>
    <w:rsid w:val="008272C4"/>
    <w:rsid w:val="00844102"/>
    <w:rsid w:val="00855D34"/>
    <w:rsid w:val="008855AF"/>
    <w:rsid w:val="008C5DB0"/>
    <w:rsid w:val="008D1AA4"/>
    <w:rsid w:val="008E571F"/>
    <w:rsid w:val="0090592E"/>
    <w:rsid w:val="00911A05"/>
    <w:rsid w:val="0092036D"/>
    <w:rsid w:val="00920AE7"/>
    <w:rsid w:val="00944A82"/>
    <w:rsid w:val="009631AB"/>
    <w:rsid w:val="00975AC7"/>
    <w:rsid w:val="009839B8"/>
    <w:rsid w:val="00996B57"/>
    <w:rsid w:val="009974EC"/>
    <w:rsid w:val="009B6B52"/>
    <w:rsid w:val="009C722E"/>
    <w:rsid w:val="009D2F50"/>
    <w:rsid w:val="009D779D"/>
    <w:rsid w:val="009D77DD"/>
    <w:rsid w:val="009E1AAF"/>
    <w:rsid w:val="009E3850"/>
    <w:rsid w:val="009F46FB"/>
    <w:rsid w:val="009F56D6"/>
    <w:rsid w:val="00A03931"/>
    <w:rsid w:val="00A16EE8"/>
    <w:rsid w:val="00A21324"/>
    <w:rsid w:val="00A27AAD"/>
    <w:rsid w:val="00A40262"/>
    <w:rsid w:val="00A572B9"/>
    <w:rsid w:val="00A67C0B"/>
    <w:rsid w:val="00A83FA9"/>
    <w:rsid w:val="00AA5214"/>
    <w:rsid w:val="00AA7907"/>
    <w:rsid w:val="00AC0821"/>
    <w:rsid w:val="00AE29C0"/>
    <w:rsid w:val="00AF3956"/>
    <w:rsid w:val="00AF47A8"/>
    <w:rsid w:val="00B3360E"/>
    <w:rsid w:val="00B36C35"/>
    <w:rsid w:val="00B42360"/>
    <w:rsid w:val="00B67C0B"/>
    <w:rsid w:val="00B707A5"/>
    <w:rsid w:val="00B74DF6"/>
    <w:rsid w:val="00B764EA"/>
    <w:rsid w:val="00B86B93"/>
    <w:rsid w:val="00B95970"/>
    <w:rsid w:val="00BA1D5B"/>
    <w:rsid w:val="00BB160C"/>
    <w:rsid w:val="00BB24FD"/>
    <w:rsid w:val="00BB61A6"/>
    <w:rsid w:val="00BC2689"/>
    <w:rsid w:val="00BC2BE5"/>
    <w:rsid w:val="00BD5853"/>
    <w:rsid w:val="00BE7367"/>
    <w:rsid w:val="00C01640"/>
    <w:rsid w:val="00C15D65"/>
    <w:rsid w:val="00C17727"/>
    <w:rsid w:val="00C20AB5"/>
    <w:rsid w:val="00C23FD8"/>
    <w:rsid w:val="00C3582A"/>
    <w:rsid w:val="00C365BE"/>
    <w:rsid w:val="00C63B26"/>
    <w:rsid w:val="00C71BD0"/>
    <w:rsid w:val="00CA3D61"/>
    <w:rsid w:val="00CC3F5E"/>
    <w:rsid w:val="00CC693B"/>
    <w:rsid w:val="00CD7C27"/>
    <w:rsid w:val="00CE496C"/>
    <w:rsid w:val="00CE7B11"/>
    <w:rsid w:val="00D02BBE"/>
    <w:rsid w:val="00D0327C"/>
    <w:rsid w:val="00D04F91"/>
    <w:rsid w:val="00D07872"/>
    <w:rsid w:val="00D12B50"/>
    <w:rsid w:val="00D26CFF"/>
    <w:rsid w:val="00D3414C"/>
    <w:rsid w:val="00D644B1"/>
    <w:rsid w:val="00D70680"/>
    <w:rsid w:val="00D80E6F"/>
    <w:rsid w:val="00D83B05"/>
    <w:rsid w:val="00D95C6E"/>
    <w:rsid w:val="00DB4F1A"/>
    <w:rsid w:val="00DC0092"/>
    <w:rsid w:val="00DC32C6"/>
    <w:rsid w:val="00E04180"/>
    <w:rsid w:val="00E067BD"/>
    <w:rsid w:val="00E30D17"/>
    <w:rsid w:val="00E42B9A"/>
    <w:rsid w:val="00E42C46"/>
    <w:rsid w:val="00E43593"/>
    <w:rsid w:val="00E62061"/>
    <w:rsid w:val="00E71677"/>
    <w:rsid w:val="00E931F5"/>
    <w:rsid w:val="00ED2646"/>
    <w:rsid w:val="00ED4BE2"/>
    <w:rsid w:val="00ED7694"/>
    <w:rsid w:val="00EE3946"/>
    <w:rsid w:val="00F12FCF"/>
    <w:rsid w:val="00F33AE7"/>
    <w:rsid w:val="00F35AB3"/>
    <w:rsid w:val="00F41E25"/>
    <w:rsid w:val="00F427F4"/>
    <w:rsid w:val="00F44C5D"/>
    <w:rsid w:val="00F50377"/>
    <w:rsid w:val="00F5310A"/>
    <w:rsid w:val="00F55FED"/>
    <w:rsid w:val="00F81034"/>
    <w:rsid w:val="00F904D8"/>
    <w:rsid w:val="00FB11F5"/>
    <w:rsid w:val="00FE4878"/>
    <w:rsid w:val="00FF1828"/>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267274"/>
  <w15:chartTrackingRefBased/>
  <w15:docId w15:val="{E6750DA0-6B80-4B26-BC32-8A777EE4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28"/>
    <w:pPr>
      <w:spacing w:after="0" w:line="240" w:lineRule="auto"/>
    </w:pPr>
    <w:rPr>
      <w:rFonts w:ascii="Times New Roman" w:eastAsia="Calibri"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1828"/>
    <w:pPr>
      <w:spacing w:before="100" w:beforeAutospacing="1" w:after="100" w:afterAutospacing="1"/>
    </w:p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Dot p Char"/>
    <w:link w:val="ListParagraph"/>
    <w:uiPriority w:val="34"/>
    <w:qFormat/>
    <w:locked/>
    <w:rsid w:val="00B36C35"/>
    <w:rPr>
      <w:rFonts w:ascii="Calibri" w:hAnsi="Calibri"/>
      <w:lang w:val="x-none" w:eastAsia="x-none"/>
    </w:rPr>
  </w:style>
  <w:style w:type="paragraph" w:styleId="ListParagraph">
    <w:name w:val="List Paragraph"/>
    <w:aliases w:val="2,Strip,H&amp;P List Paragraph,Normal bullet 2,Bullet list,List Paragraph1,Saistīto dokumentu saraksts,Syle 1,Numurets,Colorful List - Accent 12,PPS_Bullet,Virsraksti,Saraksta rindkopa,Paragrafo elenco,Colorful List - Accent 11,Bullet 1,Dot p"/>
    <w:basedOn w:val="Normal"/>
    <w:link w:val="ListParagraphChar"/>
    <w:qFormat/>
    <w:rsid w:val="00B36C35"/>
    <w:pPr>
      <w:spacing w:after="200" w:line="276" w:lineRule="auto"/>
      <w:ind w:left="720"/>
      <w:contextualSpacing/>
    </w:pPr>
    <w:rPr>
      <w:rFonts w:ascii="Calibri" w:eastAsiaTheme="minorHAnsi" w:hAnsi="Calibri" w:cstheme="minorBidi"/>
      <w:sz w:val="22"/>
      <w:szCs w:val="22"/>
      <w:lang w:val="x-none" w:eastAsia="x-none"/>
    </w:rPr>
  </w:style>
  <w:style w:type="character" w:customStyle="1" w:styleId="field-text7">
    <w:name w:val="field-text7"/>
    <w:basedOn w:val="DefaultParagraphFont"/>
    <w:rsid w:val="00CE496C"/>
  </w:style>
  <w:style w:type="paragraph" w:customStyle="1" w:styleId="mt-translation">
    <w:name w:val="mt-translation"/>
    <w:basedOn w:val="Normal"/>
    <w:rsid w:val="00CE496C"/>
    <w:pPr>
      <w:spacing w:before="100" w:beforeAutospacing="1" w:after="100" w:afterAutospacing="1"/>
    </w:pPr>
    <w:rPr>
      <w:rFonts w:eastAsia="Times New Roman"/>
      <w:lang w:val="en-US" w:eastAsia="en-US"/>
    </w:rPr>
  </w:style>
  <w:style w:type="character" w:customStyle="1" w:styleId="phrase">
    <w:name w:val="phrase"/>
    <w:basedOn w:val="DefaultParagraphFont"/>
    <w:rsid w:val="00CE496C"/>
  </w:style>
  <w:style w:type="character" w:customStyle="1" w:styleId="word">
    <w:name w:val="word"/>
    <w:basedOn w:val="DefaultParagraphFont"/>
    <w:rsid w:val="00CE496C"/>
  </w:style>
  <w:style w:type="paragraph" w:styleId="BalloonText">
    <w:name w:val="Balloon Text"/>
    <w:basedOn w:val="Normal"/>
    <w:link w:val="BalloonTextChar"/>
    <w:uiPriority w:val="99"/>
    <w:semiHidden/>
    <w:unhideWhenUsed/>
    <w:rsid w:val="003A12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243"/>
    <w:rPr>
      <w:rFonts w:ascii="Segoe UI" w:eastAsia="Calibri" w:hAnsi="Segoe UI" w:cs="Segoe UI"/>
      <w:sz w:val="18"/>
      <w:szCs w:val="18"/>
      <w:lang w:val="lv-LV" w:eastAsia="lv-LV"/>
    </w:rPr>
  </w:style>
  <w:style w:type="paragraph" w:styleId="NoSpacing">
    <w:name w:val="No Spacing"/>
    <w:uiPriority w:val="1"/>
    <w:qFormat/>
    <w:rsid w:val="000D256C"/>
    <w:pPr>
      <w:spacing w:after="0" w:line="240" w:lineRule="auto"/>
    </w:pPr>
    <w:rPr>
      <w:rFonts w:ascii="Times New Roman" w:eastAsia="Calibri" w:hAnsi="Times New Roman" w:cs="Times New Roman"/>
      <w:sz w:val="24"/>
      <w:szCs w:val="24"/>
      <w:lang w:val="lv-LV" w:eastAsia="lv-LV"/>
    </w:rPr>
  </w:style>
  <w:style w:type="character" w:customStyle="1" w:styleId="field-text">
    <w:name w:val="field-text"/>
    <w:basedOn w:val="DefaultParagraphFont"/>
    <w:rsid w:val="007950F7"/>
  </w:style>
  <w:style w:type="table" w:customStyle="1" w:styleId="TableGrid43">
    <w:name w:val="Table Grid43"/>
    <w:basedOn w:val="TableNormal"/>
    <w:next w:val="TableGrid"/>
    <w:uiPriority w:val="39"/>
    <w:rsid w:val="00C15D6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5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16EE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n,FT,ft,SD Footnote Text,Footnote Text AG,Footnote,Fußnote"/>
    <w:basedOn w:val="Normal"/>
    <w:link w:val="FootnoteTextChar"/>
    <w:uiPriority w:val="99"/>
    <w:rsid w:val="0090592E"/>
    <w:rPr>
      <w:rFonts w:eastAsia="Times New Roman"/>
      <w:sz w:val="20"/>
      <w:szCs w:val="20"/>
    </w:rPr>
  </w:style>
  <w:style w:type="character" w:customStyle="1" w:styleId="FootnoteTextChar">
    <w:name w:val="Footnote Text Char"/>
    <w:aliases w:val="fn Char,FT Char,ft Char,SD Footnote Text Char,Footnote Text AG Char,Footnote Char,Fußnote Char"/>
    <w:basedOn w:val="DefaultParagraphFont"/>
    <w:link w:val="FootnoteText"/>
    <w:uiPriority w:val="99"/>
    <w:rsid w:val="0090592E"/>
    <w:rPr>
      <w:rFonts w:ascii="Times New Roman" w:eastAsia="Times New Roman" w:hAnsi="Times New Roman" w:cs="Times New Roman"/>
      <w:sz w:val="20"/>
      <w:szCs w:val="20"/>
      <w:lang w:val="lv-LV" w:eastAsia="lv-LV"/>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rsid w:val="0090592E"/>
    <w:rPr>
      <w:vertAlign w:val="superscript"/>
    </w:rPr>
  </w:style>
  <w:style w:type="paragraph" w:styleId="Header">
    <w:name w:val="header"/>
    <w:basedOn w:val="Normal"/>
    <w:link w:val="HeaderChar"/>
    <w:uiPriority w:val="99"/>
    <w:unhideWhenUsed/>
    <w:rsid w:val="00A67C0B"/>
    <w:pPr>
      <w:tabs>
        <w:tab w:val="center" w:pos="4153"/>
        <w:tab w:val="right" w:pos="8306"/>
      </w:tabs>
    </w:pPr>
  </w:style>
  <w:style w:type="character" w:customStyle="1" w:styleId="HeaderChar">
    <w:name w:val="Header Char"/>
    <w:basedOn w:val="DefaultParagraphFont"/>
    <w:link w:val="Header"/>
    <w:uiPriority w:val="99"/>
    <w:rsid w:val="00A67C0B"/>
    <w:rPr>
      <w:rFonts w:ascii="Times New Roman" w:eastAsia="Calibri" w:hAnsi="Times New Roman" w:cs="Times New Roman"/>
      <w:sz w:val="24"/>
      <w:szCs w:val="24"/>
      <w:lang w:val="lv-LV" w:eastAsia="lv-LV"/>
    </w:rPr>
  </w:style>
  <w:style w:type="paragraph" w:styleId="Footer">
    <w:name w:val="footer"/>
    <w:basedOn w:val="Normal"/>
    <w:link w:val="FooterChar"/>
    <w:uiPriority w:val="99"/>
    <w:unhideWhenUsed/>
    <w:rsid w:val="00A67C0B"/>
    <w:pPr>
      <w:tabs>
        <w:tab w:val="center" w:pos="4153"/>
        <w:tab w:val="right" w:pos="8306"/>
      </w:tabs>
    </w:pPr>
  </w:style>
  <w:style w:type="character" w:customStyle="1" w:styleId="FooterChar">
    <w:name w:val="Footer Char"/>
    <w:basedOn w:val="DefaultParagraphFont"/>
    <w:link w:val="Footer"/>
    <w:uiPriority w:val="99"/>
    <w:rsid w:val="00A67C0B"/>
    <w:rPr>
      <w:rFonts w:ascii="Times New Roman" w:eastAsia="Calibri"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4268">
      <w:bodyDiv w:val="1"/>
      <w:marLeft w:val="0"/>
      <w:marRight w:val="0"/>
      <w:marTop w:val="0"/>
      <w:marBottom w:val="0"/>
      <w:divBdr>
        <w:top w:val="none" w:sz="0" w:space="0" w:color="auto"/>
        <w:left w:val="none" w:sz="0" w:space="0" w:color="auto"/>
        <w:bottom w:val="none" w:sz="0" w:space="0" w:color="auto"/>
        <w:right w:val="none" w:sz="0" w:space="0" w:color="auto"/>
      </w:divBdr>
      <w:divsChild>
        <w:div w:id="691225415">
          <w:marLeft w:val="0"/>
          <w:marRight w:val="0"/>
          <w:marTop w:val="0"/>
          <w:marBottom w:val="0"/>
          <w:divBdr>
            <w:top w:val="none" w:sz="0" w:space="0" w:color="auto"/>
            <w:left w:val="none" w:sz="0" w:space="0" w:color="auto"/>
            <w:bottom w:val="none" w:sz="0" w:space="0" w:color="auto"/>
            <w:right w:val="none" w:sz="0" w:space="0" w:color="auto"/>
          </w:divBdr>
        </w:div>
      </w:divsChild>
    </w:div>
    <w:div w:id="229000355">
      <w:bodyDiv w:val="1"/>
      <w:marLeft w:val="0"/>
      <w:marRight w:val="0"/>
      <w:marTop w:val="0"/>
      <w:marBottom w:val="0"/>
      <w:divBdr>
        <w:top w:val="none" w:sz="0" w:space="0" w:color="auto"/>
        <w:left w:val="none" w:sz="0" w:space="0" w:color="auto"/>
        <w:bottom w:val="none" w:sz="0" w:space="0" w:color="auto"/>
        <w:right w:val="none" w:sz="0" w:space="0" w:color="auto"/>
      </w:divBdr>
    </w:div>
    <w:div w:id="285280362">
      <w:bodyDiv w:val="1"/>
      <w:marLeft w:val="0"/>
      <w:marRight w:val="0"/>
      <w:marTop w:val="0"/>
      <w:marBottom w:val="0"/>
      <w:divBdr>
        <w:top w:val="none" w:sz="0" w:space="0" w:color="auto"/>
        <w:left w:val="none" w:sz="0" w:space="0" w:color="auto"/>
        <w:bottom w:val="none" w:sz="0" w:space="0" w:color="auto"/>
        <w:right w:val="none" w:sz="0" w:space="0" w:color="auto"/>
      </w:divBdr>
    </w:div>
    <w:div w:id="287129703">
      <w:bodyDiv w:val="1"/>
      <w:marLeft w:val="0"/>
      <w:marRight w:val="0"/>
      <w:marTop w:val="0"/>
      <w:marBottom w:val="0"/>
      <w:divBdr>
        <w:top w:val="none" w:sz="0" w:space="0" w:color="auto"/>
        <w:left w:val="none" w:sz="0" w:space="0" w:color="auto"/>
        <w:bottom w:val="none" w:sz="0" w:space="0" w:color="auto"/>
        <w:right w:val="none" w:sz="0" w:space="0" w:color="auto"/>
      </w:divBdr>
    </w:div>
    <w:div w:id="386150689">
      <w:bodyDiv w:val="1"/>
      <w:marLeft w:val="0"/>
      <w:marRight w:val="0"/>
      <w:marTop w:val="0"/>
      <w:marBottom w:val="0"/>
      <w:divBdr>
        <w:top w:val="none" w:sz="0" w:space="0" w:color="auto"/>
        <w:left w:val="none" w:sz="0" w:space="0" w:color="auto"/>
        <w:bottom w:val="none" w:sz="0" w:space="0" w:color="auto"/>
        <w:right w:val="none" w:sz="0" w:space="0" w:color="auto"/>
      </w:divBdr>
    </w:div>
    <w:div w:id="685139687">
      <w:bodyDiv w:val="1"/>
      <w:marLeft w:val="0"/>
      <w:marRight w:val="0"/>
      <w:marTop w:val="0"/>
      <w:marBottom w:val="0"/>
      <w:divBdr>
        <w:top w:val="none" w:sz="0" w:space="0" w:color="auto"/>
        <w:left w:val="none" w:sz="0" w:space="0" w:color="auto"/>
        <w:bottom w:val="none" w:sz="0" w:space="0" w:color="auto"/>
        <w:right w:val="none" w:sz="0" w:space="0" w:color="auto"/>
      </w:divBdr>
    </w:div>
    <w:div w:id="729772070">
      <w:bodyDiv w:val="1"/>
      <w:marLeft w:val="0"/>
      <w:marRight w:val="0"/>
      <w:marTop w:val="0"/>
      <w:marBottom w:val="0"/>
      <w:divBdr>
        <w:top w:val="none" w:sz="0" w:space="0" w:color="auto"/>
        <w:left w:val="none" w:sz="0" w:space="0" w:color="auto"/>
        <w:bottom w:val="none" w:sz="0" w:space="0" w:color="auto"/>
        <w:right w:val="none" w:sz="0" w:space="0" w:color="auto"/>
      </w:divBdr>
    </w:div>
    <w:div w:id="910624292">
      <w:bodyDiv w:val="1"/>
      <w:marLeft w:val="0"/>
      <w:marRight w:val="0"/>
      <w:marTop w:val="0"/>
      <w:marBottom w:val="0"/>
      <w:divBdr>
        <w:top w:val="none" w:sz="0" w:space="0" w:color="auto"/>
        <w:left w:val="none" w:sz="0" w:space="0" w:color="auto"/>
        <w:bottom w:val="none" w:sz="0" w:space="0" w:color="auto"/>
        <w:right w:val="none" w:sz="0" w:space="0" w:color="auto"/>
      </w:divBdr>
    </w:div>
    <w:div w:id="1143549063">
      <w:bodyDiv w:val="1"/>
      <w:marLeft w:val="0"/>
      <w:marRight w:val="0"/>
      <w:marTop w:val="0"/>
      <w:marBottom w:val="0"/>
      <w:divBdr>
        <w:top w:val="none" w:sz="0" w:space="0" w:color="auto"/>
        <w:left w:val="none" w:sz="0" w:space="0" w:color="auto"/>
        <w:bottom w:val="none" w:sz="0" w:space="0" w:color="auto"/>
        <w:right w:val="none" w:sz="0" w:space="0" w:color="auto"/>
      </w:divBdr>
    </w:div>
    <w:div w:id="1196045461">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85841314">
      <w:bodyDiv w:val="1"/>
      <w:marLeft w:val="0"/>
      <w:marRight w:val="0"/>
      <w:marTop w:val="0"/>
      <w:marBottom w:val="0"/>
      <w:divBdr>
        <w:top w:val="none" w:sz="0" w:space="0" w:color="auto"/>
        <w:left w:val="none" w:sz="0" w:space="0" w:color="auto"/>
        <w:bottom w:val="none" w:sz="0" w:space="0" w:color="auto"/>
        <w:right w:val="none" w:sz="0" w:space="0" w:color="auto"/>
      </w:divBdr>
    </w:div>
    <w:div w:id="1573198396">
      <w:bodyDiv w:val="1"/>
      <w:marLeft w:val="0"/>
      <w:marRight w:val="0"/>
      <w:marTop w:val="0"/>
      <w:marBottom w:val="0"/>
      <w:divBdr>
        <w:top w:val="none" w:sz="0" w:space="0" w:color="auto"/>
        <w:left w:val="none" w:sz="0" w:space="0" w:color="auto"/>
        <w:bottom w:val="none" w:sz="0" w:space="0" w:color="auto"/>
        <w:right w:val="none" w:sz="0" w:space="0" w:color="auto"/>
      </w:divBdr>
    </w:div>
    <w:div w:id="1919094975">
      <w:bodyDiv w:val="1"/>
      <w:marLeft w:val="0"/>
      <w:marRight w:val="0"/>
      <w:marTop w:val="0"/>
      <w:marBottom w:val="0"/>
      <w:divBdr>
        <w:top w:val="none" w:sz="0" w:space="0" w:color="auto"/>
        <w:left w:val="none" w:sz="0" w:space="0" w:color="auto"/>
        <w:bottom w:val="none" w:sz="0" w:space="0" w:color="auto"/>
        <w:right w:val="none" w:sz="0" w:space="0" w:color="auto"/>
      </w:divBdr>
    </w:div>
    <w:div w:id="2000422846">
      <w:bodyDiv w:val="1"/>
      <w:marLeft w:val="0"/>
      <w:marRight w:val="0"/>
      <w:marTop w:val="0"/>
      <w:marBottom w:val="0"/>
      <w:divBdr>
        <w:top w:val="none" w:sz="0" w:space="0" w:color="auto"/>
        <w:left w:val="none" w:sz="0" w:space="0" w:color="auto"/>
        <w:bottom w:val="none" w:sz="0" w:space="0" w:color="auto"/>
        <w:right w:val="none" w:sz="0" w:space="0" w:color="auto"/>
      </w:divBdr>
    </w:div>
    <w:div w:id="2117747641">
      <w:bodyDiv w:val="1"/>
      <w:marLeft w:val="0"/>
      <w:marRight w:val="0"/>
      <w:marTop w:val="0"/>
      <w:marBottom w:val="0"/>
      <w:divBdr>
        <w:top w:val="none" w:sz="0" w:space="0" w:color="auto"/>
        <w:left w:val="none" w:sz="0" w:space="0" w:color="auto"/>
        <w:bottom w:val="none" w:sz="0" w:space="0" w:color="auto"/>
        <w:right w:val="none" w:sz="0" w:space="0" w:color="auto"/>
      </w:divBdr>
    </w:div>
    <w:div w:id="21334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7A932-FAE0-4708-BC13-70C99538E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3909</Words>
  <Characters>2229</Characters>
  <Application>Microsoft Office Word</Application>
  <DocSecurity>0</DocSecurity>
  <Lines>18</Lines>
  <Paragraphs>12</Paragraphs>
  <ScaleCrop>false</ScaleCrop>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Maira Smilgdrīva</cp:lastModifiedBy>
  <cp:revision>3</cp:revision>
  <dcterms:created xsi:type="dcterms:W3CDTF">2026-07-06T13:29:00Z</dcterms:created>
  <dcterms:modified xsi:type="dcterms:W3CDTF">2026-07-06T13:31:00Z</dcterms:modified>
</cp:coreProperties>
</file>