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38F919" w14:textId="1E4CE132" w:rsidR="00D774D4" w:rsidRPr="00D774D4" w:rsidRDefault="00D774D4" w:rsidP="00D774D4">
      <w:pPr>
        <w:keepNext/>
        <w:spacing w:after="0" w:line="240" w:lineRule="auto"/>
        <w:jc w:val="both"/>
        <w:outlineLvl w:val="1"/>
        <w:rPr>
          <w:rFonts w:ascii="Times New Roman" w:eastAsia="Times New Roman" w:hAnsi="Times New Roman" w:cs="Times New Roman"/>
          <w:b/>
          <w:bCs/>
          <w:sz w:val="24"/>
          <w:szCs w:val="26"/>
        </w:rPr>
      </w:pPr>
      <w:bookmarkStart w:id="0" w:name="_Toc477855475"/>
      <w:bookmarkStart w:id="1" w:name="_Ref385922613"/>
      <w:r w:rsidRPr="00D774D4">
        <w:rPr>
          <w:rFonts w:ascii="Times New Roman" w:eastAsia="Times New Roman" w:hAnsi="Times New Roman" w:cs="Times New Roman"/>
          <w:b/>
          <w:bCs/>
          <w:sz w:val="24"/>
          <w:szCs w:val="26"/>
        </w:rPr>
        <w:t>Atlases prasības un iesniedzamie dokumenti</w:t>
      </w:r>
      <w:bookmarkEnd w:id="0"/>
      <w:bookmarkEnd w:id="1"/>
    </w:p>
    <w:p w14:paraId="15B8FF2A" w14:textId="4ED1DD66" w:rsidR="00D774D4" w:rsidRDefault="00D774D4" w:rsidP="00D774D4">
      <w:pPr>
        <w:keepNext/>
        <w:spacing w:after="0" w:line="240" w:lineRule="auto"/>
        <w:jc w:val="both"/>
        <w:outlineLvl w:val="1"/>
        <w:rPr>
          <w:rFonts w:ascii="Times New Roman" w:eastAsia="Times New Roman" w:hAnsi="Times New Roman" w:cs="Times New Roman"/>
          <w:bCs/>
          <w:sz w:val="24"/>
          <w:szCs w:val="26"/>
        </w:rPr>
      </w:pPr>
      <w:bookmarkStart w:id="2" w:name="_Toc477855476"/>
      <w:r w:rsidRPr="00D774D4">
        <w:rPr>
          <w:rFonts w:ascii="Times New Roman" w:eastAsia="Times New Roman" w:hAnsi="Times New Roman" w:cs="Times New Roman"/>
          <w:bCs/>
          <w:sz w:val="24"/>
          <w:szCs w:val="26"/>
        </w:rPr>
        <w:t>Pretendents var balstīties uz citu uzņēmēju iespējām, ja tas ir nepieciešams Līguma izpildei, neatkarīgi no savstarpējo attiecību tiesiskā rakstura. Šādā gadījumā pretendents pierāda iepirkuma komisijai, ka viņa rīcībā būs nepieciešamie resursi, iesniedzot šo uzņēmēju apliecinājumu vai vienošanos par sadarbību Līguma izpildei.</w:t>
      </w:r>
      <w:bookmarkEnd w:id="2"/>
    </w:p>
    <w:p w14:paraId="642761A0" w14:textId="77777777" w:rsidR="00D774D4" w:rsidRPr="00D774D4" w:rsidRDefault="00D774D4" w:rsidP="00D774D4">
      <w:pPr>
        <w:keepNext/>
        <w:spacing w:after="0" w:line="240" w:lineRule="auto"/>
        <w:jc w:val="both"/>
        <w:outlineLvl w:val="1"/>
        <w:rPr>
          <w:rFonts w:ascii="Times New Roman" w:eastAsia="Times New Roman" w:hAnsi="Times New Roman" w:cs="Times New Roman"/>
          <w:bCs/>
          <w:sz w:val="24"/>
          <w:szCs w:val="26"/>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678"/>
        <w:gridCol w:w="4678"/>
      </w:tblGrid>
      <w:tr w:rsidR="00D774D4" w:rsidRPr="00D774D4" w14:paraId="55752943" w14:textId="77777777" w:rsidTr="00D774D4">
        <w:trPr>
          <w:tblHeader/>
        </w:trPr>
        <w:tc>
          <w:tcPr>
            <w:tcW w:w="4678" w:type="dxa"/>
            <w:shd w:val="clear" w:color="auto" w:fill="D9D9D9"/>
            <w:hideMark/>
          </w:tcPr>
          <w:p w14:paraId="7521A1E1" w14:textId="77777777" w:rsidR="00D774D4" w:rsidRPr="00D774D4" w:rsidRDefault="00D774D4" w:rsidP="00D774D4">
            <w:pPr>
              <w:spacing w:after="0" w:line="240" w:lineRule="auto"/>
              <w:ind w:left="-367" w:firstLine="367"/>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Prasība</w:t>
            </w:r>
          </w:p>
        </w:tc>
        <w:tc>
          <w:tcPr>
            <w:tcW w:w="4678" w:type="dxa"/>
            <w:shd w:val="clear" w:color="auto" w:fill="D9D9D9"/>
            <w:hideMark/>
          </w:tcPr>
          <w:p w14:paraId="264C3AB6" w14:textId="77777777" w:rsidR="00D774D4" w:rsidRPr="00D774D4" w:rsidRDefault="00D774D4" w:rsidP="00D774D4">
            <w:pPr>
              <w:spacing w:after="0" w:line="240" w:lineRule="auto"/>
              <w:jc w:val="center"/>
              <w:rPr>
                <w:rFonts w:ascii="Times New Roman" w:eastAsia="Times New Roman" w:hAnsi="Times New Roman" w:cs="Times New Roman"/>
                <w:b/>
                <w:sz w:val="24"/>
                <w:szCs w:val="24"/>
              </w:rPr>
            </w:pPr>
            <w:r w:rsidRPr="00D774D4">
              <w:rPr>
                <w:rFonts w:ascii="Times New Roman" w:eastAsia="Times New Roman" w:hAnsi="Times New Roman" w:cs="Times New Roman"/>
                <w:b/>
                <w:sz w:val="24"/>
                <w:szCs w:val="24"/>
              </w:rPr>
              <w:t>Iesniedzamais dokuments</w:t>
            </w:r>
          </w:p>
        </w:tc>
      </w:tr>
      <w:tr w:rsidR="00D774D4" w:rsidRPr="00D774D4" w14:paraId="3154029D" w14:textId="77777777" w:rsidTr="00D774D4">
        <w:tc>
          <w:tcPr>
            <w:tcW w:w="4678" w:type="dxa"/>
            <w:hideMark/>
          </w:tcPr>
          <w:p w14:paraId="31D1EA29" w14:textId="14389026" w:rsidR="00D774D4" w:rsidRPr="00D774D4" w:rsidRDefault="008D2BF1" w:rsidP="00D774D4">
            <w:pPr>
              <w:numPr>
                <w:ilvl w:val="2"/>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Pr>
                <w:rFonts w:ascii="Times New Roman" w:eastAsia="Times New Roman" w:hAnsi="Times New Roman" w:cs="Times New Roman"/>
                <w:sz w:val="24"/>
                <w:szCs w:val="24"/>
              </w:rPr>
              <w:t xml:space="preserve">1. </w:t>
            </w:r>
            <w:r w:rsidR="00D774D4" w:rsidRPr="00D774D4">
              <w:rPr>
                <w:rFonts w:ascii="Times New Roman" w:eastAsia="Times New Roman" w:hAnsi="Times New Roman" w:cs="Times New Roman"/>
                <w:sz w:val="24"/>
                <w:szCs w:val="24"/>
              </w:rPr>
              <w:t xml:space="preserve">Pretendents - </w:t>
            </w:r>
            <w:r w:rsidR="00D774D4" w:rsidRPr="00D774D4">
              <w:rPr>
                <w:rFonts w:ascii="Times New Roman" w:eastAsia="Times New Roman" w:hAnsi="Times New Roman" w:cs="Times New Roman"/>
                <w:bCs/>
                <w:sz w:val="24"/>
                <w:szCs w:val="24"/>
              </w:rPr>
              <w:t xml:space="preserve">fiziskā vai juridiskā persona, vai pasūtītājs, šādu personu apvienība jebkurā to kombinācijā, kas attiecīgi piedāvā tirgū piegādāt preces vai sniegt pakalpojumus </w:t>
            </w:r>
            <w:r w:rsidR="00D774D4" w:rsidRPr="00D774D4">
              <w:rPr>
                <w:rFonts w:ascii="Times New Roman" w:eastAsia="Times New Roman" w:hAnsi="Times New Roman" w:cs="Times New Roman"/>
                <w:sz w:val="24"/>
                <w:szCs w:val="24"/>
              </w:rPr>
              <w:t>un ir iesniedzis pieteikumu Atklātam konkursam atbilstoši Atklāta konkursa nolikuma prasībām.</w:t>
            </w:r>
          </w:p>
          <w:p w14:paraId="5D110202"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bCs/>
                <w:sz w:val="24"/>
                <w:szCs w:val="24"/>
              </w:rPr>
              <w:t xml:space="preserve">Pretendenta pieteikumu par piedalīšanos Atklātā konkursā jāparaksta pretendenta pārstāvim ar pārstāvības tiesībām vai tā pilnvarotai personai. </w:t>
            </w:r>
            <w:r w:rsidRPr="00D774D4">
              <w:rPr>
                <w:rFonts w:ascii="Times New Roman" w:eastAsia="Times New Roman" w:hAnsi="Times New Roman" w:cs="Times New Roman"/>
                <w:sz w:val="24"/>
                <w:szCs w:val="24"/>
              </w:rPr>
              <w:t>Ja pretendenta piedāvājumu paraksta ārvalstīs reģistrēta pretendenta pilnvarota persona vai persona, kas atšķiras no Latvijas reģistros norādītās personas ar pārstāvniecības tiesībām, tad piedāvājumam jāpievieno pilnvara vai tās apliecināta kopija.</w:t>
            </w:r>
          </w:p>
          <w:p w14:paraId="7086DBC4"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00A9F4A1"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Ja pretendents ir piegādātāju apvienība un sabiedrības līgumā nav atrunātas pārstāvības tiesības vai nav izsniegta pilnvara, pieteikums jāparaksta katras personas, kas iekļauta piegādātāju apvienībā, pārstāvim ar pārstāvības tiesībām.</w:t>
            </w:r>
          </w:p>
          <w:p w14:paraId="131A72DF"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78B59932"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Atbilstību kvalifikācijas prasībām, t.i. prasības attiecībā uz tehniskām un profesionālām spējām, kas izvirzītas saskaņā ar PIL 46.pantu, pretendents kā piegādātāju apvienība var apliecināt kopumā.</w:t>
            </w:r>
          </w:p>
          <w:p w14:paraId="69C303BE"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sz w:val="24"/>
                <w:szCs w:val="24"/>
              </w:rPr>
            </w:pPr>
          </w:p>
          <w:p w14:paraId="0DFAC6F6" w14:textId="797379E5"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t>Pretendents pieteikuma parakstīšanai izmanto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hideMark/>
          </w:tcPr>
          <w:p w14:paraId="68AF8A28" w14:textId="1C49D97E" w:rsidR="00D774D4" w:rsidRPr="00D774D4" w:rsidRDefault="008D2BF1" w:rsidP="00D774D4">
            <w:pPr>
              <w:numPr>
                <w:ilvl w:val="3"/>
                <w:numId w:val="0"/>
              </w:num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sidRPr="00D774D4">
              <w:rPr>
                <w:rFonts w:ascii="Times New Roman" w:eastAsia="Times New Roman" w:hAnsi="Times New Roman" w:cs="Times New Roman"/>
                <w:sz w:val="24"/>
                <w:szCs w:val="24"/>
              </w:rPr>
              <w:t>1.1. Pretendenta pieteikums dalībai Atklātā konkursā saskaņā ar nolikuma 1.pielikuma veidni.</w:t>
            </w:r>
          </w:p>
        </w:tc>
      </w:tr>
      <w:tr w:rsidR="00D774D4" w:rsidRPr="00D774D4" w14:paraId="7DF70CFA" w14:textId="77777777" w:rsidTr="00D774D4">
        <w:trPr>
          <w:trHeight w:val="834"/>
        </w:trPr>
        <w:tc>
          <w:tcPr>
            <w:tcW w:w="4678" w:type="dxa"/>
          </w:tcPr>
          <w:p w14:paraId="7EF511F4" w14:textId="3C7D79DB" w:rsidR="00D774D4" w:rsidRPr="00D774D4" w:rsidRDefault="008D2BF1"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t>3.4.</w:t>
            </w:r>
            <w:r w:rsidR="00D774D4" w:rsidRPr="00D774D4">
              <w:rPr>
                <w:rFonts w:ascii="Times New Roman" w:eastAsia="Times New Roman" w:hAnsi="Times New Roman" w:cs="Times New Roman"/>
                <w:bCs/>
                <w:sz w:val="24"/>
                <w:szCs w:val="24"/>
              </w:rPr>
              <w:t>2.</w:t>
            </w:r>
            <w:r w:rsidR="00D774D4" w:rsidRPr="00D774D4">
              <w:rPr>
                <w:rFonts w:ascii="Times New Roman" w:eastAsia="Times New Roman" w:hAnsi="Times New Roman" w:cs="Times New Roman"/>
              </w:rPr>
              <w:t xml:space="preserve"> </w:t>
            </w:r>
            <w:r w:rsidR="00D774D4" w:rsidRPr="00D774D4">
              <w:rPr>
                <w:rFonts w:ascii="Times New Roman" w:eastAsia="Times New Roman" w:hAnsi="Times New Roman" w:cs="Times New Roman"/>
                <w:sz w:val="24"/>
                <w:szCs w:val="24"/>
              </w:rPr>
              <w:t>Ja pieteikumu iesniedz piegādātāju apvienība, pieteikuma dokumentus paraksta atbilstoši piegādātāju savstarpējās vienošanās nosacījumiem.</w:t>
            </w:r>
          </w:p>
        </w:tc>
        <w:tc>
          <w:tcPr>
            <w:tcW w:w="4678" w:type="dxa"/>
          </w:tcPr>
          <w:p w14:paraId="1ABEC470" w14:textId="78067E8C" w:rsidR="00D774D4" w:rsidRPr="00D774D4" w:rsidRDefault="008D2BF1" w:rsidP="00D774D4">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D774D4" w:rsidRPr="00D774D4">
              <w:rPr>
                <w:rFonts w:ascii="Times New Roman" w:eastAsia="Times New Roman" w:hAnsi="Times New Roman" w:cs="Times New Roman"/>
                <w:sz w:val="24"/>
                <w:szCs w:val="24"/>
              </w:rPr>
              <w:t>2.1. Papildus pieteikumam jāpievieno šo personu starpā noslēgta vienošanās, kas parakstīta tā, ka vienošanās ir juridiski saistoša visiem apvienības dalībniekiem. Līgumā (vienošanās) jāiekļauj šāda informācija:</w:t>
            </w:r>
          </w:p>
          <w:p w14:paraId="2382CDD6"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lastRenderedPageBreak/>
              <w:t>piegādātāju apvienības dibināšanas mērķis un līguma darbības (spēkā esamības) termiņš;</w:t>
            </w:r>
          </w:p>
          <w:p w14:paraId="6C1F59B7"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rPr>
              <w:t>katra apvienības dalībnieka Līguma daļa, tiesības un pienākumi;</w:t>
            </w:r>
          </w:p>
          <w:p w14:paraId="09C1AC8E" w14:textId="77777777" w:rsidR="00D774D4" w:rsidRPr="00D774D4" w:rsidRDefault="00D774D4" w:rsidP="00D774D4">
            <w:pPr>
              <w:numPr>
                <w:ilvl w:val="0"/>
                <w:numId w:val="1"/>
              </w:numPr>
              <w:spacing w:after="0" w:line="240" w:lineRule="auto"/>
              <w:ind w:left="391" w:hanging="357"/>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informācija par piegādātāju apvienības vadošo dalībnieku;</w:t>
            </w:r>
          </w:p>
          <w:p w14:paraId="66058CCA" w14:textId="77777777" w:rsidR="00D774D4" w:rsidRPr="00D774D4" w:rsidRDefault="00D774D4" w:rsidP="00D774D4">
            <w:pPr>
              <w:numPr>
                <w:ilvl w:val="0"/>
                <w:numId w:val="1"/>
              </w:numPr>
              <w:spacing w:after="0" w:line="240" w:lineRule="auto"/>
              <w:ind w:left="391" w:hanging="357"/>
              <w:jc w:val="both"/>
              <w:rPr>
                <w:rFonts w:ascii="Calibri" w:eastAsia="Times New Roman" w:hAnsi="Calibri" w:cs="Times New Roman"/>
              </w:rPr>
            </w:pPr>
            <w:r w:rsidRPr="00D774D4">
              <w:rPr>
                <w:rFonts w:ascii="Times New Roman" w:eastAsia="Times New Roman" w:hAnsi="Times New Roman" w:cs="Times New Roman"/>
                <w:sz w:val="24"/>
                <w:szCs w:val="24"/>
                <w:lang w:eastAsia="x-none"/>
              </w:rPr>
              <w:t>pilnvarojumu dalībniekam, kurš tiesīgs rīkoties visu personas dalībnieku vārdā un to vietā, norādot dalībnieka pilnvarotās personas ieņemamo amatu, vārdu un uzvārdu.</w:t>
            </w:r>
          </w:p>
        </w:tc>
      </w:tr>
      <w:tr w:rsidR="00D774D4" w:rsidRPr="00D774D4" w14:paraId="513D5983" w14:textId="77777777" w:rsidTr="00D774D4">
        <w:trPr>
          <w:trHeight w:val="526"/>
        </w:trPr>
        <w:tc>
          <w:tcPr>
            <w:tcW w:w="4678" w:type="dxa"/>
          </w:tcPr>
          <w:p w14:paraId="47317297" w14:textId="4A58854C" w:rsidR="00D774D4" w:rsidRPr="00D774D4" w:rsidRDefault="008D2BF1" w:rsidP="00D774D4">
            <w:pPr>
              <w:numPr>
                <w:ilvl w:val="2"/>
                <w:numId w:val="0"/>
              </w:numPr>
              <w:spacing w:after="0" w:line="240" w:lineRule="auto"/>
              <w:jc w:val="both"/>
              <w:rPr>
                <w:rFonts w:ascii="Times New Roman" w:eastAsia="Times New Roman" w:hAnsi="Times New Roman" w:cs="Times New Roman"/>
                <w:bCs/>
                <w:sz w:val="24"/>
                <w:szCs w:val="24"/>
              </w:rPr>
            </w:pPr>
            <w:r>
              <w:rPr>
                <w:rFonts w:ascii="Times New Roman" w:eastAsia="Times New Roman" w:hAnsi="Times New Roman" w:cs="Times New Roman"/>
                <w:bCs/>
                <w:sz w:val="24"/>
                <w:szCs w:val="24"/>
              </w:rPr>
              <w:lastRenderedPageBreak/>
              <w:t>3.4.</w:t>
            </w:r>
            <w:r w:rsidR="00D774D4" w:rsidRPr="00D774D4">
              <w:rPr>
                <w:rFonts w:ascii="Times New Roman" w:eastAsia="Times New Roman" w:hAnsi="Times New Roman" w:cs="Times New Roman"/>
                <w:bCs/>
                <w:sz w:val="24"/>
                <w:szCs w:val="24"/>
              </w:rPr>
              <w:t>3.</w:t>
            </w:r>
            <w:r w:rsidR="00D774D4">
              <w:t xml:space="preserve"> </w:t>
            </w:r>
            <w:r w:rsidR="00D774D4" w:rsidRPr="00D774D4">
              <w:rPr>
                <w:rFonts w:ascii="Times New Roman" w:eastAsia="Times New Roman" w:hAnsi="Times New Roman" w:cs="Times New Roman"/>
                <w:bCs/>
                <w:sz w:val="24"/>
                <w:szCs w:val="24"/>
              </w:rPr>
              <w:t>Pretendents normatīvajos aktos noteiktajā kārtībā ir reģistrēts Komercreģistrā,</w:t>
            </w:r>
            <w:r w:rsidR="00D774D4">
              <w:rPr>
                <w:rFonts w:ascii="Times New Roman" w:eastAsia="Times New Roman" w:hAnsi="Times New Roman" w:cs="Times New Roman"/>
                <w:bCs/>
                <w:sz w:val="24"/>
                <w:szCs w:val="24"/>
              </w:rPr>
              <w:t xml:space="preserve"> </w:t>
            </w:r>
            <w:r w:rsidR="00D774D4" w:rsidRPr="00D774D4">
              <w:rPr>
                <w:rFonts w:ascii="Times New Roman" w:eastAsia="Times New Roman" w:hAnsi="Times New Roman" w:cs="Times New Roman"/>
                <w:bCs/>
                <w:sz w:val="24"/>
                <w:szCs w:val="24"/>
              </w:rPr>
              <w:t xml:space="preserve">VID publiskojamo datu bāzē vai līdzvērtīgā reģistrā ārvalstīs. </w:t>
            </w:r>
          </w:p>
          <w:p w14:paraId="4F05E837" w14:textId="77777777" w:rsidR="00D774D4" w:rsidRPr="00D774D4" w:rsidRDefault="00D774D4" w:rsidP="00D774D4">
            <w:pPr>
              <w:numPr>
                <w:ilvl w:val="2"/>
                <w:numId w:val="0"/>
              </w:numPr>
              <w:spacing w:after="0" w:line="240" w:lineRule="auto"/>
              <w:jc w:val="both"/>
              <w:rPr>
                <w:rFonts w:ascii="Times New Roman" w:eastAsia="Times New Roman" w:hAnsi="Times New Roman" w:cs="Times New Roman"/>
                <w:bCs/>
                <w:sz w:val="24"/>
                <w:szCs w:val="24"/>
              </w:rPr>
            </w:pPr>
          </w:p>
          <w:p w14:paraId="42D92393" w14:textId="30AA6C42" w:rsidR="00D774D4" w:rsidRPr="00D774D4" w:rsidRDefault="00D774D4" w:rsidP="00D774D4">
            <w:pPr>
              <w:spacing w:after="0" w:line="240" w:lineRule="auto"/>
              <w:ind w:right="-58"/>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sz w:val="24"/>
                <w:szCs w:val="24"/>
              </w:rPr>
              <w:t>Prasība attiecas arī uz personālsabiedrību un visiem personālsabiedrības biedriem (ja  piedāvājumu iesniedz personālsabiedrība) vai visiem piegādātāju apvienības dalībniekiem (ja piedāvājumu iesniedz piegādātāju apvienība), kā arī apakšuzņēmējiem (ja pretendents plāno piesaistīt apakšuzņēmējus).</w:t>
            </w:r>
          </w:p>
        </w:tc>
        <w:tc>
          <w:tcPr>
            <w:tcW w:w="4678" w:type="dxa"/>
          </w:tcPr>
          <w:p w14:paraId="4BFE5DE7"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3.4.3.1. Informāciju par pretendentu, kurš ir reģistrēts LV Komercreģistrā, iepirkuma komisija pārbauda Uzņēmumu reģistra tīmekļa vietnē, ja pretendents nav iesniedzis komersanta reģistrācijas apliecības kopiju.</w:t>
            </w:r>
          </w:p>
          <w:p w14:paraId="78653B95"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p>
          <w:p w14:paraId="5EABCD12"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Informāciju par fiziskām personām, kas veic saimniecisko darbību, iepirkuma komisija pārbauda Valsts ieņēmuma dienesta tīmekļvietnē sadaļā “VID publiskojamo datu bāze/Saimnieciskās darbības veicēji".</w:t>
            </w:r>
          </w:p>
          <w:p w14:paraId="7FE714CF" w14:textId="77777777" w:rsidR="00D774D4" w:rsidRPr="00D774D4" w:rsidRDefault="00D774D4" w:rsidP="00D774D4">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(personu grupa) uz piedāvājuma iesniegšanas brīdi nav izveidojis personālsabiedrību, tad personu grupa iesniedz visu personu grupas dalībnieku parakstītu saistību raksta (protokolu, vienošanos vai citu dokumentu) kopiju par sadarbību līguma izpildē.</w:t>
            </w:r>
          </w:p>
          <w:p w14:paraId="6A22B9C3" w14:textId="5F165144" w:rsidR="00D774D4" w:rsidRPr="00D774D4" w:rsidRDefault="00D774D4" w:rsidP="00D774D4">
            <w:pPr>
              <w:numPr>
                <w:ilvl w:val="3"/>
                <w:numId w:val="0"/>
              </w:numPr>
              <w:spacing w:after="0" w:line="240" w:lineRule="auto"/>
              <w:ind w:left="35"/>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Pretendents, kurš nav reģistrēts LV Komercreģistrā vai VID publiskojamo datu bāzē, iesniedz komercdarbību vai saimnieciskās darbības reģistrējošas iestādes ārvalstīs izdotu reģistrācijas apliecības kopiju vai izziņu (-</w:t>
            </w:r>
            <w:proofErr w:type="spellStart"/>
            <w:r w:rsidRPr="00D774D4">
              <w:rPr>
                <w:rFonts w:ascii="Times New Roman" w:eastAsia="Times New Roman" w:hAnsi="Times New Roman" w:cs="Times New Roman"/>
                <w:sz w:val="24"/>
                <w:szCs w:val="24"/>
              </w:rPr>
              <w:t>as</w:t>
            </w:r>
            <w:proofErr w:type="spellEnd"/>
            <w:r w:rsidRPr="00D774D4">
              <w:rPr>
                <w:rFonts w:ascii="Times New Roman" w:eastAsia="Times New Roman" w:hAnsi="Times New Roman" w:cs="Times New Roman"/>
                <w:sz w:val="24"/>
                <w:szCs w:val="24"/>
              </w:rPr>
              <w:t>) vai arī ārvalstīs reģistrēts pretendents norāda publiski pieejamu reģistru, kur iepirkuma komisija varētu pārliecināties par reģistrācijas faktu, kas apliecina, ka pretendents, personu grupas dalībnieki, personālsabiedrības dalībnieki un apakšuzņēmēji ir reģistrēti likumā noteiktajā kārtībā un apliecina ārvalstīs reģistrēta pretendenta (arī personu grupas dalībnieku, personālsabiedrības dalībnieku un apakšuzņēmēju) dalībnieku sastāvu.</w:t>
            </w:r>
          </w:p>
        </w:tc>
      </w:tr>
      <w:tr w:rsidR="005644C8" w:rsidRPr="00D774D4" w14:paraId="617B0F92" w14:textId="77777777" w:rsidTr="00EB6448">
        <w:trPr>
          <w:trHeight w:val="3963"/>
        </w:trPr>
        <w:tc>
          <w:tcPr>
            <w:tcW w:w="4678" w:type="dxa"/>
            <w:tcBorders>
              <w:top w:val="single" w:sz="4" w:space="0" w:color="auto"/>
              <w:left w:val="single" w:sz="4" w:space="0" w:color="auto"/>
              <w:bottom w:val="single" w:sz="4" w:space="0" w:color="auto"/>
              <w:right w:val="single" w:sz="4" w:space="0" w:color="auto"/>
            </w:tcBorders>
          </w:tcPr>
          <w:p w14:paraId="399FD11B" w14:textId="3DE1A3A3" w:rsidR="005644C8" w:rsidRPr="005644C8" w:rsidRDefault="005644C8" w:rsidP="005644C8">
            <w:pPr>
              <w:numPr>
                <w:ilvl w:val="2"/>
                <w:numId w:val="0"/>
              </w:numPr>
              <w:spacing w:after="0" w:line="240" w:lineRule="auto"/>
              <w:jc w:val="both"/>
              <w:rPr>
                <w:rFonts w:ascii="Times New Roman" w:eastAsia="Times New Roman" w:hAnsi="Times New Roman" w:cs="Times New Roman"/>
                <w:bCs/>
                <w:color w:val="FF0000"/>
                <w:sz w:val="24"/>
                <w:szCs w:val="24"/>
              </w:rPr>
            </w:pPr>
            <w:r w:rsidRPr="005644C8">
              <w:rPr>
                <w:rFonts w:ascii="Times New Roman" w:hAnsi="Times New Roman" w:cs="Times New Roman"/>
                <w:bCs/>
                <w:color w:val="000000" w:themeColor="text1"/>
                <w:sz w:val="24"/>
                <w:szCs w:val="24"/>
              </w:rPr>
              <w:lastRenderedPageBreak/>
              <w:t xml:space="preserve">3.4.4. Pretendentam ir tiesības </w:t>
            </w:r>
            <w:r w:rsidRPr="00DE36B5">
              <w:rPr>
                <w:rFonts w:ascii="Times New Roman" w:hAnsi="Times New Roman" w:cs="Times New Roman"/>
                <w:bCs/>
                <w:color w:val="000000" w:themeColor="text1"/>
                <w:sz w:val="24"/>
                <w:szCs w:val="24"/>
              </w:rPr>
              <w:t>izplatīt piedāvāto  preci</w:t>
            </w:r>
            <w:r w:rsidRPr="005644C8">
              <w:rPr>
                <w:rFonts w:ascii="Times New Roman" w:hAnsi="Times New Roman" w:cs="Times New Roman"/>
                <w:bCs/>
                <w:color w:val="000000" w:themeColor="text1"/>
                <w:sz w:val="24"/>
                <w:szCs w:val="24"/>
              </w:rPr>
              <w:t xml:space="preserve"> Latvijas Republikas teritorijā vai Eiropas Savienībā.</w:t>
            </w:r>
          </w:p>
        </w:tc>
        <w:tc>
          <w:tcPr>
            <w:tcW w:w="4678" w:type="dxa"/>
            <w:tcBorders>
              <w:top w:val="single" w:sz="4" w:space="0" w:color="auto"/>
              <w:left w:val="single" w:sz="4" w:space="0" w:color="auto"/>
              <w:bottom w:val="single" w:sz="4" w:space="0" w:color="auto"/>
              <w:right w:val="single" w:sz="4" w:space="0" w:color="auto"/>
            </w:tcBorders>
          </w:tcPr>
          <w:p w14:paraId="2525135D" w14:textId="144F7D02" w:rsidR="005644C8" w:rsidRPr="005644C8" w:rsidRDefault="005644C8" w:rsidP="00152AF1">
            <w:pPr>
              <w:numPr>
                <w:ilvl w:val="3"/>
                <w:numId w:val="0"/>
              </w:numPr>
              <w:ind w:right="48"/>
              <w:jc w:val="both"/>
              <w:rPr>
                <w:rFonts w:ascii="Times New Roman" w:hAnsi="Times New Roman" w:cs="Times New Roman"/>
                <w:color w:val="000000" w:themeColor="text1"/>
                <w:sz w:val="24"/>
                <w:szCs w:val="24"/>
              </w:rPr>
            </w:pPr>
            <w:r w:rsidRPr="005644C8">
              <w:rPr>
                <w:rFonts w:ascii="Times New Roman" w:hAnsi="Times New Roman" w:cs="Times New Roman"/>
                <w:color w:val="000000" w:themeColor="text1"/>
                <w:sz w:val="24"/>
                <w:szCs w:val="24"/>
              </w:rPr>
              <w:t xml:space="preserve">3.4.4.1. Lai apliecinātu Nolikuma 3.4.4. punkta izpildi, pretendentam jāiesniedz ražotāja vai tā autorizēta pārstāvja apliecinoši dokumenti, kas ļauj pretendentam nodrošināt tā piedāvātās preces izplatīšanu Latvijas Republikas teritorijā vai Eiropas Savienībā. </w:t>
            </w:r>
          </w:p>
          <w:p w14:paraId="19BC2242" w14:textId="42E71166" w:rsidR="005644C8" w:rsidRPr="005644C8" w:rsidRDefault="005644C8" w:rsidP="005644C8">
            <w:pPr>
              <w:numPr>
                <w:ilvl w:val="3"/>
                <w:numId w:val="0"/>
              </w:numPr>
              <w:spacing w:after="0" w:line="240" w:lineRule="auto"/>
              <w:jc w:val="both"/>
              <w:rPr>
                <w:rFonts w:ascii="Times New Roman" w:eastAsia="Times New Roman" w:hAnsi="Times New Roman" w:cs="Times New Roman"/>
                <w:color w:val="FF0000"/>
                <w:sz w:val="24"/>
                <w:szCs w:val="24"/>
              </w:rPr>
            </w:pPr>
            <w:r w:rsidRPr="005644C8">
              <w:rPr>
                <w:rFonts w:ascii="Times New Roman" w:hAnsi="Times New Roman" w:cs="Times New Roman"/>
                <w:color w:val="000000" w:themeColor="text1"/>
                <w:sz w:val="24"/>
                <w:szCs w:val="24"/>
              </w:rPr>
              <w:t>3.4.4.2. Ja iesniegti ražotāja autorizēta pārstāvja izsniegti apliecinoši dokumenti, tad tie ir jāpapildina ar ražotāja izdotu dokumentu, kas apliecina šī autorizētā pārstāvja tiesības nodot pilnvarojumu trešajām pusēm ražotāja produkta izplatīšanai</w:t>
            </w:r>
          </w:p>
        </w:tc>
      </w:tr>
      <w:tr w:rsidR="00152AF1" w:rsidRPr="00D774D4" w14:paraId="7E7E4C20" w14:textId="77777777" w:rsidTr="00BA0422">
        <w:trPr>
          <w:trHeight w:val="2389"/>
        </w:trPr>
        <w:tc>
          <w:tcPr>
            <w:tcW w:w="4678" w:type="dxa"/>
          </w:tcPr>
          <w:p w14:paraId="2296E521" w14:textId="099226BB" w:rsidR="00152AF1" w:rsidRPr="00967586" w:rsidRDefault="00152AF1" w:rsidP="00152AF1">
            <w:pPr>
              <w:numPr>
                <w:ilvl w:val="2"/>
                <w:numId w:val="0"/>
              </w:numPr>
              <w:spacing w:after="0" w:line="240" w:lineRule="auto"/>
              <w:jc w:val="both"/>
              <w:rPr>
                <w:rFonts w:ascii="Times New Roman" w:eastAsia="Times New Roman" w:hAnsi="Times New Roman" w:cs="Times New Roman"/>
                <w:color w:val="FF0000"/>
                <w:sz w:val="24"/>
                <w:szCs w:val="24"/>
              </w:rPr>
            </w:pPr>
            <w:r>
              <w:rPr>
                <w:rFonts w:ascii="Times New Roman" w:eastAsia="Times New Roman" w:hAnsi="Times New Roman" w:cs="Times New Roman"/>
                <w:bCs/>
                <w:sz w:val="24"/>
                <w:szCs w:val="24"/>
              </w:rPr>
              <w:t>3.4.</w:t>
            </w:r>
            <w:r w:rsidR="00241124">
              <w:rPr>
                <w:rFonts w:ascii="Times New Roman" w:eastAsia="Times New Roman" w:hAnsi="Times New Roman" w:cs="Times New Roman"/>
                <w:bCs/>
                <w:sz w:val="24"/>
                <w:szCs w:val="24"/>
              </w:rPr>
              <w:t>5</w:t>
            </w:r>
            <w:r w:rsidRPr="00D774D4">
              <w:rPr>
                <w:rFonts w:ascii="Times New Roman" w:eastAsia="Times New Roman" w:hAnsi="Times New Roman" w:cs="Times New Roman"/>
                <w:bCs/>
                <w:sz w:val="24"/>
                <w:szCs w:val="24"/>
              </w:rPr>
              <w:t xml:space="preserve">. </w:t>
            </w:r>
            <w:r w:rsidRPr="0009551E">
              <w:rPr>
                <w:rFonts w:ascii="Times New Roman" w:eastAsia="Times New Roman" w:hAnsi="Times New Roman" w:cs="Times New Roman"/>
                <w:bCs/>
                <w:sz w:val="24"/>
                <w:szCs w:val="24"/>
              </w:rPr>
              <w:t>Pretendentam ir piedāvātā</w:t>
            </w:r>
            <w:r>
              <w:rPr>
                <w:rFonts w:ascii="Times New Roman" w:eastAsia="Times New Roman" w:hAnsi="Times New Roman" w:cs="Times New Roman"/>
                <w:bCs/>
                <w:sz w:val="24"/>
                <w:szCs w:val="24"/>
              </w:rPr>
              <w:t xml:space="preserve">s prece </w:t>
            </w:r>
            <w:r w:rsidRPr="0009551E">
              <w:rPr>
                <w:rFonts w:ascii="Times New Roman" w:eastAsia="Times New Roman" w:hAnsi="Times New Roman" w:cs="Times New Roman"/>
                <w:bCs/>
                <w:sz w:val="24"/>
                <w:szCs w:val="24"/>
              </w:rPr>
              <w:t xml:space="preserve">EK atbilstības deklarācijas kopija (ja prece ir klasificēta kā medicīnas ierīce) un Paziņotās  struktūras sertifikāta kopija (ja ražotājs noteicis ierīču klasi: I klases sterilas ierīces un I klases ierīces ar mērīšanas funkciju, </w:t>
            </w:r>
            <w:proofErr w:type="spellStart"/>
            <w:r w:rsidRPr="0009551E">
              <w:rPr>
                <w:rFonts w:ascii="Times New Roman" w:eastAsia="Times New Roman" w:hAnsi="Times New Roman" w:cs="Times New Roman"/>
                <w:bCs/>
                <w:sz w:val="24"/>
                <w:szCs w:val="24"/>
              </w:rPr>
              <w:t>IIa</w:t>
            </w:r>
            <w:proofErr w:type="spellEnd"/>
            <w:r w:rsidRPr="0009551E">
              <w:rPr>
                <w:rFonts w:ascii="Times New Roman" w:eastAsia="Times New Roman" w:hAnsi="Times New Roman" w:cs="Times New Roman"/>
                <w:bCs/>
                <w:sz w:val="24"/>
                <w:szCs w:val="24"/>
              </w:rPr>
              <w:t xml:space="preserve">, </w:t>
            </w:r>
            <w:proofErr w:type="spellStart"/>
            <w:r w:rsidRPr="0009551E">
              <w:rPr>
                <w:rFonts w:ascii="Times New Roman" w:eastAsia="Times New Roman" w:hAnsi="Times New Roman" w:cs="Times New Roman"/>
                <w:bCs/>
                <w:sz w:val="24"/>
                <w:szCs w:val="24"/>
              </w:rPr>
              <w:t>IIb</w:t>
            </w:r>
            <w:proofErr w:type="spellEnd"/>
            <w:r w:rsidRPr="0009551E">
              <w:rPr>
                <w:rFonts w:ascii="Times New Roman" w:eastAsia="Times New Roman" w:hAnsi="Times New Roman" w:cs="Times New Roman"/>
                <w:bCs/>
                <w:sz w:val="24"/>
                <w:szCs w:val="24"/>
              </w:rPr>
              <w:t xml:space="preserve"> vai III klases ierīces), atbilstoši regulas 2017/745 prasībām</w:t>
            </w:r>
          </w:p>
        </w:tc>
        <w:tc>
          <w:tcPr>
            <w:tcW w:w="4678" w:type="dxa"/>
          </w:tcPr>
          <w:p w14:paraId="11E0F75C" w14:textId="1DB786FD" w:rsidR="00152AF1" w:rsidRPr="00967586" w:rsidRDefault="00152AF1" w:rsidP="00152AF1">
            <w:pPr>
              <w:numPr>
                <w:ilvl w:val="3"/>
                <w:numId w:val="0"/>
              </w:numPr>
              <w:spacing w:after="0" w:line="240" w:lineRule="auto"/>
              <w:jc w:val="both"/>
              <w:rPr>
                <w:rFonts w:ascii="Times New Roman" w:eastAsia="Times New Roman" w:hAnsi="Times New Roman" w:cs="Times New Roman"/>
                <w:i/>
                <w:color w:val="FF0000"/>
                <w:sz w:val="24"/>
                <w:szCs w:val="24"/>
                <w:u w:val="single"/>
              </w:rPr>
            </w:pPr>
            <w:r>
              <w:rPr>
                <w:rFonts w:ascii="Times New Roman" w:eastAsia="Times New Roman" w:hAnsi="Times New Roman" w:cs="Times New Roman"/>
                <w:sz w:val="24"/>
                <w:szCs w:val="24"/>
              </w:rPr>
              <w:t>3.4.</w:t>
            </w:r>
            <w:r w:rsidR="00241124">
              <w:rPr>
                <w:rFonts w:ascii="Times New Roman" w:eastAsia="Times New Roman" w:hAnsi="Times New Roman" w:cs="Times New Roman"/>
                <w:sz w:val="24"/>
                <w:szCs w:val="24"/>
              </w:rPr>
              <w:t>5</w:t>
            </w:r>
            <w:r w:rsidRPr="00D774D4">
              <w:rPr>
                <w:rFonts w:ascii="Times New Roman" w:eastAsia="Times New Roman" w:hAnsi="Times New Roman" w:cs="Times New Roman"/>
                <w:sz w:val="24"/>
                <w:szCs w:val="24"/>
              </w:rPr>
              <w:t xml:space="preserve">.1. Lai apliecinātu Nolikuma </w:t>
            </w:r>
            <w:r>
              <w:rPr>
                <w:rFonts w:ascii="Times New Roman" w:eastAsia="Times New Roman" w:hAnsi="Times New Roman" w:cs="Times New Roman"/>
                <w:sz w:val="24"/>
                <w:szCs w:val="24"/>
              </w:rPr>
              <w:t>3.4.</w:t>
            </w:r>
            <w:r w:rsidR="00241124">
              <w:rPr>
                <w:rFonts w:ascii="Times New Roman" w:eastAsia="Times New Roman" w:hAnsi="Times New Roman" w:cs="Times New Roman"/>
                <w:sz w:val="24"/>
                <w:szCs w:val="24"/>
              </w:rPr>
              <w:t>5</w:t>
            </w:r>
            <w:r w:rsidRPr="00D774D4">
              <w:rPr>
                <w:rFonts w:ascii="Times New Roman" w:eastAsia="Times New Roman" w:hAnsi="Times New Roman" w:cs="Times New Roman"/>
                <w:sz w:val="24"/>
                <w:szCs w:val="24"/>
              </w:rPr>
              <w:t>. punkta prasību, pretendentam jāiesniedz piedāvātā</w:t>
            </w:r>
            <w:r>
              <w:rPr>
                <w:rFonts w:ascii="Times New Roman" w:eastAsia="Times New Roman" w:hAnsi="Times New Roman" w:cs="Times New Roman"/>
                <w:sz w:val="24"/>
                <w:szCs w:val="24"/>
              </w:rPr>
              <w:t>s Preces</w:t>
            </w:r>
            <w:r w:rsidRPr="00D774D4">
              <w:rPr>
                <w:rFonts w:ascii="Times New Roman" w:eastAsia="Times New Roman" w:hAnsi="Times New Roman" w:cs="Times New Roman"/>
                <w:sz w:val="24"/>
                <w:szCs w:val="24"/>
              </w:rPr>
              <w:t xml:space="preserve"> EK atbilstības deklarācijas kopija un </w:t>
            </w:r>
            <w:r w:rsidRPr="008D5E47">
              <w:rPr>
                <w:rFonts w:ascii="Times New Roman" w:eastAsia="Times New Roman" w:hAnsi="Times New Roman" w:cs="Times New Roman"/>
                <w:sz w:val="24"/>
                <w:szCs w:val="24"/>
              </w:rPr>
              <w:t xml:space="preserve">Paziņotās  struktūras sertifikāta kopija (ja ražotājs noteicis ierīču klasi: I klases sterilas ierīces un I klases ierīces ar mērīšanas funkciju, </w:t>
            </w:r>
            <w:proofErr w:type="spellStart"/>
            <w:r w:rsidRPr="008D5E47">
              <w:rPr>
                <w:rFonts w:ascii="Times New Roman" w:eastAsia="Times New Roman" w:hAnsi="Times New Roman" w:cs="Times New Roman"/>
                <w:sz w:val="24"/>
                <w:szCs w:val="24"/>
              </w:rPr>
              <w:t>IIa</w:t>
            </w:r>
            <w:proofErr w:type="spellEnd"/>
            <w:r w:rsidRPr="008D5E47">
              <w:rPr>
                <w:rFonts w:ascii="Times New Roman" w:eastAsia="Times New Roman" w:hAnsi="Times New Roman" w:cs="Times New Roman"/>
                <w:sz w:val="24"/>
                <w:szCs w:val="24"/>
              </w:rPr>
              <w:t xml:space="preserve">, </w:t>
            </w:r>
            <w:proofErr w:type="spellStart"/>
            <w:r w:rsidRPr="008D5E47">
              <w:rPr>
                <w:rFonts w:ascii="Times New Roman" w:eastAsia="Times New Roman" w:hAnsi="Times New Roman" w:cs="Times New Roman"/>
                <w:sz w:val="24"/>
                <w:szCs w:val="24"/>
              </w:rPr>
              <w:t>IIb</w:t>
            </w:r>
            <w:proofErr w:type="spellEnd"/>
            <w:r w:rsidRPr="008D5E47">
              <w:rPr>
                <w:rFonts w:ascii="Times New Roman" w:eastAsia="Times New Roman" w:hAnsi="Times New Roman" w:cs="Times New Roman"/>
                <w:sz w:val="24"/>
                <w:szCs w:val="24"/>
              </w:rPr>
              <w:t xml:space="preserve"> vai III klases ierīces), atbilstoši regulas 2017/745 prasībām</w:t>
            </w:r>
            <w:r>
              <w:rPr>
                <w:rFonts w:ascii="Times New Roman" w:eastAsia="Times New Roman" w:hAnsi="Times New Roman" w:cs="Times New Roman"/>
                <w:sz w:val="24"/>
                <w:szCs w:val="24"/>
              </w:rPr>
              <w:t>.</w:t>
            </w:r>
          </w:p>
        </w:tc>
      </w:tr>
      <w:tr w:rsidR="00152AF1" w:rsidRPr="00D774D4" w14:paraId="61447F9F" w14:textId="77777777" w:rsidTr="00D774D4">
        <w:trPr>
          <w:trHeight w:val="526"/>
        </w:trPr>
        <w:tc>
          <w:tcPr>
            <w:tcW w:w="4678" w:type="dxa"/>
          </w:tcPr>
          <w:p w14:paraId="374B591B" w14:textId="45DE5354" w:rsidR="00152AF1" w:rsidRPr="00D774D4" w:rsidRDefault="00152AF1" w:rsidP="00152AF1">
            <w:pPr>
              <w:spacing w:after="0" w:line="240" w:lineRule="auto"/>
              <w:ind w:right="-58"/>
              <w:jc w:val="both"/>
              <w:rPr>
                <w:rFonts w:ascii="Times New Roman" w:eastAsia="Times New Roman" w:hAnsi="Times New Roman" w:cs="Times New Roman"/>
                <w:sz w:val="24"/>
                <w:szCs w:val="24"/>
              </w:rPr>
            </w:pPr>
            <w:r>
              <w:rPr>
                <w:rFonts w:ascii="Times New Roman" w:eastAsia="Times New Roman" w:hAnsi="Times New Roman" w:cs="Times New Roman"/>
                <w:bCs/>
                <w:sz w:val="24"/>
                <w:szCs w:val="24"/>
              </w:rPr>
              <w:t>3.4.</w:t>
            </w:r>
            <w:r w:rsidR="00241124">
              <w:rPr>
                <w:rFonts w:ascii="Times New Roman" w:eastAsia="Times New Roman" w:hAnsi="Times New Roman" w:cs="Times New Roman"/>
                <w:bCs/>
                <w:sz w:val="24"/>
                <w:szCs w:val="24"/>
              </w:rPr>
              <w:t>6</w:t>
            </w:r>
            <w:r w:rsidRPr="00D774D4">
              <w:rPr>
                <w:rFonts w:ascii="Times New Roman" w:eastAsia="Times New Roman" w:hAnsi="Times New Roman" w:cs="Times New Roman"/>
                <w:bCs/>
                <w:sz w:val="24"/>
                <w:szCs w:val="24"/>
              </w:rPr>
              <w:t>.</w:t>
            </w:r>
            <w:r w:rsidRPr="00D774D4">
              <w:rPr>
                <w:rFonts w:ascii="Times New Roman" w:eastAsia="Times New Roman" w:hAnsi="Times New Roman" w:cs="Times New Roman"/>
              </w:rPr>
              <w:t xml:space="preserve"> </w:t>
            </w:r>
            <w:r w:rsidRPr="00D774D4">
              <w:rPr>
                <w:rFonts w:ascii="Times New Roman" w:eastAsia="Times New Roman" w:hAnsi="Times New Roman" w:cs="Times New Roman"/>
                <w:sz w:val="24"/>
                <w:szCs w:val="24"/>
              </w:rPr>
              <w:t>Pretendents var balstīties uz citu personu tehniskajām un profesionālajām iespējām, ja tas ir nepieciešams konkrētā iepirkuma līguma izpildei, neatkarīgi no savstarpējo attiecību tiesiskā rakstura. Šādā gadījumā pretendents pierāda iepirkuma komisijai, ka tā rīcībā būs nepieciešamie resursi, iesniedzot šo personu apliecinājumu vai vienošanos par nepieciešamo resursu nodošanu piegādātāja rīcībā.</w:t>
            </w:r>
          </w:p>
          <w:p w14:paraId="60A63181" w14:textId="77777777" w:rsidR="00152AF1" w:rsidRPr="00D774D4" w:rsidRDefault="00152AF1" w:rsidP="00152AF1">
            <w:pPr>
              <w:spacing w:after="0" w:line="240" w:lineRule="auto"/>
              <w:ind w:right="-58"/>
              <w:jc w:val="both"/>
              <w:rPr>
                <w:rFonts w:ascii="Times New Roman" w:eastAsia="Times New Roman" w:hAnsi="Times New Roman" w:cs="Times New Roman"/>
                <w:sz w:val="24"/>
                <w:szCs w:val="24"/>
              </w:rPr>
            </w:pPr>
          </w:p>
          <w:p w14:paraId="62C613C1" w14:textId="77777777" w:rsidR="00152AF1" w:rsidRPr="00D774D4" w:rsidRDefault="00152AF1" w:rsidP="00152AF1">
            <w:pPr>
              <w:tabs>
                <w:tab w:val="left" w:pos="34"/>
              </w:tabs>
              <w:spacing w:after="0" w:line="240" w:lineRule="auto"/>
              <w:jc w:val="both"/>
              <w:rPr>
                <w:rFonts w:ascii="Times New Roman" w:eastAsia="Times New Roman" w:hAnsi="Times New Roman" w:cs="Times New Roman"/>
                <w:i/>
                <w:sz w:val="24"/>
                <w:szCs w:val="24"/>
              </w:rPr>
            </w:pPr>
            <w:r w:rsidRPr="00D774D4">
              <w:rPr>
                <w:rFonts w:ascii="Times New Roman" w:eastAsia="Times New Roman" w:hAnsi="Times New Roman" w:cs="Times New Roman"/>
                <w:sz w:val="24"/>
                <w:szCs w:val="24"/>
              </w:rPr>
              <w:t>Pretendents, iesniedzot piedāvājumu, var balstīties uz citu personu tehniskām un profesionālām iespējām tikai tad, ja šīs personas sniegs pakalpojumus, kuru izpildei attiecīgās spējas ir nepieciešamas</w:t>
            </w:r>
            <w:r w:rsidRPr="00D774D4">
              <w:rPr>
                <w:rFonts w:ascii="Times New Roman" w:eastAsia="Times New Roman" w:hAnsi="Times New Roman" w:cs="Times New Roman"/>
                <w:i/>
                <w:sz w:val="24"/>
                <w:szCs w:val="24"/>
              </w:rPr>
              <w:t xml:space="preserve">. </w:t>
            </w:r>
          </w:p>
          <w:p w14:paraId="63F0B08C" w14:textId="77777777" w:rsidR="00152AF1" w:rsidRPr="00D774D4" w:rsidRDefault="00152AF1" w:rsidP="00152AF1">
            <w:pPr>
              <w:tabs>
                <w:tab w:val="left" w:pos="34"/>
              </w:tabs>
              <w:spacing w:after="0" w:line="240" w:lineRule="auto"/>
              <w:jc w:val="both"/>
              <w:rPr>
                <w:rFonts w:ascii="Times New Roman" w:eastAsia="Times New Roman" w:hAnsi="Times New Roman" w:cs="Times New Roman"/>
                <w:sz w:val="24"/>
                <w:szCs w:val="24"/>
              </w:rPr>
            </w:pPr>
          </w:p>
          <w:p w14:paraId="23B1D81B" w14:textId="77777777" w:rsidR="00152AF1" w:rsidRPr="00D774D4" w:rsidRDefault="00152AF1" w:rsidP="00152AF1">
            <w:pPr>
              <w:numPr>
                <w:ilvl w:val="2"/>
                <w:numId w:val="0"/>
              </w:numPr>
              <w:spacing w:after="0" w:line="240" w:lineRule="auto"/>
              <w:jc w:val="both"/>
              <w:rPr>
                <w:rFonts w:ascii="Times New Roman" w:eastAsia="Times New Roman" w:hAnsi="Times New Roman" w:cs="Times New Roman"/>
                <w:bCs/>
                <w:sz w:val="24"/>
                <w:szCs w:val="24"/>
              </w:rPr>
            </w:pPr>
            <w:r w:rsidRPr="00D774D4">
              <w:rPr>
                <w:rFonts w:ascii="Times New Roman" w:eastAsia="Times New Roman" w:hAnsi="Times New Roman" w:cs="Times New Roman"/>
                <w:bCs/>
                <w:i/>
                <w:sz w:val="24"/>
                <w:szCs w:val="24"/>
              </w:rPr>
              <w:t>Pretendents, kā arī personas, uz kuras iespējām pretendents balstās, dokumentu parakstīšanai var izmantot EIS iestrādāto paraksta rīku, kas nodrošina elektroniskā dokumenta parakstītāja identitātes apstiprināšanu vai elektronisko parakstu, kas atbilst normatīvajiem aktiem par elektronisko dokumentu un elektroniskā paraksta statusu.</w:t>
            </w:r>
          </w:p>
        </w:tc>
        <w:tc>
          <w:tcPr>
            <w:tcW w:w="4678" w:type="dxa"/>
          </w:tcPr>
          <w:p w14:paraId="43CDF0F7" w14:textId="25DCAF16" w:rsidR="00152AF1" w:rsidRPr="00D774D4" w:rsidRDefault="00152AF1" w:rsidP="00152AF1">
            <w:pPr>
              <w:numPr>
                <w:ilvl w:val="3"/>
                <w:numId w:val="0"/>
              </w:numPr>
              <w:spacing w:after="0" w:line="240" w:lineRule="auto"/>
              <w:ind w:left="35"/>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3.4.</w:t>
            </w:r>
            <w:r w:rsidR="00241124">
              <w:rPr>
                <w:rFonts w:ascii="Times New Roman" w:eastAsia="Times New Roman" w:hAnsi="Times New Roman" w:cs="Times New Roman"/>
                <w:sz w:val="24"/>
                <w:szCs w:val="24"/>
              </w:rPr>
              <w:t>6</w:t>
            </w:r>
            <w:r>
              <w:rPr>
                <w:rFonts w:ascii="Times New Roman" w:eastAsia="Times New Roman" w:hAnsi="Times New Roman" w:cs="Times New Roman"/>
                <w:sz w:val="24"/>
                <w:szCs w:val="24"/>
              </w:rPr>
              <w:t xml:space="preserve">.1. </w:t>
            </w:r>
            <w:r w:rsidRPr="00D774D4">
              <w:rPr>
                <w:rFonts w:ascii="Times New Roman" w:eastAsia="Times New Roman" w:hAnsi="Times New Roman" w:cs="Times New Roman"/>
                <w:sz w:val="24"/>
                <w:szCs w:val="24"/>
              </w:rPr>
              <w:t>Personas, uz kuras iespējām pretendents balstās, rakstisks apliecinājums par piedalīšanos Atklātā konkursā, kā arī apliecinājums nodot pretendenta rīcībā līguma izpildei nepieciešamos resursus gadījumā, ja ar pretendentu tiek noslēgts līgums.</w:t>
            </w:r>
          </w:p>
          <w:p w14:paraId="4EA1FCEF" w14:textId="77777777" w:rsidR="00152AF1" w:rsidRPr="00D774D4" w:rsidRDefault="00152AF1" w:rsidP="00152AF1">
            <w:pPr>
              <w:numPr>
                <w:ilvl w:val="3"/>
                <w:numId w:val="0"/>
              </w:numPr>
              <w:spacing w:after="0" w:line="240" w:lineRule="auto"/>
              <w:ind w:left="35"/>
              <w:jc w:val="both"/>
              <w:rPr>
                <w:rFonts w:ascii="Times New Roman" w:eastAsia="Times New Roman" w:hAnsi="Times New Roman" w:cs="Times New Roman"/>
                <w:sz w:val="24"/>
                <w:szCs w:val="24"/>
              </w:rPr>
            </w:pPr>
          </w:p>
          <w:p w14:paraId="5985135B" w14:textId="3771486C" w:rsidR="00152AF1" w:rsidRPr="00D774D4" w:rsidRDefault="00152AF1" w:rsidP="00152AF1">
            <w:pPr>
              <w:numPr>
                <w:ilvl w:val="3"/>
                <w:numId w:val="0"/>
              </w:numPr>
              <w:spacing w:after="0" w:line="240" w:lineRule="auto"/>
              <w:jc w:val="both"/>
              <w:rPr>
                <w:rFonts w:ascii="Times New Roman" w:eastAsia="Times New Roman" w:hAnsi="Times New Roman" w:cs="Times New Roman"/>
                <w:sz w:val="24"/>
                <w:szCs w:val="24"/>
              </w:rPr>
            </w:pPr>
            <w:r w:rsidRPr="00D774D4">
              <w:rPr>
                <w:rFonts w:ascii="Times New Roman" w:eastAsia="Times New Roman" w:hAnsi="Times New Roman" w:cs="Times New Roman"/>
                <w:sz w:val="24"/>
                <w:szCs w:val="24"/>
              </w:rPr>
              <w:t>Ja pretendents, iesniedzot pieteikumu, balstās uz citu komersantu tehniskām un profesionālām spējām, tas pierāda Pasūtītājam, ka viņa rīcībā būs nepieciešamie resursi, iesniedzot dokumentu, kas apliecina nepieciešamo resursu nodošanu pretendenta rīcībā.</w:t>
            </w:r>
          </w:p>
        </w:tc>
      </w:tr>
    </w:tbl>
    <w:p w14:paraId="364572DF" w14:textId="77777777" w:rsidR="00963394" w:rsidRDefault="00963394" w:rsidP="00D774D4">
      <w:pPr>
        <w:ind w:left="-426"/>
      </w:pPr>
    </w:p>
    <w:sectPr w:rsidR="00963394" w:rsidSect="00D774D4">
      <w:headerReference w:type="default" r:id="rId7"/>
      <w:pgSz w:w="11906" w:h="16838"/>
      <w:pgMar w:top="1440" w:right="707" w:bottom="1440" w:left="127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EA627D" w14:textId="77777777" w:rsidR="00A4218F" w:rsidRDefault="00A4218F" w:rsidP="00D774D4">
      <w:pPr>
        <w:spacing w:after="0" w:line="240" w:lineRule="auto"/>
      </w:pPr>
      <w:r>
        <w:separator/>
      </w:r>
    </w:p>
  </w:endnote>
  <w:endnote w:type="continuationSeparator" w:id="0">
    <w:p w14:paraId="00423999" w14:textId="77777777" w:rsidR="00A4218F" w:rsidRDefault="00A4218F" w:rsidP="00D774D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41845C" w14:textId="77777777" w:rsidR="00A4218F" w:rsidRDefault="00A4218F" w:rsidP="00D774D4">
      <w:pPr>
        <w:spacing w:after="0" w:line="240" w:lineRule="auto"/>
      </w:pPr>
      <w:r>
        <w:separator/>
      </w:r>
    </w:p>
  </w:footnote>
  <w:footnote w:type="continuationSeparator" w:id="0">
    <w:p w14:paraId="10774C1D" w14:textId="77777777" w:rsidR="00A4218F" w:rsidRDefault="00A4218F" w:rsidP="00D774D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4C2DFE" w14:textId="0B53F304" w:rsidR="00A35001" w:rsidRPr="00A35001" w:rsidRDefault="00DE36B5" w:rsidP="00A35001">
    <w:pPr>
      <w:pStyle w:val="Header"/>
      <w:jc w:val="right"/>
      <w:rPr>
        <w:rFonts w:ascii="Times New Roman" w:hAnsi="Times New Roman" w:cs="Times New Roman"/>
        <w:sz w:val="20"/>
        <w:szCs w:val="20"/>
      </w:rPr>
    </w:pPr>
    <w:r w:rsidRPr="00DE36B5">
      <w:rPr>
        <w:rFonts w:ascii="Times New Roman" w:hAnsi="Times New Roman" w:cs="Times New Roman"/>
        <w:sz w:val="20"/>
        <w:szCs w:val="20"/>
      </w:rPr>
      <w:t>Pacientu vitālo funkciju monitoru piederumu piegāde III</w:t>
    </w:r>
    <w:r w:rsidR="00930D19">
      <w:rPr>
        <w:rFonts w:ascii="Times New Roman" w:hAnsi="Times New Roman" w:cs="Times New Roman"/>
        <w:sz w:val="20"/>
        <w:szCs w:val="20"/>
      </w:rPr>
      <w:t xml:space="preserve">, </w:t>
    </w:r>
    <w:proofErr w:type="spellStart"/>
    <w:r w:rsidR="00A35001">
      <w:rPr>
        <w:rFonts w:ascii="Times New Roman" w:hAnsi="Times New Roman" w:cs="Times New Roman"/>
        <w:sz w:val="20"/>
        <w:szCs w:val="20"/>
      </w:rPr>
      <w:t>Id</w:t>
    </w:r>
    <w:proofErr w:type="spellEnd"/>
    <w:r w:rsidR="00A35001">
      <w:rPr>
        <w:rFonts w:ascii="Times New Roman" w:hAnsi="Times New Roman" w:cs="Times New Roman"/>
        <w:sz w:val="20"/>
        <w:szCs w:val="20"/>
      </w:rPr>
      <w:t xml:space="preserve">. Nr. </w:t>
    </w:r>
    <w:r w:rsidR="00A35001" w:rsidRPr="00A35001">
      <w:rPr>
        <w:rFonts w:ascii="Times New Roman" w:hAnsi="Times New Roman" w:cs="Times New Roman"/>
        <w:sz w:val="20"/>
        <w:szCs w:val="20"/>
      </w:rPr>
      <w:t xml:space="preserve">PSKUS </w:t>
    </w:r>
    <w:r w:rsidR="00A35001" w:rsidRPr="00022706">
      <w:rPr>
        <w:rFonts w:ascii="Times New Roman" w:hAnsi="Times New Roman" w:cs="Times New Roman"/>
        <w:sz w:val="20"/>
        <w:szCs w:val="20"/>
      </w:rPr>
      <w:t>202</w:t>
    </w:r>
    <w:r w:rsidR="00152AF1">
      <w:rPr>
        <w:rFonts w:ascii="Times New Roman" w:hAnsi="Times New Roman" w:cs="Times New Roman"/>
        <w:sz w:val="20"/>
        <w:szCs w:val="20"/>
      </w:rPr>
      <w:t>6</w:t>
    </w:r>
    <w:r w:rsidR="00A35001" w:rsidRPr="00022706">
      <w:rPr>
        <w:rFonts w:ascii="Times New Roman" w:hAnsi="Times New Roman" w:cs="Times New Roman"/>
        <w:sz w:val="20"/>
        <w:szCs w:val="20"/>
      </w:rPr>
      <w:t>/</w:t>
    </w:r>
    <w:r>
      <w:rPr>
        <w:rFonts w:ascii="Times New Roman" w:hAnsi="Times New Roman" w:cs="Times New Roman"/>
        <w:sz w:val="20"/>
        <w:szCs w:val="20"/>
      </w:rPr>
      <w:t>125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B061BB"/>
    <w:multiLevelType w:val="multilevel"/>
    <w:tmpl w:val="391A0152"/>
    <w:lvl w:ilvl="0">
      <w:start w:val="3"/>
      <w:numFmt w:val="decimal"/>
      <w:lvlText w:val="%1."/>
      <w:lvlJc w:val="left"/>
      <w:pPr>
        <w:ind w:left="360" w:hanging="360"/>
      </w:pPr>
      <w:rPr>
        <w:rFonts w:hint="default"/>
        <w:b/>
        <w:bCs w:val="0"/>
      </w:rPr>
    </w:lvl>
    <w:lvl w:ilvl="1">
      <w:start w:val="2"/>
      <w:numFmt w:val="decimal"/>
      <w:lvlText w:val="%1.%2."/>
      <w:lvlJc w:val="left"/>
      <w:pPr>
        <w:ind w:left="36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720" w:hanging="720"/>
      </w:pPr>
      <w:rPr>
        <w:rFonts w:hint="default"/>
        <w:b w:val="0"/>
      </w:rPr>
    </w:lvl>
    <w:lvl w:ilvl="4">
      <w:start w:val="1"/>
      <w:numFmt w:val="decimal"/>
      <w:lvlText w:val="%1.%2.%3.%4.%5."/>
      <w:lvlJc w:val="left"/>
      <w:pPr>
        <w:ind w:left="1080" w:hanging="1080"/>
      </w:pPr>
      <w:rPr>
        <w:rFonts w:hint="default"/>
        <w:b w:val="0"/>
      </w:rPr>
    </w:lvl>
    <w:lvl w:ilvl="5">
      <w:start w:val="1"/>
      <w:numFmt w:val="decimal"/>
      <w:lvlText w:val="%1.%2.%3.%4.%5.%6."/>
      <w:lvlJc w:val="left"/>
      <w:pPr>
        <w:ind w:left="1080" w:hanging="1080"/>
      </w:pPr>
      <w:rPr>
        <w:rFonts w:hint="default"/>
        <w:b w:val="0"/>
      </w:rPr>
    </w:lvl>
    <w:lvl w:ilvl="6">
      <w:start w:val="1"/>
      <w:numFmt w:val="decimal"/>
      <w:lvlText w:val="%1.%2.%3.%4.%5.%6.%7."/>
      <w:lvlJc w:val="left"/>
      <w:pPr>
        <w:ind w:left="1440" w:hanging="1440"/>
      </w:pPr>
      <w:rPr>
        <w:rFonts w:hint="default"/>
        <w:b w:val="0"/>
      </w:rPr>
    </w:lvl>
    <w:lvl w:ilvl="7">
      <w:start w:val="1"/>
      <w:numFmt w:val="decimal"/>
      <w:lvlText w:val="%1.%2.%3.%4.%5.%6.%7.%8."/>
      <w:lvlJc w:val="left"/>
      <w:pPr>
        <w:ind w:left="1440" w:hanging="1440"/>
      </w:pPr>
      <w:rPr>
        <w:rFonts w:hint="default"/>
        <w:b w:val="0"/>
      </w:rPr>
    </w:lvl>
    <w:lvl w:ilvl="8">
      <w:start w:val="1"/>
      <w:numFmt w:val="decimal"/>
      <w:lvlText w:val="%1.%2.%3.%4.%5.%6.%7.%8.%9."/>
      <w:lvlJc w:val="left"/>
      <w:pPr>
        <w:ind w:left="1800" w:hanging="1800"/>
      </w:pPr>
      <w:rPr>
        <w:rFonts w:hint="default"/>
        <w:b w:val="0"/>
      </w:rPr>
    </w:lvl>
  </w:abstractNum>
  <w:abstractNum w:abstractNumId="1" w15:restartNumberingAfterBreak="0">
    <w:nsid w:val="76C06831"/>
    <w:multiLevelType w:val="hybridMultilevel"/>
    <w:tmpl w:val="FDC867B2"/>
    <w:lvl w:ilvl="0" w:tplc="3CF261B6">
      <w:numFmt w:val="bullet"/>
      <w:lvlText w:val="-"/>
      <w:lvlJc w:val="left"/>
      <w:pPr>
        <w:ind w:left="395" w:hanging="360"/>
      </w:pPr>
      <w:rPr>
        <w:rFonts w:ascii="Times New Roman" w:eastAsia="Times New Roman" w:hAnsi="Times New Roman" w:hint="default"/>
      </w:rPr>
    </w:lvl>
    <w:lvl w:ilvl="1" w:tplc="04260003" w:tentative="1">
      <w:start w:val="1"/>
      <w:numFmt w:val="bullet"/>
      <w:lvlText w:val="o"/>
      <w:lvlJc w:val="left"/>
      <w:pPr>
        <w:ind w:left="1115" w:hanging="360"/>
      </w:pPr>
      <w:rPr>
        <w:rFonts w:ascii="Courier New" w:hAnsi="Courier New" w:hint="default"/>
      </w:rPr>
    </w:lvl>
    <w:lvl w:ilvl="2" w:tplc="04260005" w:tentative="1">
      <w:start w:val="1"/>
      <w:numFmt w:val="bullet"/>
      <w:lvlText w:val=""/>
      <w:lvlJc w:val="left"/>
      <w:pPr>
        <w:ind w:left="1835" w:hanging="360"/>
      </w:pPr>
      <w:rPr>
        <w:rFonts w:ascii="Wingdings" w:hAnsi="Wingdings" w:hint="default"/>
      </w:rPr>
    </w:lvl>
    <w:lvl w:ilvl="3" w:tplc="04260001" w:tentative="1">
      <w:start w:val="1"/>
      <w:numFmt w:val="bullet"/>
      <w:lvlText w:val=""/>
      <w:lvlJc w:val="left"/>
      <w:pPr>
        <w:ind w:left="2555" w:hanging="360"/>
      </w:pPr>
      <w:rPr>
        <w:rFonts w:ascii="Symbol" w:hAnsi="Symbol" w:hint="default"/>
      </w:rPr>
    </w:lvl>
    <w:lvl w:ilvl="4" w:tplc="04260003" w:tentative="1">
      <w:start w:val="1"/>
      <w:numFmt w:val="bullet"/>
      <w:lvlText w:val="o"/>
      <w:lvlJc w:val="left"/>
      <w:pPr>
        <w:ind w:left="3275" w:hanging="360"/>
      </w:pPr>
      <w:rPr>
        <w:rFonts w:ascii="Courier New" w:hAnsi="Courier New" w:hint="default"/>
      </w:rPr>
    </w:lvl>
    <w:lvl w:ilvl="5" w:tplc="04260005" w:tentative="1">
      <w:start w:val="1"/>
      <w:numFmt w:val="bullet"/>
      <w:lvlText w:val=""/>
      <w:lvlJc w:val="left"/>
      <w:pPr>
        <w:ind w:left="3995" w:hanging="360"/>
      </w:pPr>
      <w:rPr>
        <w:rFonts w:ascii="Wingdings" w:hAnsi="Wingdings" w:hint="default"/>
      </w:rPr>
    </w:lvl>
    <w:lvl w:ilvl="6" w:tplc="04260001" w:tentative="1">
      <w:start w:val="1"/>
      <w:numFmt w:val="bullet"/>
      <w:lvlText w:val=""/>
      <w:lvlJc w:val="left"/>
      <w:pPr>
        <w:ind w:left="4715" w:hanging="360"/>
      </w:pPr>
      <w:rPr>
        <w:rFonts w:ascii="Symbol" w:hAnsi="Symbol" w:hint="default"/>
      </w:rPr>
    </w:lvl>
    <w:lvl w:ilvl="7" w:tplc="04260003" w:tentative="1">
      <w:start w:val="1"/>
      <w:numFmt w:val="bullet"/>
      <w:lvlText w:val="o"/>
      <w:lvlJc w:val="left"/>
      <w:pPr>
        <w:ind w:left="5435" w:hanging="360"/>
      </w:pPr>
      <w:rPr>
        <w:rFonts w:ascii="Courier New" w:hAnsi="Courier New" w:hint="default"/>
      </w:rPr>
    </w:lvl>
    <w:lvl w:ilvl="8" w:tplc="04260005" w:tentative="1">
      <w:start w:val="1"/>
      <w:numFmt w:val="bullet"/>
      <w:lvlText w:val=""/>
      <w:lvlJc w:val="left"/>
      <w:pPr>
        <w:ind w:left="6155" w:hanging="360"/>
      </w:pPr>
      <w:rPr>
        <w:rFonts w:ascii="Wingdings" w:hAnsi="Wingdings" w:hint="default"/>
      </w:rPr>
    </w:lvl>
  </w:abstractNum>
  <w:num w:numId="1" w16cid:durableId="136188685">
    <w:abstractNumId w:val="1"/>
  </w:num>
  <w:num w:numId="2" w16cid:durableId="144225739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774D4"/>
    <w:rsid w:val="00015545"/>
    <w:rsid w:val="00022706"/>
    <w:rsid w:val="0009551E"/>
    <w:rsid w:val="000D5386"/>
    <w:rsid w:val="00152AF1"/>
    <w:rsid w:val="001B0F4A"/>
    <w:rsid w:val="001B7C6B"/>
    <w:rsid w:val="00201FE0"/>
    <w:rsid w:val="00241124"/>
    <w:rsid w:val="002A5824"/>
    <w:rsid w:val="002F29F8"/>
    <w:rsid w:val="00382871"/>
    <w:rsid w:val="003858E7"/>
    <w:rsid w:val="00392B2B"/>
    <w:rsid w:val="003C31ED"/>
    <w:rsid w:val="003D1D59"/>
    <w:rsid w:val="004E6FAB"/>
    <w:rsid w:val="005644C8"/>
    <w:rsid w:val="00565437"/>
    <w:rsid w:val="005C177D"/>
    <w:rsid w:val="005D1407"/>
    <w:rsid w:val="005D25E0"/>
    <w:rsid w:val="007868C2"/>
    <w:rsid w:val="007A7BE9"/>
    <w:rsid w:val="00826833"/>
    <w:rsid w:val="00863D6E"/>
    <w:rsid w:val="008D2BF1"/>
    <w:rsid w:val="008D5E47"/>
    <w:rsid w:val="00930D19"/>
    <w:rsid w:val="00963394"/>
    <w:rsid w:val="00967586"/>
    <w:rsid w:val="009E57D6"/>
    <w:rsid w:val="00A35001"/>
    <w:rsid w:val="00A37B76"/>
    <w:rsid w:val="00A4218F"/>
    <w:rsid w:val="00A4269F"/>
    <w:rsid w:val="00AF0AC2"/>
    <w:rsid w:val="00BD69C1"/>
    <w:rsid w:val="00C9679D"/>
    <w:rsid w:val="00CC68C7"/>
    <w:rsid w:val="00CD7294"/>
    <w:rsid w:val="00D774D4"/>
    <w:rsid w:val="00DE36B5"/>
    <w:rsid w:val="00DF04FD"/>
    <w:rsid w:val="00E45152"/>
    <w:rsid w:val="00E664EA"/>
    <w:rsid w:val="00EA3896"/>
    <w:rsid w:val="00EE6825"/>
    <w:rsid w:val="00F037D0"/>
    <w:rsid w:val="00F2263B"/>
    <w:rsid w:val="00FC47DE"/>
    <w:rsid w:val="00FD6CD9"/>
    <w:rsid w:val="00FF26D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7798E4"/>
  <w15:chartTrackingRefBased/>
  <w15:docId w15:val="{95A9DA0F-1A51-4741-AF12-10CE4C1EFC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774D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774D4"/>
    <w:rPr>
      <w:sz w:val="20"/>
      <w:szCs w:val="20"/>
    </w:rPr>
  </w:style>
  <w:style w:type="character" w:styleId="FootnoteReference">
    <w:name w:val="footnote reference"/>
    <w:aliases w:val="Footnote symbol"/>
    <w:uiPriority w:val="99"/>
    <w:qFormat/>
    <w:rsid w:val="00D774D4"/>
    <w:rPr>
      <w:vertAlign w:val="superscript"/>
    </w:rPr>
  </w:style>
  <w:style w:type="paragraph" w:styleId="Header">
    <w:name w:val="header"/>
    <w:basedOn w:val="Normal"/>
    <w:link w:val="HeaderChar"/>
    <w:uiPriority w:val="99"/>
    <w:unhideWhenUsed/>
    <w:rsid w:val="00D774D4"/>
    <w:pPr>
      <w:tabs>
        <w:tab w:val="center" w:pos="4153"/>
        <w:tab w:val="right" w:pos="8306"/>
      </w:tabs>
      <w:spacing w:after="0" w:line="240" w:lineRule="auto"/>
    </w:pPr>
  </w:style>
  <w:style w:type="character" w:customStyle="1" w:styleId="HeaderChar">
    <w:name w:val="Header Char"/>
    <w:basedOn w:val="DefaultParagraphFont"/>
    <w:link w:val="Header"/>
    <w:uiPriority w:val="99"/>
    <w:rsid w:val="00D774D4"/>
  </w:style>
  <w:style w:type="paragraph" w:styleId="Footer">
    <w:name w:val="footer"/>
    <w:basedOn w:val="Normal"/>
    <w:link w:val="FooterChar"/>
    <w:uiPriority w:val="99"/>
    <w:unhideWhenUsed/>
    <w:rsid w:val="00D774D4"/>
    <w:pPr>
      <w:tabs>
        <w:tab w:val="center" w:pos="4153"/>
        <w:tab w:val="right" w:pos="8306"/>
      </w:tabs>
      <w:spacing w:after="0" w:line="240" w:lineRule="auto"/>
    </w:pPr>
  </w:style>
  <w:style w:type="character" w:customStyle="1" w:styleId="FooterChar">
    <w:name w:val="Footer Char"/>
    <w:basedOn w:val="DefaultParagraphFont"/>
    <w:link w:val="Footer"/>
    <w:uiPriority w:val="99"/>
    <w:rsid w:val="00D774D4"/>
  </w:style>
  <w:style w:type="paragraph" w:styleId="BalloonText">
    <w:name w:val="Balloon Text"/>
    <w:basedOn w:val="Normal"/>
    <w:link w:val="BalloonTextChar"/>
    <w:uiPriority w:val="99"/>
    <w:semiHidden/>
    <w:unhideWhenUsed/>
    <w:rsid w:val="00FD6CD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D6CD9"/>
    <w:rPr>
      <w:rFonts w:ascii="Segoe UI" w:hAnsi="Segoe UI" w:cs="Segoe UI"/>
      <w:sz w:val="18"/>
      <w:szCs w:val="18"/>
    </w:rPr>
  </w:style>
  <w:style w:type="character" w:styleId="CommentReference">
    <w:name w:val="annotation reference"/>
    <w:basedOn w:val="DefaultParagraphFont"/>
    <w:uiPriority w:val="99"/>
    <w:semiHidden/>
    <w:unhideWhenUsed/>
    <w:rsid w:val="001B0F4A"/>
    <w:rPr>
      <w:sz w:val="16"/>
      <w:szCs w:val="16"/>
    </w:rPr>
  </w:style>
  <w:style w:type="paragraph" w:styleId="CommentText">
    <w:name w:val="annotation text"/>
    <w:basedOn w:val="Normal"/>
    <w:link w:val="CommentTextChar"/>
    <w:uiPriority w:val="99"/>
    <w:unhideWhenUsed/>
    <w:rsid w:val="001B0F4A"/>
    <w:pPr>
      <w:spacing w:line="240" w:lineRule="auto"/>
    </w:pPr>
    <w:rPr>
      <w:sz w:val="20"/>
      <w:szCs w:val="20"/>
    </w:rPr>
  </w:style>
  <w:style w:type="character" w:customStyle="1" w:styleId="CommentTextChar">
    <w:name w:val="Comment Text Char"/>
    <w:basedOn w:val="DefaultParagraphFont"/>
    <w:link w:val="CommentText"/>
    <w:uiPriority w:val="99"/>
    <w:rsid w:val="001B0F4A"/>
    <w:rPr>
      <w:sz w:val="20"/>
      <w:szCs w:val="20"/>
    </w:rPr>
  </w:style>
  <w:style w:type="paragraph" w:styleId="CommentSubject">
    <w:name w:val="annotation subject"/>
    <w:basedOn w:val="CommentText"/>
    <w:next w:val="CommentText"/>
    <w:link w:val="CommentSubjectChar"/>
    <w:uiPriority w:val="99"/>
    <w:semiHidden/>
    <w:unhideWhenUsed/>
    <w:rsid w:val="001B0F4A"/>
    <w:rPr>
      <w:b/>
      <w:bCs/>
    </w:rPr>
  </w:style>
  <w:style w:type="character" w:customStyle="1" w:styleId="CommentSubjectChar">
    <w:name w:val="Comment Subject Char"/>
    <w:basedOn w:val="CommentTextChar"/>
    <w:link w:val="CommentSubject"/>
    <w:uiPriority w:val="99"/>
    <w:semiHidden/>
    <w:rsid w:val="001B0F4A"/>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84</TotalTime>
  <Pages>3</Pages>
  <Words>4574</Words>
  <Characters>2608</Characters>
  <Application>Microsoft Office Word</Application>
  <DocSecurity>0</DocSecurity>
  <Lines>21</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Zane Salkazanova</dc:creator>
  <cp:keywords/>
  <dc:description/>
  <cp:lastModifiedBy>Anna Indrāne</cp:lastModifiedBy>
  <cp:revision>23</cp:revision>
  <dcterms:created xsi:type="dcterms:W3CDTF">2023-12-22T19:14:00Z</dcterms:created>
  <dcterms:modified xsi:type="dcterms:W3CDTF">2026-07-07T10:04:00Z</dcterms:modified>
</cp:coreProperties>
</file>