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FBE9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bookmarkStart w:id="0" w:name="_Hlk155709169"/>
      <w:r w:rsidRPr="00B925ED">
        <w:rPr>
          <w:rFonts w:asciiTheme="majorHAnsi" w:hAnsiTheme="majorHAnsi" w:cstheme="majorHAnsi"/>
          <w:lang w:val="lv-LV"/>
        </w:rPr>
        <w:t xml:space="preserve">    </w:t>
      </w:r>
      <w:bookmarkStart w:id="1" w:name="OLE_LINK1"/>
      <w:bookmarkStart w:id="2" w:name="_Hlk508952791"/>
      <w:r w:rsidRPr="00B925E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6522C241" w14:textId="3D32B882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B925ED">
        <w:rPr>
          <w:rFonts w:asciiTheme="majorHAnsi" w:hAnsiTheme="majorHAnsi" w:cstheme="majorHAnsi"/>
          <w:lang w:val="lv-LV"/>
        </w:rPr>
        <w:t>“Laboratorij</w:t>
      </w:r>
      <w:r w:rsidR="00F040CC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iekārtu un rezerves daļ</w:t>
      </w:r>
      <w:r w:rsidR="00236689">
        <w:rPr>
          <w:rFonts w:asciiTheme="majorHAnsi" w:hAnsiTheme="majorHAnsi" w:cstheme="majorHAnsi"/>
          <w:lang w:val="lv-LV"/>
        </w:rPr>
        <w:t>u</w:t>
      </w:r>
      <w:r w:rsidRPr="00B925ED">
        <w:rPr>
          <w:rFonts w:asciiTheme="majorHAnsi" w:hAnsiTheme="majorHAnsi" w:cstheme="majorHAnsi"/>
          <w:lang w:val="lv-LV"/>
        </w:rPr>
        <w:t xml:space="preserve"> piegāde’’ </w:t>
      </w:r>
    </w:p>
    <w:p w14:paraId="1ED68312" w14:textId="2B680056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(ID. Nr. BIOR 2024/4/AK) nolikuma</w:t>
      </w:r>
    </w:p>
    <w:p w14:paraId="266F07CF" w14:textId="77777777" w:rsidR="00B925ED" w:rsidRPr="00B925ED" w:rsidRDefault="00B925ED" w:rsidP="00B925E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B925ED">
        <w:rPr>
          <w:rFonts w:asciiTheme="majorHAnsi" w:hAnsiTheme="majorHAnsi" w:cstheme="majorHAnsi"/>
          <w:lang w:val="lv-LV"/>
        </w:rPr>
        <w:t>2. pielikums</w:t>
      </w:r>
      <w:bookmarkEnd w:id="2"/>
    </w:p>
    <w:bookmarkEnd w:id="0"/>
    <w:p w14:paraId="0C8B4D02" w14:textId="77777777" w:rsidR="00B925ED" w:rsidRPr="001B6165" w:rsidRDefault="00B925ED" w:rsidP="00B925ED">
      <w:pPr>
        <w:jc w:val="right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5715F56B" w14:textId="77777777" w:rsidR="00B925ED" w:rsidRPr="001B6165" w:rsidRDefault="00B925ED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1B6165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43EF9418" w14:textId="77777777" w:rsidR="004E5554" w:rsidRPr="001B6165" w:rsidRDefault="004E5554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</w:p>
    <w:p w14:paraId="06B9E2DB" w14:textId="17060A9F" w:rsidR="004E5554" w:rsidRPr="001B6165" w:rsidRDefault="001B6165" w:rsidP="00B925E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1B6165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2</w:t>
      </w:r>
      <w:r w:rsidR="00B925ED" w:rsidRPr="001B6165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 xml:space="preserve">.daļa </w:t>
      </w:r>
      <w:bookmarkStart w:id="3" w:name="_Hlk155709221"/>
    </w:p>
    <w:p w14:paraId="377D41E8" w14:textId="77777777" w:rsidR="001B6165" w:rsidRPr="001B6165" w:rsidRDefault="001B6165" w:rsidP="001B6165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lv-LV"/>
        </w:rPr>
      </w:pPr>
      <w:r w:rsidRPr="001B6165">
        <w:rPr>
          <w:rFonts w:asciiTheme="majorHAnsi" w:hAnsiTheme="majorHAnsi" w:cstheme="majorHAnsi"/>
          <w:b/>
          <w:bCs/>
          <w:sz w:val="24"/>
          <w:szCs w:val="24"/>
          <w:lang w:val="lv-LV"/>
        </w:rPr>
        <w:t>Slāpekļa ģeneratora sistēma HPLC-MS/MS sistēmām</w:t>
      </w:r>
    </w:p>
    <w:p w14:paraId="0BBCA606" w14:textId="77777777" w:rsidR="001B6165" w:rsidRPr="001B6165" w:rsidRDefault="001B6165" w:rsidP="001B6165">
      <w:pPr>
        <w:rPr>
          <w:rFonts w:asciiTheme="majorHAnsi" w:hAnsiTheme="majorHAnsi" w:cstheme="majorHAnsi"/>
          <w:b/>
          <w:bCs/>
          <w:sz w:val="24"/>
          <w:szCs w:val="24"/>
          <w:lang w:val="lv-LV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685"/>
        <w:gridCol w:w="3150"/>
        <w:gridCol w:w="3240"/>
      </w:tblGrid>
      <w:tr w:rsidR="001B6165" w:rsidRPr="0067346C" w14:paraId="1D062B91" w14:textId="192758F6" w:rsidTr="007D3D22">
        <w:trPr>
          <w:trHeight w:val="715"/>
        </w:trPr>
        <w:tc>
          <w:tcPr>
            <w:tcW w:w="8095" w:type="dxa"/>
            <w:gridSpan w:val="2"/>
            <w:vAlign w:val="center"/>
          </w:tcPr>
          <w:p w14:paraId="5B562910" w14:textId="77777777" w:rsidR="001B6165" w:rsidRPr="0067346C" w:rsidRDefault="001B6165" w:rsidP="001B6165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Tehniskās prasības</w:t>
            </w:r>
          </w:p>
        </w:tc>
        <w:tc>
          <w:tcPr>
            <w:tcW w:w="3150" w:type="dxa"/>
            <w:vAlign w:val="center"/>
          </w:tcPr>
          <w:p w14:paraId="1372251B" w14:textId="77777777" w:rsidR="001B6165" w:rsidRPr="0067346C" w:rsidRDefault="001B6165" w:rsidP="001B6165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Pretendenta piedāvātās i</w:t>
            </w:r>
            <w:r w:rsidRPr="0067346C">
              <w:rPr>
                <w:rFonts w:asciiTheme="majorHAnsi" w:hAnsiTheme="majorHAnsi" w:cstheme="majorHAnsi"/>
                <w:bCs/>
                <w:lang w:val="lv-LV"/>
              </w:rPr>
              <w:t>ekārtas apraksts, ražotājs, marka, citi parametri atbilstoši tehniskajai specifikācijai</w:t>
            </w:r>
          </w:p>
        </w:tc>
        <w:tc>
          <w:tcPr>
            <w:tcW w:w="3240" w:type="dxa"/>
          </w:tcPr>
          <w:p w14:paraId="158CA3BF" w14:textId="679E05DF" w:rsidR="001B6165" w:rsidRPr="0067346C" w:rsidRDefault="001B6165" w:rsidP="001B6165">
            <w:pPr>
              <w:keepNext/>
              <w:keepLines/>
              <w:jc w:val="center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Atsauce uz iekārtas raksturojošās dokumentācijas lpp. vai linku/saiti, kur var atrast atbilstību katrai tehniskās specifikācijas prasībai</w:t>
            </w:r>
          </w:p>
        </w:tc>
      </w:tr>
      <w:tr w:rsidR="001B6165" w:rsidRPr="0067346C" w14:paraId="33DA190D" w14:textId="4F7289B6" w:rsidTr="007D3D22">
        <w:tblPrEx>
          <w:tblLook w:val="01E0" w:firstRow="1" w:lastRow="1" w:firstColumn="1" w:lastColumn="1" w:noHBand="0" w:noVBand="0"/>
        </w:tblPrEx>
        <w:tc>
          <w:tcPr>
            <w:tcW w:w="2410" w:type="dxa"/>
          </w:tcPr>
          <w:p w14:paraId="10C21A58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Slāpekļa plūsma</w:t>
            </w:r>
          </w:p>
        </w:tc>
        <w:tc>
          <w:tcPr>
            <w:tcW w:w="5685" w:type="dxa"/>
          </w:tcPr>
          <w:p w14:paraId="01794C15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Vismaz līdz 500 L/min</w:t>
            </w:r>
          </w:p>
        </w:tc>
        <w:tc>
          <w:tcPr>
            <w:tcW w:w="3150" w:type="dxa"/>
          </w:tcPr>
          <w:p w14:paraId="25687841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7819F536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B6165" w:rsidRPr="0067346C" w14:paraId="4371D443" w14:textId="16E1209D" w:rsidTr="007D3D22">
        <w:tblPrEx>
          <w:tblLook w:val="01E0" w:firstRow="1" w:lastRow="1" w:firstColumn="1" w:lastColumn="1" w:noHBand="0" w:noVBand="0"/>
        </w:tblPrEx>
        <w:tc>
          <w:tcPr>
            <w:tcW w:w="2410" w:type="dxa"/>
          </w:tcPr>
          <w:p w14:paraId="50FFD8FB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Slāpekļa tīrība</w:t>
            </w:r>
          </w:p>
        </w:tc>
        <w:tc>
          <w:tcPr>
            <w:tcW w:w="5685" w:type="dxa"/>
          </w:tcPr>
          <w:p w14:paraId="023401CC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Vismaz 99%</w:t>
            </w:r>
          </w:p>
        </w:tc>
        <w:tc>
          <w:tcPr>
            <w:tcW w:w="3150" w:type="dxa"/>
          </w:tcPr>
          <w:p w14:paraId="20359A6C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55ACF496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B6165" w:rsidRPr="0067346C" w14:paraId="4B575ED1" w14:textId="672FF841" w:rsidTr="007D3D22">
        <w:tblPrEx>
          <w:tblLook w:val="01E0" w:firstRow="1" w:lastRow="1" w:firstColumn="1" w:lastColumn="1" w:noHBand="0" w:noVBand="0"/>
        </w:tblPrEx>
        <w:tc>
          <w:tcPr>
            <w:tcW w:w="2410" w:type="dxa"/>
          </w:tcPr>
          <w:p w14:paraId="00E8F392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 xml:space="preserve">Slāpekļa spiediens </w:t>
            </w:r>
          </w:p>
        </w:tc>
        <w:tc>
          <w:tcPr>
            <w:tcW w:w="5685" w:type="dxa"/>
          </w:tcPr>
          <w:p w14:paraId="03D4EABB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Vismaz līdz 135 psi</w:t>
            </w:r>
          </w:p>
        </w:tc>
        <w:tc>
          <w:tcPr>
            <w:tcW w:w="3150" w:type="dxa"/>
          </w:tcPr>
          <w:p w14:paraId="1A3DAE60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3653C6AE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B6165" w:rsidRPr="0067346C" w14:paraId="19E04FFC" w14:textId="46F9DEB9" w:rsidTr="007D3D22">
        <w:tblPrEx>
          <w:tblLook w:val="01E0" w:firstRow="1" w:lastRow="1" w:firstColumn="1" w:lastColumn="1" w:noHBand="0" w:noVBand="0"/>
        </w:tblPrEx>
        <w:tc>
          <w:tcPr>
            <w:tcW w:w="2410" w:type="dxa"/>
          </w:tcPr>
          <w:p w14:paraId="71DD4C80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Saspiestā gaisa ieejas spiediens</w:t>
            </w:r>
          </w:p>
        </w:tc>
        <w:tc>
          <w:tcPr>
            <w:tcW w:w="5685" w:type="dxa"/>
          </w:tcPr>
          <w:p w14:paraId="51CCAEFA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Vismaz no 4.1 līdz 10 bar</w:t>
            </w:r>
          </w:p>
        </w:tc>
        <w:tc>
          <w:tcPr>
            <w:tcW w:w="3150" w:type="dxa"/>
          </w:tcPr>
          <w:p w14:paraId="34619CFD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  <w:p w14:paraId="1FD06C88" w14:textId="77777777" w:rsidR="001B6165" w:rsidRPr="0067346C" w:rsidRDefault="001B6165" w:rsidP="001B6165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7AE22D0E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B6165" w:rsidRPr="0067346C" w14:paraId="6EB72CC6" w14:textId="51E767B9" w:rsidTr="007D3D22">
        <w:tblPrEx>
          <w:tblLook w:val="01E0" w:firstRow="1" w:lastRow="1" w:firstColumn="1" w:lastColumn="1" w:noHBand="0" w:noVBand="0"/>
        </w:tblPrEx>
        <w:tc>
          <w:tcPr>
            <w:tcW w:w="2410" w:type="dxa"/>
          </w:tcPr>
          <w:p w14:paraId="4D694153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Darbības princips</w:t>
            </w:r>
          </w:p>
        </w:tc>
        <w:tc>
          <w:tcPr>
            <w:tcW w:w="5685" w:type="dxa"/>
          </w:tcPr>
          <w:p w14:paraId="59FBF1A1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Membrānas tipa</w:t>
            </w:r>
          </w:p>
        </w:tc>
        <w:tc>
          <w:tcPr>
            <w:tcW w:w="3150" w:type="dxa"/>
          </w:tcPr>
          <w:p w14:paraId="31719D95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358304F1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1B6165" w:rsidRPr="0067346C" w14:paraId="2D2060C4" w14:textId="7E615821" w:rsidTr="007D3D22">
        <w:tblPrEx>
          <w:tblLook w:val="01E0" w:firstRow="1" w:lastRow="1" w:firstColumn="1" w:lastColumn="1" w:noHBand="0" w:noVBand="0"/>
        </w:tblPrEx>
        <w:tc>
          <w:tcPr>
            <w:tcW w:w="2410" w:type="dxa"/>
          </w:tcPr>
          <w:p w14:paraId="043DAB5C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Saderība</w:t>
            </w:r>
          </w:p>
        </w:tc>
        <w:tc>
          <w:tcPr>
            <w:tcW w:w="5685" w:type="dxa"/>
          </w:tcPr>
          <w:p w14:paraId="4CE38C9D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S</w:t>
            </w:r>
            <w:r w:rsidRPr="0067346C">
              <w:rPr>
                <w:rFonts w:asciiTheme="majorHAnsi" w:hAnsiTheme="majorHAnsi" w:cstheme="majorHAnsi"/>
              </w:rPr>
              <w:t>aderīgs ar Peak Scientfic apkopes komplektu nr. 3303874, Annual Maintenance Kit Infinity XE60 series</w:t>
            </w:r>
          </w:p>
        </w:tc>
        <w:tc>
          <w:tcPr>
            <w:tcW w:w="3150" w:type="dxa"/>
          </w:tcPr>
          <w:p w14:paraId="5096329C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240" w:type="dxa"/>
          </w:tcPr>
          <w:p w14:paraId="777EEE3C" w14:textId="77777777" w:rsidR="001B6165" w:rsidRPr="0067346C" w:rsidRDefault="001B6165" w:rsidP="001B6165">
            <w:pPr>
              <w:keepNext/>
              <w:keepLines/>
              <w:rPr>
                <w:rFonts w:asciiTheme="majorHAnsi" w:hAnsiTheme="majorHAnsi" w:cstheme="majorHAnsi"/>
                <w:lang w:val="lv-LV"/>
              </w:rPr>
            </w:pPr>
          </w:p>
        </w:tc>
      </w:tr>
      <w:bookmarkEnd w:id="3"/>
    </w:tbl>
    <w:p w14:paraId="70670EBD" w14:textId="77777777" w:rsidR="004E5554" w:rsidRPr="0067346C" w:rsidRDefault="004E5554" w:rsidP="00B925ED">
      <w:pPr>
        <w:jc w:val="center"/>
        <w:rPr>
          <w:rFonts w:asciiTheme="majorHAnsi" w:hAnsiTheme="majorHAnsi" w:cstheme="majorHAnsi"/>
          <w:b/>
          <w:bCs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6846"/>
        <w:gridCol w:w="6456"/>
      </w:tblGrid>
      <w:tr w:rsidR="00236689" w:rsidRPr="0067346C" w14:paraId="096BB81F" w14:textId="77777777" w:rsidTr="004E5554">
        <w:tc>
          <w:tcPr>
            <w:tcW w:w="425" w:type="pct"/>
            <w:vMerge w:val="restart"/>
          </w:tcPr>
          <w:p w14:paraId="69B50DF4" w14:textId="77777777" w:rsidR="00236689" w:rsidRPr="0067346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Citas prasības</w:t>
            </w:r>
          </w:p>
        </w:tc>
        <w:tc>
          <w:tcPr>
            <w:tcW w:w="2354" w:type="pct"/>
          </w:tcPr>
          <w:p w14:paraId="61E53C47" w14:textId="35D2B568" w:rsidR="00236689" w:rsidRPr="0067346C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Garantijas laiks – vismaz 1 (viens) gads</w:t>
            </w:r>
          </w:p>
        </w:tc>
        <w:tc>
          <w:tcPr>
            <w:tcW w:w="2220" w:type="pct"/>
          </w:tcPr>
          <w:p w14:paraId="52BF2142" w14:textId="77777777" w:rsidR="00236689" w:rsidRPr="0067346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67346C" w14:paraId="0FF5FBF0" w14:textId="77777777" w:rsidTr="004E5554">
        <w:trPr>
          <w:trHeight w:val="285"/>
        </w:trPr>
        <w:tc>
          <w:tcPr>
            <w:tcW w:w="425" w:type="pct"/>
            <w:vMerge/>
          </w:tcPr>
          <w:p w14:paraId="04833A42" w14:textId="77777777" w:rsidR="00236689" w:rsidRPr="0067346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95EA3E9" w14:textId="6286EC1E" w:rsidR="00236689" w:rsidRPr="0067346C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Piegādes termiņš – 2 (divi) mēneši</w:t>
            </w:r>
          </w:p>
        </w:tc>
        <w:tc>
          <w:tcPr>
            <w:tcW w:w="2220" w:type="pct"/>
          </w:tcPr>
          <w:p w14:paraId="1573A10C" w14:textId="77777777" w:rsidR="00236689" w:rsidRPr="0067346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67346C" w14:paraId="02B37624" w14:textId="77777777" w:rsidTr="004E5554">
        <w:trPr>
          <w:trHeight w:val="270"/>
        </w:trPr>
        <w:tc>
          <w:tcPr>
            <w:tcW w:w="425" w:type="pct"/>
            <w:vMerge/>
          </w:tcPr>
          <w:p w14:paraId="6ACEF0F7" w14:textId="77777777" w:rsidR="00236689" w:rsidRPr="0067346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1FFF1836" w14:textId="39304A16" w:rsidR="00236689" w:rsidRPr="0067346C" w:rsidRDefault="00236689" w:rsidP="00CB55BF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Cenā iekļauta piegāde, uzstādīšana.</w:t>
            </w:r>
          </w:p>
        </w:tc>
        <w:tc>
          <w:tcPr>
            <w:tcW w:w="2220" w:type="pct"/>
          </w:tcPr>
          <w:p w14:paraId="671A9AD9" w14:textId="77777777" w:rsidR="00236689" w:rsidRPr="0067346C" w:rsidRDefault="00236689" w:rsidP="00CB55BF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67346C" w14:paraId="4DB94A97" w14:textId="77777777" w:rsidTr="004E5554">
        <w:trPr>
          <w:trHeight w:val="270"/>
        </w:trPr>
        <w:tc>
          <w:tcPr>
            <w:tcW w:w="425" w:type="pct"/>
            <w:vMerge/>
          </w:tcPr>
          <w:p w14:paraId="56E21F1E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BD0AE05" w14:textId="2684368F" w:rsidR="00236689" w:rsidRPr="0067346C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Piegādātājs nodrošina ražotāja sertificētu inženieri, kas kompetents veikt iekārtas regulārās pārbaudes un verifikāciju, un kuram, iekārtas darbības traucējumu gadījumos, jāierodas darba dienās 24 stundu laikā no izsaukuma brīža.</w:t>
            </w:r>
          </w:p>
        </w:tc>
        <w:tc>
          <w:tcPr>
            <w:tcW w:w="2220" w:type="pct"/>
          </w:tcPr>
          <w:p w14:paraId="4FB0D3C7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67346C" w14:paraId="33AF9E0B" w14:textId="77777777" w:rsidTr="004E5554">
        <w:trPr>
          <w:trHeight w:val="255"/>
        </w:trPr>
        <w:tc>
          <w:tcPr>
            <w:tcW w:w="425" w:type="pct"/>
            <w:vMerge/>
          </w:tcPr>
          <w:p w14:paraId="39C7E77E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4508B141" w14:textId="77777777" w:rsidR="00236689" w:rsidRPr="0067346C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Derīgs lietošanai Eiropas voltāžās diapazonā (nomināls 100-240V AC 50Hz) ar Eiropas tipa kontaktdakšu.</w:t>
            </w:r>
          </w:p>
        </w:tc>
        <w:tc>
          <w:tcPr>
            <w:tcW w:w="2220" w:type="pct"/>
          </w:tcPr>
          <w:p w14:paraId="7B457BE9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67346C" w14:paraId="1F4356DE" w14:textId="77777777" w:rsidTr="004E5554">
        <w:trPr>
          <w:trHeight w:val="255"/>
        </w:trPr>
        <w:tc>
          <w:tcPr>
            <w:tcW w:w="425" w:type="pct"/>
            <w:vMerge/>
          </w:tcPr>
          <w:p w14:paraId="298071C3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3F991CAF" w14:textId="7713656F" w:rsidR="00236689" w:rsidRPr="0067346C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Iekārtas elektroenerģijas patēriņš – ne vairāk kā 0,25 kW stundā</w:t>
            </w:r>
          </w:p>
        </w:tc>
        <w:tc>
          <w:tcPr>
            <w:tcW w:w="2220" w:type="pct"/>
          </w:tcPr>
          <w:p w14:paraId="6FEE2D0E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  <w:tr w:rsidR="00236689" w:rsidRPr="0067346C" w14:paraId="0F3384B9" w14:textId="77777777" w:rsidTr="004E5554">
        <w:trPr>
          <w:trHeight w:val="255"/>
        </w:trPr>
        <w:tc>
          <w:tcPr>
            <w:tcW w:w="425" w:type="pct"/>
            <w:vMerge/>
          </w:tcPr>
          <w:p w14:paraId="1BD4C083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2354" w:type="pct"/>
          </w:tcPr>
          <w:p w14:paraId="4BEA2EC4" w14:textId="0BA6A58B" w:rsidR="00236689" w:rsidRPr="0067346C" w:rsidRDefault="00236689" w:rsidP="004E5554">
            <w:pPr>
              <w:jc w:val="both"/>
              <w:rPr>
                <w:rFonts w:asciiTheme="majorHAnsi" w:hAnsiTheme="majorHAnsi" w:cstheme="majorHAnsi"/>
                <w:lang w:val="lv-LV"/>
              </w:rPr>
            </w:pPr>
            <w:r w:rsidRPr="0067346C">
              <w:rPr>
                <w:rFonts w:asciiTheme="majorHAnsi" w:hAnsiTheme="majorHAnsi" w:cstheme="majorHAnsi"/>
                <w:lang w:val="lv-LV"/>
              </w:rPr>
              <w:t>Instrukcija – angļu vai latviešu valodā</w:t>
            </w:r>
          </w:p>
        </w:tc>
        <w:tc>
          <w:tcPr>
            <w:tcW w:w="2220" w:type="pct"/>
          </w:tcPr>
          <w:p w14:paraId="7210F27C" w14:textId="77777777" w:rsidR="00236689" w:rsidRPr="0067346C" w:rsidRDefault="00236689" w:rsidP="004E5554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54A307E9" w14:textId="77777777" w:rsidR="002C113D" w:rsidRPr="0067346C" w:rsidRDefault="002C113D" w:rsidP="00236689">
      <w:pPr>
        <w:rPr>
          <w:rFonts w:asciiTheme="majorHAnsi" w:hAnsiTheme="majorHAnsi" w:cstheme="majorHAnsi"/>
          <w:bCs/>
          <w:caps/>
          <w:lang w:val="lv-LV"/>
        </w:rPr>
      </w:pPr>
    </w:p>
    <w:sectPr w:rsidR="002C113D" w:rsidRPr="0067346C" w:rsidSect="00025360">
      <w:pgSz w:w="16840" w:h="11900" w:orient="landscape"/>
      <w:pgMar w:top="1072" w:right="14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43"/>
    <w:multiLevelType w:val="hybridMultilevel"/>
    <w:tmpl w:val="A79E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1F47"/>
    <w:multiLevelType w:val="hybridMultilevel"/>
    <w:tmpl w:val="170E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47B82"/>
    <w:multiLevelType w:val="hybridMultilevel"/>
    <w:tmpl w:val="E568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5268F"/>
    <w:multiLevelType w:val="hybridMultilevel"/>
    <w:tmpl w:val="E936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4545">
    <w:abstractNumId w:val="0"/>
  </w:num>
  <w:num w:numId="2" w16cid:durableId="871381785">
    <w:abstractNumId w:val="2"/>
  </w:num>
  <w:num w:numId="3" w16cid:durableId="827748815">
    <w:abstractNumId w:val="1"/>
  </w:num>
  <w:num w:numId="4" w16cid:durableId="1387604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5"/>
    <w:rsid w:val="00001A68"/>
    <w:rsid w:val="00025360"/>
    <w:rsid w:val="00081456"/>
    <w:rsid w:val="000B0CC5"/>
    <w:rsid w:val="000B348E"/>
    <w:rsid w:val="000C6C1E"/>
    <w:rsid w:val="001134FC"/>
    <w:rsid w:val="00152EB6"/>
    <w:rsid w:val="00194C11"/>
    <w:rsid w:val="001B6165"/>
    <w:rsid w:val="001C00CB"/>
    <w:rsid w:val="001E1387"/>
    <w:rsid w:val="001F0229"/>
    <w:rsid w:val="00205903"/>
    <w:rsid w:val="0022708F"/>
    <w:rsid w:val="00236689"/>
    <w:rsid w:val="0024144F"/>
    <w:rsid w:val="00262CC2"/>
    <w:rsid w:val="00274457"/>
    <w:rsid w:val="0027490B"/>
    <w:rsid w:val="0029583B"/>
    <w:rsid w:val="002C113D"/>
    <w:rsid w:val="002D2183"/>
    <w:rsid w:val="002E698F"/>
    <w:rsid w:val="00323F06"/>
    <w:rsid w:val="003270A3"/>
    <w:rsid w:val="00350EC8"/>
    <w:rsid w:val="00371661"/>
    <w:rsid w:val="003A5865"/>
    <w:rsid w:val="003D331F"/>
    <w:rsid w:val="003D4FA2"/>
    <w:rsid w:val="00407A5B"/>
    <w:rsid w:val="0048274B"/>
    <w:rsid w:val="004B2C39"/>
    <w:rsid w:val="004D0DFF"/>
    <w:rsid w:val="004D3DBE"/>
    <w:rsid w:val="004E01DB"/>
    <w:rsid w:val="004E5554"/>
    <w:rsid w:val="00513146"/>
    <w:rsid w:val="00514CF4"/>
    <w:rsid w:val="005304D7"/>
    <w:rsid w:val="0054221A"/>
    <w:rsid w:val="005422A0"/>
    <w:rsid w:val="00552D42"/>
    <w:rsid w:val="00584A58"/>
    <w:rsid w:val="005A1202"/>
    <w:rsid w:val="005A4B61"/>
    <w:rsid w:val="005A6419"/>
    <w:rsid w:val="005B1351"/>
    <w:rsid w:val="005E5D86"/>
    <w:rsid w:val="005F013F"/>
    <w:rsid w:val="005F17D1"/>
    <w:rsid w:val="0062601B"/>
    <w:rsid w:val="006468AF"/>
    <w:rsid w:val="0067346C"/>
    <w:rsid w:val="00690B70"/>
    <w:rsid w:val="00693AAC"/>
    <w:rsid w:val="00707715"/>
    <w:rsid w:val="00750865"/>
    <w:rsid w:val="007675D7"/>
    <w:rsid w:val="0079686E"/>
    <w:rsid w:val="007B2FDE"/>
    <w:rsid w:val="007D3D22"/>
    <w:rsid w:val="00805D66"/>
    <w:rsid w:val="00820813"/>
    <w:rsid w:val="00827DEC"/>
    <w:rsid w:val="00827ECA"/>
    <w:rsid w:val="00833D85"/>
    <w:rsid w:val="0083498C"/>
    <w:rsid w:val="00841487"/>
    <w:rsid w:val="00844458"/>
    <w:rsid w:val="008513E5"/>
    <w:rsid w:val="00880639"/>
    <w:rsid w:val="0088644E"/>
    <w:rsid w:val="00890C29"/>
    <w:rsid w:val="008910BF"/>
    <w:rsid w:val="008D1906"/>
    <w:rsid w:val="008E2970"/>
    <w:rsid w:val="0090703E"/>
    <w:rsid w:val="00913113"/>
    <w:rsid w:val="009968A3"/>
    <w:rsid w:val="009C135B"/>
    <w:rsid w:val="009F15D9"/>
    <w:rsid w:val="00A466F0"/>
    <w:rsid w:val="00A52598"/>
    <w:rsid w:val="00A77982"/>
    <w:rsid w:val="00A82511"/>
    <w:rsid w:val="00A840DE"/>
    <w:rsid w:val="00A873AA"/>
    <w:rsid w:val="00AE7C0F"/>
    <w:rsid w:val="00AF2D25"/>
    <w:rsid w:val="00B11E9A"/>
    <w:rsid w:val="00B6511F"/>
    <w:rsid w:val="00B903B8"/>
    <w:rsid w:val="00B925ED"/>
    <w:rsid w:val="00B9622A"/>
    <w:rsid w:val="00BC3176"/>
    <w:rsid w:val="00BC37DE"/>
    <w:rsid w:val="00C076F5"/>
    <w:rsid w:val="00C16E82"/>
    <w:rsid w:val="00C17048"/>
    <w:rsid w:val="00C23252"/>
    <w:rsid w:val="00C62FDD"/>
    <w:rsid w:val="00C76678"/>
    <w:rsid w:val="00C77C33"/>
    <w:rsid w:val="00C93BC9"/>
    <w:rsid w:val="00CA1190"/>
    <w:rsid w:val="00CA6F67"/>
    <w:rsid w:val="00CB6B74"/>
    <w:rsid w:val="00CC25AA"/>
    <w:rsid w:val="00CE7936"/>
    <w:rsid w:val="00D374FC"/>
    <w:rsid w:val="00D47C33"/>
    <w:rsid w:val="00D75B63"/>
    <w:rsid w:val="00D95FC5"/>
    <w:rsid w:val="00DC1EB8"/>
    <w:rsid w:val="00E3572D"/>
    <w:rsid w:val="00E42C9F"/>
    <w:rsid w:val="00EB78CE"/>
    <w:rsid w:val="00EC31C5"/>
    <w:rsid w:val="00EE34D1"/>
    <w:rsid w:val="00F040CC"/>
    <w:rsid w:val="00F570E7"/>
    <w:rsid w:val="00F61747"/>
    <w:rsid w:val="00F70838"/>
    <w:rsid w:val="00FB47D1"/>
    <w:rsid w:val="00FD56B7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7A764"/>
  <w14:defaultImageDpi w14:val="300"/>
  <w15:docId w15:val="{405575D0-EBAE-DD4F-BF7C-CF90FA5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FC5"/>
    <w:pPr>
      <w:widowControl w:val="0"/>
      <w:overflowPunct w:val="0"/>
      <w:autoSpaceDE w:val="0"/>
      <w:autoSpaceDN w:val="0"/>
      <w:adjustRightInd w:val="0"/>
    </w:pPr>
    <w:rPr>
      <w:rFonts w:eastAsia="Times New Roman"/>
      <w:color w:val="auto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D95F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FC5"/>
    <w:rPr>
      <w:rFonts w:ascii="Arial" w:eastAsia="Times New Roman" w:hAnsi="Arial" w:cs="Arial"/>
      <w:b/>
      <w:bCs/>
      <w:i/>
      <w:iCs/>
      <w:color w:val="auto"/>
      <w:kern w:val="28"/>
      <w:sz w:val="28"/>
      <w:szCs w:val="28"/>
      <w:lang w:val="en-GB" w:eastAsia="lv-LV"/>
    </w:rPr>
  </w:style>
  <w:style w:type="paragraph" w:styleId="NormalWeb">
    <w:name w:val="Normal (Web)"/>
    <w:basedOn w:val="Normal"/>
    <w:uiPriority w:val="99"/>
    <w:semiHidden/>
    <w:unhideWhenUsed/>
    <w:rsid w:val="00584A58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05903"/>
    <w:rPr>
      <w:color w:val="808080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Air</dc:creator>
  <cp:keywords/>
  <dc:description/>
  <cp:lastModifiedBy>Inese Paspārne</cp:lastModifiedBy>
  <cp:revision>7</cp:revision>
  <dcterms:created xsi:type="dcterms:W3CDTF">2024-01-09T14:31:00Z</dcterms:created>
  <dcterms:modified xsi:type="dcterms:W3CDTF">2024-01-11T13:21:00Z</dcterms:modified>
</cp:coreProperties>
</file>