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FBE9" w14:textId="77777777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bookmarkStart w:id="0" w:name="_Hlk155709169"/>
      <w:r w:rsidRPr="00B925ED">
        <w:rPr>
          <w:rFonts w:asciiTheme="majorHAnsi" w:hAnsiTheme="majorHAnsi" w:cstheme="majorHAnsi"/>
          <w:lang w:val="lv-LV"/>
        </w:rPr>
        <w:t xml:space="preserve">    </w:t>
      </w:r>
      <w:bookmarkStart w:id="1" w:name="OLE_LINK1"/>
      <w:bookmarkStart w:id="2" w:name="_Hlk508952791"/>
      <w:r w:rsidRPr="00B925ED">
        <w:rPr>
          <w:rFonts w:asciiTheme="majorHAnsi" w:hAnsiTheme="majorHAnsi" w:cstheme="majorHAnsi"/>
          <w:lang w:val="lv-LV"/>
        </w:rPr>
        <w:t>Pārtikas drošības, dzīvnieku veselības un vides zinātniskā institūta “BIOR”</w:t>
      </w:r>
    </w:p>
    <w:p w14:paraId="6522C241" w14:textId="37CC29D5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r w:rsidRPr="00B925ED">
        <w:rPr>
          <w:rFonts w:asciiTheme="majorHAnsi" w:hAnsiTheme="majorHAnsi" w:cstheme="majorHAnsi"/>
          <w:lang w:val="lv-LV"/>
        </w:rPr>
        <w:t xml:space="preserve">  atklāta konkursa </w:t>
      </w:r>
      <w:bookmarkEnd w:id="1"/>
      <w:r w:rsidRPr="00B925ED">
        <w:rPr>
          <w:rFonts w:asciiTheme="majorHAnsi" w:hAnsiTheme="majorHAnsi" w:cstheme="majorHAnsi"/>
          <w:lang w:val="lv-LV"/>
        </w:rPr>
        <w:t>“Laboratorij</w:t>
      </w:r>
      <w:r w:rsidR="00A365E5">
        <w:rPr>
          <w:rFonts w:asciiTheme="majorHAnsi" w:hAnsiTheme="majorHAnsi" w:cstheme="majorHAnsi"/>
          <w:lang w:val="lv-LV"/>
        </w:rPr>
        <w:t>u</w:t>
      </w:r>
      <w:r w:rsidRPr="00B925ED">
        <w:rPr>
          <w:rFonts w:asciiTheme="majorHAnsi" w:hAnsiTheme="majorHAnsi" w:cstheme="majorHAnsi"/>
          <w:lang w:val="lv-LV"/>
        </w:rPr>
        <w:t xml:space="preserve"> iekārtu un rezerves daļ</w:t>
      </w:r>
      <w:r w:rsidR="00236689">
        <w:rPr>
          <w:rFonts w:asciiTheme="majorHAnsi" w:hAnsiTheme="majorHAnsi" w:cstheme="majorHAnsi"/>
          <w:lang w:val="lv-LV"/>
        </w:rPr>
        <w:t>u</w:t>
      </w:r>
      <w:r w:rsidRPr="00B925ED">
        <w:rPr>
          <w:rFonts w:asciiTheme="majorHAnsi" w:hAnsiTheme="majorHAnsi" w:cstheme="majorHAnsi"/>
          <w:lang w:val="lv-LV"/>
        </w:rPr>
        <w:t xml:space="preserve"> piegāde’’ </w:t>
      </w:r>
    </w:p>
    <w:p w14:paraId="1ED68312" w14:textId="2B680056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r w:rsidRPr="00B925ED">
        <w:rPr>
          <w:rFonts w:asciiTheme="majorHAnsi" w:hAnsiTheme="majorHAnsi" w:cstheme="majorHAnsi"/>
          <w:lang w:val="lv-LV"/>
        </w:rPr>
        <w:t>(ID. Nr. BIOR 2024/4/AK) nolikuma</w:t>
      </w:r>
    </w:p>
    <w:p w14:paraId="266F07CF" w14:textId="77777777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r w:rsidRPr="00B925ED">
        <w:rPr>
          <w:rFonts w:asciiTheme="majorHAnsi" w:hAnsiTheme="majorHAnsi" w:cstheme="majorHAnsi"/>
          <w:lang w:val="lv-LV"/>
        </w:rPr>
        <w:t>2. pielikums</w:t>
      </w:r>
      <w:bookmarkEnd w:id="2"/>
    </w:p>
    <w:bookmarkEnd w:id="0"/>
    <w:p w14:paraId="0C8B4D02" w14:textId="77777777" w:rsidR="00B925ED" w:rsidRPr="007E7A4B" w:rsidRDefault="00B925ED" w:rsidP="00B925ED">
      <w:pPr>
        <w:jc w:val="right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</w:p>
    <w:p w14:paraId="5715F56B" w14:textId="77777777" w:rsidR="00B925ED" w:rsidRPr="007E7A4B" w:rsidRDefault="00B925ED" w:rsidP="00B925ED">
      <w:pPr>
        <w:jc w:val="center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  <w:r w:rsidRPr="007E7A4B"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  <w:t>Tehniskā specifikācija/tehniskais piedāvājums</w:t>
      </w:r>
    </w:p>
    <w:p w14:paraId="43EF9418" w14:textId="77777777" w:rsidR="004E5554" w:rsidRPr="007E7A4B" w:rsidRDefault="004E5554" w:rsidP="00B925ED">
      <w:pPr>
        <w:jc w:val="center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</w:p>
    <w:p w14:paraId="06B9E2DB" w14:textId="3374F7C6" w:rsidR="004E5554" w:rsidRPr="007E7A4B" w:rsidRDefault="00277B43" w:rsidP="00B925ED">
      <w:pPr>
        <w:jc w:val="center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  <w:r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  <w:t>5</w:t>
      </w:r>
      <w:r w:rsidR="00B925ED" w:rsidRPr="007E7A4B"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  <w:t xml:space="preserve">.daļa </w:t>
      </w:r>
      <w:bookmarkStart w:id="3" w:name="_Hlk155709221"/>
    </w:p>
    <w:p w14:paraId="0D285450" w14:textId="77777777" w:rsidR="00277B43" w:rsidRPr="00277B43" w:rsidRDefault="00277B43" w:rsidP="00277B43">
      <w:pPr>
        <w:jc w:val="center"/>
        <w:rPr>
          <w:rFonts w:asciiTheme="majorHAnsi" w:hAnsiTheme="majorHAnsi" w:cstheme="majorHAnsi"/>
          <w:b/>
          <w:bCs/>
          <w:sz w:val="22"/>
          <w:szCs w:val="22"/>
          <w:lang w:val="lv-LV"/>
        </w:rPr>
      </w:pPr>
      <w:r w:rsidRPr="00277B43">
        <w:rPr>
          <w:rFonts w:asciiTheme="majorHAnsi" w:hAnsiTheme="majorHAnsi" w:cstheme="majorHAnsi"/>
          <w:b/>
          <w:bCs/>
          <w:sz w:val="22"/>
          <w:szCs w:val="22"/>
          <w:lang w:val="lv-LV"/>
        </w:rPr>
        <w:t>Programmējams rotators/kratītājs</w:t>
      </w:r>
    </w:p>
    <w:p w14:paraId="5F374971" w14:textId="77777777" w:rsidR="00277B43" w:rsidRPr="00277B43" w:rsidRDefault="00277B43" w:rsidP="00277B43">
      <w:pPr>
        <w:rPr>
          <w:rFonts w:asciiTheme="majorHAnsi" w:hAnsiTheme="majorHAnsi" w:cstheme="majorHAnsi"/>
          <w:bCs/>
          <w:caps/>
          <w:sz w:val="24"/>
          <w:szCs w:val="24"/>
          <w:lang w:val="lv-LV"/>
        </w:rPr>
      </w:pPr>
    </w:p>
    <w:tbl>
      <w:tblPr>
        <w:tblW w:w="14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2410"/>
        <w:gridCol w:w="3269"/>
        <w:gridCol w:w="3600"/>
        <w:gridCol w:w="3555"/>
      </w:tblGrid>
      <w:tr w:rsidR="00277B43" w:rsidRPr="00262947" w14:paraId="31367ADE" w14:textId="64D697F3" w:rsidTr="00277B43">
        <w:trPr>
          <w:trHeight w:val="715"/>
        </w:trPr>
        <w:tc>
          <w:tcPr>
            <w:tcW w:w="7375" w:type="dxa"/>
            <w:gridSpan w:val="3"/>
            <w:vAlign w:val="center"/>
          </w:tcPr>
          <w:p w14:paraId="67095FB8" w14:textId="77777777" w:rsidR="00277B43" w:rsidRPr="00262947" w:rsidRDefault="00277B43" w:rsidP="00732C5F">
            <w:pPr>
              <w:keepNext/>
              <w:keepLines/>
              <w:jc w:val="center"/>
              <w:rPr>
                <w:rFonts w:asciiTheme="majorHAnsi" w:hAnsiTheme="majorHAnsi" w:cstheme="majorHAnsi"/>
                <w:lang w:val="lv-LV"/>
              </w:rPr>
            </w:pPr>
            <w:r w:rsidRPr="00262947">
              <w:rPr>
                <w:rFonts w:asciiTheme="majorHAnsi" w:hAnsiTheme="majorHAnsi" w:cstheme="majorHAnsi"/>
                <w:lang w:val="lv-LV"/>
              </w:rPr>
              <w:t>Tehniskās prasības</w:t>
            </w:r>
          </w:p>
        </w:tc>
        <w:tc>
          <w:tcPr>
            <w:tcW w:w="3600" w:type="dxa"/>
            <w:vAlign w:val="center"/>
          </w:tcPr>
          <w:p w14:paraId="6DAA16B8" w14:textId="77777777" w:rsidR="00277B43" w:rsidRPr="00262947" w:rsidRDefault="00277B43" w:rsidP="00732C5F">
            <w:pPr>
              <w:keepNext/>
              <w:keepLines/>
              <w:jc w:val="center"/>
              <w:rPr>
                <w:rFonts w:asciiTheme="majorHAnsi" w:hAnsiTheme="majorHAnsi" w:cstheme="majorHAnsi"/>
                <w:lang w:val="lv-LV"/>
              </w:rPr>
            </w:pPr>
            <w:r w:rsidRPr="00262947">
              <w:rPr>
                <w:rFonts w:asciiTheme="majorHAnsi" w:hAnsiTheme="majorHAnsi" w:cstheme="majorHAnsi"/>
                <w:lang w:val="lv-LV"/>
              </w:rPr>
              <w:t>Pretendenta piedāvātās i</w:t>
            </w:r>
            <w:r w:rsidRPr="00262947">
              <w:rPr>
                <w:rFonts w:asciiTheme="majorHAnsi" w:hAnsiTheme="majorHAnsi" w:cstheme="majorHAnsi"/>
                <w:bCs/>
                <w:lang w:val="lv-LV"/>
              </w:rPr>
              <w:t>ekārtas apraksts, ražotājs, marka, citi parametri atbilstoši tehniskajai specifikācijai</w:t>
            </w:r>
          </w:p>
        </w:tc>
        <w:tc>
          <w:tcPr>
            <w:tcW w:w="3555" w:type="dxa"/>
          </w:tcPr>
          <w:p w14:paraId="17902EC7" w14:textId="18215F73" w:rsidR="00277B43" w:rsidRPr="00262947" w:rsidRDefault="00277B43" w:rsidP="00732C5F">
            <w:pPr>
              <w:keepNext/>
              <w:keepLines/>
              <w:jc w:val="center"/>
              <w:rPr>
                <w:rFonts w:asciiTheme="majorHAnsi" w:hAnsiTheme="majorHAnsi" w:cstheme="majorHAnsi"/>
                <w:lang w:val="lv-LV"/>
              </w:rPr>
            </w:pPr>
            <w:r w:rsidRPr="00262947">
              <w:rPr>
                <w:rFonts w:asciiTheme="majorHAnsi" w:hAnsiTheme="majorHAnsi" w:cstheme="majorHAnsi"/>
                <w:lang w:val="lv-LV"/>
              </w:rPr>
              <w:t>Atsauce uz iekārtas raksturojošās dokumentācijas lpp. vai linku/saiti, kur var atrast atbilstību katrai tehniskās specifikācijas prasībai</w:t>
            </w:r>
          </w:p>
        </w:tc>
      </w:tr>
      <w:tr w:rsidR="00277B43" w:rsidRPr="00262947" w14:paraId="71F0882C" w14:textId="115F588B" w:rsidTr="00277B43">
        <w:tblPrEx>
          <w:tblLook w:val="01E0" w:firstRow="1" w:lastRow="1" w:firstColumn="1" w:lastColumn="1" w:noHBand="0" w:noVBand="0"/>
        </w:tblPrEx>
        <w:tc>
          <w:tcPr>
            <w:tcW w:w="1696" w:type="dxa"/>
            <w:vMerge w:val="restart"/>
          </w:tcPr>
          <w:p w14:paraId="12147164" w14:textId="77777777" w:rsidR="00277B43" w:rsidRPr="00262947" w:rsidRDefault="00277B4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262947">
              <w:rPr>
                <w:rFonts w:asciiTheme="majorHAnsi" w:hAnsiTheme="majorHAnsi" w:cstheme="majorHAnsi"/>
                <w:kern w:val="0"/>
                <w:lang w:val="lv-LV"/>
              </w:rPr>
              <w:t>Programmējams rotators/kratītājs</w:t>
            </w:r>
          </w:p>
        </w:tc>
        <w:tc>
          <w:tcPr>
            <w:tcW w:w="2410" w:type="dxa"/>
          </w:tcPr>
          <w:p w14:paraId="354EBB88" w14:textId="77777777" w:rsidR="00277B43" w:rsidRPr="00262947" w:rsidRDefault="00277B4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262947">
              <w:rPr>
                <w:rFonts w:asciiTheme="majorHAnsi" w:hAnsiTheme="majorHAnsi" w:cstheme="majorHAnsi"/>
                <w:kern w:val="0"/>
                <w:lang w:val="lv-LV"/>
              </w:rPr>
              <w:t>Maksimālā slodze</w:t>
            </w:r>
          </w:p>
        </w:tc>
        <w:tc>
          <w:tcPr>
            <w:tcW w:w="3269" w:type="dxa"/>
          </w:tcPr>
          <w:p w14:paraId="287D1EB5" w14:textId="77777777" w:rsidR="00277B43" w:rsidRPr="00262947" w:rsidRDefault="00277B4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262947">
              <w:rPr>
                <w:rFonts w:asciiTheme="majorHAnsi" w:hAnsiTheme="majorHAnsi" w:cstheme="majorHAnsi"/>
                <w:lang w:val="lv-LV"/>
              </w:rPr>
              <w:t>Vismaz 500 g</w:t>
            </w:r>
          </w:p>
        </w:tc>
        <w:tc>
          <w:tcPr>
            <w:tcW w:w="3600" w:type="dxa"/>
          </w:tcPr>
          <w:p w14:paraId="630FD879" w14:textId="77777777" w:rsidR="00277B43" w:rsidRPr="00262947" w:rsidRDefault="00277B4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555" w:type="dxa"/>
          </w:tcPr>
          <w:p w14:paraId="11D49495" w14:textId="77777777" w:rsidR="00277B43" w:rsidRPr="00262947" w:rsidRDefault="00277B4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77B43" w:rsidRPr="00262947" w14:paraId="61E8AFE5" w14:textId="2354C191" w:rsidTr="00277B43">
        <w:tblPrEx>
          <w:tblLook w:val="01E0" w:firstRow="1" w:lastRow="1" w:firstColumn="1" w:lastColumn="1" w:noHBand="0" w:noVBand="0"/>
        </w:tblPrEx>
        <w:tc>
          <w:tcPr>
            <w:tcW w:w="1696" w:type="dxa"/>
            <w:vMerge/>
          </w:tcPr>
          <w:p w14:paraId="33A5079B" w14:textId="77777777" w:rsidR="00277B43" w:rsidRPr="00262947" w:rsidRDefault="00277B4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410" w:type="dxa"/>
          </w:tcPr>
          <w:p w14:paraId="5D219674" w14:textId="77777777" w:rsidR="00277B43" w:rsidRPr="00262947" w:rsidRDefault="00277B4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262947">
              <w:rPr>
                <w:rFonts w:asciiTheme="majorHAnsi" w:hAnsiTheme="majorHAnsi" w:cstheme="majorHAnsi"/>
                <w:kern w:val="0"/>
                <w:lang w:val="lv-LV"/>
              </w:rPr>
              <w:t>Adapteris</w:t>
            </w:r>
          </w:p>
        </w:tc>
        <w:tc>
          <w:tcPr>
            <w:tcW w:w="3269" w:type="dxa"/>
          </w:tcPr>
          <w:p w14:paraId="6C95D57A" w14:textId="77777777" w:rsidR="00277B43" w:rsidRPr="00262947" w:rsidRDefault="00277B4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262947">
              <w:rPr>
                <w:rFonts w:asciiTheme="majorHAnsi" w:hAnsiTheme="majorHAnsi" w:cstheme="majorHAnsi"/>
                <w:kern w:val="0"/>
                <w:lang w:val="lv-LV"/>
              </w:rPr>
              <w:t>N</w:t>
            </w:r>
            <w:r w:rsidRPr="00262947">
              <w:rPr>
                <w:rFonts w:asciiTheme="majorHAnsi" w:hAnsiTheme="majorHAnsi" w:cstheme="majorHAnsi"/>
                <w:color w:val="000000"/>
                <w:kern w:val="0"/>
                <w:lang w:val="lv-LV"/>
              </w:rPr>
              <w:t>odrošina vismaz 14 PP stobriņu (50 ml) maisīšanu</w:t>
            </w:r>
          </w:p>
        </w:tc>
        <w:tc>
          <w:tcPr>
            <w:tcW w:w="3600" w:type="dxa"/>
          </w:tcPr>
          <w:p w14:paraId="4B2B9464" w14:textId="77777777" w:rsidR="00277B43" w:rsidRPr="00262947" w:rsidRDefault="00277B4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555" w:type="dxa"/>
          </w:tcPr>
          <w:p w14:paraId="05929C50" w14:textId="77777777" w:rsidR="00277B43" w:rsidRPr="00262947" w:rsidRDefault="00277B4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77B43" w:rsidRPr="00262947" w14:paraId="02A5B33E" w14:textId="64836B39" w:rsidTr="00277B43">
        <w:tblPrEx>
          <w:tblLook w:val="01E0" w:firstRow="1" w:lastRow="1" w:firstColumn="1" w:lastColumn="1" w:noHBand="0" w:noVBand="0"/>
        </w:tblPrEx>
        <w:tc>
          <w:tcPr>
            <w:tcW w:w="1696" w:type="dxa"/>
            <w:vMerge/>
          </w:tcPr>
          <w:p w14:paraId="36B0CFCA" w14:textId="77777777" w:rsidR="00277B43" w:rsidRPr="00262947" w:rsidRDefault="00277B4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410" w:type="dxa"/>
          </w:tcPr>
          <w:p w14:paraId="38204BEE" w14:textId="77777777" w:rsidR="00277B43" w:rsidRPr="00262947" w:rsidRDefault="00277B4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262947">
              <w:rPr>
                <w:rFonts w:asciiTheme="majorHAnsi" w:hAnsiTheme="majorHAnsi" w:cstheme="majorHAnsi"/>
                <w:kern w:val="0"/>
                <w:lang w:val="lv-LV"/>
              </w:rPr>
              <w:t>Digitāla laika iestatīšana nepārtrauktai maisīšanai</w:t>
            </w:r>
          </w:p>
        </w:tc>
        <w:tc>
          <w:tcPr>
            <w:tcW w:w="3269" w:type="dxa"/>
          </w:tcPr>
          <w:p w14:paraId="4A0DB13E" w14:textId="77777777" w:rsidR="00277B43" w:rsidRPr="00262947" w:rsidRDefault="00277B43" w:rsidP="00732C5F">
            <w:pPr>
              <w:rPr>
                <w:rFonts w:asciiTheme="majorHAnsi" w:hAnsiTheme="majorHAnsi" w:cstheme="majorHAnsi"/>
                <w:kern w:val="0"/>
                <w:lang w:val="lv-LV"/>
              </w:rPr>
            </w:pPr>
            <w:r w:rsidRPr="00262947">
              <w:rPr>
                <w:rFonts w:asciiTheme="majorHAnsi" w:hAnsiTheme="majorHAnsi" w:cstheme="majorHAnsi"/>
                <w:kern w:val="0"/>
                <w:lang w:val="lv-LV"/>
              </w:rPr>
              <w:t>No 1 min līdz 24 st. (solis 1 min)</w:t>
            </w:r>
          </w:p>
          <w:p w14:paraId="0A5571D1" w14:textId="77777777" w:rsidR="00277B43" w:rsidRPr="00262947" w:rsidRDefault="00277B4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600" w:type="dxa"/>
          </w:tcPr>
          <w:p w14:paraId="0AFC0DAF" w14:textId="77777777" w:rsidR="00277B43" w:rsidRPr="00262947" w:rsidRDefault="00277B4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555" w:type="dxa"/>
          </w:tcPr>
          <w:p w14:paraId="20B55276" w14:textId="77777777" w:rsidR="00277B43" w:rsidRPr="00262947" w:rsidRDefault="00277B4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77B43" w:rsidRPr="00262947" w14:paraId="253D3702" w14:textId="672929CB" w:rsidTr="00277B43">
        <w:tblPrEx>
          <w:tblLook w:val="01E0" w:firstRow="1" w:lastRow="1" w:firstColumn="1" w:lastColumn="1" w:noHBand="0" w:noVBand="0"/>
        </w:tblPrEx>
        <w:tc>
          <w:tcPr>
            <w:tcW w:w="1696" w:type="dxa"/>
            <w:vMerge/>
          </w:tcPr>
          <w:p w14:paraId="29D9FBA3" w14:textId="77777777" w:rsidR="00277B43" w:rsidRPr="00262947" w:rsidRDefault="00277B4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410" w:type="dxa"/>
          </w:tcPr>
          <w:p w14:paraId="2A9752D7" w14:textId="77777777" w:rsidR="00277B43" w:rsidRPr="00262947" w:rsidRDefault="00277B4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262947">
              <w:rPr>
                <w:rFonts w:asciiTheme="majorHAnsi" w:hAnsiTheme="majorHAnsi" w:cstheme="majorHAnsi"/>
                <w:kern w:val="0"/>
                <w:lang w:val="lv-LV"/>
              </w:rPr>
              <w:t>Displejs</w:t>
            </w:r>
          </w:p>
        </w:tc>
        <w:tc>
          <w:tcPr>
            <w:tcW w:w="3269" w:type="dxa"/>
          </w:tcPr>
          <w:p w14:paraId="0A51DC8C" w14:textId="77777777" w:rsidR="00277B43" w:rsidRPr="00262947" w:rsidRDefault="00277B4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262947">
              <w:rPr>
                <w:rFonts w:asciiTheme="majorHAnsi" w:hAnsiTheme="majorHAnsi" w:cstheme="majorHAnsi"/>
                <w:kern w:val="0"/>
                <w:lang w:val="lv-LV"/>
              </w:rPr>
              <w:t>LCD vai līdzvērtīgs</w:t>
            </w:r>
          </w:p>
        </w:tc>
        <w:tc>
          <w:tcPr>
            <w:tcW w:w="3600" w:type="dxa"/>
          </w:tcPr>
          <w:p w14:paraId="0186A38E" w14:textId="77777777" w:rsidR="00277B43" w:rsidRPr="00262947" w:rsidRDefault="00277B4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555" w:type="dxa"/>
          </w:tcPr>
          <w:p w14:paraId="3135420A" w14:textId="77777777" w:rsidR="00277B43" w:rsidRPr="00262947" w:rsidRDefault="00277B4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77B43" w:rsidRPr="00262947" w14:paraId="7A6999B5" w14:textId="633345AF" w:rsidTr="00277B43">
        <w:tblPrEx>
          <w:tblLook w:val="01E0" w:firstRow="1" w:lastRow="1" w:firstColumn="1" w:lastColumn="1" w:noHBand="0" w:noVBand="0"/>
        </w:tblPrEx>
        <w:tc>
          <w:tcPr>
            <w:tcW w:w="1696" w:type="dxa"/>
            <w:vMerge/>
          </w:tcPr>
          <w:p w14:paraId="387418F3" w14:textId="77777777" w:rsidR="00277B43" w:rsidRPr="00262947" w:rsidRDefault="00277B4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410" w:type="dxa"/>
          </w:tcPr>
          <w:p w14:paraId="58EE03B8" w14:textId="77777777" w:rsidR="00277B43" w:rsidRPr="00262947" w:rsidRDefault="00277B43" w:rsidP="00732C5F">
            <w:pPr>
              <w:keepNext/>
              <w:keepLines/>
              <w:rPr>
                <w:rFonts w:asciiTheme="majorHAnsi" w:hAnsiTheme="majorHAnsi" w:cstheme="majorHAnsi"/>
                <w:color w:val="000000"/>
                <w:kern w:val="0"/>
                <w:lang w:val="lv-LV"/>
              </w:rPr>
            </w:pPr>
            <w:r w:rsidRPr="00262947">
              <w:rPr>
                <w:rFonts w:asciiTheme="majorHAnsi" w:hAnsiTheme="majorHAnsi" w:cstheme="majorHAnsi"/>
                <w:kern w:val="0"/>
                <w:lang w:val="lv-LV"/>
              </w:rPr>
              <w:t>Taimera skaņas signāls</w:t>
            </w:r>
          </w:p>
        </w:tc>
        <w:tc>
          <w:tcPr>
            <w:tcW w:w="3269" w:type="dxa"/>
          </w:tcPr>
          <w:p w14:paraId="3E119F7B" w14:textId="77777777" w:rsidR="00277B43" w:rsidRPr="00262947" w:rsidRDefault="00277B43" w:rsidP="00732C5F">
            <w:pPr>
              <w:keepNext/>
              <w:keepLines/>
              <w:rPr>
                <w:rFonts w:asciiTheme="majorHAnsi" w:hAnsiTheme="majorHAnsi" w:cstheme="majorHAnsi"/>
                <w:color w:val="000000"/>
                <w:kern w:val="0"/>
                <w:lang w:val="lv-LV"/>
              </w:rPr>
            </w:pPr>
            <w:r w:rsidRPr="00262947">
              <w:rPr>
                <w:rFonts w:asciiTheme="majorHAnsi" w:hAnsiTheme="majorHAnsi" w:cstheme="majorHAnsi"/>
                <w:color w:val="000000"/>
                <w:kern w:val="0"/>
                <w:lang w:val="lv-LV"/>
              </w:rPr>
              <w:t>Iekļauts</w:t>
            </w:r>
          </w:p>
        </w:tc>
        <w:tc>
          <w:tcPr>
            <w:tcW w:w="3600" w:type="dxa"/>
          </w:tcPr>
          <w:p w14:paraId="45201244" w14:textId="77777777" w:rsidR="00277B43" w:rsidRPr="00262947" w:rsidRDefault="00277B4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555" w:type="dxa"/>
          </w:tcPr>
          <w:p w14:paraId="4105326D" w14:textId="77777777" w:rsidR="00277B43" w:rsidRPr="00262947" w:rsidRDefault="00277B43" w:rsidP="00732C5F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</w:tbl>
    <w:p w14:paraId="403AC13F" w14:textId="77777777" w:rsidR="00277B43" w:rsidRPr="00262947" w:rsidRDefault="00277B43" w:rsidP="00277B43">
      <w:pPr>
        <w:rPr>
          <w:rFonts w:asciiTheme="majorHAnsi" w:hAnsiTheme="majorHAnsi" w:cstheme="majorHAnsi"/>
          <w:bCs/>
          <w:caps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6147"/>
        <w:gridCol w:w="7156"/>
      </w:tblGrid>
      <w:tr w:rsidR="00277B43" w:rsidRPr="00262947" w14:paraId="670E650C" w14:textId="77777777" w:rsidTr="00277B43">
        <w:tc>
          <w:tcPr>
            <w:tcW w:w="425" w:type="pct"/>
            <w:vMerge w:val="restart"/>
          </w:tcPr>
          <w:bookmarkEnd w:id="3"/>
          <w:p w14:paraId="4127797B" w14:textId="77777777" w:rsidR="00277B43" w:rsidRPr="00262947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  <w:r w:rsidRPr="00262947">
              <w:rPr>
                <w:rFonts w:asciiTheme="majorHAnsi" w:hAnsiTheme="majorHAnsi" w:cstheme="majorHAnsi"/>
                <w:lang w:val="lv-LV"/>
              </w:rPr>
              <w:t>Citas prasības</w:t>
            </w:r>
          </w:p>
        </w:tc>
        <w:tc>
          <w:tcPr>
            <w:tcW w:w="2114" w:type="pct"/>
          </w:tcPr>
          <w:p w14:paraId="226C3296" w14:textId="77777777" w:rsidR="00277B43" w:rsidRPr="00262947" w:rsidRDefault="00277B43" w:rsidP="00732C5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262947">
              <w:rPr>
                <w:rFonts w:asciiTheme="majorHAnsi" w:hAnsiTheme="majorHAnsi" w:cstheme="majorHAnsi"/>
                <w:lang w:val="lv-LV"/>
              </w:rPr>
              <w:t>Garantijas laiks – vismaz 1 (viens) gads</w:t>
            </w:r>
          </w:p>
        </w:tc>
        <w:tc>
          <w:tcPr>
            <w:tcW w:w="2461" w:type="pct"/>
          </w:tcPr>
          <w:p w14:paraId="2BDD623C" w14:textId="77777777" w:rsidR="00277B43" w:rsidRPr="00262947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77B43" w:rsidRPr="00262947" w14:paraId="072A53C9" w14:textId="77777777" w:rsidTr="00277B43">
        <w:trPr>
          <w:trHeight w:val="285"/>
        </w:trPr>
        <w:tc>
          <w:tcPr>
            <w:tcW w:w="425" w:type="pct"/>
            <w:vMerge/>
          </w:tcPr>
          <w:p w14:paraId="2E47619D" w14:textId="77777777" w:rsidR="00277B43" w:rsidRPr="00262947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114" w:type="pct"/>
          </w:tcPr>
          <w:p w14:paraId="03789F3A" w14:textId="77777777" w:rsidR="00277B43" w:rsidRPr="00262947" w:rsidRDefault="00277B43" w:rsidP="00732C5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262947">
              <w:rPr>
                <w:rFonts w:asciiTheme="majorHAnsi" w:hAnsiTheme="majorHAnsi" w:cstheme="majorHAnsi"/>
                <w:lang w:val="lv-LV"/>
              </w:rPr>
              <w:t>Piegādes termiņš – 2 (divi) mēneši</w:t>
            </w:r>
          </w:p>
        </w:tc>
        <w:tc>
          <w:tcPr>
            <w:tcW w:w="2461" w:type="pct"/>
          </w:tcPr>
          <w:p w14:paraId="458129B8" w14:textId="77777777" w:rsidR="00277B43" w:rsidRPr="00262947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77B43" w:rsidRPr="00262947" w14:paraId="2FB8D5C6" w14:textId="77777777" w:rsidTr="00277B43">
        <w:trPr>
          <w:trHeight w:val="270"/>
        </w:trPr>
        <w:tc>
          <w:tcPr>
            <w:tcW w:w="425" w:type="pct"/>
            <w:vMerge/>
          </w:tcPr>
          <w:p w14:paraId="7DDCF49F" w14:textId="77777777" w:rsidR="00277B43" w:rsidRPr="00262947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114" w:type="pct"/>
          </w:tcPr>
          <w:p w14:paraId="20A17738" w14:textId="77777777" w:rsidR="00277B43" w:rsidRPr="00262947" w:rsidRDefault="00277B43" w:rsidP="00732C5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262947">
              <w:rPr>
                <w:rFonts w:asciiTheme="majorHAnsi" w:hAnsiTheme="majorHAnsi" w:cstheme="majorHAnsi"/>
                <w:lang w:val="lv-LV"/>
              </w:rPr>
              <w:t>Cenā iekļauta piegāde, uzstādīšana.</w:t>
            </w:r>
          </w:p>
        </w:tc>
        <w:tc>
          <w:tcPr>
            <w:tcW w:w="2461" w:type="pct"/>
          </w:tcPr>
          <w:p w14:paraId="6D6751C5" w14:textId="77777777" w:rsidR="00277B43" w:rsidRPr="00262947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77B43" w:rsidRPr="00262947" w14:paraId="2DFA30BB" w14:textId="77777777" w:rsidTr="00277B43">
        <w:trPr>
          <w:trHeight w:val="270"/>
        </w:trPr>
        <w:tc>
          <w:tcPr>
            <w:tcW w:w="425" w:type="pct"/>
            <w:vMerge/>
          </w:tcPr>
          <w:p w14:paraId="60EDD349" w14:textId="77777777" w:rsidR="00277B43" w:rsidRPr="00262947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114" w:type="pct"/>
          </w:tcPr>
          <w:p w14:paraId="1ECF86DE" w14:textId="77777777" w:rsidR="00277B43" w:rsidRPr="00262947" w:rsidRDefault="00277B43" w:rsidP="00732C5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262947">
              <w:rPr>
                <w:rFonts w:asciiTheme="majorHAnsi" w:hAnsiTheme="majorHAnsi" w:cstheme="majorHAnsi"/>
                <w:lang w:val="lv-LV"/>
              </w:rPr>
              <w:t>Piegādātājs nodrošina ražotāja sertificētu inženieri, kas kompetents veikt iekārtas regulārās pārbaudes un verifikāciju, un kuram, iekārtas darbības traucējumu gadījumos, jāierodas darba dienās 24 stundu laikā no izsaukuma brīža.</w:t>
            </w:r>
          </w:p>
        </w:tc>
        <w:tc>
          <w:tcPr>
            <w:tcW w:w="2461" w:type="pct"/>
          </w:tcPr>
          <w:p w14:paraId="1A75A2FB" w14:textId="77777777" w:rsidR="00277B43" w:rsidRPr="00262947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77B43" w:rsidRPr="00262947" w14:paraId="6B45064C" w14:textId="77777777" w:rsidTr="00277B43">
        <w:trPr>
          <w:trHeight w:val="255"/>
        </w:trPr>
        <w:tc>
          <w:tcPr>
            <w:tcW w:w="425" w:type="pct"/>
            <w:vMerge/>
          </w:tcPr>
          <w:p w14:paraId="722C3C97" w14:textId="77777777" w:rsidR="00277B43" w:rsidRPr="00262947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114" w:type="pct"/>
          </w:tcPr>
          <w:p w14:paraId="261D51B6" w14:textId="77777777" w:rsidR="00277B43" w:rsidRPr="00262947" w:rsidRDefault="00277B43" w:rsidP="00732C5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262947">
              <w:rPr>
                <w:rFonts w:asciiTheme="majorHAnsi" w:hAnsiTheme="majorHAnsi" w:cstheme="majorHAnsi"/>
                <w:lang w:val="lv-LV"/>
              </w:rPr>
              <w:t>Derīgs lietošanai Eiropas voltāžās diapazonā (nomināls 100-240V AC 50Hz) ar Eiropas tipa kontaktdakšu.</w:t>
            </w:r>
          </w:p>
        </w:tc>
        <w:tc>
          <w:tcPr>
            <w:tcW w:w="2461" w:type="pct"/>
          </w:tcPr>
          <w:p w14:paraId="4DD47979" w14:textId="77777777" w:rsidR="00277B43" w:rsidRPr="00262947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77B43" w:rsidRPr="00262947" w14:paraId="6C96D609" w14:textId="77777777" w:rsidTr="00277B43">
        <w:trPr>
          <w:trHeight w:val="255"/>
        </w:trPr>
        <w:tc>
          <w:tcPr>
            <w:tcW w:w="425" w:type="pct"/>
            <w:vMerge/>
          </w:tcPr>
          <w:p w14:paraId="520F8EAA" w14:textId="77777777" w:rsidR="00277B43" w:rsidRPr="00262947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114" w:type="pct"/>
          </w:tcPr>
          <w:p w14:paraId="39E0EFBE" w14:textId="306FBE92" w:rsidR="00277B43" w:rsidRPr="00262947" w:rsidRDefault="00277B43" w:rsidP="00732C5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262947">
              <w:rPr>
                <w:rFonts w:asciiTheme="majorHAnsi" w:hAnsiTheme="majorHAnsi" w:cstheme="majorHAnsi"/>
                <w:lang w:val="lv-LV"/>
              </w:rPr>
              <w:t>Iekārtas elektroenerģijas patēriņš – ne vairāk kā 0,05 kW stundā</w:t>
            </w:r>
          </w:p>
        </w:tc>
        <w:tc>
          <w:tcPr>
            <w:tcW w:w="2461" w:type="pct"/>
          </w:tcPr>
          <w:p w14:paraId="055A19A7" w14:textId="77777777" w:rsidR="00277B43" w:rsidRPr="00262947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77B43" w:rsidRPr="00262947" w14:paraId="22486882" w14:textId="77777777" w:rsidTr="00277B43">
        <w:trPr>
          <w:trHeight w:val="255"/>
        </w:trPr>
        <w:tc>
          <w:tcPr>
            <w:tcW w:w="425" w:type="pct"/>
            <w:vMerge/>
          </w:tcPr>
          <w:p w14:paraId="719E0436" w14:textId="77777777" w:rsidR="00277B43" w:rsidRPr="00262947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114" w:type="pct"/>
          </w:tcPr>
          <w:p w14:paraId="56149004" w14:textId="77777777" w:rsidR="00277B43" w:rsidRPr="00262947" w:rsidRDefault="00277B43" w:rsidP="00732C5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262947">
              <w:rPr>
                <w:rFonts w:asciiTheme="majorHAnsi" w:hAnsiTheme="majorHAnsi" w:cstheme="majorHAnsi"/>
                <w:lang w:val="lv-LV"/>
              </w:rPr>
              <w:t>Instrukcija – angļu vai latviešu valodā</w:t>
            </w:r>
          </w:p>
        </w:tc>
        <w:tc>
          <w:tcPr>
            <w:tcW w:w="2461" w:type="pct"/>
          </w:tcPr>
          <w:p w14:paraId="6DE5C1CB" w14:textId="77777777" w:rsidR="00277B43" w:rsidRPr="00262947" w:rsidRDefault="00277B43" w:rsidP="00732C5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</w:tbl>
    <w:p w14:paraId="4EDDFC19" w14:textId="77777777" w:rsidR="00277B43" w:rsidRPr="00262947" w:rsidRDefault="00277B43" w:rsidP="00277B43">
      <w:pPr>
        <w:rPr>
          <w:rFonts w:asciiTheme="majorHAnsi" w:hAnsiTheme="majorHAnsi" w:cstheme="majorHAnsi"/>
          <w:bCs/>
          <w:caps/>
          <w:lang w:val="lv-LV"/>
        </w:rPr>
      </w:pPr>
    </w:p>
    <w:p w14:paraId="54A307E9" w14:textId="77777777" w:rsidR="002C113D" w:rsidRPr="00262947" w:rsidRDefault="002C113D" w:rsidP="00277B43">
      <w:pPr>
        <w:rPr>
          <w:rFonts w:asciiTheme="majorHAnsi" w:hAnsiTheme="majorHAnsi" w:cstheme="majorHAnsi"/>
          <w:bCs/>
          <w:caps/>
          <w:lang w:val="lv-LV"/>
        </w:rPr>
      </w:pPr>
    </w:p>
    <w:sectPr w:rsidR="002C113D" w:rsidRPr="00262947" w:rsidSect="00025360">
      <w:pgSz w:w="16840" w:h="11900" w:orient="landscape"/>
      <w:pgMar w:top="1072" w:right="144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F43"/>
    <w:multiLevelType w:val="hybridMultilevel"/>
    <w:tmpl w:val="A79E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71F47"/>
    <w:multiLevelType w:val="hybridMultilevel"/>
    <w:tmpl w:val="170E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47B82"/>
    <w:multiLevelType w:val="hybridMultilevel"/>
    <w:tmpl w:val="E5687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5268F"/>
    <w:multiLevelType w:val="hybridMultilevel"/>
    <w:tmpl w:val="E9363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014545">
    <w:abstractNumId w:val="0"/>
  </w:num>
  <w:num w:numId="2" w16cid:durableId="871381785">
    <w:abstractNumId w:val="2"/>
  </w:num>
  <w:num w:numId="3" w16cid:durableId="827748815">
    <w:abstractNumId w:val="1"/>
  </w:num>
  <w:num w:numId="4" w16cid:durableId="1387604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C5"/>
    <w:rsid w:val="00001A68"/>
    <w:rsid w:val="00025360"/>
    <w:rsid w:val="00081456"/>
    <w:rsid w:val="000B0CC5"/>
    <w:rsid w:val="000B348E"/>
    <w:rsid w:val="000C6C1E"/>
    <w:rsid w:val="001134FC"/>
    <w:rsid w:val="00152EB6"/>
    <w:rsid w:val="00194C11"/>
    <w:rsid w:val="001B6165"/>
    <w:rsid w:val="001C00CB"/>
    <w:rsid w:val="001E1387"/>
    <w:rsid w:val="001F0229"/>
    <w:rsid w:val="00205903"/>
    <w:rsid w:val="0022708F"/>
    <w:rsid w:val="00236689"/>
    <w:rsid w:val="0024144F"/>
    <w:rsid w:val="00262947"/>
    <w:rsid w:val="00262CC2"/>
    <w:rsid w:val="00274457"/>
    <w:rsid w:val="0027490B"/>
    <w:rsid w:val="00277B43"/>
    <w:rsid w:val="0029583B"/>
    <w:rsid w:val="002C113D"/>
    <w:rsid w:val="002D2183"/>
    <w:rsid w:val="002E698F"/>
    <w:rsid w:val="003122B5"/>
    <w:rsid w:val="00320D21"/>
    <w:rsid w:val="00323F06"/>
    <w:rsid w:val="003270A3"/>
    <w:rsid w:val="00350EC8"/>
    <w:rsid w:val="00371661"/>
    <w:rsid w:val="003A5865"/>
    <w:rsid w:val="003D331F"/>
    <w:rsid w:val="003D4FA2"/>
    <w:rsid w:val="00407A5B"/>
    <w:rsid w:val="0048274B"/>
    <w:rsid w:val="004B2C39"/>
    <w:rsid w:val="004D0DFF"/>
    <w:rsid w:val="004D3DBE"/>
    <w:rsid w:val="004E01DB"/>
    <w:rsid w:val="004E5554"/>
    <w:rsid w:val="00513146"/>
    <w:rsid w:val="00514CF4"/>
    <w:rsid w:val="005304D7"/>
    <w:rsid w:val="0054221A"/>
    <w:rsid w:val="005422A0"/>
    <w:rsid w:val="00552D42"/>
    <w:rsid w:val="00584A58"/>
    <w:rsid w:val="005A1202"/>
    <w:rsid w:val="005A4B61"/>
    <w:rsid w:val="005A6419"/>
    <w:rsid w:val="005B1351"/>
    <w:rsid w:val="005E5D86"/>
    <w:rsid w:val="005F013F"/>
    <w:rsid w:val="005F17D1"/>
    <w:rsid w:val="0062601B"/>
    <w:rsid w:val="006468AF"/>
    <w:rsid w:val="00690B70"/>
    <w:rsid w:val="00693AAC"/>
    <w:rsid w:val="00707715"/>
    <w:rsid w:val="00750865"/>
    <w:rsid w:val="007675D7"/>
    <w:rsid w:val="0079686E"/>
    <w:rsid w:val="007B2FDE"/>
    <w:rsid w:val="007D3D22"/>
    <w:rsid w:val="007E7A4B"/>
    <w:rsid w:val="00805D66"/>
    <w:rsid w:val="00820813"/>
    <w:rsid w:val="00827DEC"/>
    <w:rsid w:val="00827ECA"/>
    <w:rsid w:val="00833D85"/>
    <w:rsid w:val="0083498C"/>
    <w:rsid w:val="00841487"/>
    <w:rsid w:val="00844458"/>
    <w:rsid w:val="008513E5"/>
    <w:rsid w:val="00880639"/>
    <w:rsid w:val="0088644E"/>
    <w:rsid w:val="00890C29"/>
    <w:rsid w:val="008910BF"/>
    <w:rsid w:val="008D1906"/>
    <w:rsid w:val="008E2970"/>
    <w:rsid w:val="0090703E"/>
    <w:rsid w:val="00913113"/>
    <w:rsid w:val="00931C01"/>
    <w:rsid w:val="009930E2"/>
    <w:rsid w:val="009968A3"/>
    <w:rsid w:val="009C135B"/>
    <w:rsid w:val="009F15D9"/>
    <w:rsid w:val="00A365E5"/>
    <w:rsid w:val="00A466F0"/>
    <w:rsid w:val="00A52598"/>
    <w:rsid w:val="00A77982"/>
    <w:rsid w:val="00A82511"/>
    <w:rsid w:val="00A840DE"/>
    <w:rsid w:val="00A873AA"/>
    <w:rsid w:val="00AE7C0F"/>
    <w:rsid w:val="00AF2D25"/>
    <w:rsid w:val="00B6511F"/>
    <w:rsid w:val="00B903B8"/>
    <w:rsid w:val="00B925ED"/>
    <w:rsid w:val="00B9622A"/>
    <w:rsid w:val="00BC3176"/>
    <w:rsid w:val="00BC37DE"/>
    <w:rsid w:val="00C076F5"/>
    <w:rsid w:val="00C16E82"/>
    <w:rsid w:val="00C17048"/>
    <w:rsid w:val="00C23252"/>
    <w:rsid w:val="00C62FDD"/>
    <w:rsid w:val="00C76678"/>
    <w:rsid w:val="00C77C33"/>
    <w:rsid w:val="00C93BC9"/>
    <w:rsid w:val="00CA1190"/>
    <w:rsid w:val="00CA6F67"/>
    <w:rsid w:val="00CB6B74"/>
    <w:rsid w:val="00CC25AA"/>
    <w:rsid w:val="00CE7936"/>
    <w:rsid w:val="00D374FC"/>
    <w:rsid w:val="00D47C33"/>
    <w:rsid w:val="00D75B63"/>
    <w:rsid w:val="00D95FC5"/>
    <w:rsid w:val="00DC1EB8"/>
    <w:rsid w:val="00E3572D"/>
    <w:rsid w:val="00E42C9F"/>
    <w:rsid w:val="00EB78CE"/>
    <w:rsid w:val="00EC31C5"/>
    <w:rsid w:val="00EE34D1"/>
    <w:rsid w:val="00F570E7"/>
    <w:rsid w:val="00F61747"/>
    <w:rsid w:val="00F70838"/>
    <w:rsid w:val="00FB47D1"/>
    <w:rsid w:val="00FD56B7"/>
    <w:rsid w:val="00F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A7A764"/>
  <w14:defaultImageDpi w14:val="300"/>
  <w15:docId w15:val="{405575D0-EBAE-DD4F-BF7C-CF90FA51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color w:val="000000"/>
        <w:sz w:val="24"/>
        <w:szCs w:val="24"/>
        <w:u w:color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FC5"/>
    <w:pPr>
      <w:widowControl w:val="0"/>
      <w:overflowPunct w:val="0"/>
      <w:autoSpaceDE w:val="0"/>
      <w:autoSpaceDN w:val="0"/>
      <w:adjustRightInd w:val="0"/>
    </w:pPr>
    <w:rPr>
      <w:rFonts w:eastAsia="Times New Roman"/>
      <w:color w:val="auto"/>
      <w:kern w:val="28"/>
      <w:sz w:val="20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qFormat/>
    <w:rsid w:val="00D95F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5FC5"/>
    <w:rPr>
      <w:rFonts w:ascii="Arial" w:eastAsia="Times New Roman" w:hAnsi="Arial" w:cs="Arial"/>
      <w:b/>
      <w:bCs/>
      <w:i/>
      <w:iCs/>
      <w:color w:val="auto"/>
      <w:kern w:val="28"/>
      <w:sz w:val="28"/>
      <w:szCs w:val="28"/>
      <w:lang w:val="en-GB" w:eastAsia="lv-LV"/>
    </w:rPr>
  </w:style>
  <w:style w:type="paragraph" w:styleId="NormalWeb">
    <w:name w:val="Normal (Web)"/>
    <w:basedOn w:val="Normal"/>
    <w:uiPriority w:val="99"/>
    <w:semiHidden/>
    <w:unhideWhenUsed/>
    <w:rsid w:val="00584A58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05903"/>
    <w:rPr>
      <w:color w:val="808080"/>
    </w:rPr>
  </w:style>
  <w:style w:type="paragraph" w:styleId="ListParagraph">
    <w:name w:val="List Paragraph"/>
    <w:basedOn w:val="Normal"/>
    <w:uiPriority w:val="34"/>
    <w:qFormat/>
    <w:rsid w:val="004D3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Air</dc:creator>
  <cp:keywords/>
  <dc:description/>
  <cp:lastModifiedBy>Inese Paspārne</cp:lastModifiedBy>
  <cp:revision>5</cp:revision>
  <dcterms:created xsi:type="dcterms:W3CDTF">2024-01-10T14:19:00Z</dcterms:created>
  <dcterms:modified xsi:type="dcterms:W3CDTF">2024-01-11T13:20:00Z</dcterms:modified>
</cp:coreProperties>
</file>