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rsidR="000E704B" w:rsidRPr="00134E20" w:rsidP="000E704B">
      <w:pPr>
        <w:rPr>
          <w:color w:val="000000" w:themeColor="text1"/>
        </w:rPr>
      </w:pPr>
    </w:p>
    <w:p w:rsidR="000E704B" w:rsidRPr="00134E20" w:rsidP="000E704B">
      <w:pPr>
        <w:pStyle w:val="western"/>
        <w:spacing w:before="0" w:beforeAutospacing="0"/>
        <w:jc w:val="center"/>
        <w:rPr>
          <w:b/>
          <w:color w:val="000000" w:themeColor="text1"/>
          <w:lang w:val="lv-LV"/>
        </w:rPr>
      </w:pPr>
      <w:r w:rsidRPr="00134E20">
        <w:rPr>
          <w:b/>
          <w:color w:val="000000" w:themeColor="text1"/>
          <w:lang w:val="lv-LV"/>
        </w:rPr>
        <w:t>Atklāta konkursa</w:t>
      </w:r>
      <w:r w:rsidRPr="00134E20" w:rsidR="0069611E">
        <w:rPr>
          <w:b/>
          <w:color w:val="000000" w:themeColor="text1"/>
        </w:rPr>
        <w:t xml:space="preserve"> </w:t>
      </w:r>
      <w:r w:rsidRPr="00134E20" w:rsidR="0069611E">
        <w:rPr>
          <w:b/>
          <w:color w:val="000000" w:themeColor="text1"/>
          <w:lang w:val="lv-LV"/>
        </w:rPr>
        <w:t>“</w:t>
      </w:r>
      <w:r w:rsidRPr="00134E20" w:rsidR="00134E20">
        <w:rPr>
          <w:b/>
          <w:color w:val="000000" w:themeColor="text1"/>
          <w:lang w:eastAsia="ar-SA"/>
        </w:rPr>
        <w:t>Telpu</w:t>
      </w:r>
      <w:r w:rsidRPr="00134E20" w:rsidR="00134E20">
        <w:rPr>
          <w:b/>
          <w:color w:val="000000" w:themeColor="text1"/>
          <w:lang w:eastAsia="ar-SA"/>
        </w:rPr>
        <w:t xml:space="preserve"> </w:t>
      </w:r>
      <w:r w:rsidRPr="00134E20" w:rsidR="00134E20">
        <w:rPr>
          <w:b/>
          <w:color w:val="000000" w:themeColor="text1"/>
          <w:lang w:eastAsia="ar-SA"/>
        </w:rPr>
        <w:t>uzkopšanas</w:t>
      </w:r>
      <w:r w:rsidRPr="00134E20" w:rsidR="00134E20">
        <w:rPr>
          <w:b/>
          <w:color w:val="000000" w:themeColor="text1"/>
          <w:lang w:eastAsia="ar-SA"/>
        </w:rPr>
        <w:t xml:space="preserve"> </w:t>
      </w:r>
      <w:r w:rsidRPr="00134E20" w:rsidR="00134E20">
        <w:rPr>
          <w:b/>
          <w:color w:val="000000" w:themeColor="text1"/>
          <w:lang w:eastAsia="ar-SA"/>
        </w:rPr>
        <w:t>pakalpojumi</w:t>
      </w:r>
      <w:r w:rsidRPr="00134E20" w:rsidR="00134E20">
        <w:rPr>
          <w:b/>
          <w:color w:val="000000" w:themeColor="text1"/>
          <w:lang w:eastAsia="ar-SA"/>
        </w:rPr>
        <w:t xml:space="preserve"> </w:t>
      </w:r>
      <w:r w:rsidRPr="00134E20" w:rsidR="00134E20">
        <w:rPr>
          <w:b/>
          <w:color w:val="000000" w:themeColor="text1"/>
          <w:lang w:eastAsia="ar-SA"/>
        </w:rPr>
        <w:t>Ķekavas</w:t>
      </w:r>
      <w:r w:rsidRPr="00134E20" w:rsidR="00134E20">
        <w:rPr>
          <w:b/>
          <w:color w:val="000000" w:themeColor="text1"/>
          <w:lang w:eastAsia="ar-SA"/>
        </w:rPr>
        <w:t xml:space="preserve"> </w:t>
      </w:r>
      <w:r w:rsidRPr="00134E20" w:rsidR="00134E20">
        <w:rPr>
          <w:b/>
          <w:color w:val="000000" w:themeColor="text1"/>
          <w:lang w:eastAsia="ar-SA"/>
        </w:rPr>
        <w:t>vidusskolas</w:t>
      </w:r>
      <w:r w:rsidRPr="00134E20" w:rsidR="00134E20">
        <w:rPr>
          <w:b/>
          <w:color w:val="000000" w:themeColor="text1"/>
          <w:lang w:eastAsia="ar-SA"/>
        </w:rPr>
        <w:t xml:space="preserve"> </w:t>
      </w:r>
      <w:r w:rsidRPr="00134E20" w:rsidR="00134E20">
        <w:rPr>
          <w:b/>
          <w:color w:val="000000" w:themeColor="text1"/>
          <w:lang w:eastAsia="ar-SA"/>
        </w:rPr>
        <w:t>Sporta</w:t>
      </w:r>
      <w:r w:rsidRPr="00134E20" w:rsidR="00134E20">
        <w:rPr>
          <w:b/>
          <w:color w:val="000000" w:themeColor="text1"/>
          <w:lang w:eastAsia="ar-SA"/>
        </w:rPr>
        <w:t xml:space="preserve"> </w:t>
      </w:r>
      <w:r w:rsidRPr="00134E20" w:rsidR="00134E20">
        <w:rPr>
          <w:b/>
          <w:color w:val="000000" w:themeColor="text1"/>
          <w:lang w:eastAsia="ar-SA"/>
        </w:rPr>
        <w:t>kompleksā</w:t>
      </w:r>
      <w:r w:rsidRPr="00134E20" w:rsidR="0069611E">
        <w:rPr>
          <w:b/>
          <w:color w:val="000000" w:themeColor="text1"/>
          <w:lang w:val="lv-LV"/>
        </w:rPr>
        <w:t xml:space="preserve">”, </w:t>
      </w:r>
      <w:r w:rsidRPr="00134E20" w:rsidR="00A431A7">
        <w:rPr>
          <w:b/>
          <w:color w:val="000000" w:themeColor="text1"/>
        </w:rPr>
        <w:t xml:space="preserve">ID </w:t>
      </w:r>
      <w:r w:rsidRPr="00134E20" w:rsidR="00A431A7">
        <w:rPr>
          <w:b/>
          <w:color w:val="000000" w:themeColor="text1"/>
        </w:rPr>
        <w:t>Nr</w:t>
      </w:r>
      <w:r w:rsidRPr="00134E20" w:rsidR="00A431A7">
        <w:rPr>
          <w:b/>
          <w:color w:val="000000" w:themeColor="text1"/>
        </w:rPr>
        <w:t>. ĶNP 2024</w:t>
      </w:r>
      <w:r w:rsidRPr="00134E20" w:rsidR="0069611E">
        <w:rPr>
          <w:b/>
          <w:color w:val="000000" w:themeColor="text1"/>
        </w:rPr>
        <w:t>/</w:t>
      </w:r>
      <w:r w:rsidRPr="00134E20" w:rsidR="00134E20">
        <w:rPr>
          <w:b/>
          <w:color w:val="000000" w:themeColor="text1"/>
        </w:rPr>
        <w:t>38</w:t>
      </w:r>
    </w:p>
    <w:p w:rsidR="00040124" w:rsidRPr="00134E20" w:rsidP="003E558C">
      <w:pPr>
        <w:pStyle w:val="v1msonormal"/>
        <w:jc w:val="center"/>
        <w:rPr>
          <w:color w:val="000000" w:themeColor="text1"/>
        </w:rPr>
      </w:pPr>
      <w:r w:rsidRPr="00134E20">
        <w:rPr>
          <w:b/>
          <w:color w:val="000000" w:themeColor="text1"/>
          <w:spacing w:val="50"/>
          <w:u w:val="single"/>
        </w:rPr>
        <w:t>ZIŅOJUMS Nr.</w:t>
      </w:r>
      <w:r w:rsidRPr="00134E20">
        <w:rPr>
          <w:color w:val="000000" w:themeColor="text1"/>
        </w:rPr>
        <w:t xml:space="preserve"> </w:t>
      </w:r>
      <w:r w:rsidRPr="00134E20" w:rsidR="003E558C">
        <w:rPr>
          <w:noProof/>
          <w:color w:val="000000" w:themeColor="text1"/>
        </w:rPr>
        <w:t>1-9.18.4/24/35</w:t>
      </w:r>
    </w:p>
    <w:p w:rsidR="000E704B" w:rsidRPr="00134E20" w:rsidP="000E704B">
      <w:pPr>
        <w:rPr>
          <w:color w:val="000000" w:themeColor="text1"/>
        </w:rPr>
      </w:pPr>
      <w:r w:rsidRPr="00134E20">
        <w:rPr>
          <w:color w:val="000000" w:themeColor="text1"/>
        </w:rPr>
        <w:t>Ķekavas pagasts, Ķekavas novads</w:t>
      </w:r>
      <w:r w:rsidRPr="00134E20">
        <w:rPr>
          <w:color w:val="000000" w:themeColor="text1"/>
        </w:rPr>
        <w:tab/>
      </w:r>
      <w:r w:rsidRPr="00134E20">
        <w:rPr>
          <w:color w:val="000000" w:themeColor="text1"/>
        </w:rPr>
        <w:tab/>
      </w:r>
      <w:r w:rsidRPr="00134E20">
        <w:rPr>
          <w:color w:val="000000" w:themeColor="text1"/>
        </w:rPr>
        <w:tab/>
      </w:r>
      <w:r w:rsidRPr="00134E20">
        <w:rPr>
          <w:color w:val="000000" w:themeColor="text1"/>
        </w:rPr>
        <w:tab/>
      </w:r>
      <w:r w:rsidRPr="00134E20">
        <w:rPr>
          <w:noProof/>
          <w:color w:val="000000" w:themeColor="text1"/>
        </w:rPr>
        <w:t>Datums skatāms laika zīmogā</w:t>
      </w:r>
    </w:p>
    <w:p w:rsidR="000E704B" w:rsidRPr="00134E20" w:rsidP="000E704B">
      <w:pPr>
        <w:jc w:val="right"/>
        <w:rPr>
          <w:color w:val="000000" w:themeColor="text1"/>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119"/>
        <w:gridCol w:w="6662"/>
      </w:tblGrid>
      <w:tr w:rsidTr="00821DF1">
        <w:tblPrEx>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30"/>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bookmarkStart w:id="0" w:name="_Hlk30086751"/>
            <w:r w:rsidRPr="00134E20">
              <w:rPr>
                <w:color w:val="000000" w:themeColor="text1"/>
              </w:rPr>
              <w:t>1.</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b/>
                <w:bCs/>
                <w:color w:val="000000" w:themeColor="text1"/>
              </w:rPr>
            </w:pPr>
            <w:r w:rsidRPr="00134E20">
              <w:rPr>
                <w:color w:val="000000" w:themeColor="text1"/>
              </w:rPr>
              <w:t>Pasūtītāja nosaukums</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5E72E4">
            <w:pPr>
              <w:spacing w:line="256" w:lineRule="auto"/>
              <w:jc w:val="both"/>
              <w:rPr>
                <w:b/>
                <w:bCs/>
                <w:color w:val="000000" w:themeColor="text1"/>
              </w:rPr>
            </w:pPr>
            <w:r w:rsidRPr="00134E20">
              <w:rPr>
                <w:b/>
                <w:bCs/>
                <w:color w:val="000000" w:themeColor="text1"/>
              </w:rPr>
              <w:t>Ķekavas novada pašvaldība</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2.</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Juridiskā adrese</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5E72E4">
            <w:pPr>
              <w:spacing w:line="256" w:lineRule="auto"/>
              <w:jc w:val="both"/>
              <w:rPr>
                <w:color w:val="000000" w:themeColor="text1"/>
              </w:rPr>
            </w:pPr>
            <w:r w:rsidRPr="00134E20">
              <w:rPr>
                <w:color w:val="000000" w:themeColor="text1"/>
              </w:rPr>
              <w:t>Gaismas iela 19 k-9-1, Ķekava, Ķekavas pagasts, Ķekavas novads, LV-2123</w:t>
            </w:r>
          </w:p>
        </w:tc>
      </w:tr>
      <w:tr w:rsidTr="00821DF1">
        <w:tblPrEx>
          <w:tblW w:w="10349" w:type="dxa"/>
          <w:tblInd w:w="-431" w:type="dxa"/>
          <w:tblLayout w:type="fixed"/>
          <w:tblLook w:val="01E0"/>
        </w:tblPrEx>
        <w:trPr>
          <w:trHeight w:val="400"/>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Iepirkuma identifikācijas Nr.</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5E72E4">
            <w:pPr>
              <w:spacing w:line="256" w:lineRule="auto"/>
              <w:jc w:val="both"/>
              <w:rPr>
                <w:color w:val="000000" w:themeColor="text1"/>
              </w:rPr>
            </w:pPr>
            <w:r w:rsidRPr="00134E20">
              <w:rPr>
                <w:color w:val="000000" w:themeColor="text1"/>
              </w:rPr>
              <w:t>ĶNP 2024</w:t>
            </w:r>
            <w:r w:rsidRPr="00134E20" w:rsidR="0069611E">
              <w:rPr>
                <w:color w:val="000000" w:themeColor="text1"/>
              </w:rPr>
              <w:t>/</w:t>
            </w:r>
            <w:r w:rsidRPr="00134E20" w:rsidR="00134E20">
              <w:rPr>
                <w:color w:val="000000" w:themeColor="text1"/>
              </w:rPr>
              <w:t>38</w:t>
            </w:r>
          </w:p>
        </w:tc>
      </w:tr>
      <w:tr w:rsidTr="00821DF1">
        <w:tblPrEx>
          <w:tblW w:w="10349" w:type="dxa"/>
          <w:tblInd w:w="-431" w:type="dxa"/>
          <w:tblLayout w:type="fixed"/>
          <w:tblLook w:val="01E0"/>
        </w:tblPrEx>
        <w:trPr>
          <w:trHeight w:val="419"/>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4.</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Iepirkuma procedūras veids</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B015EA">
            <w:pPr>
              <w:rPr>
                <w:color w:val="000000" w:themeColor="text1"/>
              </w:rPr>
            </w:pPr>
            <w:r w:rsidRPr="00134E20">
              <w:rPr>
                <w:color w:val="000000" w:themeColor="text1"/>
              </w:rPr>
              <w:t>Atklāts konkurss</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5.</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Iepirkuma līguma vai vispārīgās vienošanās priekšmets</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670BC7">
            <w:pPr>
              <w:pStyle w:val="11Lgumam"/>
              <w:numPr>
                <w:ilvl w:val="0"/>
                <w:numId w:val="0"/>
              </w:numPr>
              <w:rPr>
                <w:color w:val="000000" w:themeColor="text1"/>
                <w:lang w:val="lv-LV"/>
              </w:rPr>
            </w:pPr>
            <w:r w:rsidRPr="00134E20">
              <w:rPr>
                <w:color w:val="000000" w:themeColor="text1"/>
                <w:lang w:eastAsia="ar-SA"/>
              </w:rPr>
              <w:t>Telpu uzkopšanas pakalpojumi Ķekavas vidusskolas Sporta kompleksā</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6.</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Datums, kad paziņojums par līgumu un iepriekšējais informatīvais paziņojums, ja tāds ir izmantots, publicēts ES Oficiālajā Vēstnesī (ja attiecināms) un Iepirkumu uzraudzības biroja tīmekļvietnē</w:t>
            </w:r>
          </w:p>
        </w:tc>
        <w:tc>
          <w:tcPr>
            <w:tcW w:w="6662" w:type="dxa"/>
            <w:tcBorders>
              <w:top w:val="single" w:sz="4" w:space="0" w:color="auto"/>
              <w:left w:val="single" w:sz="4" w:space="0" w:color="auto"/>
              <w:bottom w:val="single" w:sz="4" w:space="0" w:color="auto"/>
              <w:right w:val="single" w:sz="4" w:space="0" w:color="auto"/>
            </w:tcBorders>
            <w:vAlign w:val="center"/>
            <w:hideMark/>
          </w:tcPr>
          <w:p w:rsidR="00134E20" w:rsidRPr="00134E20" w:rsidP="00134E20">
            <w:pPr>
              <w:spacing w:line="256" w:lineRule="auto"/>
              <w:jc w:val="both"/>
              <w:rPr>
                <w:color w:val="000000" w:themeColor="text1"/>
              </w:rPr>
            </w:pPr>
            <w:r w:rsidRPr="00134E20">
              <w:rPr>
                <w:color w:val="000000" w:themeColor="text1"/>
              </w:rPr>
              <w:t>Iepriekšējais informatīvais paziņojums publicēts EOV – 2024. gada 22.maijā</w:t>
            </w:r>
          </w:p>
          <w:p w:rsidR="00134E20" w:rsidRPr="00134E20" w:rsidP="00134E20">
            <w:pPr>
              <w:spacing w:line="256" w:lineRule="auto"/>
              <w:jc w:val="both"/>
              <w:rPr>
                <w:color w:val="000000" w:themeColor="text1"/>
              </w:rPr>
            </w:pPr>
            <w:r w:rsidRPr="00134E20">
              <w:rPr>
                <w:color w:val="000000" w:themeColor="text1"/>
              </w:rPr>
              <w:t>Paziņojums par līgumu publicēts EOV – 2024. gada 24.maijā</w:t>
            </w:r>
          </w:p>
          <w:p w:rsidR="00134E20" w:rsidRPr="00134E20" w:rsidP="00134E20">
            <w:pPr>
              <w:spacing w:line="256" w:lineRule="auto"/>
              <w:jc w:val="both"/>
              <w:rPr>
                <w:color w:val="000000" w:themeColor="text1"/>
              </w:rPr>
            </w:pPr>
            <w:r w:rsidRPr="00134E20">
              <w:rPr>
                <w:color w:val="000000" w:themeColor="text1"/>
              </w:rPr>
              <w:t>IUB publicēts  - 2024. gada 24.maijā</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7.</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Iepirkuma komisijas sastāvs</w:t>
            </w:r>
          </w:p>
        </w:tc>
        <w:tc>
          <w:tcPr>
            <w:tcW w:w="6662" w:type="dxa"/>
            <w:tcBorders>
              <w:top w:val="single" w:sz="4" w:space="0" w:color="auto"/>
              <w:left w:val="single" w:sz="4" w:space="0" w:color="auto"/>
              <w:bottom w:val="single" w:sz="4" w:space="0" w:color="auto"/>
              <w:right w:val="single" w:sz="4" w:space="0" w:color="auto"/>
            </w:tcBorders>
            <w:vAlign w:val="center"/>
            <w:hideMark/>
          </w:tcPr>
          <w:p w:rsidR="005C7483" w:rsidRPr="00134E20" w:rsidP="009140BB">
            <w:pPr>
              <w:spacing w:line="256" w:lineRule="auto"/>
              <w:jc w:val="both"/>
              <w:rPr>
                <w:color w:val="000000" w:themeColor="text1"/>
              </w:rPr>
            </w:pPr>
            <w:r w:rsidRPr="00134E20">
              <w:rPr>
                <w:color w:val="000000" w:themeColor="text1"/>
              </w:rPr>
              <w:t>Komisijas sastāvs:</w:t>
            </w:r>
          </w:p>
          <w:p w:rsidR="003F350E" w:rsidRPr="00134E20" w:rsidP="003F350E">
            <w:pPr>
              <w:spacing w:line="256" w:lineRule="auto"/>
              <w:jc w:val="both"/>
              <w:rPr>
                <w:color w:val="000000" w:themeColor="text1"/>
              </w:rPr>
            </w:pPr>
            <w:r w:rsidRPr="00134E20">
              <w:rPr>
                <w:color w:val="000000" w:themeColor="text1"/>
              </w:rPr>
              <w:t>Komisijas priekšsēdētājs:</w:t>
            </w:r>
            <w:r w:rsidRPr="00134E20">
              <w:rPr>
                <w:iCs/>
                <w:color w:val="000000" w:themeColor="text1"/>
              </w:rPr>
              <w:t xml:space="preserve"> </w:t>
            </w:r>
            <w:r w:rsidRPr="00134E20">
              <w:rPr>
                <w:iCs/>
                <w:color w:val="000000" w:themeColor="text1"/>
              </w:rPr>
              <w:t>R.Nitišs</w:t>
            </w:r>
            <w:r w:rsidRPr="00134E20">
              <w:rPr>
                <w:color w:val="000000" w:themeColor="text1"/>
              </w:rPr>
              <w:t xml:space="preserve"> </w:t>
            </w:r>
          </w:p>
          <w:p w:rsidR="00915A63" w:rsidRPr="00134E20" w:rsidP="00915A63">
            <w:pPr>
              <w:spacing w:line="256" w:lineRule="auto"/>
              <w:jc w:val="both"/>
              <w:rPr>
                <w:color w:val="000000" w:themeColor="text1"/>
              </w:rPr>
            </w:pPr>
            <w:r w:rsidRPr="00134E20">
              <w:rPr>
                <w:color w:val="000000" w:themeColor="text1"/>
              </w:rPr>
              <w:t xml:space="preserve">Komisijas priekšsēdētāja vietnieks: </w:t>
            </w:r>
            <w:r w:rsidRPr="00134E20" w:rsidR="00005540">
              <w:rPr>
                <w:color w:val="000000" w:themeColor="text1"/>
              </w:rPr>
              <w:t xml:space="preserve">S. Vīksniņa </w:t>
            </w:r>
          </w:p>
          <w:p w:rsidR="005C7483" w:rsidRPr="00134E20" w:rsidP="00915A63">
            <w:pPr>
              <w:spacing w:line="256" w:lineRule="auto"/>
              <w:jc w:val="both"/>
              <w:rPr>
                <w:color w:val="000000" w:themeColor="text1"/>
              </w:rPr>
            </w:pPr>
            <w:r w:rsidRPr="00134E20">
              <w:rPr>
                <w:color w:val="000000" w:themeColor="text1"/>
              </w:rPr>
              <w:t>Komisijas locekļi:</w:t>
            </w:r>
            <w:r w:rsidRPr="00134E20">
              <w:rPr>
                <w:iCs/>
                <w:color w:val="000000" w:themeColor="text1"/>
              </w:rPr>
              <w:t xml:space="preserve"> </w:t>
            </w:r>
            <w:r w:rsidRPr="00134E20">
              <w:rPr>
                <w:color w:val="000000" w:themeColor="text1"/>
              </w:rPr>
              <w:t>I.Paegle</w:t>
            </w:r>
            <w:r w:rsidRPr="00134E20">
              <w:rPr>
                <w:color w:val="000000" w:themeColor="text1"/>
              </w:rPr>
              <w:t xml:space="preserve">, </w:t>
            </w:r>
            <w:r w:rsidRPr="00134E20">
              <w:rPr>
                <w:color w:val="000000" w:themeColor="text1"/>
              </w:rPr>
              <w:t>J.Ipatjevs</w:t>
            </w:r>
            <w:r w:rsidRPr="00134E20">
              <w:rPr>
                <w:color w:val="000000" w:themeColor="text1"/>
              </w:rPr>
              <w:t xml:space="preserve">, </w:t>
            </w:r>
            <w:r w:rsidRPr="00134E20">
              <w:rPr>
                <w:color w:val="000000" w:themeColor="text1"/>
              </w:rPr>
              <w:t>G.Līcis</w:t>
            </w:r>
            <w:r w:rsidRPr="00134E20">
              <w:rPr>
                <w:color w:val="000000" w:themeColor="text1"/>
              </w:rPr>
              <w:t xml:space="preserve">, </w:t>
            </w:r>
            <w:r w:rsidRPr="00134E20">
              <w:rPr>
                <w:color w:val="000000" w:themeColor="text1"/>
              </w:rPr>
              <w:t>K.Lāce</w:t>
            </w:r>
            <w:r w:rsidRPr="00134E20">
              <w:rPr>
                <w:color w:val="000000" w:themeColor="text1"/>
              </w:rPr>
              <w:t xml:space="preserve">, </w:t>
            </w:r>
            <w:r w:rsidRPr="00134E20">
              <w:rPr>
                <w:color w:val="000000" w:themeColor="text1"/>
              </w:rPr>
              <w:t>H.Ozoliņš</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8.</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Iepirkumu komisijas izveidošanas pamatojums</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9140BB">
            <w:pPr>
              <w:jc w:val="both"/>
              <w:rPr>
                <w:color w:val="000000" w:themeColor="text1"/>
              </w:rPr>
            </w:pPr>
            <w:r w:rsidRPr="00134E20">
              <w:rPr>
                <w:color w:val="000000" w:themeColor="text1"/>
              </w:rPr>
              <w:t>Ķekavas novada domes 2021.gada 8.septembra lēmums Nr.2.§ (Prot. Nr.11/2021), Ķekavas novada domes 2021.gada 8.decembra lēmums Nr.1.§ (Prot. Nr.21/2021), Ķekavas novada domes 2023. gada 11.janvāra lēmums Nr. 21.§ (Prot. Nr.1).</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9.</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Iepirkuma procedūras dokumentu sagatavotāji un pieaicinātie eksperti</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BC7C42">
            <w:pPr>
              <w:suppressAutoHyphens/>
              <w:jc w:val="both"/>
              <w:outlineLvl w:val="2"/>
              <w:rPr>
                <w:color w:val="000000" w:themeColor="text1"/>
              </w:rPr>
            </w:pPr>
            <w:r w:rsidRPr="00134E20">
              <w:rPr>
                <w:color w:val="000000" w:themeColor="text1"/>
              </w:rPr>
              <w:t xml:space="preserve">Ķekavas novada pašvaldības administratīvās pārvaldes </w:t>
            </w:r>
            <w:r w:rsidRPr="00134E20" w:rsidR="00BC7C42">
              <w:rPr>
                <w:color w:val="000000" w:themeColor="text1"/>
              </w:rPr>
              <w:t xml:space="preserve">vecākā iepirkumu speciāliste </w:t>
            </w:r>
            <w:r w:rsidRPr="00134E20" w:rsidR="00EE59FF">
              <w:rPr>
                <w:color w:val="000000" w:themeColor="text1"/>
              </w:rPr>
              <w:t>S.Vīksniņa</w:t>
            </w:r>
            <w:r w:rsidRPr="00134E20" w:rsidR="00BC7C42">
              <w:rPr>
                <w:color w:val="000000" w:themeColor="text1"/>
              </w:rPr>
              <w:t xml:space="preserve"> </w:t>
            </w:r>
            <w:r w:rsidRPr="00134E20">
              <w:rPr>
                <w:color w:val="000000" w:themeColor="text1"/>
              </w:rPr>
              <w:t xml:space="preserve">un </w:t>
            </w:r>
            <w:r w:rsidRPr="00134E20" w:rsidR="00134E20">
              <w:rPr>
                <w:color w:val="000000" w:themeColor="text1"/>
              </w:rPr>
              <w:t xml:space="preserve">Ķekavas vidusskolas direktores vietnieks sporta kompleksā R. </w:t>
            </w:r>
            <w:r w:rsidRPr="00134E20" w:rsidR="00134E20">
              <w:rPr>
                <w:color w:val="000000" w:themeColor="text1"/>
              </w:rPr>
              <w:t>Škutāns</w:t>
            </w:r>
            <w:r w:rsidRPr="00134E20" w:rsidR="00134E20">
              <w:rPr>
                <w:color w:val="000000" w:themeColor="text1"/>
              </w:rPr>
              <w:t>.</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10.</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 xml:space="preserve">Piedāvājumu iesniegšanas termiņš, kā arī pamatojums termiņa saīsinājumam, ja tāds veikts </w:t>
            </w:r>
          </w:p>
        </w:tc>
        <w:tc>
          <w:tcPr>
            <w:tcW w:w="6662" w:type="dxa"/>
            <w:tcBorders>
              <w:top w:val="single" w:sz="4" w:space="0" w:color="auto"/>
              <w:left w:val="single" w:sz="4" w:space="0" w:color="auto"/>
              <w:bottom w:val="single" w:sz="4" w:space="0" w:color="auto"/>
              <w:right w:val="single" w:sz="4" w:space="0" w:color="auto"/>
            </w:tcBorders>
            <w:vAlign w:val="center"/>
          </w:tcPr>
          <w:p w:rsidR="000E704B" w:rsidRPr="00134E20" w:rsidP="005E72E4">
            <w:pPr>
              <w:spacing w:line="256" w:lineRule="auto"/>
              <w:jc w:val="both"/>
              <w:rPr>
                <w:color w:val="000000" w:themeColor="text1"/>
              </w:rPr>
            </w:pPr>
            <w:r w:rsidRPr="00134E20">
              <w:rPr>
                <w:color w:val="000000" w:themeColor="text1"/>
              </w:rPr>
              <w:t xml:space="preserve"> Līdz 2024</w:t>
            </w:r>
            <w:r w:rsidRPr="00134E20" w:rsidR="0069611E">
              <w:rPr>
                <w:color w:val="000000" w:themeColor="text1"/>
              </w:rPr>
              <w:t xml:space="preserve">.gada </w:t>
            </w:r>
            <w:r w:rsidRPr="00134E20" w:rsidR="00134E20">
              <w:rPr>
                <w:color w:val="000000" w:themeColor="text1"/>
              </w:rPr>
              <w:t>25</w:t>
            </w:r>
            <w:r w:rsidRPr="00134E20" w:rsidR="00EE59FF">
              <w:rPr>
                <w:color w:val="000000" w:themeColor="text1"/>
              </w:rPr>
              <w:t>.jūnijam</w:t>
            </w:r>
            <w:r w:rsidRPr="00134E20" w:rsidR="0069611E">
              <w:rPr>
                <w:color w:val="000000" w:themeColor="text1"/>
              </w:rPr>
              <w:t xml:space="preserve">, plkst. </w:t>
            </w:r>
            <w:r w:rsidRPr="00134E20" w:rsidR="00EE59FF">
              <w:rPr>
                <w:color w:val="000000" w:themeColor="text1"/>
              </w:rPr>
              <w:t>09</w:t>
            </w:r>
            <w:r w:rsidRPr="00134E20" w:rsidR="0069611E">
              <w:rPr>
                <w:color w:val="000000" w:themeColor="text1"/>
              </w:rPr>
              <w:t>:</w:t>
            </w:r>
            <w:r w:rsidRPr="00134E20" w:rsidR="00CD388B">
              <w:rPr>
                <w:color w:val="000000" w:themeColor="text1"/>
              </w:rPr>
              <w:t>00</w:t>
            </w:r>
            <w:r w:rsidRPr="00134E20" w:rsidR="0069611E">
              <w:rPr>
                <w:color w:val="000000" w:themeColor="text1"/>
              </w:rPr>
              <w:t>.</w:t>
            </w:r>
          </w:p>
          <w:p w:rsidR="000E704B" w:rsidRPr="00134E20" w:rsidP="005E72E4">
            <w:pPr>
              <w:spacing w:line="256" w:lineRule="auto"/>
              <w:jc w:val="both"/>
              <w:rPr>
                <w:color w:val="000000" w:themeColor="text1"/>
              </w:rPr>
            </w:pP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11.</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704B" w:rsidRPr="00134E20" w:rsidP="005E72E4">
            <w:pPr>
              <w:spacing w:line="256" w:lineRule="auto"/>
              <w:rPr>
                <w:color w:val="000000" w:themeColor="text1"/>
              </w:rPr>
            </w:pPr>
            <w:r w:rsidRPr="00134E20">
              <w:rPr>
                <w:color w:val="000000" w:themeColor="text1"/>
              </w:rPr>
              <w:t xml:space="preserve">Piegādātāju nosaukumi, kuri ir iesnieguši piedāvājumus, kā arī piedāvātās cenas: </w:t>
            </w:r>
          </w:p>
          <w:p w:rsidR="000E704B" w:rsidRPr="00134E20" w:rsidP="005E72E4">
            <w:pPr>
              <w:spacing w:line="256" w:lineRule="auto"/>
              <w:rPr>
                <w:color w:val="000000" w:themeColor="text1"/>
              </w:rPr>
            </w:pPr>
          </w:p>
        </w:tc>
        <w:tc>
          <w:tcPr>
            <w:tcW w:w="6662" w:type="dxa"/>
            <w:tcBorders>
              <w:top w:val="single" w:sz="4" w:space="0" w:color="auto"/>
              <w:left w:val="single" w:sz="4" w:space="0" w:color="auto"/>
              <w:bottom w:val="single" w:sz="4" w:space="0" w:color="auto"/>
              <w:right w:val="single" w:sz="4" w:space="0" w:color="auto"/>
            </w:tcBorders>
            <w:vAlign w:val="center"/>
          </w:tcPr>
          <w:p w:rsidR="00134E20" w:rsidRPr="00134E20" w:rsidP="00134E20">
            <w:pPr>
              <w:jc w:val="both"/>
              <w:rPr>
                <w:b/>
                <w:color w:val="000000" w:themeColor="text1"/>
              </w:rPr>
            </w:pPr>
            <w:r w:rsidRPr="00134E20">
              <w:rPr>
                <w:b/>
                <w:color w:val="000000" w:themeColor="text1"/>
              </w:rPr>
              <w:t>1.Saņemtie piedāvājumi:</w:t>
            </w:r>
          </w:p>
          <w:tbl>
            <w:tblPr>
              <w:tblStyle w:val="TableGrid"/>
              <w:tblW w:w="4927" w:type="pct"/>
              <w:tblBorders>
                <w:top w:val="nil"/>
                <w:left w:val="nil"/>
                <w:bottom w:val="nil"/>
                <w:right w:val="nil"/>
                <w:insideH w:val="nil"/>
                <w:insideV w:val="nil"/>
              </w:tblBorders>
              <w:tblLayout w:type="fixed"/>
              <w:tblLook w:val="04A0"/>
            </w:tblPr>
            <w:tblGrid>
              <w:gridCol w:w="2014"/>
              <w:gridCol w:w="2501"/>
              <w:gridCol w:w="1827"/>
            </w:tblGrid>
            <w:tr w:rsidTr="004455A5">
              <w:tblPrEx>
                <w:tblW w:w="4927" w:type="pct"/>
                <w:tblBorders>
                  <w:top w:val="nil"/>
                  <w:left w:val="nil"/>
                  <w:bottom w:val="nil"/>
                  <w:right w:val="nil"/>
                  <w:insideH w:val="nil"/>
                  <w:insideV w:val="nil"/>
                </w:tblBorders>
                <w:tblLayout w:type="fixed"/>
                <w:tblLook w:val="04A0"/>
              </w:tblPrEx>
              <w:trPr>
                <w:trHeight w:val="625"/>
              </w:trPr>
              <w:tc>
                <w:tcPr>
                  <w:tcW w:w="28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hideMark/>
                </w:tcPr>
                <w:p w:rsidR="00134E20" w:rsidRPr="00134E20" w:rsidP="00134E20">
                  <w:pPr>
                    <w:jc w:val="center"/>
                    <w:rPr>
                      <w:b/>
                      <w:bCs/>
                      <w:color w:val="000000" w:themeColor="text1"/>
                      <w:lang w:eastAsia="en-US"/>
                    </w:rPr>
                  </w:pPr>
                  <w:r w:rsidRPr="00134E20">
                    <w:rPr>
                      <w:b/>
                      <w:bCs/>
                      <w:color w:val="000000" w:themeColor="text1"/>
                      <w:lang w:eastAsia="en-US"/>
                    </w:rPr>
                    <w:t>Pretendents</w:t>
                  </w:r>
                </w:p>
              </w:tc>
              <w:tc>
                <w:tcPr>
                  <w:tcW w:w="358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hideMark/>
                </w:tcPr>
                <w:p w:rsidR="00134E20" w:rsidRPr="00134E20" w:rsidP="00134E20">
                  <w:pPr>
                    <w:jc w:val="center"/>
                    <w:rPr>
                      <w:b/>
                      <w:bCs/>
                      <w:color w:val="000000" w:themeColor="text1"/>
                      <w:lang w:eastAsia="en-US"/>
                    </w:rPr>
                  </w:pPr>
                  <w:r w:rsidRPr="00134E20">
                    <w:rPr>
                      <w:b/>
                      <w:bCs/>
                      <w:color w:val="000000" w:themeColor="text1"/>
                      <w:lang w:eastAsia="en-US"/>
                    </w:rPr>
                    <w:t>Iesniegšanas datums un laiks</w:t>
                  </w:r>
                </w:p>
              </w:tc>
              <w:tc>
                <w:tcPr>
                  <w:tcW w:w="25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hideMark/>
                </w:tcPr>
                <w:p w:rsidR="00134E20" w:rsidRPr="00134E20" w:rsidP="00134E20">
                  <w:pPr>
                    <w:jc w:val="center"/>
                    <w:rPr>
                      <w:b/>
                      <w:bCs/>
                      <w:color w:val="000000" w:themeColor="text1"/>
                      <w:lang w:eastAsia="en-US"/>
                    </w:rPr>
                  </w:pPr>
                  <w:r w:rsidRPr="00134E20">
                    <w:rPr>
                      <w:b/>
                      <w:bCs/>
                      <w:color w:val="000000" w:themeColor="text1"/>
                      <w:lang w:eastAsia="en-US"/>
                    </w:rPr>
                    <w:t>Finanšu piedāvājums</w:t>
                  </w:r>
                </w:p>
              </w:tc>
            </w:tr>
            <w:tr w:rsidTr="004455A5">
              <w:tblPrEx>
                <w:tblW w:w="4927" w:type="pct"/>
                <w:tblLayout w:type="fixed"/>
                <w:tblLook w:val="04A0"/>
              </w:tblPrEx>
              <w:trPr>
                <w:trHeight w:val="625"/>
              </w:trPr>
              <w:tc>
                <w:tcPr>
                  <w:tcW w:w="28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after="60"/>
                    <w:jc w:val="center"/>
                    <w:rPr>
                      <w:bCs/>
                      <w:color w:val="000000" w:themeColor="text1"/>
                      <w:lang w:eastAsia="en-US"/>
                    </w:rPr>
                  </w:pPr>
                  <w:bookmarkStart w:id="1" w:name="_Hlk77673987"/>
                  <w:r w:rsidRPr="00134E20">
                    <w:rPr>
                      <w:b/>
                      <w:bCs/>
                      <w:color w:val="000000" w:themeColor="text1"/>
                      <w:lang w:eastAsia="en-US"/>
                    </w:rPr>
                    <w:t xml:space="preserve">SIA "CHS" </w:t>
                  </w:r>
                </w:p>
              </w:tc>
              <w:tc>
                <w:tcPr>
                  <w:tcW w:w="358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after="60"/>
                    <w:jc w:val="center"/>
                    <w:rPr>
                      <w:bCs/>
                      <w:color w:val="000000" w:themeColor="text1"/>
                      <w:lang w:eastAsia="en-US"/>
                    </w:rPr>
                  </w:pPr>
                  <w:r w:rsidRPr="00134E20">
                    <w:rPr>
                      <w:bCs/>
                      <w:color w:val="000000" w:themeColor="text1"/>
                      <w:lang w:eastAsia="en-US"/>
                    </w:rPr>
                    <w:t>21.06.2024 plkst. 11:30</w:t>
                  </w:r>
                </w:p>
              </w:tc>
              <w:tc>
                <w:tcPr>
                  <w:tcW w:w="25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jc w:val="center"/>
                    <w:rPr>
                      <w:bCs/>
                      <w:color w:val="000000" w:themeColor="text1"/>
                      <w:lang w:val="en-US" w:eastAsia="en-US"/>
                    </w:rPr>
                  </w:pPr>
                  <w:r w:rsidRPr="00134E20">
                    <w:rPr>
                      <w:bCs/>
                      <w:color w:val="000000" w:themeColor="text1"/>
                      <w:lang w:eastAsia="en-US"/>
                    </w:rPr>
                    <w:t>EUR 652763,04</w:t>
                  </w:r>
                </w:p>
                <w:p w:rsidR="00134E20" w:rsidRPr="00134E20" w:rsidP="00134E20">
                  <w:pPr>
                    <w:spacing w:before="60"/>
                    <w:jc w:val="center"/>
                    <w:rPr>
                      <w:bCs/>
                      <w:color w:val="000000" w:themeColor="text1"/>
                      <w:lang w:eastAsia="en-US"/>
                    </w:rPr>
                  </w:pPr>
                </w:p>
              </w:tc>
            </w:tr>
            <w:tr w:rsidTr="004455A5">
              <w:tblPrEx>
                <w:tblW w:w="4927" w:type="pct"/>
                <w:tblLayout w:type="fixed"/>
                <w:tblLook w:val="04A0"/>
              </w:tblPrEx>
              <w:trPr>
                <w:trHeight w:val="625"/>
              </w:trPr>
              <w:tc>
                <w:tcPr>
                  <w:tcW w:w="28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after="60"/>
                    <w:jc w:val="center"/>
                    <w:rPr>
                      <w:bCs/>
                      <w:color w:val="000000" w:themeColor="text1"/>
                      <w:lang w:eastAsia="en-US"/>
                    </w:rPr>
                  </w:pPr>
                  <w:r w:rsidRPr="00134E20">
                    <w:rPr>
                      <w:b/>
                      <w:bCs/>
                      <w:color w:val="000000" w:themeColor="text1"/>
                      <w:lang w:eastAsia="en-US"/>
                    </w:rPr>
                    <w:t xml:space="preserve">SIA "DEVITO" </w:t>
                  </w:r>
                </w:p>
              </w:tc>
              <w:tc>
                <w:tcPr>
                  <w:tcW w:w="358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after="60"/>
                    <w:jc w:val="center"/>
                    <w:rPr>
                      <w:bCs/>
                      <w:color w:val="000000" w:themeColor="text1"/>
                      <w:lang w:eastAsia="en-US"/>
                    </w:rPr>
                  </w:pPr>
                  <w:r w:rsidRPr="00134E20">
                    <w:rPr>
                      <w:bCs/>
                      <w:color w:val="000000" w:themeColor="text1"/>
                      <w:lang w:eastAsia="en-US"/>
                    </w:rPr>
                    <w:t>24.06.2024 plkst. 13:35</w:t>
                  </w:r>
                </w:p>
              </w:tc>
              <w:tc>
                <w:tcPr>
                  <w:tcW w:w="25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jc w:val="center"/>
                    <w:rPr>
                      <w:bCs/>
                      <w:color w:val="000000" w:themeColor="text1"/>
                      <w:lang w:val="en-US" w:eastAsia="en-US"/>
                    </w:rPr>
                  </w:pPr>
                  <w:r w:rsidRPr="00134E20">
                    <w:rPr>
                      <w:bCs/>
                      <w:color w:val="000000" w:themeColor="text1"/>
                      <w:lang w:eastAsia="en-US"/>
                    </w:rPr>
                    <w:t>EUR 406426,80</w:t>
                  </w:r>
                </w:p>
                <w:p w:rsidR="00134E20" w:rsidRPr="00134E20" w:rsidP="00134E20">
                  <w:pPr>
                    <w:spacing w:before="60"/>
                    <w:jc w:val="center"/>
                    <w:rPr>
                      <w:bCs/>
                      <w:color w:val="000000" w:themeColor="text1"/>
                      <w:lang w:eastAsia="en-US"/>
                    </w:rPr>
                  </w:pPr>
                </w:p>
              </w:tc>
            </w:tr>
            <w:tr w:rsidTr="004455A5">
              <w:tblPrEx>
                <w:tblW w:w="4927" w:type="pct"/>
                <w:tblLayout w:type="fixed"/>
                <w:tblLook w:val="04A0"/>
              </w:tblPrEx>
              <w:trPr>
                <w:trHeight w:val="625"/>
              </w:trPr>
              <w:tc>
                <w:tcPr>
                  <w:tcW w:w="28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after="60"/>
                    <w:jc w:val="center"/>
                    <w:rPr>
                      <w:bCs/>
                      <w:color w:val="000000" w:themeColor="text1"/>
                      <w:lang w:eastAsia="en-US"/>
                    </w:rPr>
                  </w:pPr>
                  <w:r w:rsidRPr="00134E20">
                    <w:rPr>
                      <w:b/>
                      <w:bCs/>
                      <w:color w:val="000000" w:themeColor="text1"/>
                      <w:lang w:eastAsia="en-US"/>
                    </w:rPr>
                    <w:t>SIA "</w:t>
                  </w:r>
                  <w:r w:rsidRPr="00134E20">
                    <w:rPr>
                      <w:b/>
                      <w:bCs/>
                      <w:color w:val="000000" w:themeColor="text1"/>
                      <w:lang w:eastAsia="en-US"/>
                    </w:rPr>
                    <w:t>Vizii</w:t>
                  </w:r>
                  <w:r w:rsidRPr="00134E20">
                    <w:rPr>
                      <w:b/>
                      <w:bCs/>
                      <w:color w:val="000000" w:themeColor="text1"/>
                      <w:lang w:eastAsia="en-US"/>
                    </w:rPr>
                    <w:t xml:space="preserve">" </w:t>
                  </w:r>
                </w:p>
              </w:tc>
              <w:tc>
                <w:tcPr>
                  <w:tcW w:w="358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after="60"/>
                    <w:jc w:val="center"/>
                    <w:rPr>
                      <w:bCs/>
                      <w:color w:val="000000" w:themeColor="text1"/>
                      <w:lang w:eastAsia="en-US"/>
                    </w:rPr>
                  </w:pPr>
                  <w:r w:rsidRPr="00134E20">
                    <w:rPr>
                      <w:bCs/>
                      <w:color w:val="000000" w:themeColor="text1"/>
                      <w:lang w:eastAsia="en-US"/>
                    </w:rPr>
                    <w:t>21.06.2024 plkst. 09:24</w:t>
                  </w:r>
                </w:p>
              </w:tc>
              <w:tc>
                <w:tcPr>
                  <w:tcW w:w="25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jc w:val="center"/>
                    <w:rPr>
                      <w:bCs/>
                      <w:color w:val="000000" w:themeColor="text1"/>
                      <w:lang w:val="en-US" w:eastAsia="en-US"/>
                    </w:rPr>
                  </w:pPr>
                  <w:r w:rsidRPr="00134E20">
                    <w:rPr>
                      <w:bCs/>
                      <w:color w:val="000000" w:themeColor="text1"/>
                      <w:lang w:eastAsia="en-US"/>
                    </w:rPr>
                    <w:t>EUR 407418,90</w:t>
                  </w:r>
                </w:p>
                <w:p w:rsidR="00134E20" w:rsidRPr="00134E20" w:rsidP="00134E20">
                  <w:pPr>
                    <w:spacing w:before="60"/>
                    <w:jc w:val="center"/>
                    <w:rPr>
                      <w:bCs/>
                      <w:color w:val="000000" w:themeColor="text1"/>
                      <w:lang w:eastAsia="en-US"/>
                    </w:rPr>
                  </w:pPr>
                </w:p>
              </w:tc>
            </w:tr>
            <w:tr w:rsidTr="004455A5">
              <w:tblPrEx>
                <w:tblW w:w="4927" w:type="pct"/>
                <w:tblLayout w:type="fixed"/>
                <w:tblLook w:val="04A0"/>
              </w:tblPrEx>
              <w:trPr>
                <w:trHeight w:val="625"/>
              </w:trPr>
              <w:tc>
                <w:tcPr>
                  <w:tcW w:w="28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uppressAutoHyphens/>
                    <w:jc w:val="center"/>
                    <w:outlineLvl w:val="2"/>
                    <w:rPr>
                      <w:bCs/>
                      <w:iCs/>
                      <w:color w:val="000000" w:themeColor="text1"/>
                      <w:lang w:eastAsia="en-US"/>
                    </w:rPr>
                  </w:pPr>
                  <w:r w:rsidRPr="00134E20">
                    <w:rPr>
                      <w:b/>
                      <w:bCs/>
                      <w:color w:val="000000" w:themeColor="text1"/>
                      <w:lang w:eastAsia="en-US"/>
                    </w:rPr>
                    <w:t>Concord</w:t>
                  </w:r>
                  <w:r w:rsidRPr="00134E20">
                    <w:rPr>
                      <w:b/>
                      <w:bCs/>
                      <w:color w:val="000000" w:themeColor="text1"/>
                      <w:lang w:eastAsia="en-US"/>
                    </w:rPr>
                    <w:t xml:space="preserve"> </w:t>
                  </w:r>
                  <w:r w:rsidRPr="00134E20">
                    <w:rPr>
                      <w:b/>
                      <w:bCs/>
                      <w:color w:val="000000" w:themeColor="text1"/>
                      <w:lang w:eastAsia="en-US"/>
                    </w:rPr>
                    <w:t>Service</w:t>
                  </w:r>
                  <w:r w:rsidRPr="00134E20">
                    <w:rPr>
                      <w:b/>
                      <w:bCs/>
                      <w:color w:val="000000" w:themeColor="text1"/>
                      <w:lang w:eastAsia="en-US"/>
                    </w:rPr>
                    <w:t xml:space="preserve"> </w:t>
                  </w:r>
                  <w:r w:rsidRPr="00134E20">
                    <w:rPr>
                      <w:b/>
                      <w:bCs/>
                      <w:color w:val="000000" w:themeColor="text1"/>
                      <w:lang w:eastAsia="en-US"/>
                    </w:rPr>
                    <w:t>Group</w:t>
                  </w:r>
                  <w:r w:rsidRPr="00134E20">
                    <w:rPr>
                      <w:b/>
                      <w:bCs/>
                      <w:color w:val="000000" w:themeColor="text1"/>
                      <w:lang w:eastAsia="en-US"/>
                    </w:rPr>
                    <w:t xml:space="preserve"> SIA (</w:t>
                  </w:r>
                  <w:r w:rsidRPr="00134E20">
                    <w:rPr>
                      <w:b/>
                      <w:bCs/>
                      <w:color w:val="000000" w:themeColor="text1"/>
                      <w:lang w:eastAsia="en-US"/>
                    </w:rPr>
                    <w:t>Ex</w:t>
                  </w:r>
                  <w:r w:rsidRPr="00134E20">
                    <w:rPr>
                      <w:b/>
                      <w:bCs/>
                      <w:color w:val="000000" w:themeColor="text1"/>
                      <w:lang w:eastAsia="en-US"/>
                    </w:rPr>
                    <w:t>. "P.DUSSMANN" SIA)</w:t>
                  </w:r>
                </w:p>
              </w:tc>
              <w:tc>
                <w:tcPr>
                  <w:tcW w:w="358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after="60"/>
                    <w:jc w:val="center"/>
                    <w:rPr>
                      <w:bCs/>
                      <w:color w:val="000000" w:themeColor="text1"/>
                      <w:lang w:eastAsia="en-US"/>
                    </w:rPr>
                  </w:pPr>
                  <w:r w:rsidRPr="00134E20">
                    <w:rPr>
                      <w:bCs/>
                      <w:color w:val="000000" w:themeColor="text1"/>
                      <w:lang w:eastAsia="en-US"/>
                    </w:rPr>
                    <w:t>21.06.2024 plkst. 15:06</w:t>
                  </w:r>
                </w:p>
              </w:tc>
              <w:tc>
                <w:tcPr>
                  <w:tcW w:w="25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jc w:val="center"/>
                    <w:rPr>
                      <w:bCs/>
                      <w:color w:val="000000" w:themeColor="text1"/>
                      <w:lang w:val="en-US" w:eastAsia="en-US"/>
                    </w:rPr>
                  </w:pPr>
                  <w:r w:rsidRPr="00134E20">
                    <w:rPr>
                      <w:bCs/>
                      <w:color w:val="000000" w:themeColor="text1"/>
                      <w:lang w:eastAsia="en-US"/>
                    </w:rPr>
                    <w:t>EUR 442652,34</w:t>
                  </w:r>
                </w:p>
                <w:p w:rsidR="00134E20" w:rsidRPr="00134E20" w:rsidP="00134E20">
                  <w:pPr>
                    <w:spacing w:before="60"/>
                    <w:jc w:val="center"/>
                    <w:rPr>
                      <w:bCs/>
                      <w:color w:val="000000" w:themeColor="text1"/>
                      <w:lang w:eastAsia="en-US"/>
                    </w:rPr>
                  </w:pPr>
                </w:p>
              </w:tc>
            </w:tr>
            <w:tr w:rsidTr="004455A5">
              <w:tblPrEx>
                <w:tblW w:w="4927" w:type="pct"/>
                <w:tblLayout w:type="fixed"/>
                <w:tblLook w:val="04A0"/>
              </w:tblPrEx>
              <w:trPr>
                <w:trHeight w:val="625"/>
              </w:trPr>
              <w:tc>
                <w:tcPr>
                  <w:tcW w:w="286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uppressAutoHyphens/>
                    <w:jc w:val="center"/>
                    <w:outlineLvl w:val="2"/>
                    <w:rPr>
                      <w:bCs/>
                      <w:iCs/>
                      <w:color w:val="000000" w:themeColor="text1"/>
                      <w:lang w:eastAsia="en-US"/>
                    </w:rPr>
                  </w:pPr>
                  <w:r w:rsidRPr="00134E20">
                    <w:rPr>
                      <w:b/>
                      <w:bCs/>
                      <w:color w:val="000000" w:themeColor="text1"/>
                      <w:lang w:eastAsia="en-US"/>
                    </w:rPr>
                    <w:t>SOL Baltics OÜ</w:t>
                  </w:r>
                </w:p>
              </w:tc>
              <w:tc>
                <w:tcPr>
                  <w:tcW w:w="358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after="60"/>
                    <w:jc w:val="center"/>
                    <w:rPr>
                      <w:bCs/>
                      <w:color w:val="000000" w:themeColor="text1"/>
                      <w:lang w:eastAsia="en-US"/>
                    </w:rPr>
                  </w:pPr>
                  <w:r w:rsidRPr="00134E20">
                    <w:rPr>
                      <w:bCs/>
                      <w:color w:val="000000" w:themeColor="text1"/>
                      <w:lang w:eastAsia="en-US"/>
                    </w:rPr>
                    <w:t>24.06.2024 plkst. 13:54</w:t>
                  </w:r>
                </w:p>
              </w:tc>
              <w:tc>
                <w:tcPr>
                  <w:tcW w:w="259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Pr>
                <w:p w:rsidR="00134E20" w:rsidRPr="00134E20" w:rsidP="00134E20">
                  <w:pPr>
                    <w:spacing w:before="60"/>
                    <w:jc w:val="center"/>
                    <w:rPr>
                      <w:bCs/>
                      <w:color w:val="000000" w:themeColor="text1"/>
                      <w:lang w:val="en-US" w:eastAsia="en-US"/>
                    </w:rPr>
                  </w:pPr>
                  <w:r w:rsidRPr="00134E20">
                    <w:rPr>
                      <w:bCs/>
                      <w:color w:val="000000" w:themeColor="text1"/>
                      <w:lang w:eastAsia="en-US"/>
                    </w:rPr>
                    <w:t>EUR 622180,29</w:t>
                  </w:r>
                </w:p>
                <w:p w:rsidR="00134E20" w:rsidRPr="00134E20" w:rsidP="00134E20">
                  <w:pPr>
                    <w:spacing w:before="60"/>
                    <w:jc w:val="center"/>
                    <w:rPr>
                      <w:bCs/>
                      <w:color w:val="000000" w:themeColor="text1"/>
                      <w:lang w:eastAsia="en-US"/>
                    </w:rPr>
                  </w:pPr>
                </w:p>
              </w:tc>
            </w:tr>
            <w:bookmarkEnd w:id="1"/>
          </w:tbl>
          <w:p w:rsidR="000E704B" w:rsidRPr="00134E20" w:rsidP="003448B0">
            <w:pPr>
              <w:tabs>
                <w:tab w:val="left" w:pos="426"/>
              </w:tabs>
              <w:rPr>
                <w:rFonts w:ascii="CIDFont+F3" w:hAnsi="CIDFont+F3" w:eastAsiaTheme="minorHAnsi" w:cs="CIDFont+F3"/>
                <w:color w:val="000000" w:themeColor="text1"/>
                <w:sz w:val="23"/>
                <w:szCs w:val="23"/>
              </w:rPr>
            </w:pP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12.</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Piedāvājumu atvēršanas vieta, datums un laiks</w:t>
            </w:r>
          </w:p>
        </w:tc>
        <w:tc>
          <w:tcPr>
            <w:tcW w:w="6662" w:type="dxa"/>
            <w:tcBorders>
              <w:top w:val="single" w:sz="4" w:space="0" w:color="auto"/>
              <w:left w:val="single" w:sz="4" w:space="0" w:color="auto"/>
              <w:bottom w:val="single" w:sz="4" w:space="0" w:color="auto"/>
              <w:right w:val="single" w:sz="4" w:space="0" w:color="auto"/>
            </w:tcBorders>
            <w:vAlign w:val="center"/>
            <w:hideMark/>
          </w:tcPr>
          <w:p w:rsidR="00B57AD1" w:rsidRPr="00134E20" w:rsidP="00CF1844">
            <w:pPr>
              <w:spacing w:line="256" w:lineRule="auto"/>
              <w:jc w:val="both"/>
              <w:rPr>
                <w:color w:val="000000" w:themeColor="text1"/>
              </w:rPr>
            </w:pPr>
            <w:r w:rsidRPr="00134E20">
              <w:rPr>
                <w:color w:val="000000" w:themeColor="text1"/>
              </w:rPr>
              <w:t>Elektronisko Iepirkumu s</w:t>
            </w:r>
            <w:r w:rsidRPr="00134E20" w:rsidR="00CD388B">
              <w:rPr>
                <w:color w:val="000000" w:themeColor="text1"/>
              </w:rPr>
              <w:t>istēma</w:t>
            </w:r>
            <w:r w:rsidRPr="00134E20" w:rsidR="0069611E">
              <w:rPr>
                <w:color w:val="000000" w:themeColor="text1"/>
              </w:rPr>
              <w:t xml:space="preserve"> </w:t>
            </w:r>
            <w:hyperlink w:history="1">
              <w:r w:rsidRPr="00134E20" w:rsidR="00CD388B">
                <w:rPr>
                  <w:rStyle w:val="Hyperlink"/>
                  <w:color w:val="000000" w:themeColor="text1"/>
                </w:rPr>
                <w:t xml:space="preserve">www.eis.gov.lv </w:t>
              </w:r>
            </w:hyperlink>
            <w:r w:rsidRPr="00134E20" w:rsidR="002628C3">
              <w:rPr>
                <w:color w:val="000000" w:themeColor="text1"/>
              </w:rPr>
              <w:t>e-</w:t>
            </w:r>
            <w:r w:rsidRPr="00134E20" w:rsidR="0069611E">
              <w:rPr>
                <w:color w:val="000000" w:themeColor="text1"/>
              </w:rPr>
              <w:t>konkursu</w:t>
            </w:r>
            <w:r w:rsidRPr="00134E20" w:rsidR="0069611E">
              <w:rPr>
                <w:color w:val="000000" w:themeColor="text1"/>
                <w:spacing w:val="-4"/>
              </w:rPr>
              <w:t xml:space="preserve"> </w:t>
            </w:r>
            <w:r w:rsidRPr="00134E20" w:rsidR="00CD388B">
              <w:rPr>
                <w:color w:val="000000" w:themeColor="text1"/>
              </w:rPr>
              <w:t>apakšsistēma</w:t>
            </w:r>
            <w:r w:rsidRPr="00134E20" w:rsidR="00086EA4">
              <w:rPr>
                <w:color w:val="000000" w:themeColor="text1"/>
              </w:rPr>
              <w:t xml:space="preserve">, </w:t>
            </w:r>
            <w:r w:rsidRPr="00134E20" w:rsidR="00790DC3">
              <w:rPr>
                <w:color w:val="000000" w:themeColor="text1"/>
              </w:rPr>
              <w:t>2024</w:t>
            </w:r>
            <w:r w:rsidRPr="00134E20" w:rsidR="0069611E">
              <w:rPr>
                <w:color w:val="000000" w:themeColor="text1"/>
              </w:rPr>
              <w:t xml:space="preserve">.gada </w:t>
            </w:r>
            <w:r w:rsidRPr="00134E20" w:rsidR="00134E20">
              <w:rPr>
                <w:color w:val="000000" w:themeColor="text1"/>
              </w:rPr>
              <w:t>25</w:t>
            </w:r>
            <w:r w:rsidRPr="00134E20" w:rsidR="009C06EF">
              <w:rPr>
                <w:color w:val="000000" w:themeColor="text1"/>
              </w:rPr>
              <w:t>.</w:t>
            </w:r>
            <w:r w:rsidRPr="00134E20" w:rsidR="00EE59FF">
              <w:rPr>
                <w:color w:val="000000" w:themeColor="text1"/>
              </w:rPr>
              <w:t>jūnijs</w:t>
            </w:r>
            <w:r w:rsidRPr="00134E20" w:rsidR="0069611E">
              <w:rPr>
                <w:color w:val="000000" w:themeColor="text1"/>
              </w:rPr>
              <w:t xml:space="preserve">, plkst. </w:t>
            </w:r>
            <w:r w:rsidRPr="00134E20" w:rsidR="00EE59FF">
              <w:rPr>
                <w:color w:val="000000" w:themeColor="text1"/>
              </w:rPr>
              <w:t>13</w:t>
            </w:r>
            <w:r w:rsidRPr="00134E20" w:rsidR="0069611E">
              <w:rPr>
                <w:color w:val="000000" w:themeColor="text1"/>
              </w:rPr>
              <w:t>:</w:t>
            </w:r>
            <w:r w:rsidRPr="00134E20" w:rsidR="00134E20">
              <w:rPr>
                <w:color w:val="000000" w:themeColor="text1"/>
              </w:rPr>
              <w:t>00</w:t>
            </w:r>
            <w:r w:rsidRPr="00134E20" w:rsidR="0069611E">
              <w:rPr>
                <w:color w:val="000000" w:themeColor="text1"/>
              </w:rPr>
              <w:t>.</w:t>
            </w:r>
          </w:p>
        </w:tc>
      </w:tr>
      <w:bookmarkEnd w:id="0"/>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704B" w:rsidRPr="00134E20" w:rsidP="005E72E4">
            <w:pPr>
              <w:spacing w:line="256" w:lineRule="auto"/>
              <w:rPr>
                <w:color w:val="000000" w:themeColor="text1"/>
              </w:rPr>
            </w:pPr>
            <w:r w:rsidRPr="00134E20">
              <w:rPr>
                <w:color w:val="000000" w:themeColor="text1"/>
              </w:rPr>
              <w:t>13.</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E704B" w:rsidRPr="00134E20" w:rsidP="005E72E4">
            <w:pPr>
              <w:spacing w:line="256" w:lineRule="auto"/>
              <w:rPr>
                <w:color w:val="000000" w:themeColor="text1"/>
              </w:rPr>
            </w:pPr>
            <w:r w:rsidRPr="00134E20">
              <w:rPr>
                <w:color w:val="000000" w:themeColor="text1"/>
              </w:rPr>
              <w:t>Pretendenta nosaukums, kuram piešķirtas iepirkuma līguma slēgšanas tiesības, piedāvātā līgumcena, kā arī piedāvājumu izvērtēšanas kopsavilkums un piedāvājuma izvēles pamatojums</w:t>
            </w:r>
          </w:p>
        </w:tc>
        <w:tc>
          <w:tcPr>
            <w:tcW w:w="6662" w:type="dxa"/>
            <w:tcBorders>
              <w:top w:val="single" w:sz="4" w:space="0" w:color="auto"/>
              <w:left w:val="single" w:sz="4" w:space="0" w:color="auto"/>
              <w:bottom w:val="single" w:sz="4" w:space="0" w:color="auto"/>
              <w:right w:val="single" w:sz="4" w:space="0" w:color="auto"/>
            </w:tcBorders>
            <w:vAlign w:val="center"/>
          </w:tcPr>
          <w:p w:rsidR="00790DC3" w:rsidP="00134E20">
            <w:pPr>
              <w:spacing w:before="60"/>
              <w:jc w:val="both"/>
              <w:rPr>
                <w:color w:val="000000" w:themeColor="text1"/>
              </w:rPr>
            </w:pPr>
            <w:r w:rsidRPr="00134E20">
              <w:rPr>
                <w:color w:val="000000" w:themeColor="text1"/>
              </w:rPr>
              <w:t xml:space="preserve">13.1. </w:t>
            </w:r>
            <w:r w:rsidRPr="00134E20" w:rsidR="00134E20">
              <w:rPr>
                <w:color w:val="000000" w:themeColor="text1"/>
              </w:rPr>
              <w:t>Pamatojoties uz Ministru kabineta 2017. gada 28. februāra noteikumu Nr.107 “Iepirkuma procedūru un metu konkursu norises kārtība” 18.punktu un atklāta konkursa nolikuma 4.9.1. punktu, izvērtējot iesniegtos piedāvājumus, Iepirkumu komisija pieņēma lēmumu atzīt, ka pretendenta</w:t>
            </w:r>
            <w:r w:rsidRPr="00134E20" w:rsidR="00134E20">
              <w:rPr>
                <w:bCs/>
                <w:color w:val="000000" w:themeColor="text1"/>
              </w:rPr>
              <w:t xml:space="preserve"> SIA "DEVITO", </w:t>
            </w:r>
            <w:r w:rsidRPr="00134E20" w:rsidR="00134E20">
              <w:rPr>
                <w:color w:val="000000" w:themeColor="text1"/>
              </w:rPr>
              <w:t>reģistrācijas numurs 40203391331, piedāvājums atbilst visām iepirkuma nolikuma prasībām un ir saimnieciski izdevīgākais piedāvājums (</w:t>
            </w:r>
            <w:r w:rsidRPr="00134E20" w:rsidR="00134E20">
              <w:rPr>
                <w:bCs/>
                <w:color w:val="000000" w:themeColor="text1"/>
              </w:rPr>
              <w:t>99,92</w:t>
            </w:r>
            <w:r w:rsidRPr="00134E20" w:rsidR="00134E20">
              <w:rPr>
                <w:color w:val="000000" w:themeColor="text1"/>
              </w:rPr>
              <w:t xml:space="preserve"> punkti) un piešķirt līguma slēgšanas tiesības</w:t>
            </w:r>
            <w:r w:rsidRPr="00134E20" w:rsidR="00134E20">
              <w:rPr>
                <w:bCs/>
                <w:color w:val="000000" w:themeColor="text1"/>
              </w:rPr>
              <w:t xml:space="preserve"> SIA "DEVITO", </w:t>
            </w:r>
            <w:r w:rsidRPr="00134E20" w:rsidR="00134E20">
              <w:rPr>
                <w:color w:val="000000" w:themeColor="text1"/>
              </w:rPr>
              <w:t xml:space="preserve">reģistrācijas numurs 40203391331, līgumcena ir EUR </w:t>
            </w:r>
            <w:r w:rsidRPr="00134E20" w:rsidR="00134E20">
              <w:rPr>
                <w:bCs/>
                <w:color w:val="000000" w:themeColor="text1"/>
              </w:rPr>
              <w:t>406426,80</w:t>
            </w:r>
            <w:r w:rsidRPr="00134E20" w:rsidR="00134E20">
              <w:rPr>
                <w:bCs/>
                <w:color w:val="000000" w:themeColor="text1"/>
                <w:lang w:val="en-US"/>
              </w:rPr>
              <w:t xml:space="preserve"> </w:t>
            </w:r>
            <w:r w:rsidRPr="00134E20" w:rsidR="00134E20">
              <w:rPr>
                <w:color w:val="000000" w:themeColor="text1"/>
              </w:rPr>
              <w:t xml:space="preserve">(četri simti seši tūkstoši četri simti divdesmit seši </w:t>
            </w:r>
            <w:r w:rsidRPr="00134E20" w:rsidR="00134E20">
              <w:rPr>
                <w:i/>
                <w:color w:val="000000" w:themeColor="text1"/>
              </w:rPr>
              <w:t>euro</w:t>
            </w:r>
            <w:r w:rsidRPr="00134E20" w:rsidR="00134E20">
              <w:rPr>
                <w:color w:val="000000" w:themeColor="text1"/>
              </w:rPr>
              <w:t>, 80 centi) bez pievienotās vērtības nodokļa.</w:t>
            </w:r>
          </w:p>
          <w:p w:rsidR="00AC0E0B" w:rsidRPr="00AC0E0B" w:rsidP="00AC0E0B">
            <w:pPr>
              <w:rPr>
                <w:b/>
                <w:iCs/>
                <w:color w:val="000000" w:themeColor="text1"/>
              </w:rPr>
            </w:pPr>
            <w:r w:rsidRPr="00AC0E0B">
              <w:rPr>
                <w:b/>
                <w:bCs/>
                <w:color w:val="000000" w:themeColor="text1"/>
              </w:rPr>
              <w:t>Saimnieciski visizdevīgākā piedāvājuma izvēle</w:t>
            </w:r>
            <w:r>
              <w:rPr>
                <w:b/>
                <w:bCs/>
                <w:color w:val="000000" w:themeColor="text1"/>
              </w:rPr>
              <w:t>:</w:t>
            </w:r>
          </w:p>
          <w:tbl>
            <w:tblPr>
              <w:tblW w:w="6407" w:type="dxa"/>
              <w:tblLayout w:type="fixed"/>
              <w:tblLook w:val="04A0"/>
            </w:tblPr>
            <w:tblGrid>
              <w:gridCol w:w="1588"/>
              <w:gridCol w:w="1134"/>
              <w:gridCol w:w="850"/>
              <w:gridCol w:w="1134"/>
              <w:gridCol w:w="851"/>
              <w:gridCol w:w="850"/>
            </w:tblGrid>
            <w:tr w:rsidTr="00AC0E0B">
              <w:tblPrEx>
                <w:tblW w:w="6407" w:type="dxa"/>
                <w:tblLayout w:type="fixed"/>
                <w:tblLook w:val="04A0"/>
              </w:tblPrEx>
              <w:trPr>
                <w:trHeight w:val="288"/>
              </w:trPr>
              <w:tc>
                <w:tcPr>
                  <w:tcW w:w="1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AC0E0B" w:rsidRPr="00AC0E0B" w:rsidP="00AC0E0B">
                  <w:pPr>
                    <w:jc w:val="center"/>
                    <w:rPr>
                      <w:b/>
                      <w:bCs/>
                      <w:color w:val="000000" w:themeColor="text1"/>
                      <w:sz w:val="22"/>
                      <w:szCs w:val="22"/>
                      <w:lang w:val="en-GB" w:eastAsia="en-GB"/>
                    </w:rPr>
                  </w:pPr>
                  <w:r w:rsidRPr="00AC0E0B">
                    <w:rPr>
                      <w:b/>
                      <w:bCs/>
                      <w:color w:val="000000" w:themeColor="text1"/>
                      <w:sz w:val="22"/>
                      <w:szCs w:val="22"/>
                      <w:lang w:val="en-GB" w:eastAsia="en-GB"/>
                    </w:rPr>
                    <w:t>Pretendents</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C0E0B" w:rsidRPr="00AC0E0B" w:rsidP="00AC0E0B">
                  <w:pPr>
                    <w:jc w:val="center"/>
                    <w:rPr>
                      <w:b/>
                      <w:bCs/>
                      <w:color w:val="000000" w:themeColor="text1"/>
                      <w:sz w:val="22"/>
                      <w:szCs w:val="22"/>
                      <w:lang w:val="en-GB" w:eastAsia="en-GB"/>
                    </w:rPr>
                  </w:pPr>
                  <w:r w:rsidRPr="00AC0E0B">
                    <w:rPr>
                      <w:color w:val="000000" w:themeColor="text1"/>
                      <w:sz w:val="22"/>
                      <w:szCs w:val="22"/>
                    </w:rPr>
                    <w:t xml:space="preserve">Vērtējamā līgumcena par telpu uzkopšanas pakalpojumiem (EUR bez PVN) (regulārie darbi, neregulārie darbi, </w:t>
                  </w:r>
                  <w:r w:rsidRPr="00AC0E0B">
                    <w:rPr>
                      <w:color w:val="000000" w:themeColor="text1"/>
                      <w:sz w:val="22"/>
                      <w:szCs w:val="22"/>
                    </w:rPr>
                    <w:t>dežūrapkopējas</w:t>
                  </w:r>
                  <w:r w:rsidRPr="00AC0E0B">
                    <w:rPr>
                      <w:color w:val="000000" w:themeColor="text1"/>
                      <w:sz w:val="22"/>
                      <w:szCs w:val="22"/>
                    </w:rPr>
                    <w:t xml:space="preserve"> darbu izmaksas)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C0E0B" w:rsidRPr="00AC0E0B" w:rsidP="00AC0E0B">
                  <w:pPr>
                    <w:jc w:val="center"/>
                    <w:rPr>
                      <w:b/>
                      <w:bCs/>
                      <w:color w:val="000000" w:themeColor="text1"/>
                      <w:sz w:val="22"/>
                      <w:szCs w:val="22"/>
                      <w:lang w:val="en-GB" w:eastAsia="en-GB"/>
                    </w:rPr>
                  </w:pPr>
                  <w:r w:rsidRPr="00AC0E0B">
                    <w:rPr>
                      <w:b/>
                      <w:color w:val="000000" w:themeColor="text1"/>
                      <w:sz w:val="22"/>
                      <w:szCs w:val="22"/>
                    </w:rPr>
                    <w:t>A</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C0E0B" w:rsidRPr="00AC0E0B" w:rsidP="00AC0E0B">
                  <w:pPr>
                    <w:jc w:val="center"/>
                    <w:rPr>
                      <w:b/>
                      <w:bCs/>
                      <w:color w:val="000000" w:themeColor="text1"/>
                      <w:sz w:val="22"/>
                      <w:szCs w:val="22"/>
                      <w:lang w:val="en-GB" w:eastAsia="en-GB"/>
                    </w:rPr>
                  </w:pPr>
                  <w:r w:rsidRPr="00AC0E0B">
                    <w:rPr>
                      <w:color w:val="000000" w:themeColor="text1"/>
                      <w:sz w:val="22"/>
                      <w:szCs w:val="22"/>
                    </w:rPr>
                    <w:t xml:space="preserve">Papildus darbu izmaksas </w:t>
                  </w:r>
                  <w:r w:rsidRPr="00AC0E0B">
                    <w:rPr>
                      <w:color w:val="000000" w:themeColor="text1"/>
                      <w:sz w:val="22"/>
                      <w:szCs w:val="22"/>
                    </w:rPr>
                    <w:t>Eur</w:t>
                  </w:r>
                  <w:r w:rsidRPr="00AC0E0B">
                    <w:rPr>
                      <w:color w:val="000000" w:themeColor="text1"/>
                      <w:sz w:val="22"/>
                      <w:szCs w:val="22"/>
                    </w:rPr>
                    <w:t xml:space="preserve"> par 1h</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C0E0B" w:rsidRPr="00AC0E0B" w:rsidP="00AC0E0B">
                  <w:pPr>
                    <w:jc w:val="center"/>
                    <w:rPr>
                      <w:b/>
                      <w:bCs/>
                      <w:color w:val="000000" w:themeColor="text1"/>
                      <w:sz w:val="22"/>
                      <w:szCs w:val="22"/>
                      <w:lang w:val="en-GB" w:eastAsia="en-GB"/>
                    </w:rPr>
                  </w:pPr>
                  <w:r w:rsidRPr="00AC0E0B">
                    <w:rPr>
                      <w:b/>
                      <w:color w:val="000000" w:themeColor="text1"/>
                      <w:sz w:val="22"/>
                      <w:szCs w:val="22"/>
                    </w:rPr>
                    <w:t>B</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AC0E0B" w:rsidRPr="00AC0E0B" w:rsidP="00AC0E0B">
                  <w:pPr>
                    <w:jc w:val="center"/>
                    <w:rPr>
                      <w:b/>
                      <w:bCs/>
                      <w:color w:val="000000" w:themeColor="text1"/>
                      <w:sz w:val="22"/>
                      <w:szCs w:val="22"/>
                      <w:lang w:val="en-GB" w:eastAsia="en-GB"/>
                    </w:rPr>
                  </w:pPr>
                  <w:r w:rsidRPr="00AC0E0B">
                    <w:rPr>
                      <w:b/>
                      <w:bCs/>
                      <w:color w:val="000000" w:themeColor="text1"/>
                      <w:sz w:val="22"/>
                      <w:szCs w:val="22"/>
                      <w:lang w:val="en-GB" w:eastAsia="en-GB"/>
                    </w:rPr>
                    <w:t>Kopā</w:t>
                  </w:r>
                </w:p>
              </w:tc>
            </w:tr>
            <w:tr w:rsidTr="00AC0E0B">
              <w:tblPrEx>
                <w:tblW w:w="6407" w:type="dxa"/>
                <w:tblLayout w:type="fixed"/>
                <w:tblLook w:val="04A0"/>
              </w:tblPrEx>
              <w:trPr>
                <w:trHeight w:val="288"/>
              </w:trPr>
              <w:tc>
                <w:tcPr>
                  <w:tcW w:w="1588" w:type="dxa"/>
                  <w:tcBorders>
                    <w:top w:val="nil"/>
                    <w:left w:val="single" w:sz="4" w:space="0" w:color="auto"/>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bCs/>
                      <w:color w:val="000000" w:themeColor="text1"/>
                      <w:sz w:val="22"/>
                      <w:szCs w:val="22"/>
                    </w:rPr>
                    <w:t>SIA "CHS"</w:t>
                  </w:r>
                </w:p>
              </w:tc>
              <w:tc>
                <w:tcPr>
                  <w:tcW w:w="1134"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bCs/>
                      <w:color w:val="000000" w:themeColor="text1"/>
                      <w:sz w:val="22"/>
                      <w:szCs w:val="22"/>
                    </w:rPr>
                    <w:t>652763,04</w:t>
                  </w:r>
                </w:p>
              </w:tc>
              <w:tc>
                <w:tcPr>
                  <w:tcW w:w="850"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lang w:val="en-GB"/>
                    </w:rPr>
                    <w:t>61,64</w:t>
                  </w:r>
                </w:p>
              </w:tc>
              <w:tc>
                <w:tcPr>
                  <w:tcW w:w="1134"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lang w:val="en-GB" w:eastAsia="en-GB"/>
                    </w:rPr>
                    <w:t>20</w:t>
                  </w:r>
                </w:p>
              </w:tc>
              <w:tc>
                <w:tcPr>
                  <w:tcW w:w="851"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lang w:val="en-GB"/>
                    </w:rPr>
                    <w:t>0,30</w:t>
                  </w:r>
                </w:p>
              </w:tc>
              <w:tc>
                <w:tcPr>
                  <w:tcW w:w="850"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bCs/>
                      <w:color w:val="000000" w:themeColor="text1"/>
                      <w:sz w:val="22"/>
                      <w:szCs w:val="22"/>
                      <w:lang w:val="en-GB" w:eastAsia="en-GB"/>
                    </w:rPr>
                  </w:pPr>
                  <w:r w:rsidRPr="00AC0E0B">
                    <w:rPr>
                      <w:color w:val="000000" w:themeColor="text1"/>
                      <w:sz w:val="22"/>
                      <w:szCs w:val="22"/>
                      <w:lang w:val="en-GB"/>
                    </w:rPr>
                    <w:t>61,94</w:t>
                  </w:r>
                </w:p>
              </w:tc>
            </w:tr>
            <w:tr w:rsidTr="00AC0E0B">
              <w:tblPrEx>
                <w:tblW w:w="6407" w:type="dxa"/>
                <w:tblLayout w:type="fixed"/>
                <w:tblLook w:val="04A0"/>
              </w:tblPrEx>
              <w:trPr>
                <w:trHeight w:val="288"/>
              </w:trPr>
              <w:tc>
                <w:tcPr>
                  <w:tcW w:w="1588" w:type="dxa"/>
                  <w:tcBorders>
                    <w:top w:val="nil"/>
                    <w:left w:val="single" w:sz="4" w:space="0" w:color="auto"/>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bCs/>
                      <w:color w:val="000000" w:themeColor="text1"/>
                      <w:sz w:val="22"/>
                      <w:szCs w:val="22"/>
                    </w:rPr>
                    <w:t>SIA "DEVITO"</w:t>
                  </w:r>
                </w:p>
              </w:tc>
              <w:tc>
                <w:tcPr>
                  <w:tcW w:w="1134"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bCs/>
                      <w:color w:val="000000" w:themeColor="text1"/>
                      <w:sz w:val="22"/>
                      <w:szCs w:val="22"/>
                    </w:rPr>
                    <w:t>406426,8</w:t>
                  </w:r>
                </w:p>
              </w:tc>
              <w:tc>
                <w:tcPr>
                  <w:tcW w:w="850"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lang w:val="en-GB"/>
                    </w:rPr>
                    <w:t>99,00</w:t>
                  </w:r>
                </w:p>
              </w:tc>
              <w:tc>
                <w:tcPr>
                  <w:tcW w:w="1134"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lang w:val="en-GB" w:eastAsia="en-GB"/>
                    </w:rPr>
                    <w:t>6,50</w:t>
                  </w:r>
                </w:p>
              </w:tc>
              <w:tc>
                <w:tcPr>
                  <w:tcW w:w="851"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lang w:val="en-GB"/>
                    </w:rPr>
                    <w:t>0,92</w:t>
                  </w:r>
                </w:p>
              </w:tc>
              <w:tc>
                <w:tcPr>
                  <w:tcW w:w="850" w:type="dxa"/>
                  <w:tcBorders>
                    <w:top w:val="nil"/>
                    <w:left w:val="nil"/>
                    <w:bottom w:val="single" w:sz="4" w:space="0" w:color="auto"/>
                    <w:right w:val="single" w:sz="4" w:space="0" w:color="auto"/>
                  </w:tcBorders>
                  <w:shd w:val="clear" w:color="auto" w:fill="auto"/>
                  <w:noWrap/>
                  <w:vAlign w:val="center"/>
                </w:tcPr>
                <w:p w:rsidR="00AC0E0B" w:rsidRPr="00AC0E0B" w:rsidP="00AC0E0B">
                  <w:pPr>
                    <w:jc w:val="center"/>
                    <w:rPr>
                      <w:b/>
                      <w:bCs/>
                      <w:color w:val="000000" w:themeColor="text1"/>
                      <w:sz w:val="22"/>
                      <w:szCs w:val="22"/>
                      <w:lang w:val="en-GB" w:eastAsia="en-GB"/>
                    </w:rPr>
                  </w:pPr>
                  <w:r w:rsidRPr="00AC0E0B">
                    <w:rPr>
                      <w:b/>
                      <w:color w:val="000000" w:themeColor="text1"/>
                      <w:sz w:val="22"/>
                      <w:szCs w:val="22"/>
                      <w:lang w:val="en-GB"/>
                    </w:rPr>
                    <w:t>99,92</w:t>
                  </w:r>
                </w:p>
              </w:tc>
            </w:tr>
            <w:tr w:rsidTr="00AC0E0B">
              <w:tblPrEx>
                <w:tblW w:w="6407" w:type="dxa"/>
                <w:tblLayout w:type="fixed"/>
                <w:tblLook w:val="04A0"/>
              </w:tblPrEx>
              <w:trPr>
                <w:trHeight w:val="288"/>
              </w:trPr>
              <w:tc>
                <w:tcPr>
                  <w:tcW w:w="1588" w:type="dxa"/>
                  <w:tcBorders>
                    <w:top w:val="single" w:sz="4" w:space="0" w:color="auto"/>
                    <w:left w:val="single" w:sz="4" w:space="0" w:color="auto"/>
                    <w:bottom w:val="single" w:sz="4" w:space="0" w:color="auto"/>
                    <w:right w:val="single" w:sz="4" w:space="0" w:color="auto"/>
                  </w:tcBorders>
                  <w:shd w:val="clear" w:color="auto" w:fill="auto"/>
                  <w:noWrap/>
                </w:tcPr>
                <w:p w:rsidR="00AC0E0B" w:rsidRPr="00AC0E0B" w:rsidP="00AC0E0B">
                  <w:pPr>
                    <w:jc w:val="center"/>
                    <w:rPr>
                      <w:color w:val="000000" w:themeColor="text1"/>
                      <w:sz w:val="22"/>
                      <w:szCs w:val="22"/>
                      <w:lang w:val="en-GB" w:eastAsia="en-GB"/>
                    </w:rPr>
                  </w:pPr>
                  <w:r w:rsidRPr="00AC0E0B">
                    <w:rPr>
                      <w:bCs/>
                      <w:color w:val="000000" w:themeColor="text1"/>
                      <w:sz w:val="22"/>
                      <w:szCs w:val="22"/>
                    </w:rPr>
                    <w:t>SIA "</w:t>
                  </w:r>
                  <w:r w:rsidRPr="00AC0E0B">
                    <w:rPr>
                      <w:bCs/>
                      <w:color w:val="000000" w:themeColor="text1"/>
                      <w:sz w:val="22"/>
                      <w:szCs w:val="22"/>
                    </w:rPr>
                    <w:t>Vizii</w:t>
                  </w:r>
                  <w:r w:rsidRPr="00AC0E0B">
                    <w:rPr>
                      <w:bCs/>
                      <w:color w:val="000000" w:themeColor="text1"/>
                      <w:sz w:val="22"/>
                      <w:szCs w:val="22"/>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bCs/>
                      <w:color w:val="000000" w:themeColor="text1"/>
                      <w:sz w:val="22"/>
                      <w:szCs w:val="22"/>
                    </w:rPr>
                    <w:t>407418,9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rPr>
                    <w:t>98,76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lang w:val="en-GB" w:eastAsia="en-GB"/>
                    </w:rPr>
                    <w:t>15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rPr>
                    <w:t>0,40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bCs/>
                      <w:color w:val="000000" w:themeColor="text1"/>
                      <w:sz w:val="22"/>
                      <w:szCs w:val="22"/>
                      <w:lang w:val="en-GB" w:eastAsia="en-GB"/>
                    </w:rPr>
                  </w:pPr>
                  <w:r w:rsidRPr="00AC0E0B">
                    <w:rPr>
                      <w:color w:val="000000" w:themeColor="text1"/>
                      <w:sz w:val="22"/>
                      <w:szCs w:val="22"/>
                      <w:lang w:val="en-GB"/>
                    </w:rPr>
                    <w:t>99,16</w:t>
                  </w:r>
                </w:p>
              </w:tc>
            </w:tr>
            <w:tr w:rsidTr="00AC0E0B">
              <w:tblPrEx>
                <w:tblW w:w="6407" w:type="dxa"/>
                <w:tblLayout w:type="fixed"/>
                <w:tblLook w:val="04A0"/>
              </w:tblPrEx>
              <w:trPr>
                <w:trHeight w:val="288"/>
              </w:trPr>
              <w:tc>
                <w:tcPr>
                  <w:tcW w:w="1588" w:type="dxa"/>
                  <w:tcBorders>
                    <w:top w:val="single" w:sz="4" w:space="0" w:color="auto"/>
                    <w:left w:val="single" w:sz="4" w:space="0" w:color="auto"/>
                    <w:bottom w:val="single" w:sz="4" w:space="0" w:color="auto"/>
                    <w:right w:val="single" w:sz="4" w:space="0" w:color="auto"/>
                  </w:tcBorders>
                  <w:shd w:val="clear" w:color="auto" w:fill="auto"/>
                  <w:noWrap/>
                </w:tcPr>
                <w:p w:rsidR="00AC0E0B" w:rsidRPr="00AC0E0B" w:rsidP="00AC0E0B">
                  <w:pPr>
                    <w:jc w:val="center"/>
                    <w:rPr>
                      <w:color w:val="000000" w:themeColor="text1"/>
                      <w:sz w:val="22"/>
                      <w:szCs w:val="22"/>
                      <w:lang w:val="en-GB" w:eastAsia="en-GB"/>
                    </w:rPr>
                  </w:pPr>
                  <w:r w:rsidRPr="00AC0E0B">
                    <w:rPr>
                      <w:bCs/>
                      <w:color w:val="000000" w:themeColor="text1"/>
                      <w:sz w:val="22"/>
                      <w:szCs w:val="22"/>
                    </w:rPr>
                    <w:t>Concord</w:t>
                  </w:r>
                  <w:r w:rsidRPr="00AC0E0B">
                    <w:rPr>
                      <w:bCs/>
                      <w:color w:val="000000" w:themeColor="text1"/>
                      <w:sz w:val="22"/>
                      <w:szCs w:val="22"/>
                    </w:rPr>
                    <w:t xml:space="preserve"> </w:t>
                  </w:r>
                  <w:r w:rsidRPr="00AC0E0B">
                    <w:rPr>
                      <w:bCs/>
                      <w:color w:val="000000" w:themeColor="text1"/>
                      <w:sz w:val="22"/>
                      <w:szCs w:val="22"/>
                    </w:rPr>
                    <w:t>Service</w:t>
                  </w:r>
                  <w:r w:rsidRPr="00AC0E0B">
                    <w:rPr>
                      <w:bCs/>
                      <w:color w:val="000000" w:themeColor="text1"/>
                      <w:sz w:val="22"/>
                      <w:szCs w:val="22"/>
                    </w:rPr>
                    <w:t xml:space="preserve"> </w:t>
                  </w:r>
                  <w:r w:rsidRPr="00AC0E0B">
                    <w:rPr>
                      <w:bCs/>
                      <w:color w:val="000000" w:themeColor="text1"/>
                      <w:sz w:val="22"/>
                      <w:szCs w:val="22"/>
                    </w:rPr>
                    <w:t>Group</w:t>
                  </w:r>
                  <w:r w:rsidRPr="00AC0E0B">
                    <w:rPr>
                      <w:bCs/>
                      <w:color w:val="000000" w:themeColor="text1"/>
                      <w:sz w:val="22"/>
                      <w:szCs w:val="22"/>
                    </w:rPr>
                    <w:t xml:space="preserve"> SIA (</w:t>
                  </w:r>
                  <w:r w:rsidRPr="00AC0E0B">
                    <w:rPr>
                      <w:bCs/>
                      <w:color w:val="000000" w:themeColor="text1"/>
                      <w:sz w:val="22"/>
                      <w:szCs w:val="22"/>
                    </w:rPr>
                    <w:t>Ex</w:t>
                  </w:r>
                  <w:r w:rsidRPr="00AC0E0B">
                    <w:rPr>
                      <w:bCs/>
                      <w:color w:val="000000" w:themeColor="text1"/>
                      <w:sz w:val="22"/>
                      <w:szCs w:val="22"/>
                    </w:rPr>
                    <w:t>. "P.DUSSMANN" SIA)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spacing w:before="60"/>
                    <w:jc w:val="center"/>
                    <w:rPr>
                      <w:bCs/>
                      <w:color w:val="000000" w:themeColor="text1"/>
                      <w:sz w:val="22"/>
                      <w:szCs w:val="22"/>
                      <w:lang w:val="en-US"/>
                    </w:rPr>
                  </w:pPr>
                  <w:r w:rsidRPr="00AC0E0B">
                    <w:rPr>
                      <w:bCs/>
                      <w:color w:val="000000" w:themeColor="text1"/>
                      <w:sz w:val="22"/>
                      <w:szCs w:val="22"/>
                    </w:rPr>
                    <w:t>442652,34</w:t>
                  </w:r>
                </w:p>
                <w:p w:rsidR="00AC0E0B" w:rsidRPr="00AC0E0B" w:rsidP="00AC0E0B">
                  <w:pPr>
                    <w:jc w:val="center"/>
                    <w:rPr>
                      <w:color w:val="000000" w:themeColor="text1"/>
                      <w:sz w:val="22"/>
                      <w:szCs w:val="22"/>
                      <w:lang w:val="en-GB" w:eastAsia="en-GB"/>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rPr>
                    <w:t>90,90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lang w:val="en-GB"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rPr>
                    <w:t>1,00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bCs/>
                      <w:color w:val="000000" w:themeColor="text1"/>
                      <w:sz w:val="22"/>
                      <w:szCs w:val="22"/>
                      <w:lang w:val="en-GB" w:eastAsia="en-GB"/>
                    </w:rPr>
                  </w:pPr>
                  <w:r w:rsidRPr="00AC0E0B">
                    <w:rPr>
                      <w:color w:val="000000" w:themeColor="text1"/>
                      <w:sz w:val="22"/>
                      <w:szCs w:val="22"/>
                      <w:lang w:val="en-GB"/>
                    </w:rPr>
                    <w:t>91,9</w:t>
                  </w:r>
                </w:p>
              </w:tc>
            </w:tr>
            <w:tr w:rsidTr="00AC0E0B">
              <w:tblPrEx>
                <w:tblW w:w="6407" w:type="dxa"/>
                <w:tblLayout w:type="fixed"/>
                <w:tblLook w:val="04A0"/>
              </w:tblPrEx>
              <w:trPr>
                <w:trHeight w:val="288"/>
              </w:trPr>
              <w:tc>
                <w:tcPr>
                  <w:tcW w:w="1588" w:type="dxa"/>
                  <w:tcBorders>
                    <w:top w:val="single" w:sz="4" w:space="0" w:color="auto"/>
                    <w:left w:val="single" w:sz="4" w:space="0" w:color="auto"/>
                    <w:bottom w:val="single" w:sz="4" w:space="0" w:color="auto"/>
                    <w:right w:val="single" w:sz="4" w:space="0" w:color="auto"/>
                  </w:tcBorders>
                  <w:shd w:val="clear" w:color="auto" w:fill="auto"/>
                  <w:noWrap/>
                </w:tcPr>
                <w:p w:rsidR="00AC0E0B" w:rsidRPr="00AC0E0B" w:rsidP="00AC0E0B">
                  <w:pPr>
                    <w:jc w:val="center"/>
                    <w:rPr>
                      <w:color w:val="000000" w:themeColor="text1"/>
                      <w:sz w:val="22"/>
                      <w:szCs w:val="22"/>
                      <w:lang w:val="en-GB" w:eastAsia="en-GB"/>
                    </w:rPr>
                  </w:pPr>
                  <w:r w:rsidRPr="00AC0E0B">
                    <w:rPr>
                      <w:bCs/>
                      <w:color w:val="000000" w:themeColor="text1"/>
                      <w:sz w:val="22"/>
                      <w:szCs w:val="22"/>
                    </w:rPr>
                    <w:t>SOL Baltics OÜ</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bCs/>
                      <w:color w:val="000000" w:themeColor="text1"/>
                      <w:sz w:val="22"/>
                      <w:szCs w:val="22"/>
                    </w:rPr>
                    <w:t>622180,29</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rPr>
                    <w:t>64,67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lang w:val="en-GB" w:eastAsia="en-GB"/>
                    </w:rPr>
                    <w:t>9,50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color w:val="000000" w:themeColor="text1"/>
                      <w:sz w:val="22"/>
                      <w:szCs w:val="22"/>
                      <w:lang w:val="en-GB" w:eastAsia="en-GB"/>
                    </w:rPr>
                  </w:pPr>
                  <w:r w:rsidRPr="00AC0E0B">
                    <w:rPr>
                      <w:color w:val="000000" w:themeColor="text1"/>
                      <w:sz w:val="22"/>
                      <w:szCs w:val="22"/>
                    </w:rPr>
                    <w:t>0,63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AC0E0B" w:rsidRPr="00AC0E0B" w:rsidP="00AC0E0B">
                  <w:pPr>
                    <w:jc w:val="center"/>
                    <w:rPr>
                      <w:bCs/>
                      <w:color w:val="000000" w:themeColor="text1"/>
                      <w:sz w:val="22"/>
                      <w:szCs w:val="22"/>
                      <w:lang w:val="en-GB" w:eastAsia="en-GB"/>
                    </w:rPr>
                  </w:pPr>
                  <w:r w:rsidRPr="00AC0E0B">
                    <w:rPr>
                      <w:color w:val="000000" w:themeColor="text1"/>
                      <w:sz w:val="22"/>
                      <w:szCs w:val="22"/>
                      <w:lang w:val="en-GB"/>
                    </w:rPr>
                    <w:t>65,3</w:t>
                  </w:r>
                </w:p>
              </w:tc>
              <w:bookmarkStart w:id="2" w:name="_GoBack"/>
              <w:bookmarkEnd w:id="2"/>
            </w:tr>
          </w:tbl>
          <w:p w:rsidR="00AC0E0B" w:rsidRPr="00134E20" w:rsidP="00134E20">
            <w:pPr>
              <w:spacing w:before="60"/>
              <w:jc w:val="both"/>
              <w:rPr>
                <w:bCs/>
                <w:color w:val="000000" w:themeColor="text1"/>
                <w:lang w:val="en-US"/>
              </w:rPr>
            </w:pP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14.</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Informācija (ja tā ir zināma) par to iepirkuma līguma vai vispārīgās vienošanās daļu, kuru izraudzītais piegādātājs plānojis nodot apakšuzņēmējiem, kā arī apakšuzņēmēju nosaukumi</w:t>
            </w:r>
          </w:p>
        </w:tc>
        <w:tc>
          <w:tcPr>
            <w:tcW w:w="6662" w:type="dxa"/>
            <w:tcBorders>
              <w:top w:val="single" w:sz="4" w:space="0" w:color="auto"/>
              <w:left w:val="single" w:sz="4" w:space="0" w:color="auto"/>
              <w:bottom w:val="single" w:sz="4" w:space="0" w:color="auto"/>
              <w:right w:val="single" w:sz="4" w:space="0" w:color="auto"/>
            </w:tcBorders>
            <w:vAlign w:val="center"/>
          </w:tcPr>
          <w:p w:rsidR="000E704B" w:rsidRPr="00134E20" w:rsidP="00790DC3">
            <w:pPr>
              <w:jc w:val="center"/>
              <w:rPr>
                <w:bCs/>
                <w:color w:val="000000" w:themeColor="text1"/>
              </w:rPr>
            </w:pPr>
            <w:r w:rsidRPr="00134E20">
              <w:rPr>
                <w:color w:val="000000" w:themeColor="text1"/>
              </w:rPr>
              <w:t>-</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15.</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Pamatojums lēmumam par katru noraidīto kandidātu un pretendentu, kā arī par katru iepirkuma procedūras dokumentiem neatbilstošu pieteikumu un piedāvājumu</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EE59FF">
            <w:pPr>
              <w:autoSpaceDE w:val="0"/>
              <w:autoSpaceDN w:val="0"/>
              <w:adjustRightInd w:val="0"/>
              <w:jc w:val="center"/>
              <w:rPr>
                <w:color w:val="000000" w:themeColor="text1"/>
              </w:rPr>
            </w:pPr>
            <w:r w:rsidRPr="00134E20">
              <w:rPr>
                <w:color w:val="000000" w:themeColor="text1"/>
              </w:rPr>
              <w:t>-</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16.</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Ja piedāvājumu iesniedzis tikai viens piegādātājs, – pamatojums iepirkuma procedūras nepārtraukšanai</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C91C93">
            <w:pPr>
              <w:tabs>
                <w:tab w:val="left" w:pos="284"/>
                <w:tab w:val="left" w:pos="426"/>
              </w:tabs>
              <w:contextualSpacing/>
              <w:jc w:val="center"/>
              <w:rPr>
                <w:rFonts w:eastAsiaTheme="minorHAnsi" w:cstheme="minorBidi"/>
                <w:color w:val="000000" w:themeColor="text1"/>
              </w:rPr>
            </w:pPr>
            <w:r w:rsidRPr="00134E20">
              <w:rPr>
                <w:color w:val="000000" w:themeColor="text1"/>
              </w:rPr>
              <w:t>-</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17.</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Lēmuma pamatojums, ja iepirkuma komisija pieņēmusi lēmumu pārtraukt vai izbeigt iepirkuma procedūru</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9C43BE">
            <w:pPr>
              <w:suppressAutoHyphens/>
              <w:spacing w:after="120"/>
              <w:jc w:val="center"/>
              <w:rPr>
                <w:iCs/>
                <w:color w:val="000000" w:themeColor="text1"/>
              </w:rPr>
            </w:pPr>
            <w:r w:rsidRPr="00134E20">
              <w:rPr>
                <w:iCs/>
                <w:color w:val="000000" w:themeColor="text1"/>
              </w:rPr>
              <w:t>-</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18.</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Piedāvājuma noraidīšanas pamatojums, ja iepirkuma komisija atzinusi piedāvājumu par nepamatoti lētu</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5172CB">
            <w:pPr>
              <w:pStyle w:val="NormalWeb"/>
              <w:spacing w:before="0" w:beforeAutospacing="0" w:after="0" w:afterAutospacing="0" w:line="256" w:lineRule="auto"/>
              <w:jc w:val="center"/>
              <w:rPr>
                <w:color w:val="000000" w:themeColor="text1"/>
                <w:lang w:eastAsia="en-US"/>
              </w:rPr>
            </w:pPr>
            <w:r w:rsidRPr="00134E20">
              <w:rPr>
                <w:color w:val="000000" w:themeColor="text1"/>
                <w:lang w:eastAsia="en-US"/>
              </w:rPr>
              <w:t>-</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19.</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Iemesli, kuru dēļ netiek paredzēta elektroniska piedāvājumu iesniegšana, ja pasūtītājam ir pienākums izmantot piedāvājumu saņemšanai elektroniskās informācijas sistēmas</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5172CB">
            <w:pPr>
              <w:pStyle w:val="NormalWeb"/>
              <w:spacing w:before="0" w:beforeAutospacing="0" w:after="0" w:afterAutospacing="0" w:line="256" w:lineRule="auto"/>
              <w:jc w:val="center"/>
              <w:rPr>
                <w:color w:val="000000" w:themeColor="text1"/>
                <w:lang w:eastAsia="en-US"/>
              </w:rPr>
            </w:pPr>
            <w:r w:rsidRPr="00134E20">
              <w:rPr>
                <w:color w:val="000000" w:themeColor="text1"/>
                <w:lang w:eastAsia="en-US"/>
              </w:rPr>
              <w:t>-</w:t>
            </w:r>
          </w:p>
        </w:tc>
      </w:tr>
      <w:tr w:rsidTr="00821DF1">
        <w:tblPrEx>
          <w:tblW w:w="10349" w:type="dxa"/>
          <w:tblInd w:w="-431" w:type="dxa"/>
          <w:tblLayout w:type="fixed"/>
          <w:tblLook w:val="01E0"/>
        </w:tblPrEx>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20.</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E704B" w:rsidRPr="00134E20" w:rsidP="005E72E4">
            <w:pPr>
              <w:spacing w:line="256" w:lineRule="auto"/>
              <w:rPr>
                <w:color w:val="000000" w:themeColor="text1"/>
              </w:rPr>
            </w:pPr>
            <w:r w:rsidRPr="00134E20">
              <w:rPr>
                <w:color w:val="000000" w:themeColor="text1"/>
              </w:rPr>
              <w:t>Konstatētie interešu konflikti un pasākumi, kas veikti to novēršanai</w:t>
            </w:r>
          </w:p>
        </w:tc>
        <w:tc>
          <w:tcPr>
            <w:tcW w:w="6662" w:type="dxa"/>
            <w:tcBorders>
              <w:top w:val="single" w:sz="4" w:space="0" w:color="auto"/>
              <w:left w:val="single" w:sz="4" w:space="0" w:color="auto"/>
              <w:bottom w:val="single" w:sz="4" w:space="0" w:color="auto"/>
              <w:right w:val="single" w:sz="4" w:space="0" w:color="auto"/>
            </w:tcBorders>
            <w:vAlign w:val="center"/>
            <w:hideMark/>
          </w:tcPr>
          <w:p w:rsidR="000E704B" w:rsidRPr="00134E20" w:rsidP="005172CB">
            <w:pPr>
              <w:pStyle w:val="NormalWeb"/>
              <w:spacing w:before="0" w:beforeAutospacing="0" w:after="0" w:afterAutospacing="0" w:line="256" w:lineRule="auto"/>
              <w:jc w:val="center"/>
              <w:rPr>
                <w:i/>
                <w:color w:val="000000" w:themeColor="text1"/>
                <w:lang w:eastAsia="en-US"/>
              </w:rPr>
            </w:pPr>
            <w:r w:rsidRPr="00134E20">
              <w:rPr>
                <w:i/>
                <w:color w:val="000000" w:themeColor="text1"/>
                <w:lang w:eastAsia="en-US"/>
              </w:rPr>
              <w:t>-</w:t>
            </w:r>
          </w:p>
        </w:tc>
      </w:tr>
    </w:tbl>
    <w:p w:rsidR="000E704B" w:rsidRPr="00134E20" w:rsidP="000E704B">
      <w:pPr>
        <w:rPr>
          <w:color w:val="000000" w:themeColor="text1"/>
        </w:rPr>
      </w:pPr>
    </w:p>
    <w:p w:rsidR="000E704B" w:rsidRPr="00134E20" w:rsidP="000E704B">
      <w:pPr>
        <w:jc w:val="both"/>
        <w:rPr>
          <w:b/>
          <w:bCs/>
          <w:color w:val="000000" w:themeColor="text1"/>
        </w:rPr>
      </w:pPr>
    </w:p>
    <w:p w:rsidR="000E704B" w:rsidRPr="00134E20" w:rsidP="000E704B">
      <w:pPr>
        <w:jc w:val="both"/>
        <w:rPr>
          <w:b/>
          <w:bCs/>
          <w:color w:val="000000" w:themeColor="text1"/>
        </w:rPr>
      </w:pPr>
    </w:p>
    <w:p w:rsidR="000E704B" w:rsidRPr="00134E20" w:rsidP="000E704B">
      <w:pPr>
        <w:tabs>
          <w:tab w:val="left" w:pos="5954"/>
        </w:tabs>
        <w:rPr>
          <w:color w:val="000000" w:themeColor="text1"/>
        </w:rPr>
      </w:pPr>
      <w:r w:rsidRPr="00134E20">
        <w:rPr>
          <w:color w:val="000000" w:themeColor="text1"/>
        </w:rPr>
        <w:t>Iepirkumu komisijas priekšsēdētājs</w:t>
      </w:r>
      <w:r w:rsidRPr="00134E20">
        <w:rPr>
          <w:color w:val="000000" w:themeColor="text1"/>
        </w:rPr>
        <w:tab/>
      </w:r>
      <w:r w:rsidRPr="00134E20" w:rsidR="00B267CE">
        <w:rPr>
          <w:color w:val="000000" w:themeColor="text1"/>
        </w:rPr>
        <w:t>(*paraksts</w:t>
      </w:r>
      <w:r w:rsidRPr="00134E20">
        <w:rPr>
          <w:color w:val="000000" w:themeColor="text1"/>
        </w:rPr>
        <w:t xml:space="preserve">)   </w:t>
      </w:r>
      <w:r w:rsidRPr="00134E20" w:rsidR="00293157">
        <w:rPr>
          <w:color w:val="000000" w:themeColor="text1"/>
        </w:rPr>
        <w:t>R.</w:t>
      </w:r>
      <w:r w:rsidRPr="00134E20" w:rsidR="008D573F">
        <w:rPr>
          <w:color w:val="000000" w:themeColor="text1"/>
        </w:rPr>
        <w:t xml:space="preserve"> </w:t>
      </w:r>
      <w:r w:rsidRPr="00134E20" w:rsidR="00293157">
        <w:rPr>
          <w:color w:val="000000" w:themeColor="text1"/>
        </w:rPr>
        <w:t>Nitišs</w:t>
      </w:r>
    </w:p>
    <w:p w:rsidR="000E704B" w:rsidRPr="00134E20" w:rsidP="000E704B">
      <w:pPr>
        <w:rPr>
          <w:color w:val="000000" w:themeColor="text1"/>
        </w:rPr>
      </w:pPr>
    </w:p>
    <w:p w:rsidR="00E40D0D" w:rsidRPr="00134E20">
      <w:pPr>
        <w:rPr>
          <w:color w:val="000000" w:themeColor="text1"/>
        </w:rPr>
      </w:pPr>
    </w:p>
    <w:sectPr w:rsidSect="00DF798B">
      <w:headerReference w:type="default" r:id="rId4"/>
      <w:footerReference w:type="default" r:id="rId5"/>
      <w:headerReference w:type="first" r:id="rId6"/>
      <w:footerReference w:type="first" r:id="rId7"/>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 New Roman Bold">
    <w:altName w:val="Dutch TL"/>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79C" w:rsidRPr="0092779C" w:rsidP="0092779C">
    <w:pPr>
      <w:pStyle w:val="Footer"/>
      <w:jc w:val="center"/>
    </w:pPr>
    <w:r>
      <w:t>*</w:t>
    </w:r>
    <w:r w:rsidRPr="002412E9">
      <w:t>ŠIS DOKUMENTS IR ELEKTRONISKI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779C" w:rsidP="0092779C">
    <w:pPr>
      <w:pStyle w:val="Footer"/>
      <w:jc w:val="center"/>
    </w:pPr>
    <w:r>
      <w:t>*</w:t>
    </w:r>
    <w:r w:rsidRPr="002412E9">
      <w:t>ŠIS DOKUMENTS IR ELEKTRONISKI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450" w:rsidP="00710450">
    <w:pPr>
      <w:pStyle w:val="Header"/>
      <w:tabs>
        <w:tab w:val="left" w:pos="3396"/>
        <w:tab w:val="clear" w:pos="4153"/>
        <w:tab w:val="clear" w:pos="8306"/>
        <w:tab w:val="left" w:pos="8647"/>
        <w:tab w:val="lef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450" w:rsidRPr="00985B68" w:rsidP="00710450">
    <w:pPr>
      <w:ind w:left="1843" w:right="991"/>
      <w:jc w:val="center"/>
      <w:rPr>
        <w:b/>
        <w:sz w:val="28"/>
        <w:szCs w:val="28"/>
      </w:rPr>
    </w:pPr>
    <w:r>
      <w:rPr>
        <w:noProof/>
        <w:lang w:eastAsia="lv-LV"/>
      </w:rPr>
      <w:drawing>
        <wp:anchor distT="0" distB="0" distL="114300" distR="114300" simplePos="0" relativeHeight="251658240" behindDoc="1" locked="0" layoutInCell="1" allowOverlap="1">
          <wp:simplePos x="0" y="0"/>
          <wp:positionH relativeFrom="column">
            <wp:posOffset>66675</wp:posOffset>
          </wp:positionH>
          <wp:positionV relativeFrom="paragraph">
            <wp:posOffset>17145</wp:posOffset>
          </wp:positionV>
          <wp:extent cx="769620" cy="914400"/>
          <wp:effectExtent l="0" t="0" r="0" b="0"/>
          <wp:wrapNone/>
          <wp:docPr id="3" name="Picture 3" descr="mazins kek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azins kekav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9620" cy="914400"/>
                  </a:xfrm>
                  <a:prstGeom prst="rect">
                    <a:avLst/>
                  </a:prstGeom>
                  <a:noFill/>
                </pic:spPr>
              </pic:pic>
            </a:graphicData>
          </a:graphic>
          <wp14:sizeRelH relativeFrom="page">
            <wp14:pctWidth>0</wp14:pctWidth>
          </wp14:sizeRelH>
          <wp14:sizeRelV relativeFrom="page">
            <wp14:pctHeight>0</wp14:pctHeight>
          </wp14:sizeRelV>
        </wp:anchor>
      </w:drawing>
    </w:r>
    <w:r w:rsidRPr="00985B68">
      <w:rPr>
        <w:b/>
        <w:sz w:val="28"/>
        <w:szCs w:val="28"/>
      </w:rPr>
      <w:t>ĶEKAVAS NOVADA PAŠVALDĪBA</w:t>
    </w:r>
  </w:p>
  <w:p w:rsidR="00710450" w:rsidRPr="00985B68" w:rsidP="00710450">
    <w:pPr>
      <w:ind w:left="1843" w:right="991"/>
      <w:jc w:val="center"/>
      <w:rPr>
        <w:b/>
        <w:sz w:val="28"/>
        <w:szCs w:val="28"/>
      </w:rPr>
    </w:pPr>
    <w:r w:rsidRPr="00985B68">
      <w:rPr>
        <w:b/>
        <w:sz w:val="28"/>
        <w:szCs w:val="28"/>
      </w:rPr>
      <w:t>IEPIRKUMU KOMISIJA</w:t>
    </w:r>
  </w:p>
  <w:p w:rsidR="00710450" w:rsidRPr="00985B68" w:rsidP="00710450">
    <w:pPr>
      <w:ind w:left="1843" w:right="991"/>
      <w:jc w:val="center"/>
      <w:rPr>
        <w:sz w:val="16"/>
        <w:szCs w:val="16"/>
      </w:rPr>
    </w:pPr>
  </w:p>
  <w:p w:rsidR="00710450" w:rsidP="00710450">
    <w:pPr>
      <w:ind w:left="1843" w:right="452"/>
      <w:jc w:val="center"/>
      <w:rPr>
        <w:sz w:val="20"/>
      </w:rPr>
    </w:pPr>
    <w:r>
      <w:rPr>
        <w:sz w:val="20"/>
      </w:rPr>
      <w:t>Gaismas iela 19 k-9-1, Ķekava, Ķekavas pagasts, Ķekavas novads, LV-2123,</w:t>
    </w:r>
  </w:p>
  <w:p w:rsidR="00710450" w:rsidP="00710450">
    <w:pPr>
      <w:ind w:left="1843" w:right="991"/>
      <w:jc w:val="center"/>
    </w:pPr>
    <w:r>
      <w:rPr>
        <w:sz w:val="20"/>
      </w:rPr>
      <w:t xml:space="preserve">tālrunis 67935803, e-pasts: </w:t>
    </w:r>
    <w:hyperlink r:id="rId2" w:history="1">
      <w:r w:rsidRPr="00D523AC">
        <w:rPr>
          <w:rStyle w:val="Hyperlink"/>
          <w:sz w:val="20"/>
        </w:rPr>
        <w:t>novads@kekava.lv</w:t>
      </w:r>
    </w:hyperlink>
  </w:p>
  <w:p w:rsidR="00710450" w:rsidRPr="00985B68" w:rsidP="00710450">
    <w:pPr>
      <w:ind w:left="1843" w:right="991"/>
      <w:jc w:val="center"/>
      <w:rPr>
        <w:sz w:val="8"/>
        <w:szCs w:val="8"/>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142874</wp:posOffset>
              </wp:positionV>
              <wp:extent cx="422910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422910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2049" style="flip:x;mso-height-percent:0;mso-height-relative:page;mso-width-percent:0;mso-width-relative:page;mso-wrap-distance-bottom:0;mso-wrap-distance-left:9pt;mso-wrap-distance-right:9pt;mso-wrap-distance-top:0;mso-wrap-style:square;position:absolute;visibility:visible;z-index:251660288" from="81pt,11.25pt" to="414pt,11.25pt" strokeweight="1pt"/>
          </w:pict>
        </mc:Fallback>
      </mc:AlternateContent>
    </w:r>
  </w:p>
  <w:p w:rsidR="00710450" w:rsidRPr="00985B68" w:rsidP="00710450">
    <w:pPr>
      <w:ind w:left="1843" w:right="991"/>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multilevel"/>
    <w:tmpl w:val="63D08FFC"/>
    <w:name w:val="WWNum1"/>
    <w:lvl w:ilvl="0">
      <w:start w:val="1"/>
      <w:numFmt w:val="decimal"/>
      <w:lvlText w:val="%1."/>
      <w:lvlJc w:val="left"/>
      <w:pPr>
        <w:tabs>
          <w:tab w:val="num" w:pos="0"/>
        </w:tabs>
        <w:ind w:left="360" w:hanging="360"/>
      </w:pPr>
      <w:rPr>
        <w:b/>
        <w:bCs w:val="0"/>
      </w:rPr>
    </w:lvl>
    <w:lvl w:ilvl="1">
      <w:start w:val="1"/>
      <w:numFmt w:val="decimal"/>
      <w:lvlText w:val="%1.%2."/>
      <w:lvlJc w:val="left"/>
      <w:pPr>
        <w:tabs>
          <w:tab w:val="num" w:pos="0"/>
        </w:tabs>
        <w:ind w:left="360" w:hanging="360"/>
      </w:pPr>
      <w:rPr>
        <w:b w:val="0"/>
        <w:color w:val="00000A"/>
      </w:rPr>
    </w:lvl>
    <w:lvl w:ilvl="2">
      <w:start w:val="1"/>
      <w:numFmt w:val="decimal"/>
      <w:lvlText w:val="%1.%2.%3."/>
      <w:lvlJc w:val="left"/>
      <w:pPr>
        <w:tabs>
          <w:tab w:val="num" w:pos="0"/>
        </w:tabs>
        <w:ind w:left="1855" w:hanging="720"/>
      </w:pPr>
      <w:rPr>
        <w:i w:val="0"/>
        <w:iCs w:val="0"/>
      </w:rPr>
    </w:lvl>
    <w:lvl w:ilvl="3">
      <w:start w:val="1"/>
      <w:numFmt w:val="decimal"/>
      <w:lvlText w:val="%1.%2.%3.%4."/>
      <w:lvlJc w:val="left"/>
      <w:pPr>
        <w:tabs>
          <w:tab w:val="num" w:pos="0"/>
        </w:tabs>
        <w:ind w:left="2280" w:hanging="720"/>
      </w:pPr>
      <w:rPr>
        <w:b w:val="0"/>
      </w:rPr>
    </w:lvl>
    <w:lvl w:ilvl="4">
      <w:start w:val="1"/>
      <w:numFmt w:val="decimal"/>
      <w:lvlText w:val="%1.%2.%3.%4.%5."/>
      <w:lvlJc w:val="left"/>
      <w:pPr>
        <w:tabs>
          <w:tab w:val="num" w:pos="0"/>
        </w:tabs>
        <w:ind w:left="2215" w:hanging="1080"/>
      </w:pPr>
    </w:lvl>
    <w:lvl w:ilvl="5">
      <w:start w:val="1"/>
      <w:numFmt w:val="decimal"/>
      <w:lvlText w:val="%1.%2.%3.%4.%5.%6."/>
      <w:lvlJc w:val="left"/>
      <w:pPr>
        <w:tabs>
          <w:tab w:val="num" w:pos="0"/>
        </w:tabs>
        <w:ind w:left="2215" w:hanging="1080"/>
      </w:pPr>
    </w:lvl>
    <w:lvl w:ilvl="6">
      <w:start w:val="1"/>
      <w:numFmt w:val="decimal"/>
      <w:lvlText w:val="%1.%2.%3.%4.%5.%6.%7."/>
      <w:lvlJc w:val="left"/>
      <w:pPr>
        <w:tabs>
          <w:tab w:val="num" w:pos="0"/>
        </w:tabs>
        <w:ind w:left="2575" w:hanging="1440"/>
      </w:pPr>
    </w:lvl>
    <w:lvl w:ilvl="7">
      <w:start w:val="1"/>
      <w:numFmt w:val="decimal"/>
      <w:lvlText w:val="%1.%2.%3.%4.%5.%6.%7.%8."/>
      <w:lvlJc w:val="left"/>
      <w:pPr>
        <w:tabs>
          <w:tab w:val="num" w:pos="0"/>
        </w:tabs>
        <w:ind w:left="2575" w:hanging="1440"/>
      </w:pPr>
    </w:lvl>
    <w:lvl w:ilvl="8">
      <w:start w:val="1"/>
      <w:numFmt w:val="decimal"/>
      <w:lvlText w:val="%1.%2.%3.%4.%5.%6.%7.%8.%9."/>
      <w:lvlJc w:val="left"/>
      <w:pPr>
        <w:tabs>
          <w:tab w:val="num" w:pos="0"/>
        </w:tabs>
        <w:ind w:left="2935" w:hanging="1800"/>
      </w:pPr>
    </w:lvl>
  </w:abstractNum>
  <w:abstractNum w:abstractNumId="1">
    <w:nsid w:val="00000003"/>
    <w:multiLevelType w:val="multilevel"/>
    <w:tmpl w:val="FFAAB978"/>
    <w:name w:val="WW8Num3"/>
    <w:lvl w:ilvl="0">
      <w:start w:val="3"/>
      <w:numFmt w:val="decimal"/>
      <w:lvlText w:val="%1."/>
      <w:lvlJc w:val="left"/>
      <w:pPr>
        <w:tabs>
          <w:tab w:val="num" w:pos="380"/>
        </w:tabs>
        <w:ind w:left="380" w:hanging="38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2604F20"/>
    <w:multiLevelType w:val="multilevel"/>
    <w:tmpl w:val="F000BC2C"/>
    <w:lvl w:ilvl="0">
      <w:start w:val="1"/>
      <w:numFmt w:val="decimal"/>
      <w:suff w:val="space"/>
      <w:lvlText w:val="%1."/>
      <w:lvlJc w:val="left"/>
      <w:pPr>
        <w:ind w:left="360" w:hanging="360"/>
      </w:pPr>
      <w:rPr>
        <w:rFonts w:hint="default"/>
      </w:rPr>
    </w:lvl>
    <w:lvl w:ilvl="1">
      <w:start w:val="1"/>
      <w:numFmt w:val="decimal"/>
      <w:suff w:val="space"/>
      <w:lvlText w:val="%1.%2."/>
      <w:lvlJc w:val="left"/>
      <w:pPr>
        <w:ind w:left="284" w:hanging="284"/>
      </w:pPr>
      <w:rPr>
        <w:rFonts w:hint="default"/>
        <w:color w:val="000000" w:themeColor="text1"/>
        <w:sz w:val="22"/>
        <w:szCs w:val="22"/>
      </w:rPr>
    </w:lvl>
    <w:lvl w:ilvl="2">
      <w:start w:val="1"/>
      <w:numFmt w:val="decimal"/>
      <w:suff w:val="space"/>
      <w:lvlText w:val="%1.%2.%3."/>
      <w:lvlJc w:val="left"/>
      <w:pPr>
        <w:ind w:left="85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06004EC4"/>
    <w:multiLevelType w:val="multilevel"/>
    <w:tmpl w:val="C6263FB4"/>
    <w:lvl w:ilvl="0">
      <w:start w:val="1"/>
      <w:numFmt w:val="decimal"/>
      <w:pStyle w:val="1pielikums"/>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tabulai"/>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tabulai2"/>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8450165"/>
    <w:multiLevelType w:val="multilevel"/>
    <w:tmpl w:val="64DCD2E8"/>
    <w:lvl w:ilvl="0">
      <w:start w:val="1"/>
      <w:numFmt w:val="decimal"/>
      <w:pStyle w:val="Style1111"/>
      <w:lvlText w:val="%1."/>
      <w:lvlJc w:val="left"/>
      <w:pPr>
        <w:ind w:left="5039"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Style1111"/>
      <w:lvlText w:val="%1.%2.%3.%4."/>
      <w:lvlJc w:val="left"/>
      <w:pPr>
        <w:ind w:left="2066"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BD3783"/>
    <w:multiLevelType w:val="multilevel"/>
    <w:tmpl w:val="AF3E9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DD61016"/>
    <w:multiLevelType w:val="multilevel"/>
    <w:tmpl w:val="2D94F376"/>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Heading3"/>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1">
    <w:nsid w:val="1CED552E"/>
    <w:multiLevelType w:val="multilevel"/>
    <w:tmpl w:val="E61411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decimal"/>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lang w:val="lv-LV"/>
        <w:specVanish w:val="0"/>
        <w14:shadow w14:blurRad="0" w14:dist="0" w14:dir="0" w14:sx="0" w14:sy="0" w14:kx="0" w14:ky="0" w14:algn="none">
          <w14:srgbClr w14:val="000000"/>
        </w14:shadow>
        <w14:textOutline w14:w="0" w14:cap="rnd">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184EB6"/>
    <w:multiLevelType w:val="multilevel"/>
    <w:tmpl w:val="DD9E98D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224EB4"/>
    <w:multiLevelType w:val="multilevel"/>
    <w:tmpl w:val="716E156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50"/>
      </w:pPr>
      <w:rPr>
        <w:rFonts w:hint="default"/>
        <w:color w:val="000000" w:themeColor="text1"/>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38124395"/>
    <w:multiLevelType w:val="multilevel"/>
    <w:tmpl w:val="F550C896"/>
    <w:lvl w:ilvl="0">
      <w:start w:val="1"/>
      <w:numFmt w:val="decimal"/>
      <w:lvlText w:val="%1."/>
      <w:lvlJc w:val="left"/>
      <w:pPr>
        <w:tabs>
          <w:tab w:val="num" w:pos="8571"/>
        </w:tabs>
        <w:ind w:left="9291" w:hanging="360"/>
      </w:pPr>
      <w:rPr>
        <w:rFonts w:cs="Times New Roman"/>
      </w:rPr>
    </w:lvl>
    <w:lvl w:ilvl="1">
      <w:start w:val="1"/>
      <w:numFmt w:val="lowerLetter"/>
      <w:lvlText w:val="%2."/>
      <w:lvlJc w:val="left"/>
      <w:pPr>
        <w:tabs>
          <w:tab w:val="num" w:pos="8571"/>
        </w:tabs>
        <w:ind w:left="10011" w:hanging="360"/>
      </w:pPr>
      <w:rPr>
        <w:rFonts w:cs="Times New Roman"/>
      </w:rPr>
    </w:lvl>
    <w:lvl w:ilvl="2">
      <w:start w:val="1"/>
      <w:numFmt w:val="lowerRoman"/>
      <w:lvlText w:val="%3."/>
      <w:lvlJc w:val="right"/>
      <w:pPr>
        <w:tabs>
          <w:tab w:val="num" w:pos="8571"/>
        </w:tabs>
        <w:ind w:left="10731" w:hanging="180"/>
      </w:pPr>
      <w:rPr>
        <w:rFonts w:cs="Times New Roman"/>
      </w:rPr>
    </w:lvl>
    <w:lvl w:ilvl="3">
      <w:start w:val="1"/>
      <w:numFmt w:val="decimal"/>
      <w:lvlText w:val="%4."/>
      <w:lvlJc w:val="left"/>
      <w:pPr>
        <w:tabs>
          <w:tab w:val="num" w:pos="8571"/>
        </w:tabs>
        <w:ind w:left="11451" w:hanging="360"/>
      </w:pPr>
      <w:rPr>
        <w:rFonts w:cs="Times New Roman"/>
      </w:rPr>
    </w:lvl>
    <w:lvl w:ilvl="4">
      <w:start w:val="1"/>
      <w:numFmt w:val="lowerLetter"/>
      <w:lvlText w:val="%5."/>
      <w:lvlJc w:val="left"/>
      <w:pPr>
        <w:tabs>
          <w:tab w:val="num" w:pos="8571"/>
        </w:tabs>
        <w:ind w:left="12171" w:hanging="360"/>
      </w:pPr>
      <w:rPr>
        <w:rFonts w:cs="Times New Roman"/>
      </w:rPr>
    </w:lvl>
    <w:lvl w:ilvl="5">
      <w:start w:val="1"/>
      <w:numFmt w:val="lowerRoman"/>
      <w:lvlText w:val="%6."/>
      <w:lvlJc w:val="right"/>
      <w:pPr>
        <w:tabs>
          <w:tab w:val="num" w:pos="8571"/>
        </w:tabs>
        <w:ind w:left="12891" w:hanging="180"/>
      </w:pPr>
      <w:rPr>
        <w:rFonts w:cs="Times New Roman"/>
      </w:rPr>
    </w:lvl>
    <w:lvl w:ilvl="6">
      <w:start w:val="1"/>
      <w:numFmt w:val="decimal"/>
      <w:lvlText w:val="%7."/>
      <w:lvlJc w:val="left"/>
      <w:pPr>
        <w:tabs>
          <w:tab w:val="num" w:pos="8571"/>
        </w:tabs>
        <w:ind w:left="13611" w:hanging="360"/>
      </w:pPr>
      <w:rPr>
        <w:rFonts w:cs="Times New Roman"/>
      </w:rPr>
    </w:lvl>
    <w:lvl w:ilvl="7">
      <w:start w:val="1"/>
      <w:numFmt w:val="lowerLetter"/>
      <w:lvlText w:val="%8."/>
      <w:lvlJc w:val="left"/>
      <w:pPr>
        <w:tabs>
          <w:tab w:val="num" w:pos="8571"/>
        </w:tabs>
        <w:ind w:left="14331" w:hanging="360"/>
      </w:pPr>
      <w:rPr>
        <w:rFonts w:cs="Times New Roman"/>
      </w:rPr>
    </w:lvl>
    <w:lvl w:ilvl="8">
      <w:start w:val="1"/>
      <w:numFmt w:val="lowerRoman"/>
      <w:lvlText w:val="%9."/>
      <w:lvlJc w:val="right"/>
      <w:pPr>
        <w:tabs>
          <w:tab w:val="num" w:pos="8571"/>
        </w:tabs>
        <w:ind w:left="15051" w:hanging="180"/>
      </w:pPr>
      <w:rPr>
        <w:rFonts w:cs="Times New Roman"/>
      </w:rPr>
    </w:lvl>
  </w:abstractNum>
  <w:abstractNum w:abstractNumId="11" w15:restartNumberingAfterBreak="1">
    <w:nsid w:val="4C3D775C"/>
    <w:multiLevelType w:val="multilevel"/>
    <w:tmpl w:val="91F61458"/>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2701"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tabula111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A767113"/>
    <w:multiLevelType w:val="multilevel"/>
    <w:tmpl w:val="3490E04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trike w:val="0"/>
        <w:color w:val="000000" w:themeColor="text1"/>
        <w:sz w:val="22"/>
        <w:szCs w:val="22"/>
      </w:rPr>
    </w:lvl>
    <w:lvl w:ilvl="2">
      <w:start w:val="1"/>
      <w:numFmt w:val="decimal"/>
      <w:lvlText w:val="%1.%2.%3."/>
      <w:lvlJc w:val="left"/>
      <w:pPr>
        <w:ind w:left="1224" w:hanging="50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71FC1D20"/>
    <w:multiLevelType w:val="hybridMultilevel"/>
    <w:tmpl w:val="117AC32C"/>
    <w:lvl w:ilvl="0">
      <w:start w:val="1"/>
      <w:numFmt w:val="decimal"/>
      <w:lvlText w:val="%1. pielikums"/>
      <w:lvlJc w:val="left"/>
      <w:pPr>
        <w:ind w:left="9575"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299" w:hanging="360"/>
      </w:pPr>
    </w:lvl>
    <w:lvl w:ilvl="2" w:tentative="1">
      <w:start w:val="1"/>
      <w:numFmt w:val="lowerRoman"/>
      <w:lvlText w:val="%3."/>
      <w:lvlJc w:val="right"/>
      <w:pPr>
        <w:ind w:left="2019" w:hanging="180"/>
      </w:pPr>
    </w:lvl>
    <w:lvl w:ilvl="3" w:tentative="1">
      <w:start w:val="1"/>
      <w:numFmt w:val="decimal"/>
      <w:lvlText w:val="%4."/>
      <w:lvlJc w:val="left"/>
      <w:pPr>
        <w:ind w:left="2739" w:hanging="360"/>
      </w:pPr>
    </w:lvl>
    <w:lvl w:ilvl="4" w:tentative="1">
      <w:start w:val="1"/>
      <w:numFmt w:val="lowerLetter"/>
      <w:lvlText w:val="%5."/>
      <w:lvlJc w:val="left"/>
      <w:pPr>
        <w:ind w:left="3459" w:hanging="360"/>
      </w:pPr>
    </w:lvl>
    <w:lvl w:ilvl="5" w:tentative="1">
      <w:start w:val="1"/>
      <w:numFmt w:val="lowerRoman"/>
      <w:lvlText w:val="%6."/>
      <w:lvlJc w:val="right"/>
      <w:pPr>
        <w:ind w:left="4179" w:hanging="180"/>
      </w:pPr>
    </w:lvl>
    <w:lvl w:ilvl="6" w:tentative="1">
      <w:start w:val="1"/>
      <w:numFmt w:val="decimal"/>
      <w:lvlText w:val="%7."/>
      <w:lvlJc w:val="left"/>
      <w:pPr>
        <w:ind w:left="4899" w:hanging="360"/>
      </w:pPr>
    </w:lvl>
    <w:lvl w:ilvl="7" w:tentative="1">
      <w:start w:val="1"/>
      <w:numFmt w:val="lowerLetter"/>
      <w:lvlText w:val="%8."/>
      <w:lvlJc w:val="left"/>
      <w:pPr>
        <w:ind w:left="5619" w:hanging="360"/>
      </w:pPr>
    </w:lvl>
    <w:lvl w:ilvl="8" w:tentative="1">
      <w:start w:val="1"/>
      <w:numFmt w:val="lowerRoman"/>
      <w:lvlText w:val="%9."/>
      <w:lvlJc w:val="right"/>
      <w:pPr>
        <w:ind w:left="6339" w:hanging="180"/>
      </w:pPr>
    </w:lvl>
  </w:abstractNum>
  <w:abstractNum w:abstractNumId="14" w15:restartNumberingAfterBreak="1">
    <w:nsid w:val="734447CB"/>
    <w:multiLevelType w:val="multilevel"/>
    <w:tmpl w:val="1D98A50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1">
    <w:nsid w:val="74177A25"/>
    <w:multiLevelType w:val="hybridMultilevel"/>
    <w:tmpl w:val="7402F39E"/>
    <w:lvl w:ilvl="0">
      <w:start w:val="1"/>
      <w:numFmt w:val="decimal"/>
      <w:pStyle w:val="TSnumercija"/>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1">
    <w:nsid w:val="7B5A7251"/>
    <w:multiLevelType w:val="multilevel"/>
    <w:tmpl w:val="2772A458"/>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1">
    <w:nsid w:val="7E7B1378"/>
    <w:multiLevelType w:val="multilevel"/>
    <w:tmpl w:val="C0423112"/>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pStyle w:val="vlgv"/>
      <w:lvlText w:val="%3."/>
      <w:lvlJc w:val="left"/>
      <w:pPr>
        <w:ind w:left="1224" w:hanging="504"/>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1"/>
  </w:num>
  <w:num w:numId="3">
    <w:abstractNumId w:val="11"/>
  </w:num>
  <w:num w:numId="4">
    <w:abstractNumId w:val="11"/>
  </w:num>
  <w:num w:numId="5">
    <w:abstractNumId w:val="4"/>
  </w:num>
  <w:num w:numId="6">
    <w:abstractNumId w:val="3"/>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3"/>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1"/>
  </w:num>
  <w:num w:numId="9">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2">
      <w:lvl w:ilvl="2">
        <w:start w:val="1"/>
        <w:numFmt w:val="decimal"/>
        <w:pStyle w:val="Heading3"/>
        <w:lvlText w:val="%1.%2.%3."/>
        <w:lvlJc w:val="left"/>
        <w:pPr>
          <w:tabs>
            <w:tab w:val="num" w:pos="698"/>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abstractNumId w:val="13"/>
  </w:num>
  <w:num w:numId="11">
    <w:abstractNumId w:val="17"/>
  </w:num>
  <w:num w:numId="12">
    <w:abstractNumId w:val="7"/>
  </w:num>
  <w:num w:numId="13">
    <w:abstractNumId w:val="7"/>
  </w:num>
  <w:num w:numId="14">
    <w:abstractNumId w:val="16"/>
  </w:num>
  <w:num w:numId="15">
    <w:abstractNumId w:val="6"/>
    <w:lvlOverride w:ilvl="0">
      <w:lvl w:ilvl="0">
        <w:start w:val="1"/>
        <w:numFmt w:val="decimal"/>
        <w:pStyle w:val="Heading1"/>
        <w:lvlText w:val="%1."/>
        <w:lvlJc w:val="left"/>
        <w:pPr>
          <w:ind w:left="340" w:firstLine="0"/>
        </w:pPr>
        <w:rPr>
          <w:rFonts w:ascii="Times New Roman" w:eastAsia="Times New Roman" w:hAnsi="Times New Roman" w:cs="Times New Roman"/>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2">
      <w:lvl w:ilvl="2">
        <w:start w:val="1"/>
        <w:numFmt w:val="decimal"/>
        <w:pStyle w:val="Heading3"/>
        <w:lvlText w:val="%1.%2.%3."/>
        <w:lvlJc w:val="left"/>
        <w:pPr>
          <w:tabs>
            <w:tab w:val="num" w:pos="557"/>
          </w:tabs>
          <w:ind w:left="426"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abstractNumId w:val="6"/>
    <w:lvlOverride w:ilvl="0">
      <w:lvl w:ilvl="0">
        <w:start w:val="1"/>
        <w:numFmt w:val="decimal"/>
        <w:pStyle w:val="Heading1"/>
        <w:lvlText w:val="%1."/>
        <w:lvlJc w:val="left"/>
        <w:pPr>
          <w:ind w:left="340" w:firstLine="0"/>
        </w:pPr>
        <w:rPr>
          <w:rFonts w:ascii="Times New Roman" w:eastAsia="Times New Roman" w:hAnsi="Times New Roman" w:cs="Times New Roman"/>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2">
      <w:lvl w:ilvl="2">
        <w:start w:val="1"/>
        <w:numFmt w:val="decimal"/>
        <w:pStyle w:val="Heading3"/>
        <w:lvlText w:val="%1.%2.%3."/>
        <w:lvlJc w:val="left"/>
        <w:pPr>
          <w:tabs>
            <w:tab w:val="num" w:pos="557"/>
          </w:tabs>
          <w:ind w:left="426"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2">
      <w:lvl w:ilvl="2">
        <w:start w:val="1"/>
        <w:numFmt w:val="decimal"/>
        <w:pStyle w:val="Heading3"/>
        <w:lvlText w:val="%1.%2.%3."/>
        <w:lvlJc w:val="left"/>
        <w:pPr>
          <w:tabs>
            <w:tab w:val="num" w:pos="698"/>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2">
      <w:lvl w:ilvl="2">
        <w:start w:val="1"/>
        <w:numFmt w:val="decimal"/>
        <w:pStyle w:val="Heading3"/>
        <w:lvlText w:val="%1.%2.%3."/>
        <w:lvlJc w:val="left"/>
        <w:pPr>
          <w:tabs>
            <w:tab w:val="num" w:pos="698"/>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abstractNumId w:val="14"/>
  </w:num>
  <w:num w:numId="20">
    <w:abstractNumId w:val="14"/>
  </w:num>
  <w:num w:numId="21">
    <w:abstractNumId w:val="14"/>
  </w:num>
  <w:num w:numId="22">
    <w:abstractNumId w:val="14"/>
  </w:num>
  <w:num w:numId="23">
    <w:abstractNumId w:val="14"/>
  </w:num>
  <w:num w:numId="24">
    <w:abstractNumId w:val="15"/>
  </w:num>
  <w:num w:numId="25">
    <w:abstractNumId w:val="11"/>
  </w:num>
  <w:num w:numId="26">
    <w:abstractNumId w:val="11"/>
  </w:num>
  <w:num w:numId="27">
    <w:abstractNumId w:val="11"/>
  </w:num>
  <w:num w:numId="28">
    <w:abstractNumId w:val="4"/>
  </w:num>
  <w:num w:numId="29">
    <w:abstractNumId w:val="3"/>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3"/>
    <w:lvlOverride w:ilvl="0">
      <w:lvl w:ilvl="0">
        <w:start w:val="1"/>
        <w:numFmt w:val="decimal"/>
        <w:pStyle w:val="1pielikums"/>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rPr>
      </w:lvl>
    </w:lvlOverride>
    <w:lvlOverride w:ilvl="2">
      <w:lvl w:ilvl="2">
        <w:start w:val="1"/>
        <w:numFmt w:val="decimal"/>
        <w:pStyle w:val="tabulai"/>
        <w:lvlText w:val="3.3.%3."/>
        <w:lvlJc w:val="left"/>
        <w:pPr>
          <w:ind w:left="646" w:hanging="504"/>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3">
      <w:lvl w:ilvl="3">
        <w:start w:val="1"/>
        <w:numFmt w:val="decimal"/>
        <w:pStyle w:val="tabulai2"/>
        <w:lvlText w:val="3.3.%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1"/>
  </w:num>
  <w:num w:numId="32">
    <w:abstractNumId w:val="6"/>
    <w:lvlOverride w:ilvl="0">
      <w:lvl w:ilvl="0">
        <w:start w:val="1"/>
        <w:numFmt w:val="decimal"/>
        <w:pStyle w:val="Heading1"/>
        <w:lvlText w:val="%1."/>
        <w:lvlJc w:val="left"/>
        <w:pPr>
          <w:ind w:left="340" w:firstLine="0"/>
        </w:pPr>
        <w:rPr>
          <w:rFonts w:hint="default"/>
        </w:rPr>
      </w:lvl>
    </w:lvlOverride>
    <w:lvlOverride w:ilvl="1">
      <w:lvl w:ilvl="1">
        <w:start w:val="1"/>
        <w:numFmt w:val="decimal"/>
        <w:pStyle w:val="Heading2"/>
        <w:lvlText w:val="%1.%2."/>
        <w:lvlJc w:val="left"/>
        <w:pPr>
          <w:ind w:left="576" w:firstLine="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2">
      <w:lvl w:ilvl="2">
        <w:start w:val="1"/>
        <w:numFmt w:val="decimal"/>
        <w:pStyle w:val="Heading3"/>
        <w:lvlText w:val="%1.%2.%3."/>
        <w:lvlJc w:val="left"/>
        <w:pPr>
          <w:tabs>
            <w:tab w:val="num" w:pos="698"/>
          </w:tabs>
          <w:ind w:left="567"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3">
      <w:lvl w:ilvl="3">
        <w:start w:val="1"/>
        <w:numFmt w:val="decimal"/>
        <w:pStyle w:val="Heading4"/>
        <w:lvlText w:val="%1.%2.%3.%4."/>
        <w:lvlJc w:val="left"/>
        <w:pPr>
          <w:tabs>
            <w:tab w:val="num" w:pos="510"/>
          </w:tabs>
          <w:ind w:left="240" w:hanging="24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auto"/>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abstractNumId w:val="13"/>
  </w:num>
  <w:num w:numId="34">
    <w:abstractNumId w:val="17"/>
  </w:num>
  <w:num w:numId="35">
    <w:abstractNumId w:val="7"/>
  </w:num>
  <w:num w:numId="36">
    <w:abstractNumId w:val="7"/>
  </w:num>
  <w:num w:numId="37">
    <w:abstractNumId w:val="16"/>
  </w:num>
  <w:num w:numId="38">
    <w:abstractNumId w:val="2"/>
  </w:num>
  <w:num w:numId="39">
    <w:abstractNumId w:val="9"/>
  </w:num>
  <w:num w:numId="40">
    <w:abstractNumId w:val="0"/>
  </w:num>
  <w:num w:numId="41">
    <w:abstractNumId w:val="5"/>
  </w:num>
  <w:num w:numId="42">
    <w:abstractNumId w:val="8"/>
  </w:num>
  <w:num w:numId="43">
    <w:abstractNumId w:val="12"/>
  </w:num>
  <w:num w:numId="4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4B"/>
    <w:rsid w:val="00002666"/>
    <w:rsid w:val="00005540"/>
    <w:rsid w:val="00020AAC"/>
    <w:rsid w:val="00025F01"/>
    <w:rsid w:val="0002764A"/>
    <w:rsid w:val="000308F6"/>
    <w:rsid w:val="00040124"/>
    <w:rsid w:val="00046BB4"/>
    <w:rsid w:val="00070E9A"/>
    <w:rsid w:val="00081895"/>
    <w:rsid w:val="00086EA4"/>
    <w:rsid w:val="0009333E"/>
    <w:rsid w:val="000A1939"/>
    <w:rsid w:val="000A5CB2"/>
    <w:rsid w:val="000C0497"/>
    <w:rsid w:val="000D1B05"/>
    <w:rsid w:val="000E704B"/>
    <w:rsid w:val="0012486F"/>
    <w:rsid w:val="00125289"/>
    <w:rsid w:val="0013129F"/>
    <w:rsid w:val="00134E20"/>
    <w:rsid w:val="0014012D"/>
    <w:rsid w:val="00141220"/>
    <w:rsid w:val="00144C28"/>
    <w:rsid w:val="001453AF"/>
    <w:rsid w:val="00150FA3"/>
    <w:rsid w:val="00162A1D"/>
    <w:rsid w:val="00187E98"/>
    <w:rsid w:val="001C019E"/>
    <w:rsid w:val="001D3AE8"/>
    <w:rsid w:val="001E4BBC"/>
    <w:rsid w:val="001F0046"/>
    <w:rsid w:val="00207014"/>
    <w:rsid w:val="00210C53"/>
    <w:rsid w:val="00213DED"/>
    <w:rsid w:val="00225028"/>
    <w:rsid w:val="002275B1"/>
    <w:rsid w:val="00227A72"/>
    <w:rsid w:val="002412E9"/>
    <w:rsid w:val="00245FAB"/>
    <w:rsid w:val="002463A6"/>
    <w:rsid w:val="002465E7"/>
    <w:rsid w:val="002628C3"/>
    <w:rsid w:val="00264F68"/>
    <w:rsid w:val="002661B0"/>
    <w:rsid w:val="00276C50"/>
    <w:rsid w:val="00277083"/>
    <w:rsid w:val="00285367"/>
    <w:rsid w:val="00293157"/>
    <w:rsid w:val="00295CDB"/>
    <w:rsid w:val="002A2FFB"/>
    <w:rsid w:val="002B0F86"/>
    <w:rsid w:val="002E1054"/>
    <w:rsid w:val="002E3482"/>
    <w:rsid w:val="002E6259"/>
    <w:rsid w:val="003448B0"/>
    <w:rsid w:val="00351DD5"/>
    <w:rsid w:val="00357237"/>
    <w:rsid w:val="00360D04"/>
    <w:rsid w:val="003653B0"/>
    <w:rsid w:val="0036553F"/>
    <w:rsid w:val="0038221A"/>
    <w:rsid w:val="003A37BD"/>
    <w:rsid w:val="003A5C43"/>
    <w:rsid w:val="003B39D7"/>
    <w:rsid w:val="003B7ED8"/>
    <w:rsid w:val="003D047C"/>
    <w:rsid w:val="003D132F"/>
    <w:rsid w:val="003E3697"/>
    <w:rsid w:val="003E558C"/>
    <w:rsid w:val="003F350E"/>
    <w:rsid w:val="003F5A27"/>
    <w:rsid w:val="003F74A9"/>
    <w:rsid w:val="0041407E"/>
    <w:rsid w:val="00414F59"/>
    <w:rsid w:val="00425391"/>
    <w:rsid w:val="00427338"/>
    <w:rsid w:val="00427ABB"/>
    <w:rsid w:val="0043782F"/>
    <w:rsid w:val="00457D6C"/>
    <w:rsid w:val="00461AFA"/>
    <w:rsid w:val="004770B3"/>
    <w:rsid w:val="00485CFE"/>
    <w:rsid w:val="004C392D"/>
    <w:rsid w:val="004F5164"/>
    <w:rsid w:val="00512DD8"/>
    <w:rsid w:val="00516D2E"/>
    <w:rsid w:val="005172CB"/>
    <w:rsid w:val="005221B2"/>
    <w:rsid w:val="00523AA9"/>
    <w:rsid w:val="0052403B"/>
    <w:rsid w:val="0053386D"/>
    <w:rsid w:val="00551F36"/>
    <w:rsid w:val="00556638"/>
    <w:rsid w:val="005632F7"/>
    <w:rsid w:val="005713BE"/>
    <w:rsid w:val="00576C22"/>
    <w:rsid w:val="00576C8E"/>
    <w:rsid w:val="00576DE6"/>
    <w:rsid w:val="00584AB4"/>
    <w:rsid w:val="005B09C3"/>
    <w:rsid w:val="005B0B1D"/>
    <w:rsid w:val="005C7483"/>
    <w:rsid w:val="005D279B"/>
    <w:rsid w:val="005D757A"/>
    <w:rsid w:val="005E6B23"/>
    <w:rsid w:val="005E72E4"/>
    <w:rsid w:val="0060330E"/>
    <w:rsid w:val="00645765"/>
    <w:rsid w:val="00652720"/>
    <w:rsid w:val="00653FEA"/>
    <w:rsid w:val="006567B0"/>
    <w:rsid w:val="00670BC7"/>
    <w:rsid w:val="00670E2C"/>
    <w:rsid w:val="00675458"/>
    <w:rsid w:val="0067681D"/>
    <w:rsid w:val="00677B0C"/>
    <w:rsid w:val="006822F5"/>
    <w:rsid w:val="006828CF"/>
    <w:rsid w:val="0069611E"/>
    <w:rsid w:val="00697F71"/>
    <w:rsid w:val="00697FCA"/>
    <w:rsid w:val="006A2494"/>
    <w:rsid w:val="006B6974"/>
    <w:rsid w:val="006C5326"/>
    <w:rsid w:val="006D194B"/>
    <w:rsid w:val="006E1FC1"/>
    <w:rsid w:val="006F40C8"/>
    <w:rsid w:val="00703EE1"/>
    <w:rsid w:val="00710450"/>
    <w:rsid w:val="00711971"/>
    <w:rsid w:val="00741D78"/>
    <w:rsid w:val="00761D4D"/>
    <w:rsid w:val="00761FA3"/>
    <w:rsid w:val="00780E75"/>
    <w:rsid w:val="00790DC3"/>
    <w:rsid w:val="007922BE"/>
    <w:rsid w:val="00792402"/>
    <w:rsid w:val="007A5C6F"/>
    <w:rsid w:val="007A7711"/>
    <w:rsid w:val="007B797E"/>
    <w:rsid w:val="007F3A0E"/>
    <w:rsid w:val="00806DDC"/>
    <w:rsid w:val="00811A3B"/>
    <w:rsid w:val="00811D92"/>
    <w:rsid w:val="00821DF1"/>
    <w:rsid w:val="0083774F"/>
    <w:rsid w:val="00840920"/>
    <w:rsid w:val="008766F9"/>
    <w:rsid w:val="008946B7"/>
    <w:rsid w:val="008A2DAF"/>
    <w:rsid w:val="008D0531"/>
    <w:rsid w:val="008D2C29"/>
    <w:rsid w:val="008D573F"/>
    <w:rsid w:val="008E193A"/>
    <w:rsid w:val="008F0757"/>
    <w:rsid w:val="008F69E3"/>
    <w:rsid w:val="008F7E21"/>
    <w:rsid w:val="009140BB"/>
    <w:rsid w:val="00915A63"/>
    <w:rsid w:val="0092779C"/>
    <w:rsid w:val="00943E3C"/>
    <w:rsid w:val="00945420"/>
    <w:rsid w:val="00946C5D"/>
    <w:rsid w:val="00955F81"/>
    <w:rsid w:val="0095671B"/>
    <w:rsid w:val="009838A4"/>
    <w:rsid w:val="00985B68"/>
    <w:rsid w:val="009869B5"/>
    <w:rsid w:val="0099724D"/>
    <w:rsid w:val="009A0A88"/>
    <w:rsid w:val="009B24F5"/>
    <w:rsid w:val="009B6306"/>
    <w:rsid w:val="009C06EF"/>
    <w:rsid w:val="009C4373"/>
    <w:rsid w:val="009C43BE"/>
    <w:rsid w:val="009C4862"/>
    <w:rsid w:val="009C67E2"/>
    <w:rsid w:val="009D5B15"/>
    <w:rsid w:val="009E06E5"/>
    <w:rsid w:val="009E2292"/>
    <w:rsid w:val="009E59C2"/>
    <w:rsid w:val="009E74E8"/>
    <w:rsid w:val="00A24CCE"/>
    <w:rsid w:val="00A42837"/>
    <w:rsid w:val="00A431A7"/>
    <w:rsid w:val="00A539DC"/>
    <w:rsid w:val="00A66F49"/>
    <w:rsid w:val="00A76A4F"/>
    <w:rsid w:val="00A860E4"/>
    <w:rsid w:val="00A92E39"/>
    <w:rsid w:val="00A9402A"/>
    <w:rsid w:val="00A94411"/>
    <w:rsid w:val="00AC0E0B"/>
    <w:rsid w:val="00AE167B"/>
    <w:rsid w:val="00AE4146"/>
    <w:rsid w:val="00AF0B0A"/>
    <w:rsid w:val="00AF129C"/>
    <w:rsid w:val="00AF2A30"/>
    <w:rsid w:val="00AF2F5A"/>
    <w:rsid w:val="00AF6B27"/>
    <w:rsid w:val="00B015EA"/>
    <w:rsid w:val="00B07813"/>
    <w:rsid w:val="00B213FF"/>
    <w:rsid w:val="00B22EAA"/>
    <w:rsid w:val="00B267CE"/>
    <w:rsid w:val="00B530E6"/>
    <w:rsid w:val="00B57AD1"/>
    <w:rsid w:val="00B72E99"/>
    <w:rsid w:val="00B9027D"/>
    <w:rsid w:val="00B97DC3"/>
    <w:rsid w:val="00BB7C4D"/>
    <w:rsid w:val="00BC7C42"/>
    <w:rsid w:val="00BD2A58"/>
    <w:rsid w:val="00BF1DEE"/>
    <w:rsid w:val="00C00D03"/>
    <w:rsid w:val="00C02043"/>
    <w:rsid w:val="00C20AD9"/>
    <w:rsid w:val="00C21991"/>
    <w:rsid w:val="00C3632A"/>
    <w:rsid w:val="00C37FFD"/>
    <w:rsid w:val="00C74D47"/>
    <w:rsid w:val="00C91C93"/>
    <w:rsid w:val="00CA592B"/>
    <w:rsid w:val="00CD08DF"/>
    <w:rsid w:val="00CD388B"/>
    <w:rsid w:val="00CF1844"/>
    <w:rsid w:val="00CF401A"/>
    <w:rsid w:val="00D032F7"/>
    <w:rsid w:val="00D20AF8"/>
    <w:rsid w:val="00D262FF"/>
    <w:rsid w:val="00D523AC"/>
    <w:rsid w:val="00D72B29"/>
    <w:rsid w:val="00D9003E"/>
    <w:rsid w:val="00DA6F5F"/>
    <w:rsid w:val="00DB3F17"/>
    <w:rsid w:val="00DD78F4"/>
    <w:rsid w:val="00DE36EE"/>
    <w:rsid w:val="00DF4864"/>
    <w:rsid w:val="00E05027"/>
    <w:rsid w:val="00E17D77"/>
    <w:rsid w:val="00E27949"/>
    <w:rsid w:val="00E309AE"/>
    <w:rsid w:val="00E40D0D"/>
    <w:rsid w:val="00E43BCF"/>
    <w:rsid w:val="00E46F46"/>
    <w:rsid w:val="00E615C1"/>
    <w:rsid w:val="00E657D4"/>
    <w:rsid w:val="00ED09EF"/>
    <w:rsid w:val="00EE2E62"/>
    <w:rsid w:val="00EE57DA"/>
    <w:rsid w:val="00EE59FF"/>
    <w:rsid w:val="00EE7B6F"/>
    <w:rsid w:val="00EF33C0"/>
    <w:rsid w:val="00EF4589"/>
    <w:rsid w:val="00F07A8B"/>
    <w:rsid w:val="00F16EFF"/>
    <w:rsid w:val="00F544EC"/>
    <w:rsid w:val="00F66069"/>
    <w:rsid w:val="00F668C7"/>
    <w:rsid w:val="00F9446C"/>
    <w:rsid w:val="00FA2B5C"/>
    <w:rsid w:val="00FA35F2"/>
    <w:rsid w:val="00FE0AEE"/>
    <w:rsid w:val="00FE30EC"/>
    <w:rsid w:val="00FE3ADB"/>
    <w:rsid w:val="00FF2AB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CD5F089D-2409-44C4-A1E5-EAE2A57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4B"/>
    <w:pPr>
      <w:spacing w:after="0" w:line="240" w:lineRule="auto"/>
    </w:pPr>
    <w:rPr>
      <w:rFonts w:ascii="Times New Roman" w:eastAsia="Times New Roman" w:hAnsi="Times New Roman" w:cs="Times New Roman"/>
      <w:sz w:val="24"/>
      <w:szCs w:val="24"/>
    </w:rPr>
  </w:style>
  <w:style w:type="paragraph" w:styleId="Heading1">
    <w:name w:val="heading 1"/>
    <w:aliases w:val="Antraste 1,Antraste 1 Char,H1,Section Heading,Section Heading Char,h1,h1 Char,heading1,heading1 Char"/>
    <w:basedOn w:val="Normal"/>
    <w:next w:val="Heading2"/>
    <w:link w:val="Virsraksts1Rakstz"/>
    <w:autoRedefine/>
    <w:uiPriority w:val="9"/>
    <w:qFormat/>
    <w:rsid w:val="00F668C7"/>
    <w:pPr>
      <w:keepNext/>
      <w:numPr>
        <w:numId w:val="32"/>
      </w:numPr>
      <w:spacing w:before="120"/>
      <w:jc w:val="center"/>
      <w:outlineLvl w:val="0"/>
    </w:pPr>
    <w:rPr>
      <w:b/>
      <w:bCs/>
      <w:lang w:val="x-none"/>
    </w:rPr>
  </w:style>
  <w:style w:type="paragraph" w:styleId="Heading2">
    <w:name w:val="heading 2"/>
    <w:basedOn w:val="Normal"/>
    <w:link w:val="Virsraksts2Rakstz"/>
    <w:autoRedefine/>
    <w:uiPriority w:val="9"/>
    <w:qFormat/>
    <w:rsid w:val="00F668C7"/>
    <w:pPr>
      <w:numPr>
        <w:ilvl w:val="1"/>
        <w:numId w:val="32"/>
      </w:numPr>
      <w:spacing w:before="120" w:after="60"/>
      <w:jc w:val="both"/>
      <w:outlineLvl w:val="1"/>
    </w:pPr>
    <w:rPr>
      <w:rFonts w:eastAsiaTheme="majorEastAsia" w:cstheme="majorBidi"/>
      <w:b/>
      <w:bCs/>
      <w:szCs w:val="26"/>
      <w:lang w:val="x-none"/>
    </w:rPr>
  </w:style>
  <w:style w:type="paragraph" w:styleId="Heading3">
    <w:name w:val="heading 3"/>
    <w:basedOn w:val="Normal"/>
    <w:link w:val="Virsraksts3Rakstz"/>
    <w:autoRedefine/>
    <w:uiPriority w:val="9"/>
    <w:qFormat/>
    <w:rsid w:val="00F668C7"/>
    <w:pPr>
      <w:numPr>
        <w:ilvl w:val="2"/>
        <w:numId w:val="32"/>
      </w:numPr>
      <w:tabs>
        <w:tab w:val="num" w:pos="851"/>
        <w:tab w:val="num" w:pos="993"/>
      </w:tabs>
      <w:jc w:val="both"/>
      <w:outlineLvl w:val="2"/>
    </w:pPr>
    <w:rPr>
      <w:rFonts w:eastAsia="Calibri" w:cstheme="majorBidi"/>
      <w:bCs/>
      <w:noProof/>
      <w:lang w:val="x-none"/>
    </w:rPr>
  </w:style>
  <w:style w:type="paragraph" w:styleId="Heading4">
    <w:name w:val="heading 4"/>
    <w:basedOn w:val="Heading3"/>
    <w:link w:val="Virsraksts4Rakstz"/>
    <w:autoRedefine/>
    <w:uiPriority w:val="9"/>
    <w:qFormat/>
    <w:rsid w:val="00F668C7"/>
    <w:pPr>
      <w:widowControl w:val="0"/>
      <w:numPr>
        <w:ilvl w:val="3"/>
      </w:numPr>
      <w:tabs>
        <w:tab w:val="left" w:pos="884"/>
        <w:tab w:val="num" w:pos="1078"/>
      </w:tabs>
      <w:spacing w:after="60"/>
      <w:outlineLvl w:val="3"/>
    </w:pPr>
    <w:rPr>
      <w:noProof w:val="0"/>
    </w:rPr>
  </w:style>
  <w:style w:type="paragraph" w:styleId="Heading5">
    <w:name w:val="heading 5"/>
    <w:basedOn w:val="Normal"/>
    <w:link w:val="Virsraksts5Rakstz"/>
    <w:autoRedefine/>
    <w:qFormat/>
    <w:rsid w:val="00F668C7"/>
    <w:pPr>
      <w:numPr>
        <w:ilvl w:val="4"/>
        <w:numId w:val="23"/>
      </w:numPr>
      <w:jc w:val="both"/>
      <w:outlineLvl w:val="4"/>
    </w:pPr>
    <w:rPr>
      <w:lang w:val="x-none"/>
    </w:rPr>
  </w:style>
  <w:style w:type="paragraph" w:styleId="Heading6">
    <w:name w:val="heading 6"/>
    <w:basedOn w:val="Normal"/>
    <w:next w:val="Normal"/>
    <w:link w:val="Virsraksts6Rakstz"/>
    <w:qFormat/>
    <w:rsid w:val="00F668C7"/>
    <w:pPr>
      <w:keepNext/>
      <w:keepLines/>
      <w:numPr>
        <w:ilvl w:val="5"/>
        <w:numId w:val="23"/>
      </w:numPr>
      <w:spacing w:before="200"/>
      <w:jc w:val="both"/>
      <w:outlineLvl w:val="5"/>
    </w:pPr>
    <w:rPr>
      <w:rFonts w:ascii="Cambria" w:hAnsi="Cambria"/>
      <w:i/>
      <w:iCs/>
      <w:color w:val="243F60"/>
      <w:lang w:val="x-none"/>
    </w:rPr>
  </w:style>
  <w:style w:type="paragraph" w:styleId="Heading7">
    <w:name w:val="heading 7"/>
    <w:basedOn w:val="Normal"/>
    <w:next w:val="Normal"/>
    <w:link w:val="Virsraksts7Rakstz"/>
    <w:qFormat/>
    <w:rsid w:val="00F668C7"/>
    <w:pPr>
      <w:keepNext/>
      <w:keepLines/>
      <w:numPr>
        <w:ilvl w:val="6"/>
        <w:numId w:val="23"/>
      </w:numPr>
      <w:spacing w:before="200"/>
      <w:jc w:val="both"/>
      <w:outlineLvl w:val="6"/>
    </w:pPr>
    <w:rPr>
      <w:rFonts w:ascii="Cambria" w:hAnsi="Cambria"/>
      <w:i/>
      <w:iCs/>
      <w:color w:val="404040"/>
      <w:lang w:val="x-none"/>
    </w:rPr>
  </w:style>
  <w:style w:type="paragraph" w:styleId="Heading8">
    <w:name w:val="heading 8"/>
    <w:basedOn w:val="Normal"/>
    <w:next w:val="Normal"/>
    <w:link w:val="Virsraksts8Rakstz"/>
    <w:qFormat/>
    <w:rsid w:val="00F668C7"/>
    <w:pPr>
      <w:keepNext/>
      <w:keepLines/>
      <w:numPr>
        <w:ilvl w:val="7"/>
        <w:numId w:val="23"/>
      </w:numPr>
      <w:tabs>
        <w:tab w:val="clear" w:pos="1440"/>
      </w:tabs>
      <w:spacing w:before="200"/>
      <w:jc w:val="both"/>
      <w:outlineLvl w:val="7"/>
    </w:pPr>
    <w:rPr>
      <w:rFonts w:ascii="Cambria" w:hAnsi="Cambria"/>
      <w:color w:val="404040"/>
      <w:sz w:val="20"/>
      <w:szCs w:val="20"/>
      <w:lang w:val="x-none"/>
    </w:rPr>
  </w:style>
  <w:style w:type="paragraph" w:styleId="Heading9">
    <w:name w:val="heading 9"/>
    <w:basedOn w:val="Normal"/>
    <w:next w:val="Normal"/>
    <w:link w:val="Virsraksts9Rakstz"/>
    <w:qFormat/>
    <w:rsid w:val="00F668C7"/>
    <w:pPr>
      <w:keepNext/>
      <w:keepLines/>
      <w:numPr>
        <w:ilvl w:val="8"/>
        <w:numId w:val="19"/>
      </w:numPr>
      <w:tabs>
        <w:tab w:val="clear" w:pos="1584"/>
      </w:tabs>
      <w:spacing w:before="200"/>
      <w:jc w:val="both"/>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i">
    <w:name w:val="Boldiņš"/>
    <w:basedOn w:val="Normal"/>
    <w:link w:val="BoldiChar"/>
    <w:qFormat/>
    <w:rsid w:val="00F668C7"/>
    <w:pPr>
      <w:spacing w:before="100" w:beforeAutospacing="1" w:after="100" w:afterAutospacing="1"/>
      <w:jc w:val="both"/>
    </w:pPr>
    <w:rPr>
      <w:rFonts w:eastAsia="Calibri"/>
      <w:b/>
      <w:szCs w:val="20"/>
      <w:lang w:val="x-none" w:eastAsia="x-none"/>
    </w:rPr>
  </w:style>
  <w:style w:type="character" w:customStyle="1" w:styleId="BoldiChar">
    <w:name w:val="Boldiņš Char"/>
    <w:link w:val="Boldi"/>
    <w:rsid w:val="00F668C7"/>
    <w:rPr>
      <w:rFonts w:ascii="Times New Roman" w:eastAsia="Calibri" w:hAnsi="Times New Roman" w:cs="Times New Roman"/>
      <w:b/>
      <w:sz w:val="24"/>
      <w:szCs w:val="20"/>
      <w:lang w:val="x-none" w:eastAsia="x-none"/>
    </w:rPr>
  </w:style>
  <w:style w:type="paragraph" w:customStyle="1" w:styleId="TSnumercija">
    <w:name w:val="TS numerācija"/>
    <w:basedOn w:val="Normal"/>
    <w:qFormat/>
    <w:rsid w:val="00F668C7"/>
    <w:pPr>
      <w:numPr>
        <w:numId w:val="24"/>
      </w:numPr>
      <w:spacing w:before="120" w:after="120"/>
      <w:jc w:val="both"/>
    </w:pPr>
    <w:rPr>
      <w:lang w:val="x-none" w:bidi="en-US"/>
    </w:rPr>
  </w:style>
  <w:style w:type="paragraph" w:customStyle="1" w:styleId="ColorfulList-Accent11">
    <w:name w:val="Colorful List - Accent 11"/>
    <w:basedOn w:val="Normal"/>
    <w:uiPriority w:val="34"/>
    <w:qFormat/>
    <w:rsid w:val="00F668C7"/>
    <w:pPr>
      <w:spacing w:after="200" w:line="276" w:lineRule="auto"/>
      <w:ind w:left="720"/>
      <w:contextualSpacing/>
    </w:pPr>
    <w:rPr>
      <w:rFonts w:ascii="Calibri" w:hAnsi="Calibri"/>
      <w:sz w:val="22"/>
      <w:szCs w:val="22"/>
      <w:lang w:eastAsia="lv-LV"/>
    </w:rPr>
  </w:style>
  <w:style w:type="paragraph" w:customStyle="1" w:styleId="1Lgumam">
    <w:name w:val="1. Līgumam"/>
    <w:basedOn w:val="Normal"/>
    <w:link w:val="1LgumamChar"/>
    <w:qFormat/>
    <w:rsid w:val="00F668C7"/>
    <w:pPr>
      <w:numPr>
        <w:numId w:val="31"/>
      </w:numPr>
      <w:spacing w:before="240"/>
      <w:jc w:val="center"/>
    </w:pPr>
    <w:rPr>
      <w:b/>
      <w:lang w:val="x-none" w:eastAsia="x-none"/>
    </w:rPr>
  </w:style>
  <w:style w:type="character" w:customStyle="1" w:styleId="1LgumamChar">
    <w:name w:val="1. Līgumam Char"/>
    <w:link w:val="1Lgumam"/>
    <w:rsid w:val="00F668C7"/>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F668C7"/>
    <w:pPr>
      <w:numPr>
        <w:ilvl w:val="1"/>
        <w:numId w:val="31"/>
      </w:numPr>
      <w:jc w:val="both"/>
    </w:pPr>
    <w:rPr>
      <w:rFonts w:eastAsia="Calibri"/>
      <w:lang w:val="x-none"/>
    </w:rPr>
  </w:style>
  <w:style w:type="character" w:customStyle="1" w:styleId="11LgumamChar">
    <w:name w:val="1.1. Līgumam Char"/>
    <w:link w:val="11Lgumam"/>
    <w:qFormat/>
    <w:rsid w:val="00F668C7"/>
    <w:rPr>
      <w:rFonts w:ascii="Times New Roman" w:eastAsia="Calibri" w:hAnsi="Times New Roman" w:cs="Times New Roman"/>
      <w:sz w:val="24"/>
      <w:szCs w:val="24"/>
      <w:lang w:val="x-none"/>
    </w:rPr>
  </w:style>
  <w:style w:type="paragraph" w:customStyle="1" w:styleId="111Lgumam">
    <w:name w:val="1.1.1. Līgumam"/>
    <w:basedOn w:val="11Lgumam"/>
    <w:link w:val="111LgumamChar"/>
    <w:qFormat/>
    <w:rsid w:val="00F668C7"/>
    <w:pPr>
      <w:numPr>
        <w:ilvl w:val="2"/>
      </w:numPr>
    </w:pPr>
  </w:style>
  <w:style w:type="character" w:customStyle="1" w:styleId="111LgumamChar">
    <w:name w:val="1.1.1. Līgumam Char"/>
    <w:link w:val="111Lgumam"/>
    <w:rsid w:val="00F668C7"/>
    <w:rPr>
      <w:rFonts w:ascii="Times New Roman" w:eastAsia="Calibri" w:hAnsi="Times New Roman" w:cs="Times New Roman"/>
      <w:sz w:val="24"/>
      <w:szCs w:val="24"/>
      <w:lang w:val="x-none"/>
    </w:rPr>
  </w:style>
  <w:style w:type="paragraph" w:customStyle="1" w:styleId="Apstiprints">
    <w:name w:val="Apstiprināts"/>
    <w:basedOn w:val="Normal"/>
    <w:link w:val="ApstiprintsChar"/>
    <w:qFormat/>
    <w:rsid w:val="00F668C7"/>
    <w:pPr>
      <w:ind w:left="5103"/>
      <w:jc w:val="both"/>
    </w:pPr>
    <w:rPr>
      <w:rFonts w:eastAsia="Calibri"/>
      <w:lang w:val="x-none" w:eastAsia="x-none"/>
    </w:rPr>
  </w:style>
  <w:style w:type="character" w:customStyle="1" w:styleId="ApstiprintsChar">
    <w:name w:val="Apstiprināts Char"/>
    <w:link w:val="Apstiprints"/>
    <w:rsid w:val="00F668C7"/>
    <w:rPr>
      <w:rFonts w:ascii="Times New Roman" w:eastAsia="Calibri" w:hAnsi="Times New Roman" w:cs="Times New Roman"/>
      <w:sz w:val="24"/>
      <w:szCs w:val="24"/>
      <w:lang w:val="x-none" w:eastAsia="x-none"/>
    </w:rPr>
  </w:style>
  <w:style w:type="paragraph" w:customStyle="1" w:styleId="1111Tabulai">
    <w:name w:val="1.1.1.1.Tabulai"/>
    <w:basedOn w:val="Heading4"/>
    <w:qFormat/>
    <w:rsid w:val="00F668C7"/>
    <w:pPr>
      <w:numPr>
        <w:ilvl w:val="0"/>
        <w:numId w:val="0"/>
      </w:numPr>
      <w:tabs>
        <w:tab w:val="num" w:pos="360"/>
      </w:tabs>
      <w:ind w:left="567" w:hanging="567"/>
    </w:pPr>
    <w:rPr>
      <w:rFonts w:cs="Times New Roman"/>
      <w:sz w:val="22"/>
      <w:lang w:eastAsia="x-none"/>
    </w:rPr>
  </w:style>
  <w:style w:type="character" w:customStyle="1" w:styleId="Virsraksts4Rakstz">
    <w:name w:val="Virsraksts 4 Rakstz."/>
    <w:basedOn w:val="DefaultParagraphFont"/>
    <w:link w:val="Heading4"/>
    <w:uiPriority w:val="9"/>
    <w:rsid w:val="00F668C7"/>
    <w:rPr>
      <w:rFonts w:ascii="Times New Roman" w:eastAsia="Calibri" w:hAnsi="Times New Roman" w:cstheme="majorBidi"/>
      <w:bCs/>
      <w:sz w:val="24"/>
      <w:szCs w:val="24"/>
      <w:lang w:val="x-none"/>
    </w:rPr>
  </w:style>
  <w:style w:type="paragraph" w:customStyle="1" w:styleId="Style1111">
    <w:name w:val="Style1.1.1.1."/>
    <w:basedOn w:val="Normal"/>
    <w:qFormat/>
    <w:rsid w:val="00F668C7"/>
    <w:pPr>
      <w:numPr>
        <w:numId w:val="28"/>
      </w:numPr>
      <w:jc w:val="both"/>
    </w:pPr>
    <w:rPr>
      <w:rFonts w:eastAsia="Calibri"/>
      <w:szCs w:val="22"/>
    </w:rPr>
  </w:style>
  <w:style w:type="paragraph" w:customStyle="1" w:styleId="tabulai">
    <w:name w:val="tabulai"/>
    <w:basedOn w:val="Normal"/>
    <w:link w:val="tabulaiChar"/>
    <w:qFormat/>
    <w:rsid w:val="00F668C7"/>
    <w:pPr>
      <w:numPr>
        <w:ilvl w:val="2"/>
        <w:numId w:val="30"/>
      </w:numPr>
      <w:jc w:val="both"/>
    </w:pPr>
    <w:rPr>
      <w:bCs/>
      <w:lang w:val="x-none"/>
    </w:rPr>
  </w:style>
  <w:style w:type="character" w:customStyle="1" w:styleId="tabulaiChar">
    <w:name w:val="tabulai Char"/>
    <w:link w:val="tabulai"/>
    <w:rsid w:val="00F668C7"/>
    <w:rPr>
      <w:rFonts w:ascii="Times New Roman" w:eastAsia="Times New Roman" w:hAnsi="Times New Roman" w:cs="Times New Roman"/>
      <w:bCs/>
      <w:sz w:val="24"/>
      <w:szCs w:val="24"/>
      <w:lang w:val="x-none"/>
    </w:rPr>
  </w:style>
  <w:style w:type="paragraph" w:customStyle="1" w:styleId="tabulai2">
    <w:name w:val="tabulai2"/>
    <w:basedOn w:val="Normal"/>
    <w:link w:val="tabulai2Char"/>
    <w:qFormat/>
    <w:rsid w:val="00F668C7"/>
    <w:pPr>
      <w:numPr>
        <w:ilvl w:val="3"/>
        <w:numId w:val="6"/>
      </w:numPr>
      <w:jc w:val="both"/>
    </w:pPr>
    <w:rPr>
      <w:szCs w:val="22"/>
      <w:lang w:val="x-none"/>
    </w:rPr>
  </w:style>
  <w:style w:type="character" w:customStyle="1" w:styleId="tabulai2Char">
    <w:name w:val="tabulai2 Char"/>
    <w:link w:val="tabulai2"/>
    <w:rsid w:val="00F668C7"/>
    <w:rPr>
      <w:rFonts w:ascii="Times New Roman" w:eastAsia="Times New Roman" w:hAnsi="Times New Roman" w:cs="Times New Roman"/>
      <w:sz w:val="24"/>
      <w:lang w:val="x-none"/>
    </w:rPr>
  </w:style>
  <w:style w:type="paragraph" w:customStyle="1" w:styleId="Pielikums">
    <w:name w:val="Pielikums"/>
    <w:basedOn w:val="Normal"/>
    <w:link w:val="PielikumsChar"/>
    <w:autoRedefine/>
    <w:qFormat/>
    <w:rsid w:val="00F668C7"/>
    <w:pPr>
      <w:widowControl w:val="0"/>
      <w:suppressAutoHyphens/>
      <w:autoSpaceDN w:val="0"/>
      <w:jc w:val="right"/>
      <w:textAlignment w:val="baseline"/>
    </w:pPr>
    <w:rPr>
      <w:lang w:val="x-none"/>
    </w:rPr>
  </w:style>
  <w:style w:type="character" w:customStyle="1" w:styleId="PielikumsChar">
    <w:name w:val="Pielikums Char"/>
    <w:link w:val="Pielikums"/>
    <w:rsid w:val="00F668C7"/>
    <w:rPr>
      <w:rFonts w:ascii="Times New Roman" w:eastAsia="Times New Roman" w:hAnsi="Times New Roman" w:cs="Times New Roman"/>
      <w:sz w:val="24"/>
      <w:szCs w:val="24"/>
      <w:lang w:val="x-none"/>
    </w:rPr>
  </w:style>
  <w:style w:type="paragraph" w:customStyle="1" w:styleId="1111lgumam">
    <w:name w:val="1.1.1.1. līgumam"/>
    <w:basedOn w:val="111Lgumam"/>
    <w:link w:val="1111lgumamChar"/>
    <w:qFormat/>
    <w:rsid w:val="00F668C7"/>
    <w:pPr>
      <w:numPr>
        <w:ilvl w:val="0"/>
        <w:numId w:val="0"/>
      </w:numPr>
      <w:ind w:left="2410" w:hanging="992"/>
    </w:pPr>
  </w:style>
  <w:style w:type="character" w:customStyle="1" w:styleId="1111lgumamChar">
    <w:name w:val="1.1.1.1. līgumam Char"/>
    <w:link w:val="1111lgumam"/>
    <w:rsid w:val="00F668C7"/>
    <w:rPr>
      <w:rFonts w:ascii="Times New Roman" w:eastAsia="Calibri" w:hAnsi="Times New Roman" w:cs="Times New Roman"/>
      <w:sz w:val="24"/>
      <w:szCs w:val="24"/>
      <w:lang w:val="x-none"/>
    </w:rPr>
  </w:style>
  <w:style w:type="paragraph" w:customStyle="1" w:styleId="Style11110">
    <w:name w:val="Style1.1.1.1"/>
    <w:basedOn w:val="Heading3"/>
    <w:link w:val="Style1111Char"/>
    <w:qFormat/>
    <w:rsid w:val="00F668C7"/>
    <w:pPr>
      <w:numPr>
        <w:ilvl w:val="0"/>
        <w:numId w:val="0"/>
      </w:numPr>
      <w:ind w:left="1701" w:hanging="936"/>
    </w:pPr>
    <w:rPr>
      <w:rFonts w:cs="Times New Roman"/>
      <w:noProof w:val="0"/>
    </w:rPr>
  </w:style>
  <w:style w:type="character" w:customStyle="1" w:styleId="Style1111Char">
    <w:name w:val="Style1.1.1.1 Char"/>
    <w:link w:val="Style11110"/>
    <w:rsid w:val="00F668C7"/>
    <w:rPr>
      <w:rFonts w:ascii="Times New Roman" w:eastAsia="Calibri" w:hAnsi="Times New Roman" w:cs="Times New Roman"/>
      <w:bCs/>
      <w:sz w:val="24"/>
      <w:szCs w:val="24"/>
      <w:lang w:val="x-none"/>
    </w:rPr>
  </w:style>
  <w:style w:type="character" w:customStyle="1" w:styleId="Virsraksts3Rakstz">
    <w:name w:val="Virsraksts 3 Rakstz."/>
    <w:basedOn w:val="DefaultParagraphFont"/>
    <w:link w:val="Heading3"/>
    <w:uiPriority w:val="9"/>
    <w:rsid w:val="00F668C7"/>
    <w:rPr>
      <w:rFonts w:ascii="Times New Roman" w:eastAsia="Calibri" w:hAnsi="Times New Roman" w:cstheme="majorBidi"/>
      <w:bCs/>
      <w:noProof/>
      <w:sz w:val="24"/>
      <w:szCs w:val="24"/>
      <w:lang w:val="x-none"/>
    </w:rPr>
  </w:style>
  <w:style w:type="paragraph" w:customStyle="1" w:styleId="Style11111">
    <w:name w:val="Style1.1.1.1.1"/>
    <w:basedOn w:val="Style11110"/>
    <w:qFormat/>
    <w:rsid w:val="00F668C7"/>
    <w:pPr>
      <w:ind w:left="2694" w:hanging="992"/>
    </w:pPr>
  </w:style>
  <w:style w:type="paragraph" w:customStyle="1" w:styleId="tabula1111">
    <w:name w:val="tabula 1.1.1.1."/>
    <w:basedOn w:val="Heading4"/>
    <w:link w:val="tabula1111Char"/>
    <w:qFormat/>
    <w:rsid w:val="00F668C7"/>
    <w:pPr>
      <w:numPr>
        <w:numId w:val="31"/>
      </w:numPr>
      <w:tabs>
        <w:tab w:val="num" w:pos="698"/>
      </w:tabs>
      <w:ind w:left="886" w:hanging="886"/>
    </w:pPr>
    <w:rPr>
      <w:rFonts w:cs="Times New Roman"/>
    </w:rPr>
  </w:style>
  <w:style w:type="character" w:customStyle="1" w:styleId="tabula1111Char">
    <w:name w:val="tabula 1.1.1.1. Char"/>
    <w:basedOn w:val="Virsraksts4Rakstz"/>
    <w:link w:val="tabula1111"/>
    <w:rsid w:val="00F668C7"/>
    <w:rPr>
      <w:rFonts w:ascii="Times New Roman" w:eastAsia="Calibri" w:hAnsi="Times New Roman" w:cs="Times New Roman"/>
      <w:bCs/>
      <w:sz w:val="24"/>
      <w:szCs w:val="24"/>
      <w:lang w:val="x-none"/>
    </w:rPr>
  </w:style>
  <w:style w:type="paragraph" w:customStyle="1" w:styleId="1pielikums">
    <w:name w:val="1. pielikums"/>
    <w:basedOn w:val="Normal"/>
    <w:link w:val="1pielikumsChar"/>
    <w:qFormat/>
    <w:rsid w:val="00F668C7"/>
    <w:pPr>
      <w:numPr>
        <w:numId w:val="7"/>
      </w:numPr>
      <w:ind w:left="7560" w:right="-1"/>
      <w:jc w:val="right"/>
    </w:pPr>
    <w:rPr>
      <w:rFonts w:eastAsia="Calibri"/>
      <w:szCs w:val="22"/>
      <w:lang w:val="x-none"/>
    </w:rPr>
  </w:style>
  <w:style w:type="character" w:customStyle="1" w:styleId="1pielikumsChar">
    <w:name w:val="1. pielikums Char"/>
    <w:link w:val="1pielikums"/>
    <w:rsid w:val="00F668C7"/>
    <w:rPr>
      <w:rFonts w:ascii="Times New Roman" w:eastAsia="Calibri" w:hAnsi="Times New Roman" w:cs="Times New Roman"/>
      <w:sz w:val="24"/>
      <w:lang w:val="x-none"/>
    </w:rPr>
  </w:style>
  <w:style w:type="paragraph" w:customStyle="1" w:styleId="vlgv">
    <w:name w:val="vlgv"/>
    <w:aliases w:val="jsdlkgjsdlk"/>
    <w:basedOn w:val="tabulai2"/>
    <w:link w:val="vlgvRakstz"/>
    <w:qFormat/>
    <w:rsid w:val="00F668C7"/>
    <w:pPr>
      <w:numPr>
        <w:ilvl w:val="2"/>
        <w:numId w:val="11"/>
      </w:numPr>
    </w:pPr>
  </w:style>
  <w:style w:type="character" w:customStyle="1" w:styleId="vlgvRakstz">
    <w:name w:val="vlgv Rakstz."/>
    <w:aliases w:val="jsdlkgjsdlk Rakstz."/>
    <w:link w:val="vlgv"/>
    <w:rsid w:val="00F668C7"/>
    <w:rPr>
      <w:rFonts w:ascii="Times New Roman" w:eastAsia="Times New Roman" w:hAnsi="Times New Roman" w:cs="Times New Roman"/>
      <w:sz w:val="24"/>
      <w:lang w:val="x-none"/>
    </w:rPr>
  </w:style>
  <w:style w:type="paragraph" w:customStyle="1" w:styleId="tabulia1">
    <w:name w:val="tabuliņa 1"/>
    <w:basedOn w:val="Normal"/>
    <w:qFormat/>
    <w:rsid w:val="00F668C7"/>
    <w:pPr>
      <w:numPr>
        <w:ilvl w:val="2"/>
        <w:numId w:val="36"/>
      </w:numPr>
      <w:jc w:val="both"/>
    </w:pPr>
  </w:style>
  <w:style w:type="paragraph" w:customStyle="1" w:styleId="tabulia2">
    <w:name w:val="tabuliņa 2"/>
    <w:basedOn w:val="tabulia1"/>
    <w:link w:val="tabulia2Char"/>
    <w:qFormat/>
    <w:rsid w:val="00F668C7"/>
    <w:pPr>
      <w:numPr>
        <w:ilvl w:val="0"/>
        <w:numId w:val="0"/>
      </w:numPr>
      <w:ind w:left="885" w:hanging="851"/>
    </w:pPr>
    <w:rPr>
      <w:lang w:val="x-none"/>
    </w:rPr>
  </w:style>
  <w:style w:type="character" w:customStyle="1" w:styleId="tabulia2Char">
    <w:name w:val="tabuliņa 2 Char"/>
    <w:link w:val="tabulia2"/>
    <w:rsid w:val="00F668C7"/>
    <w:rPr>
      <w:rFonts w:ascii="Times New Roman" w:eastAsia="Times New Roman" w:hAnsi="Times New Roman" w:cs="Times New Roman"/>
      <w:sz w:val="24"/>
      <w:szCs w:val="24"/>
      <w:lang w:val="x-none"/>
    </w:rPr>
  </w:style>
  <w:style w:type="paragraph" w:customStyle="1" w:styleId="h3body1">
    <w:name w:val="h3_body_1"/>
    <w:autoRedefine/>
    <w:uiPriority w:val="99"/>
    <w:qFormat/>
    <w:rsid w:val="00F668C7"/>
    <w:pPr>
      <w:numPr>
        <w:ilvl w:val="1"/>
        <w:numId w:val="37"/>
      </w:numPr>
      <w:spacing w:after="0" w:line="240" w:lineRule="auto"/>
    </w:pPr>
    <w:rPr>
      <w:rFonts w:ascii="Times New Roman" w:eastAsia="Times New Roman" w:hAnsi="Times New Roman" w:cs="Times New Roman"/>
      <w:bCs/>
      <w:sz w:val="24"/>
      <w:szCs w:val="24"/>
    </w:rPr>
  </w:style>
  <w:style w:type="paragraph" w:customStyle="1" w:styleId="TableParagraph">
    <w:name w:val="Table Paragraph"/>
    <w:basedOn w:val="Normal"/>
    <w:uiPriority w:val="1"/>
    <w:qFormat/>
    <w:rsid w:val="00F668C7"/>
    <w:pPr>
      <w:widowControl w:val="0"/>
      <w:autoSpaceDE w:val="0"/>
      <w:autoSpaceDN w:val="0"/>
      <w:spacing w:line="268" w:lineRule="exact"/>
      <w:ind w:left="103"/>
    </w:pPr>
    <w:rPr>
      <w:sz w:val="22"/>
      <w:szCs w:val="22"/>
      <w:lang w:val="en-US"/>
    </w:rPr>
  </w:style>
  <w:style w:type="character" w:customStyle="1" w:styleId="Virsraksts1Rakstz">
    <w:name w:val="Virsraksts 1 Rakstz."/>
    <w:aliases w:val="Antraste 1 Char Rakstz.,Antraste 1 Rakstz.,H1 Rakstz.,Section Heading Char Rakstz.,Section Heading Rakstz.,h1 Char Rakstz.,h1 Rakstz.,heading1 Char Rakstz.,heading1 Rakstz."/>
    <w:basedOn w:val="DefaultParagraphFont"/>
    <w:link w:val="Heading1"/>
    <w:uiPriority w:val="9"/>
    <w:rsid w:val="00F668C7"/>
    <w:rPr>
      <w:rFonts w:ascii="Times New Roman" w:eastAsia="Times New Roman" w:hAnsi="Times New Roman" w:cs="Times New Roman"/>
      <w:b/>
      <w:bCs/>
      <w:sz w:val="24"/>
      <w:szCs w:val="24"/>
      <w:lang w:val="x-none"/>
    </w:rPr>
  </w:style>
  <w:style w:type="character" w:customStyle="1" w:styleId="Virsraksts2Rakstz">
    <w:name w:val="Virsraksts 2 Rakstz."/>
    <w:basedOn w:val="DefaultParagraphFont"/>
    <w:link w:val="Heading2"/>
    <w:uiPriority w:val="9"/>
    <w:rsid w:val="00F668C7"/>
    <w:rPr>
      <w:rFonts w:ascii="Times New Roman" w:hAnsi="Times New Roman" w:eastAsiaTheme="majorEastAsia" w:cstheme="majorBidi"/>
      <w:b/>
      <w:bCs/>
      <w:sz w:val="24"/>
      <w:szCs w:val="26"/>
      <w:lang w:val="x-none"/>
    </w:rPr>
  </w:style>
  <w:style w:type="character" w:customStyle="1" w:styleId="Virsraksts5Rakstz">
    <w:name w:val="Virsraksts 5 Rakstz."/>
    <w:basedOn w:val="DefaultParagraphFont"/>
    <w:link w:val="Heading5"/>
    <w:rsid w:val="00F668C7"/>
    <w:rPr>
      <w:rFonts w:ascii="Times New Roman" w:eastAsia="Times New Roman" w:hAnsi="Times New Roman" w:cs="Times New Roman"/>
      <w:sz w:val="24"/>
      <w:szCs w:val="24"/>
      <w:lang w:val="x-none"/>
    </w:rPr>
  </w:style>
  <w:style w:type="character" w:customStyle="1" w:styleId="Virsraksts6Rakstz">
    <w:name w:val="Virsraksts 6 Rakstz."/>
    <w:basedOn w:val="DefaultParagraphFont"/>
    <w:link w:val="Heading6"/>
    <w:rsid w:val="00F668C7"/>
    <w:rPr>
      <w:rFonts w:ascii="Cambria" w:eastAsia="Times New Roman" w:hAnsi="Cambria" w:cs="Times New Roman"/>
      <w:i/>
      <w:iCs/>
      <w:color w:val="243F60"/>
      <w:sz w:val="24"/>
      <w:szCs w:val="24"/>
      <w:lang w:val="x-none"/>
    </w:rPr>
  </w:style>
  <w:style w:type="character" w:customStyle="1" w:styleId="Virsraksts7Rakstz">
    <w:name w:val="Virsraksts 7 Rakstz."/>
    <w:basedOn w:val="DefaultParagraphFont"/>
    <w:link w:val="Heading7"/>
    <w:rsid w:val="00F668C7"/>
    <w:rPr>
      <w:rFonts w:ascii="Cambria" w:eastAsia="Times New Roman" w:hAnsi="Cambria" w:cs="Times New Roman"/>
      <w:i/>
      <w:iCs/>
      <w:color w:val="404040"/>
      <w:sz w:val="24"/>
      <w:szCs w:val="24"/>
      <w:lang w:val="x-none"/>
    </w:rPr>
  </w:style>
  <w:style w:type="character" w:customStyle="1" w:styleId="Virsraksts8Rakstz">
    <w:name w:val="Virsraksts 8 Rakstz."/>
    <w:basedOn w:val="DefaultParagraphFont"/>
    <w:link w:val="Heading8"/>
    <w:rsid w:val="00F668C7"/>
    <w:rPr>
      <w:rFonts w:ascii="Cambria" w:eastAsia="Times New Roman" w:hAnsi="Cambria" w:cs="Times New Roman"/>
      <w:color w:val="404040"/>
      <w:sz w:val="20"/>
      <w:szCs w:val="20"/>
      <w:lang w:val="x-none"/>
    </w:rPr>
  </w:style>
  <w:style w:type="character" w:customStyle="1" w:styleId="Virsraksts9Rakstz">
    <w:name w:val="Virsraksts 9 Rakstz."/>
    <w:basedOn w:val="DefaultParagraphFont"/>
    <w:link w:val="Heading9"/>
    <w:rsid w:val="00F668C7"/>
    <w:rPr>
      <w:rFonts w:ascii="Cambria" w:eastAsia="Times New Roman" w:hAnsi="Cambria" w:cs="Times New Roman"/>
      <w:i/>
      <w:iCs/>
      <w:color w:val="404040"/>
      <w:sz w:val="20"/>
      <w:szCs w:val="20"/>
      <w:lang w:val="x-none"/>
    </w:rPr>
  </w:style>
  <w:style w:type="paragraph" w:styleId="TOC1">
    <w:name w:val="toc 1"/>
    <w:basedOn w:val="Normal"/>
    <w:next w:val="Normal"/>
    <w:autoRedefine/>
    <w:uiPriority w:val="39"/>
    <w:unhideWhenUsed/>
    <w:qFormat/>
    <w:rsid w:val="00F668C7"/>
    <w:pPr>
      <w:tabs>
        <w:tab w:val="left" w:pos="567"/>
        <w:tab w:val="right" w:leader="dot" w:pos="9072"/>
      </w:tabs>
      <w:ind w:left="567" w:right="282" w:hanging="567"/>
      <w:jc w:val="both"/>
    </w:pPr>
    <w:rPr>
      <w:b/>
      <w:noProof/>
    </w:rPr>
  </w:style>
  <w:style w:type="paragraph" w:styleId="TOC2">
    <w:name w:val="toc 2"/>
    <w:basedOn w:val="Normal"/>
    <w:next w:val="Normal"/>
    <w:autoRedefine/>
    <w:uiPriority w:val="39"/>
    <w:unhideWhenUsed/>
    <w:qFormat/>
    <w:rsid w:val="00F668C7"/>
    <w:pPr>
      <w:tabs>
        <w:tab w:val="left" w:pos="567"/>
        <w:tab w:val="right" w:leader="dot" w:pos="9062"/>
      </w:tabs>
      <w:ind w:left="567" w:right="282" w:hanging="567"/>
      <w:jc w:val="both"/>
    </w:pPr>
  </w:style>
  <w:style w:type="paragraph" w:styleId="TOC3">
    <w:name w:val="toc 3"/>
    <w:basedOn w:val="Normal"/>
    <w:next w:val="Normal"/>
    <w:autoRedefine/>
    <w:uiPriority w:val="39"/>
    <w:unhideWhenUsed/>
    <w:qFormat/>
    <w:rsid w:val="00F668C7"/>
    <w:pPr>
      <w:spacing w:after="100" w:line="276" w:lineRule="auto"/>
      <w:ind w:left="440"/>
    </w:pPr>
    <w:rPr>
      <w:rFonts w:ascii="Calibri" w:eastAsia="MS Mincho" w:hAnsi="Calibri" w:cs="Arial"/>
      <w:sz w:val="22"/>
      <w:szCs w:val="22"/>
      <w:lang w:eastAsia="ja-JP"/>
    </w:rPr>
  </w:style>
  <w:style w:type="paragraph" w:styleId="Title">
    <w:name w:val="Title"/>
    <w:basedOn w:val="Normal"/>
    <w:next w:val="Normal"/>
    <w:link w:val="NosaukumsRakstz"/>
    <w:autoRedefine/>
    <w:uiPriority w:val="99"/>
    <w:qFormat/>
    <w:rsid w:val="00F668C7"/>
    <w:pPr>
      <w:spacing w:before="240" w:after="100" w:afterAutospacing="1"/>
      <w:contextualSpacing/>
      <w:jc w:val="center"/>
    </w:pPr>
    <w:rPr>
      <w:rFonts w:ascii="Times New Roman Bold" w:hAnsi="Times New Roman Bold"/>
      <w:b/>
      <w:caps/>
      <w:spacing w:val="5"/>
      <w:kern w:val="28"/>
      <w:sz w:val="22"/>
      <w:szCs w:val="22"/>
      <w:lang w:val="x-none"/>
    </w:rPr>
  </w:style>
  <w:style w:type="character" w:customStyle="1" w:styleId="NosaukumsRakstz">
    <w:name w:val="Nosaukums Rakstz."/>
    <w:basedOn w:val="DefaultParagraphFont"/>
    <w:link w:val="Title"/>
    <w:uiPriority w:val="99"/>
    <w:rsid w:val="00F668C7"/>
    <w:rPr>
      <w:rFonts w:ascii="Times New Roman Bold" w:eastAsia="Times New Roman" w:hAnsi="Times New Roman Bold" w:cs="Times New Roman"/>
      <w:b/>
      <w:caps/>
      <w:spacing w:val="5"/>
      <w:kern w:val="28"/>
      <w:lang w:val="x-none"/>
    </w:rPr>
  </w:style>
  <w:style w:type="character" w:styleId="Strong">
    <w:name w:val="Strong"/>
    <w:uiPriority w:val="22"/>
    <w:qFormat/>
    <w:rsid w:val="00F668C7"/>
    <w:rPr>
      <w:b/>
      <w:bCs/>
    </w:rPr>
  </w:style>
  <w:style w:type="paragraph" w:styleId="NoSpacing">
    <w:name w:val="No Spacing"/>
    <w:uiPriority w:val="1"/>
    <w:qFormat/>
    <w:rsid w:val="00F668C7"/>
    <w:pPr>
      <w:spacing w:after="0" w:line="240" w:lineRule="auto"/>
    </w:pPr>
    <w:rPr>
      <w:rFonts w:ascii="Times New Roman" w:eastAsia="Times New Roman" w:hAnsi="Times New Roman" w:cs="Times New Roman"/>
      <w:sz w:val="24"/>
      <w:szCs w:val="24"/>
    </w:rPr>
  </w:style>
  <w:style w:type="paragraph" w:styleId="ListParagraph">
    <w:name w:val="List Paragraph"/>
    <w:aliases w:val="2,Bullet Points,Bullet list,Colorful List - Accent 12,Dot pt,H&amp;P List Paragraph,Indicator Text,List Paragraph Char Char Char,List Paragraph1,MAIN CONTENT,No Spacing1,Normal bullet 2,Numbered Para 1,Strip,Syle 1,Virsraksti"/>
    <w:basedOn w:val="Normal"/>
    <w:link w:val="SarakstarindkopaRakstz"/>
    <w:uiPriority w:val="34"/>
    <w:qFormat/>
    <w:rsid w:val="00F668C7"/>
    <w:pPr>
      <w:ind w:left="720"/>
    </w:pPr>
    <w:rPr>
      <w:lang w:val="x-none" w:eastAsia="x-none"/>
    </w:rPr>
  </w:style>
  <w:style w:type="character" w:customStyle="1" w:styleId="SarakstarindkopaRakstz">
    <w:name w:val="Saraksta rindkopa Rakstz."/>
    <w:aliases w:val="2 Rakstz.,Bullet Points Rakstz.,Bullet list Rakstz.,Colorful List - Accent 12 Rakstz.,Dot pt Rakstz.,H&amp;P List Paragraph Rakstz.,Indicator Text Rakstz.,List Paragraph Char Char Char Rakstz.,List Paragraph1 Rakstz.,Strip Rakstz."/>
    <w:link w:val="ListParagraph"/>
    <w:uiPriority w:val="34"/>
    <w:qFormat/>
    <w:rsid w:val="00F668C7"/>
    <w:rPr>
      <w:rFonts w:ascii="Times New Roman" w:eastAsia="Times New Roman" w:hAnsi="Times New Roman" w:cs="Times New Roman"/>
      <w:sz w:val="24"/>
      <w:szCs w:val="24"/>
      <w:lang w:val="x-none" w:eastAsia="x-none"/>
    </w:rPr>
  </w:style>
  <w:style w:type="paragraph" w:styleId="TOCHeading">
    <w:name w:val="TOC Heading"/>
    <w:basedOn w:val="Heading1"/>
    <w:next w:val="Normal"/>
    <w:uiPriority w:val="39"/>
    <w:semiHidden/>
    <w:unhideWhenUsed/>
    <w:qFormat/>
    <w:rsid w:val="00F668C7"/>
    <w:pPr>
      <w:keepLines/>
      <w:numPr>
        <w:numId w:val="0"/>
      </w:numPr>
      <w:spacing w:before="480" w:line="276" w:lineRule="auto"/>
      <w:jc w:val="left"/>
      <w:outlineLvl w:val="9"/>
    </w:pPr>
    <w:rPr>
      <w:rFonts w:ascii="Cambria" w:eastAsia="MS Gothic" w:hAnsi="Cambria"/>
      <w:color w:val="365F91"/>
      <w:sz w:val="28"/>
      <w:szCs w:val="28"/>
      <w:lang w:eastAsia="ja-JP"/>
    </w:rPr>
  </w:style>
  <w:style w:type="paragraph" w:styleId="Header">
    <w:name w:val="header"/>
    <w:basedOn w:val="Normal"/>
    <w:link w:val="GalveneRakstz"/>
    <w:uiPriority w:val="99"/>
    <w:unhideWhenUsed/>
    <w:rsid w:val="000E704B"/>
    <w:pPr>
      <w:tabs>
        <w:tab w:val="center" w:pos="4153"/>
        <w:tab w:val="right" w:pos="8306"/>
      </w:tabs>
    </w:pPr>
  </w:style>
  <w:style w:type="character" w:customStyle="1" w:styleId="GalveneRakstz">
    <w:name w:val="Galvene Rakstz."/>
    <w:basedOn w:val="DefaultParagraphFont"/>
    <w:link w:val="Header"/>
    <w:uiPriority w:val="99"/>
    <w:rsid w:val="000E704B"/>
    <w:rPr>
      <w:rFonts w:ascii="Times New Roman" w:eastAsia="Times New Roman" w:hAnsi="Times New Roman" w:cs="Times New Roman"/>
      <w:sz w:val="24"/>
      <w:szCs w:val="24"/>
    </w:rPr>
  </w:style>
  <w:style w:type="character" w:styleId="Hyperlink">
    <w:name w:val="Hyperlink"/>
    <w:basedOn w:val="DefaultParagraphFont"/>
    <w:rsid w:val="000E704B"/>
    <w:rPr>
      <w:rFonts w:cs="Times New Roman"/>
      <w:color w:val="0000FF"/>
      <w:u w:val="single"/>
    </w:rPr>
  </w:style>
  <w:style w:type="paragraph" w:styleId="NormalWeb">
    <w:name w:val="Normal (Web)"/>
    <w:basedOn w:val="Normal"/>
    <w:uiPriority w:val="99"/>
    <w:rsid w:val="000E704B"/>
    <w:pPr>
      <w:spacing w:before="100" w:beforeAutospacing="1" w:after="100" w:afterAutospacing="1"/>
    </w:pPr>
    <w:rPr>
      <w:rFonts w:eastAsia="Calibri"/>
      <w:lang w:eastAsia="lv-LV"/>
    </w:rPr>
  </w:style>
  <w:style w:type="table" w:styleId="TableGrid">
    <w:name w:val="Table Grid"/>
    <w:basedOn w:val="TableNormal"/>
    <w:rsid w:val="000E704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KjeneRakstz"/>
    <w:uiPriority w:val="99"/>
    <w:unhideWhenUsed/>
    <w:rsid w:val="000E704B"/>
    <w:pPr>
      <w:tabs>
        <w:tab w:val="center" w:pos="4153"/>
        <w:tab w:val="right" w:pos="8306"/>
      </w:tabs>
    </w:pPr>
  </w:style>
  <w:style w:type="character" w:customStyle="1" w:styleId="KjeneRakstz">
    <w:name w:val="Kājene Rakstz."/>
    <w:basedOn w:val="DefaultParagraphFont"/>
    <w:link w:val="Footer"/>
    <w:uiPriority w:val="99"/>
    <w:rsid w:val="000E704B"/>
    <w:rPr>
      <w:rFonts w:ascii="Times New Roman" w:eastAsia="Times New Roman" w:hAnsi="Times New Roman" w:cs="Times New Roman"/>
      <w:sz w:val="24"/>
      <w:szCs w:val="24"/>
    </w:rPr>
  </w:style>
  <w:style w:type="paragraph" w:customStyle="1" w:styleId="western">
    <w:name w:val="western"/>
    <w:basedOn w:val="Normal"/>
    <w:rsid w:val="000E704B"/>
    <w:pPr>
      <w:spacing w:before="100" w:beforeAutospacing="1" w:after="119"/>
    </w:pPr>
    <w:rPr>
      <w:lang w:val="en-US"/>
    </w:rPr>
  </w:style>
  <w:style w:type="paragraph" w:customStyle="1" w:styleId="Standard">
    <w:name w:val="Standard"/>
    <w:rsid w:val="009A0A88"/>
    <w:pPr>
      <w:suppressAutoHyphens/>
      <w:autoSpaceDN w:val="0"/>
      <w:spacing w:after="0" w:line="240" w:lineRule="auto"/>
    </w:pPr>
    <w:rPr>
      <w:rFonts w:ascii="Times New Roman" w:eastAsia="Times New Roman" w:hAnsi="Times New Roman" w:cs="Times New Roman"/>
      <w:kern w:val="3"/>
      <w:sz w:val="24"/>
      <w:szCs w:val="24"/>
    </w:rPr>
  </w:style>
  <w:style w:type="paragraph" w:customStyle="1" w:styleId="v1msonormal">
    <w:name w:val="v1msonormal"/>
    <w:basedOn w:val="Normal"/>
    <w:rsid w:val="00360D04"/>
    <w:pPr>
      <w:spacing w:before="100" w:beforeAutospacing="1" w:after="100" w:afterAutospacing="1"/>
    </w:pPr>
    <w:rPr>
      <w:lang w:eastAsia="lv-LV"/>
    </w:rPr>
  </w:style>
  <w:style w:type="table" w:customStyle="1" w:styleId="Reatabula1">
    <w:name w:val="Režģa tabula1"/>
    <w:basedOn w:val="TableNormal"/>
    <w:next w:val="TableGrid"/>
    <w:rsid w:val="0079240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DefaultParagraphFont"/>
    <w:rsid w:val="009B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novads@kekava.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3029</Words>
  <Characters>1727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Blate</dc:creator>
  <cp:lastModifiedBy>Solvita</cp:lastModifiedBy>
  <cp:revision>33</cp:revision>
  <dcterms:created xsi:type="dcterms:W3CDTF">2024-03-19T14:49:00Z</dcterms:created>
  <dcterms:modified xsi:type="dcterms:W3CDTF">2024-07-03T06:41:00Z</dcterms:modified>
</cp:coreProperties>
</file>