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D63E" w14:textId="77777777" w:rsidR="007F1475" w:rsidRPr="00512255" w:rsidRDefault="007F1475" w:rsidP="005C0D03">
      <w:pPr>
        <w:spacing w:before="120" w:after="0" w:line="240" w:lineRule="auto"/>
        <w:jc w:val="center"/>
        <w:rPr>
          <w:rFonts w:ascii="Arial" w:hAnsi="Arial" w:cs="Arial"/>
          <w:b/>
          <w:caps/>
        </w:rPr>
      </w:pPr>
      <w:r w:rsidRPr="00512255">
        <w:rPr>
          <w:rFonts w:ascii="Arial" w:hAnsi="Arial" w:cs="Arial"/>
          <w:b/>
          <w:caps/>
        </w:rPr>
        <w:t>Iepirkuma procedūras ziņojums</w:t>
      </w:r>
    </w:p>
    <w:p w14:paraId="253FA34E" w14:textId="2452BA02" w:rsidR="00183E0C" w:rsidRPr="00512255" w:rsidRDefault="00512255" w:rsidP="00183E0C">
      <w:pPr>
        <w:jc w:val="center"/>
        <w:rPr>
          <w:rStyle w:val="Grmatasnosaukums"/>
          <w:rFonts w:ascii="Arial" w:hAnsi="Arial" w:cs="Arial"/>
          <w:i w:val="0"/>
          <w:iCs w:val="0"/>
        </w:rPr>
      </w:pPr>
      <w:r>
        <w:rPr>
          <w:rStyle w:val="Grmatasnosaukums"/>
          <w:rFonts w:ascii="Arial" w:hAnsi="Arial" w:cs="Arial"/>
          <w:i w:val="0"/>
          <w:iCs w:val="0"/>
        </w:rPr>
        <w:t>Atklāts konkurss</w:t>
      </w:r>
    </w:p>
    <w:p w14:paraId="5EBE7110" w14:textId="4B9717A3" w:rsidR="00183E0C" w:rsidRPr="00512255" w:rsidRDefault="00183E0C" w:rsidP="00183E0C">
      <w:pPr>
        <w:jc w:val="center"/>
        <w:rPr>
          <w:rStyle w:val="Grmatasnosaukums"/>
          <w:rFonts w:ascii="Arial" w:hAnsi="Arial" w:cs="Arial"/>
          <w:i w:val="0"/>
          <w:iCs w:val="0"/>
        </w:rPr>
      </w:pPr>
      <w:r w:rsidRPr="00512255">
        <w:rPr>
          <w:rStyle w:val="Grmatasnosaukums"/>
          <w:rFonts w:ascii="Arial" w:hAnsi="Arial" w:cs="Arial"/>
          <w:i w:val="0"/>
          <w:iCs w:val="0"/>
        </w:rPr>
        <w:t>„</w:t>
      </w:r>
      <w:r w:rsidR="00C72DB1" w:rsidRPr="00C72DB1">
        <w:rPr>
          <w:rFonts w:ascii="Arial" w:hAnsi="Arial" w:cs="Arial"/>
          <w:b/>
          <w:bCs/>
        </w:rPr>
        <w:t>Inženierkonsultanta pakalpojumi termināļa paplašināšanas 6. kārtas būvdarbiem</w:t>
      </w:r>
      <w:r w:rsidRPr="00512255">
        <w:rPr>
          <w:rStyle w:val="Grmatasnosaukums"/>
          <w:rFonts w:ascii="Arial" w:hAnsi="Arial" w:cs="Arial"/>
        </w:rPr>
        <w:t>”</w:t>
      </w:r>
      <w:r w:rsidRPr="00512255">
        <w:rPr>
          <w:rStyle w:val="Grmatasnosaukums"/>
          <w:rFonts w:ascii="Arial" w:hAnsi="Arial" w:cs="Arial"/>
          <w:i w:val="0"/>
          <w:iCs w:val="0"/>
        </w:rPr>
        <w:t xml:space="preserve"> </w:t>
      </w:r>
    </w:p>
    <w:p w14:paraId="4B044981" w14:textId="3B770003" w:rsidR="00183E0C" w:rsidRPr="00512255" w:rsidRDefault="00183E0C" w:rsidP="00183E0C">
      <w:pPr>
        <w:jc w:val="center"/>
        <w:rPr>
          <w:rStyle w:val="Grmatasnosaukums"/>
          <w:rFonts w:ascii="Arial" w:hAnsi="Arial" w:cs="Arial"/>
          <w:i w:val="0"/>
          <w:iCs w:val="0"/>
        </w:rPr>
      </w:pPr>
      <w:r w:rsidRPr="00512255">
        <w:rPr>
          <w:rStyle w:val="Grmatasnosaukums"/>
          <w:rFonts w:ascii="Arial" w:hAnsi="Arial" w:cs="Arial"/>
          <w:i w:val="0"/>
          <w:iCs w:val="0"/>
        </w:rPr>
        <w:t>(identifikācijas Nr. RIX 2023/</w:t>
      </w:r>
      <w:r w:rsidR="00C72DB1">
        <w:rPr>
          <w:rStyle w:val="Grmatasnosaukums"/>
          <w:rFonts w:ascii="Arial" w:hAnsi="Arial" w:cs="Arial"/>
          <w:i w:val="0"/>
          <w:iCs w:val="0"/>
        </w:rPr>
        <w:t>427</w:t>
      </w:r>
      <w:r w:rsidRPr="00512255">
        <w:rPr>
          <w:rStyle w:val="Grmatasnosaukums"/>
          <w:rFonts w:ascii="Arial" w:hAnsi="Arial" w:cs="Arial"/>
          <w:i w:val="0"/>
          <w:iCs w:val="0"/>
        </w:rPr>
        <w:t>)</w:t>
      </w:r>
    </w:p>
    <w:p w14:paraId="3D646EDE" w14:textId="73ED82E2" w:rsidR="007F1475" w:rsidRPr="00512255" w:rsidRDefault="00AA40E8" w:rsidP="0063523B">
      <w:pPr>
        <w:spacing w:before="120" w:after="0" w:line="240" w:lineRule="auto"/>
        <w:ind w:left="142"/>
        <w:contextualSpacing/>
        <w:jc w:val="both"/>
        <w:rPr>
          <w:rFonts w:ascii="Arial" w:hAnsi="Arial" w:cs="Arial"/>
        </w:rPr>
      </w:pPr>
      <w:r w:rsidRPr="00512255">
        <w:rPr>
          <w:rFonts w:ascii="Arial" w:hAnsi="Arial" w:cs="Arial"/>
        </w:rPr>
        <w:t>Mārupes novadā</w:t>
      </w:r>
    </w:p>
    <w:p w14:paraId="585DD0F0" w14:textId="77777777" w:rsidR="001038FC" w:rsidRPr="00512255" w:rsidRDefault="001038FC" w:rsidP="0063523B">
      <w:pPr>
        <w:spacing w:before="120" w:after="0" w:line="240" w:lineRule="auto"/>
        <w:ind w:left="142"/>
        <w:contextualSpacing/>
        <w:jc w:val="both"/>
        <w:rPr>
          <w:rFonts w:ascii="Arial" w:hAnsi="Arial" w:cs="Arial"/>
        </w:rPr>
      </w:pPr>
    </w:p>
    <w:tbl>
      <w:tblPr>
        <w:tblStyle w:val="Reatabula"/>
        <w:tblW w:w="9781" w:type="dxa"/>
        <w:tblInd w:w="108" w:type="dxa"/>
        <w:tblLook w:val="04A0" w:firstRow="1" w:lastRow="0" w:firstColumn="1" w:lastColumn="0" w:noHBand="0" w:noVBand="1"/>
      </w:tblPr>
      <w:tblGrid>
        <w:gridCol w:w="3715"/>
        <w:gridCol w:w="6066"/>
      </w:tblGrid>
      <w:tr w:rsidR="007F1475" w:rsidRPr="00512255" w14:paraId="38C93355" w14:textId="77777777" w:rsidTr="005A630B">
        <w:tc>
          <w:tcPr>
            <w:tcW w:w="3715" w:type="dxa"/>
          </w:tcPr>
          <w:p w14:paraId="50FE0C18" w14:textId="77777777" w:rsidR="007F1475" w:rsidRPr="00512255" w:rsidRDefault="009D5228" w:rsidP="006647F9">
            <w:pPr>
              <w:spacing w:before="120" w:after="120"/>
              <w:jc w:val="both"/>
              <w:rPr>
                <w:rFonts w:ascii="Arial" w:hAnsi="Arial" w:cs="Arial"/>
                <w:b/>
              </w:rPr>
            </w:pPr>
            <w:r w:rsidRPr="00512255">
              <w:rPr>
                <w:rFonts w:ascii="Arial" w:hAnsi="Arial" w:cs="Arial"/>
                <w:b/>
              </w:rPr>
              <w:t>Pasūtītāj</w:t>
            </w:r>
            <w:r w:rsidR="006647F9" w:rsidRPr="00512255">
              <w:rPr>
                <w:rFonts w:ascii="Arial" w:hAnsi="Arial" w:cs="Arial"/>
                <w:b/>
              </w:rPr>
              <w:t>s</w:t>
            </w:r>
            <w:r w:rsidR="00517B0D" w:rsidRPr="00512255">
              <w:rPr>
                <w:rFonts w:ascii="Arial" w:hAnsi="Arial" w:cs="Arial"/>
                <w:b/>
              </w:rPr>
              <w:t xml:space="preserve"> (nosaukums, adrese)</w:t>
            </w:r>
            <w:r w:rsidR="006647F9" w:rsidRPr="00512255">
              <w:rPr>
                <w:rFonts w:ascii="Arial" w:hAnsi="Arial" w:cs="Arial"/>
                <w:b/>
              </w:rPr>
              <w:t>:</w:t>
            </w:r>
          </w:p>
        </w:tc>
        <w:tc>
          <w:tcPr>
            <w:tcW w:w="6066" w:type="dxa"/>
          </w:tcPr>
          <w:p w14:paraId="3D22DF91" w14:textId="25131E1C" w:rsidR="007F1475" w:rsidRPr="00512255" w:rsidRDefault="007F1475" w:rsidP="005C0D03">
            <w:pPr>
              <w:spacing w:before="120" w:after="120"/>
              <w:jc w:val="both"/>
              <w:rPr>
                <w:rFonts w:ascii="Arial" w:hAnsi="Arial" w:cs="Arial"/>
              </w:rPr>
            </w:pPr>
            <w:r w:rsidRPr="00512255">
              <w:rPr>
                <w:rFonts w:ascii="Arial" w:hAnsi="Arial" w:cs="Arial"/>
                <w:b/>
              </w:rPr>
              <w:t>VAS „</w:t>
            </w:r>
            <w:r w:rsidR="001038FC" w:rsidRPr="00512255">
              <w:rPr>
                <w:rFonts w:ascii="Arial" w:hAnsi="Arial" w:cs="Arial"/>
                <w:b/>
              </w:rPr>
              <w:t>STARPTAUTISKĀ LIDOSTA</w:t>
            </w:r>
            <w:r w:rsidRPr="00512255">
              <w:rPr>
                <w:rFonts w:ascii="Arial" w:hAnsi="Arial" w:cs="Arial"/>
                <w:b/>
              </w:rPr>
              <w:t xml:space="preserve"> „R</w:t>
            </w:r>
            <w:r w:rsidR="001038FC" w:rsidRPr="00512255">
              <w:rPr>
                <w:rFonts w:ascii="Arial" w:hAnsi="Arial" w:cs="Arial"/>
                <w:b/>
              </w:rPr>
              <w:t>ĪGA</w:t>
            </w:r>
            <w:r w:rsidRPr="00512255">
              <w:rPr>
                <w:rFonts w:ascii="Arial" w:hAnsi="Arial" w:cs="Arial"/>
                <w:b/>
              </w:rPr>
              <w:t xml:space="preserve">”” </w:t>
            </w:r>
          </w:p>
          <w:p w14:paraId="7DE79843" w14:textId="5D2C02FD" w:rsidR="007F1475" w:rsidRPr="00512255" w:rsidRDefault="007F1475" w:rsidP="005C0D03">
            <w:pPr>
              <w:spacing w:before="120" w:after="120"/>
              <w:jc w:val="both"/>
              <w:rPr>
                <w:rFonts w:ascii="Arial" w:hAnsi="Arial" w:cs="Arial"/>
              </w:rPr>
            </w:pPr>
            <w:r w:rsidRPr="00512255">
              <w:rPr>
                <w:rFonts w:ascii="Arial" w:hAnsi="Arial" w:cs="Arial"/>
              </w:rPr>
              <w:t xml:space="preserve">Lidosta „Rīga” 10/1, </w:t>
            </w:r>
            <w:r w:rsidR="001F5CF8" w:rsidRPr="00512255">
              <w:rPr>
                <w:rFonts w:ascii="Arial" w:hAnsi="Arial" w:cs="Arial"/>
              </w:rPr>
              <w:t xml:space="preserve">Lidosta “Rīga”, </w:t>
            </w:r>
            <w:r w:rsidR="00AA40E8" w:rsidRPr="00512255">
              <w:rPr>
                <w:rFonts w:ascii="Arial" w:hAnsi="Arial" w:cs="Arial"/>
              </w:rPr>
              <w:t xml:space="preserve">Mārupes pagasts, </w:t>
            </w:r>
            <w:r w:rsidRPr="00512255">
              <w:rPr>
                <w:rFonts w:ascii="Arial" w:hAnsi="Arial" w:cs="Arial"/>
              </w:rPr>
              <w:t>Mārupes novads, Latvija, LV-1053</w:t>
            </w:r>
          </w:p>
        </w:tc>
      </w:tr>
      <w:tr w:rsidR="007F1475" w:rsidRPr="00512255" w14:paraId="6D258727" w14:textId="77777777" w:rsidTr="005A630B">
        <w:tc>
          <w:tcPr>
            <w:tcW w:w="3715" w:type="dxa"/>
          </w:tcPr>
          <w:p w14:paraId="19C31A6C" w14:textId="77777777" w:rsidR="007F1475" w:rsidRPr="00512255" w:rsidRDefault="007F1475" w:rsidP="005C0D03">
            <w:pPr>
              <w:spacing w:before="120" w:after="120"/>
              <w:jc w:val="both"/>
              <w:rPr>
                <w:rFonts w:ascii="Arial" w:hAnsi="Arial" w:cs="Arial"/>
                <w:b/>
              </w:rPr>
            </w:pPr>
            <w:r w:rsidRPr="00512255">
              <w:rPr>
                <w:rFonts w:ascii="Arial" w:hAnsi="Arial" w:cs="Arial"/>
                <w:b/>
              </w:rPr>
              <w:t>Iepirkuma procedūras nosaukums:</w:t>
            </w:r>
          </w:p>
        </w:tc>
        <w:tc>
          <w:tcPr>
            <w:tcW w:w="6066" w:type="dxa"/>
          </w:tcPr>
          <w:p w14:paraId="6CD97334" w14:textId="5980C799" w:rsidR="007F1475" w:rsidRPr="00512255" w:rsidRDefault="00C72DB1" w:rsidP="005C0D03">
            <w:pPr>
              <w:spacing w:before="120" w:after="120"/>
              <w:jc w:val="both"/>
              <w:rPr>
                <w:rFonts w:ascii="Arial" w:hAnsi="Arial" w:cs="Arial"/>
                <w:bCs/>
              </w:rPr>
            </w:pPr>
            <w:r w:rsidRPr="00C72DB1">
              <w:rPr>
                <w:rFonts w:ascii="Arial" w:hAnsi="Arial" w:cs="Arial"/>
                <w:bCs/>
              </w:rPr>
              <w:t>Inženierkonsultanta pakalpojumi termināļa paplašināšanas 6. kārtas būvdarbiem</w:t>
            </w:r>
          </w:p>
        </w:tc>
      </w:tr>
      <w:tr w:rsidR="007F1475" w:rsidRPr="00512255" w14:paraId="68976239" w14:textId="77777777" w:rsidTr="005A630B">
        <w:tc>
          <w:tcPr>
            <w:tcW w:w="3715" w:type="dxa"/>
          </w:tcPr>
          <w:p w14:paraId="53BEC759" w14:textId="77777777" w:rsidR="007F1475" w:rsidRPr="00512255" w:rsidRDefault="007F1475" w:rsidP="005C0D03">
            <w:pPr>
              <w:spacing w:before="120" w:after="120"/>
              <w:jc w:val="both"/>
              <w:rPr>
                <w:rFonts w:ascii="Arial" w:hAnsi="Arial" w:cs="Arial"/>
                <w:b/>
              </w:rPr>
            </w:pPr>
            <w:r w:rsidRPr="00512255">
              <w:rPr>
                <w:rFonts w:ascii="Arial" w:hAnsi="Arial" w:cs="Arial"/>
                <w:b/>
              </w:rPr>
              <w:t>Iepirkuma identifikācijas Nr</w:t>
            </w:r>
            <w:r w:rsidRPr="00512255">
              <w:rPr>
                <w:rFonts w:ascii="Arial" w:hAnsi="Arial" w:cs="Arial"/>
              </w:rPr>
              <w:t>.</w:t>
            </w:r>
            <w:r w:rsidRPr="00512255">
              <w:rPr>
                <w:rFonts w:ascii="Arial" w:hAnsi="Arial" w:cs="Arial"/>
                <w:b/>
              </w:rPr>
              <w:t>:</w:t>
            </w:r>
          </w:p>
        </w:tc>
        <w:tc>
          <w:tcPr>
            <w:tcW w:w="6066" w:type="dxa"/>
          </w:tcPr>
          <w:p w14:paraId="58F275A0" w14:textId="58E86A7B" w:rsidR="007F1475" w:rsidRPr="00512255" w:rsidRDefault="00AA40E8" w:rsidP="00C857F2">
            <w:pPr>
              <w:spacing w:before="120" w:after="120"/>
              <w:jc w:val="both"/>
              <w:rPr>
                <w:rFonts w:ascii="Arial" w:hAnsi="Arial" w:cs="Arial"/>
                <w:bCs/>
              </w:rPr>
            </w:pPr>
            <w:r w:rsidRPr="00512255">
              <w:rPr>
                <w:rFonts w:ascii="Arial" w:hAnsi="Arial" w:cs="Arial"/>
                <w:bCs/>
              </w:rPr>
              <w:t xml:space="preserve">RIX </w:t>
            </w:r>
            <w:r w:rsidR="009E59B4" w:rsidRPr="00512255">
              <w:rPr>
                <w:rFonts w:ascii="Arial" w:hAnsi="Arial" w:cs="Arial"/>
                <w:bCs/>
              </w:rPr>
              <w:t>2023/</w:t>
            </w:r>
            <w:r w:rsidR="00C72DB1">
              <w:rPr>
                <w:rFonts w:ascii="Arial" w:hAnsi="Arial" w:cs="Arial"/>
                <w:bCs/>
              </w:rPr>
              <w:t>427</w:t>
            </w:r>
          </w:p>
        </w:tc>
      </w:tr>
      <w:tr w:rsidR="007F1475" w:rsidRPr="00512255" w14:paraId="7EDB504F" w14:textId="77777777" w:rsidTr="005A630B">
        <w:tc>
          <w:tcPr>
            <w:tcW w:w="3715" w:type="dxa"/>
          </w:tcPr>
          <w:p w14:paraId="12A02284" w14:textId="77777777" w:rsidR="007F1475" w:rsidRPr="00512255" w:rsidRDefault="007F1475" w:rsidP="005C0D03">
            <w:pPr>
              <w:spacing w:before="120" w:after="120"/>
              <w:jc w:val="both"/>
              <w:rPr>
                <w:rFonts w:ascii="Arial" w:hAnsi="Arial" w:cs="Arial"/>
                <w:b/>
              </w:rPr>
            </w:pPr>
            <w:r w:rsidRPr="00512255">
              <w:rPr>
                <w:rFonts w:ascii="Arial" w:hAnsi="Arial" w:cs="Arial"/>
                <w:b/>
                <w:bCs/>
              </w:rPr>
              <w:t>Iepirkuma procedūras veids:</w:t>
            </w:r>
          </w:p>
        </w:tc>
        <w:tc>
          <w:tcPr>
            <w:tcW w:w="6066" w:type="dxa"/>
          </w:tcPr>
          <w:p w14:paraId="2458D475" w14:textId="43D289ED" w:rsidR="007F1475" w:rsidRPr="00512255" w:rsidRDefault="00C72DB1" w:rsidP="00742F47">
            <w:pPr>
              <w:spacing w:before="120" w:after="120"/>
              <w:jc w:val="both"/>
              <w:rPr>
                <w:rFonts w:ascii="Arial" w:hAnsi="Arial" w:cs="Arial"/>
                <w:bCs/>
              </w:rPr>
            </w:pPr>
            <w:r>
              <w:rPr>
                <w:rFonts w:ascii="Arial" w:hAnsi="Arial" w:cs="Arial"/>
                <w:bCs/>
              </w:rPr>
              <w:t>Atklāts konkurss</w:t>
            </w:r>
          </w:p>
        </w:tc>
      </w:tr>
      <w:tr w:rsidR="007F1475" w:rsidRPr="00512255" w14:paraId="694EDFB4" w14:textId="77777777" w:rsidTr="005A630B">
        <w:tc>
          <w:tcPr>
            <w:tcW w:w="3715" w:type="dxa"/>
          </w:tcPr>
          <w:p w14:paraId="3EA4F5AA" w14:textId="77777777" w:rsidR="007F1475" w:rsidRPr="00512255" w:rsidRDefault="007F1475" w:rsidP="005C0D03">
            <w:pPr>
              <w:spacing w:before="120" w:after="120"/>
              <w:jc w:val="both"/>
              <w:rPr>
                <w:rFonts w:ascii="Arial" w:hAnsi="Arial" w:cs="Arial"/>
                <w:b/>
                <w:bCs/>
              </w:rPr>
            </w:pPr>
            <w:r w:rsidRPr="00512255">
              <w:rPr>
                <w:rFonts w:ascii="Arial" w:hAnsi="Arial" w:cs="Arial"/>
                <w:b/>
              </w:rPr>
              <w:t xml:space="preserve">Iepirkuma </w:t>
            </w:r>
            <w:r w:rsidR="00131281" w:rsidRPr="00512255">
              <w:rPr>
                <w:rFonts w:ascii="Arial" w:hAnsi="Arial" w:cs="Arial"/>
                <w:b/>
              </w:rPr>
              <w:t xml:space="preserve">līguma </w:t>
            </w:r>
            <w:r w:rsidRPr="00512255">
              <w:rPr>
                <w:rFonts w:ascii="Arial" w:hAnsi="Arial" w:cs="Arial"/>
                <w:b/>
              </w:rPr>
              <w:t>priekšmets:</w:t>
            </w:r>
          </w:p>
        </w:tc>
        <w:tc>
          <w:tcPr>
            <w:tcW w:w="6066" w:type="dxa"/>
          </w:tcPr>
          <w:p w14:paraId="5971441D" w14:textId="3492901D" w:rsidR="007F1475" w:rsidRPr="00512255" w:rsidRDefault="007C4578" w:rsidP="0072082E">
            <w:pPr>
              <w:spacing w:before="120" w:after="120"/>
              <w:jc w:val="both"/>
              <w:rPr>
                <w:rFonts w:ascii="Arial" w:hAnsi="Arial" w:cs="Arial"/>
              </w:rPr>
            </w:pPr>
            <w:r w:rsidRPr="007C4578">
              <w:rPr>
                <w:rFonts w:ascii="Arial" w:eastAsia="Calibri" w:hAnsi="Arial" w:cs="Arial"/>
                <w:lang w:eastAsia="lv-LV"/>
              </w:rPr>
              <w:t>Inženiera pakalpojumi: FIDIC būvniecības līgumā (Federation Internationale des Ingenieurs Conseils (FIDIC) “Iekārtu piegādes, projektēšanas - būvniecības darbu līgums elektriskajiem un mehāniskajiem darbiem, būvniecības un inženierdarbiem, kuru projektēšanu veic uzņēmējs” (Dzeltenā grāmata) pirmais izdevums (1999. gads)) noteiktie inženiera pakalpojumi, BIM koordinatora pakalpojumi, būvuzraudzības pakalpojumi, BREEAM Assessor pakalpojumi, Būvprojekta ekspertīzes pakalpojumi.</w:t>
            </w:r>
          </w:p>
        </w:tc>
      </w:tr>
      <w:tr w:rsidR="007F1475" w:rsidRPr="00512255" w14:paraId="7A1EC2DD" w14:textId="77777777" w:rsidTr="005A630B">
        <w:trPr>
          <w:trHeight w:val="308"/>
        </w:trPr>
        <w:tc>
          <w:tcPr>
            <w:tcW w:w="3715" w:type="dxa"/>
          </w:tcPr>
          <w:p w14:paraId="11E8EE0F" w14:textId="77777777" w:rsidR="007F1475" w:rsidRPr="00512255" w:rsidRDefault="007F1475" w:rsidP="005C0D03">
            <w:pPr>
              <w:jc w:val="both"/>
              <w:rPr>
                <w:rFonts w:ascii="Arial" w:hAnsi="Arial" w:cs="Arial"/>
                <w:i/>
              </w:rPr>
            </w:pPr>
            <w:r w:rsidRPr="00512255">
              <w:rPr>
                <w:rFonts w:ascii="Arial" w:hAnsi="Arial" w:cs="Arial"/>
                <w:b/>
              </w:rPr>
              <w:t>Publicēts</w:t>
            </w:r>
            <w:r w:rsidRPr="00512255">
              <w:rPr>
                <w:rFonts w:ascii="Arial" w:hAnsi="Arial" w:cs="Arial"/>
              </w:rPr>
              <w:t>:</w:t>
            </w:r>
            <w:r w:rsidRPr="00512255">
              <w:rPr>
                <w:rFonts w:ascii="Arial" w:hAnsi="Arial" w:cs="Arial"/>
                <w:i/>
              </w:rPr>
              <w:t xml:space="preserve"> </w:t>
            </w:r>
          </w:p>
          <w:p w14:paraId="30017DFB" w14:textId="3F366C60" w:rsidR="007F1475" w:rsidRPr="00512255" w:rsidRDefault="007F1475" w:rsidP="005C0D03">
            <w:pPr>
              <w:jc w:val="both"/>
              <w:rPr>
                <w:rFonts w:ascii="Arial" w:hAnsi="Arial" w:cs="Arial"/>
                <w:i/>
              </w:rPr>
            </w:pPr>
            <w:r w:rsidRPr="00512255">
              <w:rPr>
                <w:rFonts w:ascii="Arial" w:hAnsi="Arial" w:cs="Arial"/>
                <w:i/>
              </w:rPr>
              <w:t xml:space="preserve">IUB </w:t>
            </w:r>
            <w:r w:rsidR="001038FC" w:rsidRPr="00512255">
              <w:rPr>
                <w:rFonts w:ascii="Arial" w:hAnsi="Arial" w:cs="Arial"/>
                <w:i/>
              </w:rPr>
              <w:t>tīmekļvietnē</w:t>
            </w:r>
          </w:p>
          <w:p w14:paraId="444AD96E" w14:textId="77777777" w:rsidR="007F1475" w:rsidRPr="00512255" w:rsidRDefault="007F1475" w:rsidP="005C0D03">
            <w:pPr>
              <w:jc w:val="both"/>
              <w:rPr>
                <w:rFonts w:ascii="Arial" w:hAnsi="Arial" w:cs="Arial"/>
                <w:i/>
              </w:rPr>
            </w:pPr>
          </w:p>
          <w:p w14:paraId="45BD81E1" w14:textId="77777777" w:rsidR="007F1475" w:rsidRPr="00512255" w:rsidRDefault="007F1475" w:rsidP="005C0D03">
            <w:pPr>
              <w:jc w:val="both"/>
              <w:rPr>
                <w:rFonts w:ascii="Arial" w:hAnsi="Arial" w:cs="Arial"/>
                <w:i/>
              </w:rPr>
            </w:pPr>
            <w:r w:rsidRPr="00512255">
              <w:rPr>
                <w:rFonts w:ascii="Arial" w:hAnsi="Arial" w:cs="Arial"/>
                <w:i/>
              </w:rPr>
              <w:t>ES Oficiālā vēstnesī (TED tīmekļa vietnē)</w:t>
            </w:r>
          </w:p>
          <w:p w14:paraId="4BF74852" w14:textId="77777777" w:rsidR="00AA40E8" w:rsidRPr="00512255" w:rsidRDefault="00AA40E8" w:rsidP="005C0D03">
            <w:pPr>
              <w:jc w:val="both"/>
              <w:rPr>
                <w:rFonts w:ascii="Arial" w:hAnsi="Arial" w:cs="Arial"/>
                <w:i/>
              </w:rPr>
            </w:pPr>
          </w:p>
          <w:p w14:paraId="19E546E4" w14:textId="77777777" w:rsidR="00AA40E8" w:rsidRPr="00512255" w:rsidRDefault="00AA40E8" w:rsidP="005C0D03">
            <w:pPr>
              <w:jc w:val="both"/>
              <w:rPr>
                <w:rFonts w:ascii="Arial" w:hAnsi="Arial" w:cs="Arial"/>
                <w:i/>
              </w:rPr>
            </w:pPr>
          </w:p>
          <w:p w14:paraId="0684233C" w14:textId="3D107E26" w:rsidR="00AA40E8" w:rsidRPr="00512255" w:rsidRDefault="00AA40E8" w:rsidP="005C0D03">
            <w:pPr>
              <w:jc w:val="both"/>
              <w:rPr>
                <w:rFonts w:ascii="Arial" w:hAnsi="Arial" w:cs="Arial"/>
              </w:rPr>
            </w:pPr>
            <w:r w:rsidRPr="00512255">
              <w:rPr>
                <w:rFonts w:ascii="Arial" w:hAnsi="Arial" w:cs="Arial"/>
                <w:i/>
              </w:rPr>
              <w:t>EIS</w:t>
            </w:r>
          </w:p>
        </w:tc>
        <w:tc>
          <w:tcPr>
            <w:tcW w:w="6066" w:type="dxa"/>
          </w:tcPr>
          <w:p w14:paraId="16487936" w14:textId="77777777" w:rsidR="007F1475" w:rsidRPr="00512255" w:rsidRDefault="007F1475" w:rsidP="005C0D03">
            <w:pPr>
              <w:jc w:val="both"/>
              <w:rPr>
                <w:rFonts w:ascii="Arial" w:hAnsi="Arial" w:cs="Arial"/>
              </w:rPr>
            </w:pPr>
          </w:p>
          <w:p w14:paraId="2854949D" w14:textId="64D66D6D" w:rsidR="00AA40E8" w:rsidRPr="00512255" w:rsidRDefault="008C7AC5" w:rsidP="005C0D03">
            <w:pPr>
              <w:jc w:val="both"/>
              <w:rPr>
                <w:rFonts w:ascii="Arial" w:hAnsi="Arial" w:cs="Arial"/>
              </w:rPr>
            </w:pPr>
            <w:hyperlink r:id="rId10" w:history="1">
              <w:r w:rsidRPr="00B477B7">
                <w:rPr>
                  <w:rStyle w:val="Hipersaite"/>
                  <w:rFonts w:ascii="Arial" w:hAnsi="Arial" w:cs="Arial"/>
                </w:rPr>
                <w:t>https://eformsb.pvs.iub.gov.lv/show/786fcb8e-ca82-4961-a74b-fc3f535376ec</w:t>
              </w:r>
            </w:hyperlink>
            <w:r>
              <w:rPr>
                <w:rFonts w:ascii="Arial" w:hAnsi="Arial" w:cs="Arial"/>
              </w:rPr>
              <w:t xml:space="preserve"> </w:t>
            </w:r>
          </w:p>
          <w:p w14:paraId="227D8F2C" w14:textId="77777777" w:rsidR="00183E0C" w:rsidRPr="00512255" w:rsidRDefault="00183E0C" w:rsidP="005C0D03">
            <w:pPr>
              <w:jc w:val="both"/>
              <w:rPr>
                <w:rFonts w:ascii="Arial" w:hAnsi="Arial" w:cs="Arial"/>
              </w:rPr>
            </w:pPr>
          </w:p>
          <w:p w14:paraId="301D1FC5" w14:textId="77777777" w:rsidR="002F1745" w:rsidRDefault="002F1745" w:rsidP="005C0D03">
            <w:pPr>
              <w:jc w:val="both"/>
              <w:rPr>
                <w:rFonts w:ascii="Arial" w:hAnsi="Arial" w:cs="Arial"/>
              </w:rPr>
            </w:pPr>
            <w:r w:rsidRPr="002F1745">
              <w:rPr>
                <w:rFonts w:ascii="Arial" w:hAnsi="Arial" w:cs="Arial"/>
              </w:rPr>
              <w:t>S 183/2024 19/09/2024</w:t>
            </w:r>
          </w:p>
          <w:p w14:paraId="3E65B1E5" w14:textId="4181EAE5" w:rsidR="00BF1C1C" w:rsidRDefault="00424D23" w:rsidP="005C0D03">
            <w:pPr>
              <w:jc w:val="both"/>
              <w:rPr>
                <w:rFonts w:ascii="Arial" w:hAnsi="Arial" w:cs="Arial"/>
              </w:rPr>
            </w:pPr>
            <w:hyperlink r:id="rId11" w:history="1">
              <w:r w:rsidRPr="00B477B7">
                <w:rPr>
                  <w:rStyle w:val="Hipersaite"/>
                  <w:rFonts w:ascii="Arial" w:hAnsi="Arial" w:cs="Arial"/>
                </w:rPr>
                <w:t>https://ted.europa.eu/en/notice/-/detail/562634-2024</w:t>
              </w:r>
            </w:hyperlink>
          </w:p>
          <w:p w14:paraId="432822B8" w14:textId="77777777" w:rsidR="00424D23" w:rsidRPr="00512255" w:rsidRDefault="00424D23" w:rsidP="005C0D03">
            <w:pPr>
              <w:jc w:val="both"/>
              <w:rPr>
                <w:rFonts w:ascii="Arial" w:hAnsi="Arial" w:cs="Arial"/>
              </w:rPr>
            </w:pPr>
          </w:p>
          <w:p w14:paraId="4E0D9520" w14:textId="433A0262" w:rsidR="00AA40E8" w:rsidRPr="00512255" w:rsidRDefault="008E20C1" w:rsidP="005C0D03">
            <w:pPr>
              <w:jc w:val="both"/>
              <w:rPr>
                <w:rFonts w:ascii="Arial" w:hAnsi="Arial" w:cs="Arial"/>
              </w:rPr>
            </w:pPr>
            <w:hyperlink r:id="rId12" w:history="1">
              <w:r w:rsidRPr="00B477B7">
                <w:rPr>
                  <w:rStyle w:val="Hipersaite"/>
                  <w:rFonts w:ascii="Arial" w:hAnsi="Arial" w:cs="Arial"/>
                </w:rPr>
                <w:t>https://www.eis.gov.lv/EKEIS/Supplier/Procurement/131855</w:t>
              </w:r>
            </w:hyperlink>
            <w:r>
              <w:rPr>
                <w:rFonts w:ascii="Arial" w:hAnsi="Arial" w:cs="Arial"/>
              </w:rPr>
              <w:t xml:space="preserve"> </w:t>
            </w:r>
            <w:r w:rsidR="00BF1C1C" w:rsidRPr="00512255">
              <w:rPr>
                <w:rFonts w:ascii="Arial" w:hAnsi="Arial" w:cs="Arial"/>
              </w:rPr>
              <w:t xml:space="preserve"> </w:t>
            </w:r>
          </w:p>
        </w:tc>
      </w:tr>
      <w:tr w:rsidR="000E1F44" w:rsidRPr="00512255" w14:paraId="0276FA15" w14:textId="77777777" w:rsidTr="005A630B">
        <w:trPr>
          <w:trHeight w:val="307"/>
        </w:trPr>
        <w:tc>
          <w:tcPr>
            <w:tcW w:w="3715" w:type="dxa"/>
          </w:tcPr>
          <w:p w14:paraId="7FF76747" w14:textId="77777777" w:rsidR="009F2668" w:rsidRPr="00512255" w:rsidRDefault="00F061DD" w:rsidP="000E1F44">
            <w:pPr>
              <w:jc w:val="both"/>
              <w:rPr>
                <w:rFonts w:ascii="Arial" w:hAnsi="Arial" w:cs="Arial"/>
                <w:b/>
              </w:rPr>
            </w:pPr>
            <w:r w:rsidRPr="00512255">
              <w:rPr>
                <w:rFonts w:ascii="Arial" w:hAnsi="Arial" w:cs="Arial"/>
                <w:b/>
              </w:rPr>
              <w:t>Iepirkuma k</w:t>
            </w:r>
            <w:r w:rsidR="00495641" w:rsidRPr="00512255">
              <w:rPr>
                <w:rFonts w:ascii="Arial" w:hAnsi="Arial" w:cs="Arial"/>
                <w:b/>
              </w:rPr>
              <w:t>omisija</w:t>
            </w:r>
            <w:r w:rsidR="002B1285" w:rsidRPr="00512255">
              <w:rPr>
                <w:rFonts w:ascii="Arial" w:hAnsi="Arial" w:cs="Arial"/>
                <w:b/>
              </w:rPr>
              <w:t>s sastāvs</w:t>
            </w:r>
            <w:r w:rsidR="00495641" w:rsidRPr="00512255">
              <w:rPr>
                <w:rFonts w:ascii="Arial" w:hAnsi="Arial" w:cs="Arial"/>
                <w:b/>
              </w:rPr>
              <w:t xml:space="preserve">, </w:t>
            </w:r>
          </w:p>
          <w:p w14:paraId="5141FECF" w14:textId="77777777" w:rsidR="003853A3" w:rsidRPr="00512255" w:rsidRDefault="00495641" w:rsidP="000E1F44">
            <w:pPr>
              <w:jc w:val="both"/>
              <w:rPr>
                <w:rFonts w:ascii="Arial" w:eastAsia="Times New Roman" w:hAnsi="Arial" w:cs="Arial"/>
                <w:b/>
                <w:lang w:eastAsia="lv-LV"/>
              </w:rPr>
            </w:pPr>
            <w:r w:rsidRPr="00512255">
              <w:rPr>
                <w:rFonts w:ascii="Arial" w:hAnsi="Arial" w:cs="Arial"/>
                <w:b/>
              </w:rPr>
              <w:t>i</w:t>
            </w:r>
            <w:r w:rsidR="003853A3" w:rsidRPr="00512255">
              <w:rPr>
                <w:rFonts w:ascii="Arial" w:eastAsia="Times New Roman" w:hAnsi="Arial" w:cs="Arial"/>
                <w:b/>
                <w:lang w:eastAsia="lv-LV"/>
              </w:rPr>
              <w:t>zveidošanas pamatojums</w:t>
            </w:r>
            <w:r w:rsidRPr="00512255">
              <w:rPr>
                <w:rFonts w:ascii="Arial" w:eastAsia="Times New Roman" w:hAnsi="Arial" w:cs="Arial"/>
                <w:b/>
                <w:lang w:eastAsia="lv-LV"/>
              </w:rPr>
              <w:t>:</w:t>
            </w:r>
          </w:p>
          <w:p w14:paraId="07F2F55C" w14:textId="77777777" w:rsidR="00B66F72" w:rsidRDefault="00B66F72" w:rsidP="000E1F44">
            <w:pPr>
              <w:jc w:val="both"/>
              <w:rPr>
                <w:rFonts w:ascii="Arial" w:hAnsi="Arial" w:cs="Arial"/>
                <w:i/>
              </w:rPr>
            </w:pPr>
          </w:p>
          <w:p w14:paraId="3A3285BD" w14:textId="77777777" w:rsidR="006E52B2" w:rsidRDefault="006E52B2" w:rsidP="000E1F44">
            <w:pPr>
              <w:jc w:val="both"/>
              <w:rPr>
                <w:rFonts w:ascii="Arial" w:hAnsi="Arial" w:cs="Arial"/>
                <w:i/>
              </w:rPr>
            </w:pPr>
          </w:p>
          <w:p w14:paraId="5E845DA0" w14:textId="77777777" w:rsidR="00A070C7" w:rsidRPr="00512255" w:rsidRDefault="00A070C7" w:rsidP="000E1F44">
            <w:pPr>
              <w:jc w:val="both"/>
              <w:rPr>
                <w:rFonts w:ascii="Arial" w:hAnsi="Arial" w:cs="Arial"/>
                <w:i/>
              </w:rPr>
            </w:pPr>
          </w:p>
          <w:p w14:paraId="7E3E7CD2" w14:textId="2573732B" w:rsidR="00EF3C1E" w:rsidRPr="00512255" w:rsidRDefault="00BF7368" w:rsidP="000E1F44">
            <w:pPr>
              <w:jc w:val="both"/>
              <w:rPr>
                <w:rFonts w:ascii="Arial" w:hAnsi="Arial" w:cs="Arial"/>
                <w:i/>
              </w:rPr>
            </w:pPr>
            <w:r w:rsidRPr="00512255">
              <w:rPr>
                <w:rFonts w:ascii="Arial" w:hAnsi="Arial" w:cs="Arial"/>
                <w:i/>
              </w:rPr>
              <w:t>Komisijas priekšsēdētājs</w:t>
            </w:r>
          </w:p>
          <w:p w14:paraId="4CE35B15" w14:textId="77777777" w:rsidR="001F5CF8" w:rsidRPr="00512255" w:rsidRDefault="001F5CF8" w:rsidP="000E1F44">
            <w:pPr>
              <w:jc w:val="both"/>
              <w:rPr>
                <w:rFonts w:ascii="Arial" w:eastAsia="Times New Roman" w:hAnsi="Arial" w:cs="Arial"/>
                <w:b/>
                <w:lang w:eastAsia="lv-LV"/>
              </w:rPr>
            </w:pPr>
          </w:p>
          <w:p w14:paraId="3E477E1F" w14:textId="77777777" w:rsidR="000E1F44" w:rsidRPr="00512255" w:rsidRDefault="00EF3C1E" w:rsidP="000E1F44">
            <w:pPr>
              <w:jc w:val="both"/>
              <w:rPr>
                <w:rFonts w:ascii="Arial" w:eastAsia="Times New Roman" w:hAnsi="Arial" w:cs="Arial"/>
                <w:b/>
                <w:lang w:eastAsia="lv-LV"/>
              </w:rPr>
            </w:pPr>
            <w:r w:rsidRPr="00512255">
              <w:rPr>
                <w:rFonts w:ascii="Arial" w:hAnsi="Arial" w:cs="Arial"/>
                <w:i/>
              </w:rPr>
              <w:t>Komisijas locekļi</w:t>
            </w:r>
          </w:p>
          <w:p w14:paraId="57BE5296" w14:textId="77777777" w:rsidR="000E1F44" w:rsidRPr="00512255" w:rsidRDefault="000E1F44" w:rsidP="000E1F44">
            <w:pPr>
              <w:jc w:val="both"/>
              <w:rPr>
                <w:rFonts w:ascii="Arial" w:eastAsia="Times New Roman" w:hAnsi="Arial" w:cs="Arial"/>
                <w:b/>
                <w:lang w:eastAsia="lv-LV"/>
              </w:rPr>
            </w:pPr>
          </w:p>
          <w:p w14:paraId="3B7330D7" w14:textId="77777777" w:rsidR="00B20962" w:rsidRPr="00512255" w:rsidRDefault="00B20962" w:rsidP="000E1F44">
            <w:pPr>
              <w:jc w:val="both"/>
              <w:rPr>
                <w:rFonts w:ascii="Arial" w:eastAsia="Times New Roman" w:hAnsi="Arial" w:cs="Arial"/>
                <w:b/>
                <w:lang w:eastAsia="lv-LV"/>
              </w:rPr>
            </w:pPr>
          </w:p>
          <w:p w14:paraId="4D25749B" w14:textId="77777777" w:rsidR="008B55CA" w:rsidRPr="00512255" w:rsidRDefault="008B55CA" w:rsidP="001F7697">
            <w:pPr>
              <w:jc w:val="both"/>
              <w:rPr>
                <w:rFonts w:ascii="Arial" w:hAnsi="Arial" w:cs="Arial"/>
                <w:i/>
              </w:rPr>
            </w:pPr>
          </w:p>
          <w:p w14:paraId="30F7499B" w14:textId="77777777" w:rsidR="00FD6172" w:rsidRPr="00512255" w:rsidRDefault="00FD6172" w:rsidP="000E1F44">
            <w:pPr>
              <w:jc w:val="both"/>
              <w:rPr>
                <w:rFonts w:ascii="Arial" w:eastAsia="Times New Roman" w:hAnsi="Arial" w:cs="Arial"/>
                <w:b/>
                <w:lang w:eastAsia="lv-LV"/>
              </w:rPr>
            </w:pPr>
          </w:p>
          <w:p w14:paraId="19CF9D59" w14:textId="77777777" w:rsidR="009C33EA" w:rsidRPr="00512255" w:rsidRDefault="009C33EA" w:rsidP="000E1F44">
            <w:pPr>
              <w:jc w:val="both"/>
              <w:rPr>
                <w:rFonts w:ascii="Arial" w:eastAsia="Times New Roman" w:hAnsi="Arial" w:cs="Arial"/>
                <w:b/>
                <w:lang w:eastAsia="lv-LV"/>
              </w:rPr>
            </w:pPr>
          </w:p>
          <w:p w14:paraId="4B3747F2" w14:textId="643BE912" w:rsidR="002D19DD" w:rsidRPr="00512255" w:rsidRDefault="002D19DD" w:rsidP="000E1F44">
            <w:pPr>
              <w:jc w:val="both"/>
              <w:rPr>
                <w:rFonts w:ascii="Arial" w:eastAsia="Times New Roman" w:hAnsi="Arial" w:cs="Arial"/>
                <w:b/>
                <w:lang w:eastAsia="lv-LV"/>
              </w:rPr>
            </w:pPr>
          </w:p>
          <w:p w14:paraId="69694A2D" w14:textId="77777777" w:rsidR="00AA40E8" w:rsidRPr="00512255" w:rsidRDefault="00AA40E8" w:rsidP="000E1F44">
            <w:pPr>
              <w:jc w:val="both"/>
              <w:rPr>
                <w:rFonts w:ascii="Arial" w:eastAsia="Times New Roman" w:hAnsi="Arial" w:cs="Arial"/>
                <w:b/>
                <w:lang w:eastAsia="lv-LV"/>
              </w:rPr>
            </w:pPr>
          </w:p>
          <w:p w14:paraId="73F9DC91" w14:textId="77777777" w:rsidR="00BF1C1C" w:rsidRPr="00512255" w:rsidRDefault="00BF1C1C" w:rsidP="000E1F44">
            <w:pPr>
              <w:jc w:val="both"/>
              <w:rPr>
                <w:rFonts w:ascii="Arial" w:eastAsia="Times New Roman" w:hAnsi="Arial" w:cs="Arial"/>
                <w:b/>
                <w:lang w:eastAsia="lv-LV"/>
              </w:rPr>
            </w:pPr>
          </w:p>
          <w:p w14:paraId="499750C3" w14:textId="77777777" w:rsidR="00BF1C1C" w:rsidRPr="00512255" w:rsidRDefault="00BF1C1C" w:rsidP="000E1F44">
            <w:pPr>
              <w:jc w:val="both"/>
              <w:rPr>
                <w:rFonts w:ascii="Arial" w:eastAsia="Times New Roman" w:hAnsi="Arial" w:cs="Arial"/>
                <w:b/>
                <w:lang w:eastAsia="lv-LV"/>
              </w:rPr>
            </w:pPr>
          </w:p>
          <w:p w14:paraId="6394FA6D" w14:textId="77777777" w:rsidR="00BF1C1C" w:rsidRPr="00512255" w:rsidRDefault="00BF1C1C" w:rsidP="000E1F44">
            <w:pPr>
              <w:jc w:val="both"/>
              <w:rPr>
                <w:rFonts w:ascii="Arial" w:eastAsia="Times New Roman" w:hAnsi="Arial" w:cs="Arial"/>
                <w:b/>
                <w:lang w:eastAsia="lv-LV"/>
              </w:rPr>
            </w:pPr>
          </w:p>
          <w:p w14:paraId="0A8527BF" w14:textId="77777777" w:rsidR="004E2471" w:rsidRDefault="004E2471" w:rsidP="000E1F44">
            <w:pPr>
              <w:jc w:val="both"/>
              <w:rPr>
                <w:rFonts w:ascii="Arial" w:eastAsia="Times New Roman" w:hAnsi="Arial" w:cs="Arial"/>
                <w:b/>
                <w:lang w:eastAsia="lv-LV"/>
              </w:rPr>
            </w:pPr>
          </w:p>
          <w:p w14:paraId="4534B323" w14:textId="77777777" w:rsidR="004E2471" w:rsidRDefault="004E2471" w:rsidP="000E1F44">
            <w:pPr>
              <w:jc w:val="both"/>
              <w:rPr>
                <w:rFonts w:ascii="Arial" w:eastAsia="Times New Roman" w:hAnsi="Arial" w:cs="Arial"/>
                <w:b/>
                <w:lang w:eastAsia="lv-LV"/>
              </w:rPr>
            </w:pPr>
          </w:p>
          <w:p w14:paraId="6CAF720A" w14:textId="77777777" w:rsidR="004E2471" w:rsidRDefault="004E2471" w:rsidP="000E1F44">
            <w:pPr>
              <w:jc w:val="both"/>
              <w:rPr>
                <w:rFonts w:ascii="Arial" w:eastAsia="Times New Roman" w:hAnsi="Arial" w:cs="Arial"/>
                <w:b/>
                <w:lang w:eastAsia="lv-LV"/>
              </w:rPr>
            </w:pPr>
          </w:p>
          <w:p w14:paraId="7E588963" w14:textId="77777777" w:rsidR="004E2471" w:rsidRDefault="004E2471" w:rsidP="000E1F44">
            <w:pPr>
              <w:jc w:val="both"/>
              <w:rPr>
                <w:rFonts w:ascii="Arial" w:eastAsia="Times New Roman" w:hAnsi="Arial" w:cs="Arial"/>
                <w:b/>
                <w:lang w:eastAsia="lv-LV"/>
              </w:rPr>
            </w:pPr>
          </w:p>
          <w:p w14:paraId="5FCD1939" w14:textId="77777777" w:rsidR="004E2471" w:rsidRDefault="004E2471" w:rsidP="000E1F44">
            <w:pPr>
              <w:jc w:val="both"/>
              <w:rPr>
                <w:rFonts w:ascii="Arial" w:eastAsia="Times New Roman" w:hAnsi="Arial" w:cs="Arial"/>
                <w:b/>
                <w:lang w:eastAsia="lv-LV"/>
              </w:rPr>
            </w:pPr>
          </w:p>
          <w:p w14:paraId="69002CD6" w14:textId="77777777" w:rsidR="00480DE4" w:rsidRDefault="00480DE4" w:rsidP="000E1F44">
            <w:pPr>
              <w:jc w:val="both"/>
              <w:rPr>
                <w:rFonts w:ascii="Arial" w:eastAsia="Times New Roman" w:hAnsi="Arial" w:cs="Arial"/>
                <w:b/>
                <w:lang w:eastAsia="lv-LV"/>
              </w:rPr>
            </w:pPr>
          </w:p>
          <w:p w14:paraId="0FDA586B" w14:textId="77777777" w:rsidR="00480DE4" w:rsidRDefault="00480DE4" w:rsidP="000E1F44">
            <w:pPr>
              <w:jc w:val="both"/>
              <w:rPr>
                <w:rFonts w:ascii="Arial" w:eastAsia="Times New Roman" w:hAnsi="Arial" w:cs="Arial"/>
                <w:b/>
                <w:lang w:eastAsia="lv-LV"/>
              </w:rPr>
            </w:pPr>
          </w:p>
          <w:p w14:paraId="06B9C1EC" w14:textId="77777777" w:rsidR="00480DE4" w:rsidRDefault="00480DE4" w:rsidP="000E1F44">
            <w:pPr>
              <w:jc w:val="both"/>
              <w:rPr>
                <w:rFonts w:ascii="Arial" w:eastAsia="Times New Roman" w:hAnsi="Arial" w:cs="Arial"/>
                <w:b/>
                <w:lang w:eastAsia="lv-LV"/>
              </w:rPr>
            </w:pPr>
          </w:p>
          <w:p w14:paraId="5BE73DC8" w14:textId="467EBA31" w:rsidR="000E1F44" w:rsidRPr="00512255" w:rsidRDefault="00FD6172" w:rsidP="000E1F44">
            <w:pPr>
              <w:jc w:val="both"/>
              <w:rPr>
                <w:rFonts w:ascii="Arial" w:eastAsia="Times New Roman" w:hAnsi="Arial" w:cs="Arial"/>
                <w:b/>
                <w:lang w:eastAsia="lv-LV"/>
              </w:rPr>
            </w:pPr>
            <w:r w:rsidRPr="00512255">
              <w:rPr>
                <w:rFonts w:ascii="Arial" w:eastAsia="Times New Roman" w:hAnsi="Arial" w:cs="Arial"/>
                <w:b/>
                <w:lang w:eastAsia="lv-LV"/>
              </w:rPr>
              <w:t>Piesaistītie speciālisti</w:t>
            </w:r>
            <w:r w:rsidR="00A66CFC" w:rsidRPr="00512255">
              <w:rPr>
                <w:rFonts w:ascii="Arial" w:eastAsia="Times New Roman" w:hAnsi="Arial" w:cs="Arial"/>
                <w:b/>
                <w:lang w:eastAsia="lv-LV"/>
              </w:rPr>
              <w:t>/dokumentu sagatavotāji</w:t>
            </w:r>
            <w:r w:rsidRPr="00512255">
              <w:rPr>
                <w:rFonts w:ascii="Arial" w:eastAsia="Times New Roman" w:hAnsi="Arial" w:cs="Arial"/>
                <w:b/>
                <w:lang w:eastAsia="lv-LV"/>
              </w:rPr>
              <w:t>:</w:t>
            </w:r>
          </w:p>
        </w:tc>
        <w:tc>
          <w:tcPr>
            <w:tcW w:w="6066" w:type="dxa"/>
          </w:tcPr>
          <w:p w14:paraId="1F32BCE3" w14:textId="3118C3FB" w:rsidR="009E59B4" w:rsidRPr="00512255" w:rsidRDefault="00BF7368" w:rsidP="00BF7368">
            <w:pPr>
              <w:jc w:val="both"/>
              <w:rPr>
                <w:rFonts w:ascii="Arial" w:eastAsia="Times New Roman" w:hAnsi="Arial" w:cs="Arial"/>
                <w:bCs/>
                <w:i/>
              </w:rPr>
            </w:pPr>
            <w:r w:rsidRPr="00512255">
              <w:rPr>
                <w:rFonts w:ascii="Arial" w:eastAsia="Times New Roman" w:hAnsi="Arial" w:cs="Arial"/>
                <w:bCs/>
                <w:i/>
              </w:rPr>
              <w:lastRenderedPageBreak/>
              <w:t xml:space="preserve">Saskaņā ar </w:t>
            </w:r>
            <w:r w:rsidR="00BF1C1C" w:rsidRPr="00512255">
              <w:rPr>
                <w:rFonts w:ascii="Arial" w:eastAsia="Times New Roman" w:hAnsi="Arial" w:cs="Arial"/>
                <w:bCs/>
                <w:i/>
              </w:rPr>
              <w:t xml:space="preserve">VAS „Starptautiskā lidosta „Rīga”” </w:t>
            </w:r>
            <w:r w:rsidR="006E52B2" w:rsidRPr="006E52B2">
              <w:rPr>
                <w:rFonts w:ascii="Arial" w:eastAsia="Times New Roman" w:hAnsi="Arial" w:cs="Arial"/>
                <w:bCs/>
                <w:i/>
              </w:rPr>
              <w:t>VAS „Starptautiskā lidosta “Rīga”” valdes priekšsēdētājas 2024.gada 8.janvāra rīkojumu Nr. 24-1 un 2024.gada 17.septembra rīkojumu Nr.24-90</w:t>
            </w:r>
          </w:p>
          <w:p w14:paraId="0C698393" w14:textId="77777777" w:rsidR="00BF1C1C" w:rsidRPr="00512255" w:rsidRDefault="00BF1C1C" w:rsidP="00BF7368">
            <w:pPr>
              <w:jc w:val="both"/>
              <w:rPr>
                <w:rFonts w:ascii="Arial" w:eastAsia="Times New Roman" w:hAnsi="Arial" w:cs="Arial"/>
                <w:bCs/>
              </w:rPr>
            </w:pPr>
          </w:p>
          <w:p w14:paraId="2879C466" w14:textId="77777777" w:rsidR="00BF1C1C" w:rsidRPr="00512255" w:rsidRDefault="00BF1C1C" w:rsidP="00AA40E8">
            <w:pPr>
              <w:jc w:val="both"/>
              <w:rPr>
                <w:rFonts w:ascii="Arial" w:hAnsi="Arial" w:cs="Arial"/>
              </w:rPr>
            </w:pPr>
            <w:r w:rsidRPr="00512255">
              <w:rPr>
                <w:rFonts w:ascii="Arial" w:hAnsi="Arial" w:cs="Arial"/>
              </w:rPr>
              <w:t xml:space="preserve">Vladimirs Krasausks Infrastruktūras uzturēšanas un attīstības departamenta direktors </w:t>
            </w:r>
          </w:p>
          <w:p w14:paraId="6CF6741D" w14:textId="282F9EB9" w:rsidR="004C56F5" w:rsidRPr="00512255" w:rsidRDefault="004C56F5" w:rsidP="00BF1C1C">
            <w:pPr>
              <w:jc w:val="both"/>
              <w:rPr>
                <w:rFonts w:ascii="Arial" w:hAnsi="Arial" w:cs="Arial"/>
              </w:rPr>
            </w:pPr>
            <w:r w:rsidRPr="004C56F5">
              <w:rPr>
                <w:rFonts w:ascii="Arial" w:hAnsi="Arial" w:cs="Arial"/>
              </w:rPr>
              <w:t>Jānis Mežinskis Infrastruktūras uzturēšanas un attīstības departamenta Termināļa attīstības nodaļas projekta vadītā</w:t>
            </w:r>
            <w:r>
              <w:rPr>
                <w:rFonts w:ascii="Arial" w:hAnsi="Arial" w:cs="Arial"/>
              </w:rPr>
              <w:t>j</w:t>
            </w:r>
            <w:r w:rsidRPr="004C56F5">
              <w:rPr>
                <w:rFonts w:ascii="Arial" w:hAnsi="Arial" w:cs="Arial"/>
              </w:rPr>
              <w:t>s</w:t>
            </w:r>
            <w:r w:rsidR="00BF1C1C" w:rsidRPr="00512255">
              <w:rPr>
                <w:rFonts w:ascii="Arial" w:hAnsi="Arial" w:cs="Arial"/>
              </w:rPr>
              <w:t>;</w:t>
            </w:r>
          </w:p>
          <w:p w14:paraId="738B5DBE" w14:textId="6D666E5D" w:rsidR="004E2471" w:rsidRPr="004E2471" w:rsidRDefault="004E2471" w:rsidP="004E2471">
            <w:pPr>
              <w:jc w:val="both"/>
              <w:rPr>
                <w:rFonts w:ascii="Arial" w:hAnsi="Arial" w:cs="Arial"/>
              </w:rPr>
            </w:pPr>
            <w:r w:rsidRPr="004E2471">
              <w:rPr>
                <w:rFonts w:ascii="Arial" w:hAnsi="Arial" w:cs="Arial"/>
              </w:rPr>
              <w:t>Jurijs Korņevs Infrastruktūras uzturēšanas un attīstības departamenta direktora vietnieks;</w:t>
            </w:r>
          </w:p>
          <w:p w14:paraId="44982EF8" w14:textId="77777777" w:rsidR="004E2471" w:rsidRPr="004E2471" w:rsidRDefault="004E2471" w:rsidP="004E2471">
            <w:pPr>
              <w:jc w:val="both"/>
              <w:rPr>
                <w:rFonts w:ascii="Arial" w:hAnsi="Arial" w:cs="Arial"/>
              </w:rPr>
            </w:pPr>
            <w:r w:rsidRPr="004E2471">
              <w:rPr>
                <w:rFonts w:ascii="Arial" w:hAnsi="Arial" w:cs="Arial"/>
              </w:rPr>
              <w:t>Kristaps Kiļups Finanšu departamenta direktora vietnieks;</w:t>
            </w:r>
          </w:p>
          <w:p w14:paraId="1D4EBE22" w14:textId="77777777" w:rsidR="004E2471" w:rsidRPr="004E2471" w:rsidRDefault="004E2471" w:rsidP="004E2471">
            <w:pPr>
              <w:jc w:val="both"/>
              <w:rPr>
                <w:rFonts w:ascii="Arial" w:hAnsi="Arial" w:cs="Arial"/>
              </w:rPr>
            </w:pPr>
            <w:r w:rsidRPr="004E2471">
              <w:rPr>
                <w:rFonts w:ascii="Arial" w:hAnsi="Arial" w:cs="Arial"/>
              </w:rPr>
              <w:t xml:space="preserve">Lauris Siliņš Informācijas tehnoloģiju departamenta direktors; </w:t>
            </w:r>
          </w:p>
          <w:p w14:paraId="70E0D040" w14:textId="77777777" w:rsidR="004E2471" w:rsidRPr="004E2471" w:rsidRDefault="004E2471" w:rsidP="004E2471">
            <w:pPr>
              <w:jc w:val="both"/>
              <w:rPr>
                <w:rFonts w:ascii="Arial" w:hAnsi="Arial" w:cs="Arial"/>
              </w:rPr>
            </w:pPr>
            <w:r w:rsidRPr="004E2471">
              <w:rPr>
                <w:rFonts w:ascii="Arial" w:hAnsi="Arial" w:cs="Arial"/>
              </w:rPr>
              <w:t xml:space="preserve">Inta Smildziņa Drošības departamenta direktora vietniece; </w:t>
            </w:r>
          </w:p>
          <w:p w14:paraId="7BA22666" w14:textId="77777777" w:rsidR="004E2471" w:rsidRPr="004E2471" w:rsidRDefault="004E2471" w:rsidP="004E2471">
            <w:pPr>
              <w:jc w:val="both"/>
              <w:rPr>
                <w:rFonts w:ascii="Arial" w:hAnsi="Arial" w:cs="Arial"/>
              </w:rPr>
            </w:pPr>
            <w:r w:rsidRPr="004E2471">
              <w:rPr>
                <w:rFonts w:ascii="Arial" w:hAnsi="Arial" w:cs="Arial"/>
              </w:rPr>
              <w:t>Eduards Slišāns Finanšu departamenta Finanšu darījumu vadītājs;</w:t>
            </w:r>
          </w:p>
          <w:p w14:paraId="16A820B3" w14:textId="77777777" w:rsidR="004E2471" w:rsidRPr="004E2471" w:rsidRDefault="004E2471" w:rsidP="004E2471">
            <w:pPr>
              <w:jc w:val="both"/>
              <w:rPr>
                <w:rFonts w:ascii="Arial" w:hAnsi="Arial" w:cs="Arial"/>
              </w:rPr>
            </w:pPr>
            <w:r w:rsidRPr="004E2471">
              <w:rPr>
                <w:rFonts w:ascii="Arial" w:hAnsi="Arial" w:cs="Arial"/>
              </w:rPr>
              <w:lastRenderedPageBreak/>
              <w:t>Edgars Lauskis Juridiskā departamenta Iepirkumu nodaļas vadītājs;</w:t>
            </w:r>
          </w:p>
          <w:p w14:paraId="4AFB406E" w14:textId="77777777" w:rsidR="004E2471" w:rsidRPr="004E2471" w:rsidRDefault="004E2471" w:rsidP="004E2471">
            <w:pPr>
              <w:jc w:val="both"/>
              <w:rPr>
                <w:rFonts w:ascii="Arial" w:hAnsi="Arial" w:cs="Arial"/>
              </w:rPr>
            </w:pPr>
            <w:r w:rsidRPr="004E2471">
              <w:rPr>
                <w:rFonts w:ascii="Arial" w:hAnsi="Arial" w:cs="Arial"/>
              </w:rPr>
              <w:t>Inese Deme Juridiskā departamenta Iepirkumu nodaļas vecākā juriste;</w:t>
            </w:r>
          </w:p>
          <w:p w14:paraId="7A8F4087" w14:textId="3D432C89" w:rsidR="004732B0" w:rsidRPr="00512255" w:rsidRDefault="004E2471" w:rsidP="004E2471">
            <w:pPr>
              <w:jc w:val="both"/>
              <w:rPr>
                <w:rFonts w:ascii="Arial" w:hAnsi="Arial" w:cs="Arial"/>
              </w:rPr>
            </w:pPr>
            <w:r w:rsidRPr="004E2471">
              <w:rPr>
                <w:rFonts w:ascii="Arial" w:hAnsi="Arial" w:cs="Arial"/>
              </w:rPr>
              <w:t xml:space="preserve">Diāna </w:t>
            </w:r>
            <w:r w:rsidR="00BF1C1C" w:rsidRPr="00512255">
              <w:rPr>
                <w:rFonts w:ascii="Arial" w:hAnsi="Arial" w:cs="Arial"/>
              </w:rPr>
              <w:t>Dunda Juridiskā departamenta Iepirkumu nodaļas vecākā juriste, papildus pildot komisijas sekretāra pienākumus</w:t>
            </w:r>
            <w:r w:rsidR="00AA40E8" w:rsidRPr="00512255">
              <w:rPr>
                <w:rFonts w:ascii="Arial" w:hAnsi="Arial" w:cs="Arial"/>
              </w:rPr>
              <w:t>.</w:t>
            </w:r>
          </w:p>
          <w:p w14:paraId="0E1C7911" w14:textId="755D3D57" w:rsidR="00AA40E8" w:rsidRPr="00512255" w:rsidRDefault="00AA40E8" w:rsidP="00AA40E8">
            <w:pPr>
              <w:jc w:val="both"/>
              <w:rPr>
                <w:rFonts w:ascii="Arial" w:hAnsi="Arial" w:cs="Arial"/>
              </w:rPr>
            </w:pPr>
          </w:p>
          <w:p w14:paraId="4EE50388" w14:textId="14FD44FD" w:rsidR="00B95F8E" w:rsidRDefault="00BF1C1C" w:rsidP="00AA40E8">
            <w:pPr>
              <w:jc w:val="both"/>
              <w:rPr>
                <w:rFonts w:ascii="Arial" w:hAnsi="Arial" w:cs="Arial"/>
              </w:rPr>
            </w:pPr>
            <w:r w:rsidRPr="00512255">
              <w:rPr>
                <w:rFonts w:ascii="Arial" w:hAnsi="Arial" w:cs="Arial"/>
              </w:rPr>
              <w:t>Mihails Peščinskis</w:t>
            </w:r>
            <w:r w:rsidR="00B95F8E">
              <w:rPr>
                <w:rFonts w:ascii="Arial" w:hAnsi="Arial" w:cs="Arial"/>
              </w:rPr>
              <w:t xml:space="preserve"> (izbeigtas darba tiesiskās attiecības </w:t>
            </w:r>
            <w:r w:rsidR="006C1033">
              <w:rPr>
                <w:rFonts w:ascii="Arial" w:hAnsi="Arial" w:cs="Arial"/>
              </w:rPr>
              <w:t>ar Pasūtītāju);</w:t>
            </w:r>
          </w:p>
          <w:p w14:paraId="1D8A1235" w14:textId="77777777" w:rsidR="006C1033" w:rsidRDefault="006C1033" w:rsidP="00AA40E8">
            <w:pPr>
              <w:jc w:val="both"/>
              <w:rPr>
                <w:rFonts w:ascii="Arial" w:hAnsi="Arial" w:cs="Arial"/>
                <w:bCs/>
                <w:iCs/>
              </w:rPr>
            </w:pPr>
            <w:r>
              <w:rPr>
                <w:rFonts w:ascii="Arial" w:hAnsi="Arial" w:cs="Arial"/>
                <w:bCs/>
                <w:iCs/>
              </w:rPr>
              <w:t xml:space="preserve">Uldis Šteinbergs </w:t>
            </w:r>
            <w:r w:rsidR="00B95F8E" w:rsidRPr="00C72D8F">
              <w:rPr>
                <w:rFonts w:ascii="Arial" w:hAnsi="Arial" w:cs="Arial"/>
                <w:bCs/>
                <w:iCs/>
              </w:rPr>
              <w:t>Informācijas tehnoloģiju departamenta IKT infrastruktūras projektu vadītājs</w:t>
            </w:r>
            <w:r>
              <w:rPr>
                <w:rFonts w:ascii="Arial" w:hAnsi="Arial" w:cs="Arial"/>
                <w:bCs/>
                <w:iCs/>
              </w:rPr>
              <w:t>;</w:t>
            </w:r>
          </w:p>
          <w:p w14:paraId="60D91917" w14:textId="2C6D56C7" w:rsidR="00235786" w:rsidRDefault="00235786" w:rsidP="00AA40E8">
            <w:pPr>
              <w:jc w:val="both"/>
              <w:rPr>
                <w:rFonts w:ascii="Arial" w:hAnsi="Arial" w:cs="Arial"/>
                <w:bCs/>
                <w:iCs/>
              </w:rPr>
            </w:pPr>
            <w:r>
              <w:rPr>
                <w:rFonts w:ascii="Arial" w:hAnsi="Arial" w:cs="Arial"/>
                <w:bCs/>
                <w:iCs/>
              </w:rPr>
              <w:t xml:space="preserve">Simona Gardoviča </w:t>
            </w:r>
            <w:r w:rsidR="00B95F8E" w:rsidRPr="00C72D8F">
              <w:rPr>
                <w:rFonts w:ascii="Arial" w:hAnsi="Arial" w:cs="Arial"/>
                <w:bCs/>
                <w:iCs/>
              </w:rPr>
              <w:t>Infrastruktūras uzturēšanas un attīstības departamenta Termināļa attīstības nodaļas projektu koordinatore</w:t>
            </w:r>
            <w:r w:rsidR="006D6EE1">
              <w:rPr>
                <w:rFonts w:ascii="Arial" w:hAnsi="Arial" w:cs="Arial"/>
                <w:bCs/>
                <w:iCs/>
              </w:rPr>
              <w:t>;</w:t>
            </w:r>
            <w:r w:rsidR="00B95F8E" w:rsidRPr="00C72D8F">
              <w:rPr>
                <w:rFonts w:ascii="Arial" w:hAnsi="Arial" w:cs="Arial"/>
                <w:bCs/>
                <w:iCs/>
              </w:rPr>
              <w:t xml:space="preserve"> </w:t>
            </w:r>
          </w:p>
          <w:p w14:paraId="0A6F2CF0" w14:textId="1FD9767D" w:rsidR="006D6EE1" w:rsidRDefault="00235786" w:rsidP="00AA40E8">
            <w:pPr>
              <w:jc w:val="both"/>
              <w:rPr>
                <w:rFonts w:ascii="Arial" w:hAnsi="Arial" w:cs="Arial"/>
                <w:bCs/>
                <w:iCs/>
              </w:rPr>
            </w:pPr>
            <w:r>
              <w:rPr>
                <w:rFonts w:ascii="Arial" w:hAnsi="Arial" w:cs="Arial"/>
                <w:bCs/>
                <w:iCs/>
              </w:rPr>
              <w:t xml:space="preserve">Emīls Kaužens </w:t>
            </w:r>
            <w:r w:rsidR="00B95F8E" w:rsidRPr="00C72D8F">
              <w:rPr>
                <w:rFonts w:ascii="Arial" w:hAnsi="Arial" w:cs="Arial"/>
                <w:bCs/>
                <w:iCs/>
              </w:rPr>
              <w:t>Mehānisko sistēmu projektu vadītājs</w:t>
            </w:r>
            <w:r w:rsidR="006D6EE1">
              <w:rPr>
                <w:rFonts w:ascii="Arial" w:hAnsi="Arial" w:cs="Arial"/>
                <w:bCs/>
                <w:iCs/>
              </w:rPr>
              <w:t>;</w:t>
            </w:r>
          </w:p>
          <w:p w14:paraId="6DDE7F2B" w14:textId="74A351FA" w:rsidR="006D6EE1" w:rsidRDefault="00235786" w:rsidP="00AA40E8">
            <w:pPr>
              <w:jc w:val="both"/>
              <w:rPr>
                <w:rFonts w:ascii="Arial" w:hAnsi="Arial" w:cs="Arial"/>
                <w:bCs/>
                <w:iCs/>
              </w:rPr>
            </w:pPr>
            <w:r>
              <w:rPr>
                <w:rFonts w:ascii="Arial" w:hAnsi="Arial" w:cs="Arial"/>
                <w:bCs/>
                <w:iCs/>
              </w:rPr>
              <w:t>Dmitrijs Matveičuks</w:t>
            </w:r>
            <w:r w:rsidR="006D6EE1">
              <w:rPr>
                <w:rFonts w:ascii="Arial" w:hAnsi="Arial" w:cs="Arial"/>
                <w:bCs/>
                <w:iCs/>
              </w:rPr>
              <w:t xml:space="preserve"> </w:t>
            </w:r>
            <w:r w:rsidR="00B95F8E" w:rsidRPr="00C72D8F">
              <w:rPr>
                <w:rFonts w:ascii="Arial" w:hAnsi="Arial" w:cs="Arial"/>
                <w:bCs/>
                <w:iCs/>
              </w:rPr>
              <w:t>Elektrisko sistēmu projektu vadītājs</w:t>
            </w:r>
            <w:r w:rsidR="006D6EE1">
              <w:rPr>
                <w:rFonts w:ascii="Arial" w:hAnsi="Arial" w:cs="Arial"/>
                <w:bCs/>
                <w:iCs/>
              </w:rPr>
              <w:t>;</w:t>
            </w:r>
            <w:r w:rsidR="00B95F8E" w:rsidRPr="00C72D8F">
              <w:rPr>
                <w:rFonts w:ascii="Arial" w:hAnsi="Arial" w:cs="Arial"/>
                <w:bCs/>
                <w:iCs/>
              </w:rPr>
              <w:t xml:space="preserve"> </w:t>
            </w:r>
          </w:p>
          <w:p w14:paraId="1F650B80" w14:textId="10E0A2D3" w:rsidR="00AA40E8" w:rsidRPr="00512255" w:rsidRDefault="006D6EE1" w:rsidP="006D6EE1">
            <w:pPr>
              <w:jc w:val="both"/>
              <w:rPr>
                <w:rFonts w:ascii="Arial" w:hAnsi="Arial" w:cs="Arial"/>
              </w:rPr>
            </w:pPr>
            <w:r>
              <w:rPr>
                <w:rFonts w:ascii="Arial" w:hAnsi="Arial" w:cs="Arial"/>
                <w:bCs/>
                <w:iCs/>
              </w:rPr>
              <w:t xml:space="preserve">Kristaps Liepa-Liepiņš </w:t>
            </w:r>
            <w:r w:rsidR="00B95F8E" w:rsidRPr="00C72D8F">
              <w:rPr>
                <w:rFonts w:ascii="Arial" w:hAnsi="Arial" w:cs="Arial"/>
                <w:bCs/>
                <w:iCs/>
              </w:rPr>
              <w:t>BIM projektu vadītājs</w:t>
            </w:r>
            <w:r>
              <w:rPr>
                <w:rFonts w:ascii="Arial" w:hAnsi="Arial" w:cs="Arial"/>
                <w:bCs/>
                <w:iCs/>
              </w:rPr>
              <w:t>.</w:t>
            </w:r>
          </w:p>
        </w:tc>
      </w:tr>
    </w:tbl>
    <w:p w14:paraId="29649D2B" w14:textId="77777777" w:rsidR="007F1475" w:rsidRPr="00512255" w:rsidRDefault="007F1475" w:rsidP="005C0D03">
      <w:pPr>
        <w:spacing w:before="120" w:after="0" w:line="240" w:lineRule="auto"/>
        <w:contextualSpacing/>
        <w:jc w:val="both"/>
        <w:rPr>
          <w:rFonts w:ascii="Arial" w:hAnsi="Arial" w:cs="Arial"/>
          <w:b/>
        </w:rPr>
      </w:pPr>
    </w:p>
    <w:tbl>
      <w:tblPr>
        <w:tblStyle w:val="Reatabula"/>
        <w:tblW w:w="9923" w:type="dxa"/>
        <w:tblInd w:w="137" w:type="dxa"/>
        <w:tblLayout w:type="fixed"/>
        <w:tblLook w:val="04A0" w:firstRow="1" w:lastRow="0" w:firstColumn="1" w:lastColumn="0" w:noHBand="0" w:noVBand="1"/>
      </w:tblPr>
      <w:tblGrid>
        <w:gridCol w:w="2268"/>
        <w:gridCol w:w="7655"/>
      </w:tblGrid>
      <w:tr w:rsidR="007F1475" w:rsidRPr="00512255" w14:paraId="52D05E8A" w14:textId="77777777" w:rsidTr="0072650C">
        <w:tc>
          <w:tcPr>
            <w:tcW w:w="2268" w:type="dxa"/>
          </w:tcPr>
          <w:p w14:paraId="13EE548A" w14:textId="473EF84E" w:rsidR="007F1475" w:rsidRPr="00512255" w:rsidRDefault="00F338EC" w:rsidP="005C0D03">
            <w:pPr>
              <w:spacing w:before="120" w:after="120"/>
              <w:rPr>
                <w:rFonts w:ascii="Arial" w:hAnsi="Arial" w:cs="Arial"/>
                <w:b/>
              </w:rPr>
            </w:pPr>
            <w:r>
              <w:rPr>
                <w:rFonts w:ascii="Arial" w:hAnsi="Arial" w:cs="Arial"/>
                <w:b/>
              </w:rPr>
              <w:t xml:space="preserve">Piedāvājumu </w:t>
            </w:r>
            <w:r w:rsidR="00BF1C1C" w:rsidRPr="00512255">
              <w:rPr>
                <w:rFonts w:ascii="Arial" w:hAnsi="Arial" w:cs="Arial"/>
                <w:b/>
              </w:rPr>
              <w:t xml:space="preserve"> </w:t>
            </w:r>
            <w:r w:rsidR="007F1475" w:rsidRPr="00512255">
              <w:rPr>
                <w:rFonts w:ascii="Arial" w:hAnsi="Arial" w:cs="Arial"/>
                <w:b/>
              </w:rPr>
              <w:t>iesniegšanas termiņš:</w:t>
            </w:r>
          </w:p>
        </w:tc>
        <w:tc>
          <w:tcPr>
            <w:tcW w:w="7655" w:type="dxa"/>
          </w:tcPr>
          <w:p w14:paraId="3412DDB6" w14:textId="512C2334" w:rsidR="004F45D7" w:rsidRPr="00512255" w:rsidRDefault="00F338EC" w:rsidP="00C36A9D">
            <w:pPr>
              <w:spacing w:before="120" w:after="120"/>
              <w:jc w:val="both"/>
              <w:rPr>
                <w:rFonts w:ascii="Arial" w:hAnsi="Arial" w:cs="Arial"/>
              </w:rPr>
            </w:pPr>
            <w:r>
              <w:rPr>
                <w:rFonts w:ascii="Arial" w:hAnsi="Arial" w:cs="Arial"/>
              </w:rPr>
              <w:t>02.12.2024</w:t>
            </w:r>
            <w:r w:rsidR="00AE780D" w:rsidRPr="00512255">
              <w:rPr>
                <w:rFonts w:ascii="Arial" w:hAnsi="Arial" w:cs="Arial"/>
              </w:rPr>
              <w:t>.</w:t>
            </w:r>
            <w:r w:rsidR="00C90B1A" w:rsidRPr="00512255">
              <w:rPr>
                <w:rFonts w:ascii="Arial" w:hAnsi="Arial" w:cs="Arial"/>
              </w:rPr>
              <w:t>,</w:t>
            </w:r>
            <w:r w:rsidR="007F1475" w:rsidRPr="00512255">
              <w:rPr>
                <w:rFonts w:ascii="Arial" w:hAnsi="Arial" w:cs="Arial"/>
              </w:rPr>
              <w:t xml:space="preserve"> plkst. </w:t>
            </w:r>
            <w:r w:rsidR="00AA40E8" w:rsidRPr="00512255">
              <w:rPr>
                <w:rFonts w:ascii="Arial" w:hAnsi="Arial" w:cs="Arial"/>
              </w:rPr>
              <w:t>11.00</w:t>
            </w:r>
          </w:p>
        </w:tc>
      </w:tr>
      <w:tr w:rsidR="007F1475" w:rsidRPr="00512255" w14:paraId="0E7FA181" w14:textId="77777777" w:rsidTr="0072650C">
        <w:tc>
          <w:tcPr>
            <w:tcW w:w="2268" w:type="dxa"/>
          </w:tcPr>
          <w:p w14:paraId="1EC7C2A8" w14:textId="6A0E72F4" w:rsidR="007F1475" w:rsidRPr="00512255" w:rsidRDefault="009B344B" w:rsidP="005C0D03">
            <w:pPr>
              <w:spacing w:before="120" w:after="120"/>
              <w:rPr>
                <w:rFonts w:ascii="Arial" w:hAnsi="Arial" w:cs="Arial"/>
                <w:b/>
              </w:rPr>
            </w:pPr>
            <w:r>
              <w:rPr>
                <w:rFonts w:ascii="Arial" w:hAnsi="Arial" w:cs="Arial"/>
                <w:b/>
              </w:rPr>
              <w:t>Piedāvājumu</w:t>
            </w:r>
            <w:r w:rsidR="007F1475" w:rsidRPr="00512255">
              <w:rPr>
                <w:rFonts w:ascii="Arial" w:hAnsi="Arial" w:cs="Arial"/>
                <w:b/>
              </w:rPr>
              <w:t xml:space="preserve"> atvēršanas vieta, datums un laiks:</w:t>
            </w:r>
          </w:p>
          <w:p w14:paraId="7083576F" w14:textId="48DC2ABB" w:rsidR="004F55D1" w:rsidRPr="00512255" w:rsidRDefault="004F55D1" w:rsidP="00481ED9">
            <w:pPr>
              <w:jc w:val="both"/>
              <w:rPr>
                <w:rFonts w:ascii="Arial" w:hAnsi="Arial" w:cs="Arial"/>
                <w:b/>
              </w:rPr>
            </w:pPr>
            <w:r w:rsidRPr="00512255">
              <w:rPr>
                <w:rFonts w:ascii="Arial" w:hAnsi="Arial" w:cs="Arial"/>
                <w:i/>
              </w:rPr>
              <w:t>K</w:t>
            </w:r>
            <w:r w:rsidR="00D46852" w:rsidRPr="00512255">
              <w:rPr>
                <w:rFonts w:ascii="Arial" w:hAnsi="Arial" w:cs="Arial"/>
                <w:i/>
              </w:rPr>
              <w:t>omisija</w:t>
            </w:r>
            <w:r w:rsidR="005A4B2D" w:rsidRPr="00512255">
              <w:rPr>
                <w:rFonts w:ascii="Arial" w:hAnsi="Arial" w:cs="Arial"/>
                <w:i/>
              </w:rPr>
              <w:t>s</w:t>
            </w:r>
            <w:r w:rsidRPr="00512255">
              <w:rPr>
                <w:rFonts w:ascii="Arial" w:hAnsi="Arial" w:cs="Arial"/>
                <w:i/>
              </w:rPr>
              <w:t xml:space="preserve"> </w:t>
            </w:r>
            <w:r w:rsidR="00117BA3">
              <w:rPr>
                <w:rFonts w:ascii="Arial" w:eastAsia="Times New Roman" w:hAnsi="Arial" w:cs="Arial"/>
                <w:bCs/>
                <w:i/>
                <w:iCs/>
              </w:rPr>
              <w:t>02.12.2024.</w:t>
            </w:r>
            <w:r w:rsidR="009E59B4" w:rsidRPr="00512255">
              <w:rPr>
                <w:rFonts w:ascii="Arial" w:eastAsia="Times New Roman" w:hAnsi="Arial" w:cs="Arial"/>
                <w:bCs/>
                <w:i/>
                <w:iCs/>
              </w:rPr>
              <w:t xml:space="preserve"> sanāksme</w:t>
            </w:r>
            <w:r w:rsidRPr="00512255">
              <w:rPr>
                <w:rFonts w:ascii="Arial" w:eastAsia="Times New Roman" w:hAnsi="Arial" w:cs="Arial"/>
                <w:bCs/>
                <w:i/>
                <w:iCs/>
              </w:rPr>
              <w:t xml:space="preserve"> (protokols Nr</w:t>
            </w:r>
            <w:r w:rsidR="00AA40E8" w:rsidRPr="00512255">
              <w:rPr>
                <w:rFonts w:ascii="Arial" w:eastAsia="Times New Roman" w:hAnsi="Arial" w:cs="Arial"/>
                <w:bCs/>
                <w:i/>
                <w:iCs/>
              </w:rPr>
              <w:t>.</w:t>
            </w:r>
            <w:r w:rsidR="00117BA3">
              <w:rPr>
                <w:rFonts w:ascii="Arial" w:eastAsia="Times New Roman" w:hAnsi="Arial" w:cs="Arial"/>
                <w:bCs/>
                <w:i/>
                <w:iCs/>
              </w:rPr>
              <w:t>11</w:t>
            </w:r>
            <w:r w:rsidRPr="00512255">
              <w:rPr>
                <w:rFonts w:ascii="Arial" w:eastAsia="Times New Roman" w:hAnsi="Arial" w:cs="Arial"/>
                <w:bCs/>
                <w:i/>
                <w:iCs/>
              </w:rPr>
              <w:t xml:space="preserve">) </w:t>
            </w:r>
            <w:r w:rsidRPr="00512255">
              <w:rPr>
                <w:rFonts w:ascii="Arial" w:hAnsi="Arial" w:cs="Arial"/>
                <w:i/>
              </w:rPr>
              <w:t xml:space="preserve"> </w:t>
            </w:r>
          </w:p>
        </w:tc>
        <w:tc>
          <w:tcPr>
            <w:tcW w:w="7655" w:type="dxa"/>
          </w:tcPr>
          <w:p w14:paraId="79BE2433" w14:textId="20034CCC" w:rsidR="007F1475" w:rsidRPr="00512255" w:rsidRDefault="009B344B" w:rsidP="00047F06">
            <w:pPr>
              <w:spacing w:before="120" w:after="120"/>
              <w:jc w:val="both"/>
              <w:rPr>
                <w:rFonts w:ascii="Arial" w:hAnsi="Arial" w:cs="Arial"/>
              </w:rPr>
            </w:pPr>
            <w:r>
              <w:rPr>
                <w:rFonts w:ascii="Arial" w:hAnsi="Arial" w:cs="Arial"/>
                <w:b/>
                <w:bCs/>
                <w:lang w:eastAsia="lv-LV"/>
              </w:rPr>
              <w:t>02.12.2024.</w:t>
            </w:r>
            <w:r w:rsidR="007F1475" w:rsidRPr="00512255">
              <w:rPr>
                <w:rFonts w:ascii="Arial" w:hAnsi="Arial" w:cs="Arial"/>
                <w:lang w:eastAsia="lv-LV"/>
              </w:rPr>
              <w:t xml:space="preserve"> </w:t>
            </w:r>
            <w:r w:rsidR="007F1475" w:rsidRPr="00512255">
              <w:rPr>
                <w:rFonts w:ascii="Arial" w:hAnsi="Arial" w:cs="Arial"/>
                <w:b/>
              </w:rPr>
              <w:t>plkst.</w:t>
            </w:r>
            <w:r w:rsidR="009E59B4" w:rsidRPr="00512255">
              <w:rPr>
                <w:rFonts w:ascii="Arial" w:hAnsi="Arial" w:cs="Arial"/>
                <w:b/>
              </w:rPr>
              <w:t>15</w:t>
            </w:r>
            <w:r w:rsidR="00AA40E8" w:rsidRPr="00512255">
              <w:rPr>
                <w:rFonts w:ascii="Arial" w:hAnsi="Arial" w:cs="Arial"/>
                <w:b/>
              </w:rPr>
              <w:t>.00</w:t>
            </w:r>
            <w:r w:rsidR="007F1475" w:rsidRPr="00512255">
              <w:rPr>
                <w:rFonts w:ascii="Arial" w:hAnsi="Arial" w:cs="Arial"/>
                <w:lang w:eastAsia="lv-LV"/>
              </w:rPr>
              <w:t xml:space="preserve">, </w:t>
            </w:r>
            <w:r w:rsidR="00AA40E8" w:rsidRPr="00512255">
              <w:rPr>
                <w:rFonts w:ascii="Arial" w:hAnsi="Arial" w:cs="Arial"/>
                <w:color w:val="000000"/>
                <w:spacing w:val="-1"/>
                <w:lang w:eastAsia="lv-LV"/>
              </w:rPr>
              <w:t>EIS e-konkursu apakšsistēmā</w:t>
            </w:r>
            <w:r w:rsidR="007F1475" w:rsidRPr="00512255">
              <w:rPr>
                <w:rFonts w:ascii="Arial" w:hAnsi="Arial" w:cs="Arial"/>
                <w:color w:val="000000"/>
                <w:spacing w:val="-1"/>
                <w:lang w:eastAsia="lv-LV"/>
              </w:rPr>
              <w:t xml:space="preserve"> </w:t>
            </w:r>
          </w:p>
        </w:tc>
      </w:tr>
      <w:tr w:rsidR="00855304" w:rsidRPr="00512255" w14:paraId="5C0E9C55" w14:textId="77777777" w:rsidTr="00F254D7">
        <w:trPr>
          <w:trHeight w:val="4465"/>
        </w:trPr>
        <w:tc>
          <w:tcPr>
            <w:tcW w:w="2268" w:type="dxa"/>
          </w:tcPr>
          <w:p w14:paraId="516397C5" w14:textId="254BB1CC" w:rsidR="00822E91" w:rsidRPr="00512255" w:rsidRDefault="00822E91" w:rsidP="00822E91">
            <w:pPr>
              <w:spacing w:before="120"/>
              <w:jc w:val="both"/>
              <w:rPr>
                <w:rFonts w:ascii="Arial" w:hAnsi="Arial" w:cs="Arial"/>
                <w:b/>
              </w:rPr>
            </w:pPr>
            <w:r w:rsidRPr="00512255">
              <w:rPr>
                <w:rFonts w:ascii="Arial" w:hAnsi="Arial" w:cs="Arial"/>
                <w:b/>
              </w:rPr>
              <w:t xml:space="preserve">Iesniegtie </w:t>
            </w:r>
            <w:r w:rsidR="00117BA3">
              <w:rPr>
                <w:rFonts w:ascii="Arial" w:hAnsi="Arial" w:cs="Arial"/>
                <w:b/>
              </w:rPr>
              <w:t>piedāvājumi</w:t>
            </w:r>
            <w:r w:rsidRPr="00512255">
              <w:rPr>
                <w:rFonts w:ascii="Arial" w:hAnsi="Arial" w:cs="Arial"/>
                <w:b/>
              </w:rPr>
              <w:t xml:space="preserve">: </w:t>
            </w:r>
          </w:p>
          <w:p w14:paraId="74C24C76" w14:textId="77777777" w:rsidR="00855304" w:rsidRPr="00512255" w:rsidRDefault="00855304" w:rsidP="005C0D03">
            <w:pPr>
              <w:spacing w:before="120" w:after="120"/>
              <w:rPr>
                <w:rFonts w:ascii="Arial" w:hAnsi="Arial" w:cs="Arial"/>
                <w:b/>
                <w:highlight w:val="yellow"/>
              </w:rPr>
            </w:pPr>
          </w:p>
        </w:tc>
        <w:tc>
          <w:tcPr>
            <w:tcW w:w="7655" w:type="dxa"/>
          </w:tcPr>
          <w:p w14:paraId="5CFC3A49" w14:textId="6B48D97A" w:rsidR="00855304" w:rsidRPr="00512255" w:rsidRDefault="00855304" w:rsidP="005C0D03">
            <w:pPr>
              <w:jc w:val="both"/>
              <w:rPr>
                <w:rFonts w:ascii="Arial" w:eastAsia="Times New Roman" w:hAnsi="Arial" w:cs="Arial"/>
              </w:rPr>
            </w:pPr>
            <w:r w:rsidRPr="00512255">
              <w:rPr>
                <w:rFonts w:ascii="Arial" w:eastAsia="Times New Roman" w:hAnsi="Arial" w:cs="Arial"/>
              </w:rPr>
              <w:t xml:space="preserve">Līdz </w:t>
            </w:r>
            <w:r w:rsidR="004F55D1" w:rsidRPr="00512255">
              <w:rPr>
                <w:rFonts w:ascii="Arial" w:eastAsia="Times New Roman" w:hAnsi="Arial" w:cs="Arial"/>
              </w:rPr>
              <w:t>noteiktajam termiņam</w:t>
            </w:r>
            <w:r w:rsidRPr="00512255">
              <w:rPr>
                <w:rFonts w:ascii="Arial" w:eastAsia="Times New Roman" w:hAnsi="Arial" w:cs="Arial"/>
              </w:rPr>
              <w:t xml:space="preserve"> </w:t>
            </w:r>
            <w:r w:rsidR="00BF1C1C" w:rsidRPr="00512255">
              <w:rPr>
                <w:rFonts w:ascii="Arial" w:eastAsia="Times New Roman" w:hAnsi="Arial" w:cs="Arial"/>
              </w:rPr>
              <w:t>pieteikumus</w:t>
            </w:r>
            <w:r w:rsidR="00AD2952" w:rsidRPr="00512255">
              <w:rPr>
                <w:rFonts w:ascii="Arial" w:eastAsia="Times New Roman" w:hAnsi="Arial" w:cs="Arial"/>
              </w:rPr>
              <w:t xml:space="preserve"> iesniedza</w:t>
            </w:r>
            <w:r w:rsidR="00592696" w:rsidRPr="00512255">
              <w:rPr>
                <w:rFonts w:ascii="Arial" w:eastAsia="Times New Roman" w:hAnsi="Arial" w:cs="Arial"/>
              </w:rPr>
              <w:t xml:space="preserve"> </w:t>
            </w:r>
            <w:r w:rsidR="00117BA3">
              <w:rPr>
                <w:rFonts w:ascii="Arial" w:eastAsia="Times New Roman" w:hAnsi="Arial" w:cs="Arial"/>
              </w:rPr>
              <w:t>četri pretendenti</w:t>
            </w:r>
            <w:r w:rsidRPr="00512255">
              <w:rPr>
                <w:rFonts w:ascii="Arial" w:eastAsia="Times New Roman" w:hAnsi="Arial" w:cs="Arial"/>
              </w:rPr>
              <w:t xml:space="preserve">: </w:t>
            </w:r>
          </w:p>
          <w:tbl>
            <w:tblPr>
              <w:tblStyle w:val="Reatabula"/>
              <w:tblW w:w="5000" w:type="pct"/>
              <w:tblBorders>
                <w:top w:val="none" w:sz="0" w:space="0" w:color="auto"/>
                <w:left w:val="none" w:sz="0" w:space="0" w:color="auto"/>
                <w:bottom w:val="none" w:sz="0" w:space="0" w:color="auto"/>
                <w:right w:val="none" w:sz="0" w:space="0" w:color="auto"/>
                <w:insideH w:val="nil"/>
                <w:insideV w:val="nil"/>
              </w:tblBorders>
              <w:tblLayout w:type="fixed"/>
              <w:tblLook w:val="04A0" w:firstRow="1" w:lastRow="0" w:firstColumn="1" w:lastColumn="0" w:noHBand="0" w:noVBand="1"/>
            </w:tblPr>
            <w:tblGrid>
              <w:gridCol w:w="2864"/>
              <w:gridCol w:w="2551"/>
              <w:gridCol w:w="2014"/>
            </w:tblGrid>
            <w:tr w:rsidR="00E9176E" w:rsidRPr="00AB0101" w14:paraId="0E345F63" w14:textId="77777777" w:rsidTr="00F254D7">
              <w:trPr>
                <w:trHeight w:val="625"/>
              </w:trPr>
              <w:tc>
                <w:tcPr>
                  <w:tcW w:w="28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5C42D89A" w14:textId="77777777" w:rsidR="00E9176E" w:rsidRPr="00AB0101" w:rsidRDefault="00E9176E" w:rsidP="00E9176E">
                  <w:pPr>
                    <w:rPr>
                      <w:rFonts w:ascii="Arial" w:hAnsi="Arial" w:cs="Arial"/>
                      <w:b/>
                      <w:bCs/>
                      <w:iCs/>
                    </w:rPr>
                  </w:pPr>
                  <w:r w:rsidRPr="00AB0101">
                    <w:rPr>
                      <w:rFonts w:ascii="Arial" w:hAnsi="Arial" w:cs="Arial"/>
                      <w:b/>
                      <w:bCs/>
                      <w:iCs/>
                    </w:rPr>
                    <w:t>Pretendents</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B7C7D04" w14:textId="77777777" w:rsidR="00E9176E" w:rsidRPr="00AB0101" w:rsidRDefault="00E9176E" w:rsidP="00E9176E">
                  <w:pPr>
                    <w:rPr>
                      <w:rFonts w:ascii="Arial" w:hAnsi="Arial" w:cs="Arial"/>
                      <w:b/>
                      <w:bCs/>
                      <w:iCs/>
                    </w:rPr>
                  </w:pPr>
                  <w:r w:rsidRPr="00AB0101">
                    <w:rPr>
                      <w:rFonts w:ascii="Arial" w:hAnsi="Arial" w:cs="Arial"/>
                      <w:b/>
                      <w:bCs/>
                      <w:iCs/>
                    </w:rPr>
                    <w:t xml:space="preserve">Iesniegšanas </w:t>
                  </w:r>
                </w:p>
                <w:p w14:paraId="41D4B99A" w14:textId="77777777" w:rsidR="00E9176E" w:rsidRPr="00AB0101" w:rsidRDefault="00E9176E" w:rsidP="00E9176E">
                  <w:pPr>
                    <w:rPr>
                      <w:rFonts w:ascii="Arial" w:hAnsi="Arial" w:cs="Arial"/>
                      <w:b/>
                      <w:bCs/>
                      <w:iCs/>
                    </w:rPr>
                  </w:pPr>
                  <w:r w:rsidRPr="00AB0101">
                    <w:rPr>
                      <w:rFonts w:ascii="Arial" w:hAnsi="Arial" w:cs="Arial"/>
                      <w:b/>
                      <w:bCs/>
                      <w:iCs/>
                    </w:rPr>
                    <w:t>datums un laiks</w:t>
                  </w:r>
                </w:p>
              </w:tc>
              <w:tc>
                <w:tcPr>
                  <w:tcW w:w="20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18E116CC" w14:textId="77777777" w:rsidR="00E9176E" w:rsidRPr="00AB0101" w:rsidRDefault="00E9176E" w:rsidP="00E9176E">
                  <w:pPr>
                    <w:rPr>
                      <w:rFonts w:ascii="Arial" w:hAnsi="Arial" w:cs="Arial"/>
                      <w:b/>
                      <w:bCs/>
                      <w:iCs/>
                    </w:rPr>
                  </w:pPr>
                  <w:r w:rsidRPr="00AB0101">
                    <w:rPr>
                      <w:rFonts w:ascii="Arial" w:hAnsi="Arial" w:cs="Arial"/>
                      <w:b/>
                      <w:bCs/>
                      <w:iCs/>
                    </w:rPr>
                    <w:t>Cena bez PVN</w:t>
                  </w:r>
                </w:p>
              </w:tc>
            </w:tr>
            <w:tr w:rsidR="00E9176E" w:rsidRPr="00AB0101" w14:paraId="2908F40F" w14:textId="77777777" w:rsidTr="00F254D7">
              <w:trPr>
                <w:trHeight w:val="505"/>
              </w:trPr>
              <w:tc>
                <w:tcPr>
                  <w:tcW w:w="28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0A3C1330" w14:textId="14051C17" w:rsidR="00E9176E" w:rsidRPr="00AB0101" w:rsidRDefault="004E5186" w:rsidP="00E9176E">
                  <w:pPr>
                    <w:rPr>
                      <w:rFonts w:ascii="Arial" w:hAnsi="Arial" w:cs="Arial"/>
                      <w:bCs/>
                      <w:iCs/>
                    </w:rPr>
                  </w:pPr>
                  <w:r w:rsidRPr="004E5186">
                    <w:rPr>
                      <w:rFonts w:ascii="Arial" w:hAnsi="Arial" w:cs="Arial"/>
                      <w:b/>
                      <w:bCs/>
                      <w:iCs/>
                    </w:rPr>
                    <w:t>SIA “CMB”</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3DB8D115" w14:textId="77777777" w:rsidR="00E9176E" w:rsidRPr="00AB0101" w:rsidRDefault="00E9176E" w:rsidP="00E9176E">
                  <w:pPr>
                    <w:rPr>
                      <w:rFonts w:ascii="Arial" w:hAnsi="Arial" w:cs="Arial"/>
                      <w:bCs/>
                      <w:iCs/>
                    </w:rPr>
                  </w:pPr>
                  <w:r w:rsidRPr="00AB0101">
                    <w:rPr>
                      <w:rFonts w:ascii="Arial" w:hAnsi="Arial" w:cs="Arial"/>
                      <w:bCs/>
                      <w:iCs/>
                    </w:rPr>
                    <w:t>02.12.2024 plkst. 10:29</w:t>
                  </w:r>
                </w:p>
              </w:tc>
              <w:tc>
                <w:tcPr>
                  <w:tcW w:w="20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top w:w="0" w:type="dxa"/>
                    <w:left w:w="108" w:type="dxa"/>
                    <w:bottom w:w="57" w:type="dxa"/>
                    <w:right w:w="108" w:type="dxa"/>
                  </w:tcMar>
                  <w:hideMark/>
                </w:tcPr>
                <w:p w14:paraId="7639F8C1" w14:textId="77777777" w:rsidR="00E9176E" w:rsidRPr="00AB0101" w:rsidRDefault="00E9176E" w:rsidP="00E9176E">
                  <w:pPr>
                    <w:rPr>
                      <w:rFonts w:ascii="Arial" w:hAnsi="Arial" w:cs="Arial"/>
                      <w:bCs/>
                      <w:iCs/>
                      <w:lang w:val="en-US"/>
                    </w:rPr>
                  </w:pPr>
                  <w:bookmarkStart w:id="0" w:name="OLE_LINK37"/>
                  <w:r w:rsidRPr="00AB0101">
                    <w:rPr>
                      <w:rFonts w:ascii="Arial" w:hAnsi="Arial" w:cs="Arial"/>
                      <w:bCs/>
                      <w:iCs/>
                    </w:rPr>
                    <w:t>EUR 3867875.0</w:t>
                  </w:r>
                  <w:bookmarkEnd w:id="0"/>
                </w:p>
              </w:tc>
            </w:tr>
            <w:tr w:rsidR="00E9176E" w:rsidRPr="00AB0101" w14:paraId="744F7D28" w14:textId="77777777" w:rsidTr="00F254D7">
              <w:trPr>
                <w:trHeight w:val="505"/>
              </w:trPr>
              <w:tc>
                <w:tcPr>
                  <w:tcW w:w="28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787A54F" w14:textId="18E4052A" w:rsidR="00E9176E" w:rsidRPr="00AB0101" w:rsidRDefault="004E5186" w:rsidP="00E9176E">
                  <w:pPr>
                    <w:rPr>
                      <w:rFonts w:ascii="Arial" w:hAnsi="Arial" w:cs="Arial"/>
                      <w:bCs/>
                      <w:iCs/>
                    </w:rPr>
                  </w:pPr>
                  <w:bookmarkStart w:id="1" w:name="OLE_LINK2"/>
                  <w:r w:rsidRPr="00AB0101">
                    <w:rPr>
                      <w:rFonts w:ascii="Arial" w:hAnsi="Arial" w:cs="Arial"/>
                      <w:b/>
                      <w:bCs/>
                      <w:iCs/>
                    </w:rPr>
                    <w:t xml:space="preserve">SIA </w:t>
                  </w:r>
                  <w:r w:rsidR="00E9176E" w:rsidRPr="00AB0101">
                    <w:rPr>
                      <w:rFonts w:ascii="Arial" w:hAnsi="Arial" w:cs="Arial"/>
                      <w:b/>
                      <w:bCs/>
                      <w:iCs/>
                    </w:rPr>
                    <w:t xml:space="preserve">"Firma L4" </w:t>
                  </w:r>
                  <w:bookmarkEnd w:id="1"/>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09DDBAF1" w14:textId="77777777" w:rsidR="00E9176E" w:rsidRPr="00AB0101" w:rsidRDefault="00E9176E" w:rsidP="00E9176E">
                  <w:pPr>
                    <w:rPr>
                      <w:rFonts w:ascii="Arial" w:hAnsi="Arial" w:cs="Arial"/>
                      <w:bCs/>
                      <w:iCs/>
                    </w:rPr>
                  </w:pPr>
                  <w:r w:rsidRPr="00AB0101">
                    <w:rPr>
                      <w:rFonts w:ascii="Arial" w:hAnsi="Arial" w:cs="Arial"/>
                      <w:bCs/>
                      <w:iCs/>
                    </w:rPr>
                    <w:t>02.12.2024 plkst. 10:10</w:t>
                  </w:r>
                </w:p>
              </w:tc>
              <w:tc>
                <w:tcPr>
                  <w:tcW w:w="20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top w:w="0" w:type="dxa"/>
                    <w:left w:w="108" w:type="dxa"/>
                    <w:bottom w:w="57" w:type="dxa"/>
                    <w:right w:w="108" w:type="dxa"/>
                  </w:tcMar>
                  <w:hideMark/>
                </w:tcPr>
                <w:p w14:paraId="1A5970F7" w14:textId="77777777" w:rsidR="00E9176E" w:rsidRPr="00AB0101" w:rsidRDefault="00E9176E" w:rsidP="00E9176E">
                  <w:pPr>
                    <w:rPr>
                      <w:rFonts w:ascii="Arial" w:hAnsi="Arial" w:cs="Arial"/>
                      <w:bCs/>
                      <w:iCs/>
                      <w:lang w:val="en-US"/>
                    </w:rPr>
                  </w:pPr>
                  <w:bookmarkStart w:id="2" w:name="OLE_LINK38"/>
                  <w:r w:rsidRPr="00AB0101">
                    <w:rPr>
                      <w:rFonts w:ascii="Arial" w:hAnsi="Arial" w:cs="Arial"/>
                      <w:bCs/>
                      <w:iCs/>
                    </w:rPr>
                    <w:t>EUR 2344800.0</w:t>
                  </w:r>
                  <w:bookmarkEnd w:id="2"/>
                </w:p>
              </w:tc>
            </w:tr>
            <w:tr w:rsidR="00413517" w:rsidRPr="00AB0101" w14:paraId="052ACCFA" w14:textId="77777777" w:rsidTr="00F254D7">
              <w:trPr>
                <w:trHeight w:val="505"/>
              </w:trPr>
              <w:tc>
                <w:tcPr>
                  <w:tcW w:w="28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5CCAB10" w14:textId="77777777" w:rsidR="00413517" w:rsidRPr="00751F03" w:rsidRDefault="00413517" w:rsidP="00413517">
                  <w:pPr>
                    <w:spacing w:before="60" w:after="60"/>
                    <w:rPr>
                      <w:rFonts w:ascii="Arial" w:hAnsi="Arial" w:cs="Arial"/>
                      <w:b/>
                      <w:bCs/>
                    </w:rPr>
                  </w:pPr>
                  <w:bookmarkStart w:id="3" w:name="OLE_LINK407"/>
                  <w:r w:rsidRPr="00751F03">
                    <w:rPr>
                      <w:rFonts w:ascii="Arial" w:hAnsi="Arial" w:cs="Arial"/>
                      <w:b/>
                      <w:bCs/>
                    </w:rPr>
                    <w:t>Piegādātāju apvienība:</w:t>
                  </w:r>
                </w:p>
                <w:p w14:paraId="67CB46BF" w14:textId="77777777" w:rsidR="00413517" w:rsidRPr="00751F03" w:rsidRDefault="00413517" w:rsidP="00413517">
                  <w:pPr>
                    <w:spacing w:before="60" w:after="60"/>
                    <w:rPr>
                      <w:rFonts w:ascii="Arial" w:hAnsi="Arial" w:cs="Arial"/>
                      <w:b/>
                      <w:bCs/>
                    </w:rPr>
                  </w:pPr>
                  <w:r w:rsidRPr="00751F03">
                    <w:rPr>
                      <w:rFonts w:ascii="Arial" w:hAnsi="Arial" w:cs="Arial"/>
                      <w:b/>
                      <w:bCs/>
                    </w:rPr>
                    <w:t>SIA “Forma 2”</w:t>
                  </w:r>
                </w:p>
                <w:p w14:paraId="28816809" w14:textId="7C660797" w:rsidR="00413517" w:rsidRPr="00AB0101" w:rsidRDefault="00413517" w:rsidP="00413517">
                  <w:pPr>
                    <w:rPr>
                      <w:rFonts w:ascii="Arial" w:hAnsi="Arial" w:cs="Arial"/>
                      <w:bCs/>
                      <w:iCs/>
                    </w:rPr>
                  </w:pPr>
                  <w:r w:rsidRPr="00751F03">
                    <w:rPr>
                      <w:rFonts w:ascii="Arial" w:hAnsi="Arial" w:cs="Arial"/>
                      <w:b/>
                      <w:bCs/>
                    </w:rPr>
                    <w:t>Prointec S.A.U.</w:t>
                  </w:r>
                  <w:bookmarkEnd w:id="3"/>
                  <w:r w:rsidRPr="00751F03">
                    <w:rPr>
                      <w:rFonts w:ascii="Arial" w:hAnsi="Arial" w:cs="Arial"/>
                      <w:b/>
                      <w:bCs/>
                    </w:rPr>
                    <w:t>*</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0780E888" w14:textId="77777777" w:rsidR="00413517" w:rsidRPr="00AB0101" w:rsidRDefault="00413517" w:rsidP="00413517">
                  <w:pPr>
                    <w:rPr>
                      <w:rFonts w:ascii="Arial" w:hAnsi="Arial" w:cs="Arial"/>
                      <w:bCs/>
                      <w:iCs/>
                    </w:rPr>
                  </w:pPr>
                  <w:r w:rsidRPr="00AB0101">
                    <w:rPr>
                      <w:rFonts w:ascii="Arial" w:hAnsi="Arial" w:cs="Arial"/>
                      <w:bCs/>
                      <w:iCs/>
                    </w:rPr>
                    <w:t>01.12.2024 plkst. 19:25</w:t>
                  </w:r>
                </w:p>
              </w:tc>
              <w:tc>
                <w:tcPr>
                  <w:tcW w:w="20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top w:w="0" w:type="dxa"/>
                    <w:left w:w="108" w:type="dxa"/>
                    <w:bottom w:w="57" w:type="dxa"/>
                    <w:right w:w="108" w:type="dxa"/>
                  </w:tcMar>
                  <w:hideMark/>
                </w:tcPr>
                <w:p w14:paraId="776552EA" w14:textId="77777777" w:rsidR="00413517" w:rsidRPr="00AB0101" w:rsidRDefault="00413517" w:rsidP="00413517">
                  <w:pPr>
                    <w:rPr>
                      <w:rFonts w:ascii="Arial" w:hAnsi="Arial" w:cs="Arial"/>
                      <w:bCs/>
                      <w:iCs/>
                      <w:lang w:val="en-US"/>
                    </w:rPr>
                  </w:pPr>
                  <w:r w:rsidRPr="00AB0101">
                    <w:rPr>
                      <w:rFonts w:ascii="Arial" w:hAnsi="Arial" w:cs="Arial"/>
                      <w:bCs/>
                      <w:iCs/>
                    </w:rPr>
                    <w:t>EUR 5301939.19</w:t>
                  </w:r>
                </w:p>
              </w:tc>
            </w:tr>
            <w:tr w:rsidR="00413517" w:rsidRPr="00AB0101" w14:paraId="403077E1" w14:textId="77777777" w:rsidTr="00F254D7">
              <w:trPr>
                <w:trHeight w:val="505"/>
              </w:trPr>
              <w:tc>
                <w:tcPr>
                  <w:tcW w:w="28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AA59C53" w14:textId="77777777" w:rsidR="00413517" w:rsidRPr="00751F03" w:rsidRDefault="00413517" w:rsidP="00413517">
                  <w:pPr>
                    <w:spacing w:before="60" w:after="60"/>
                    <w:rPr>
                      <w:rFonts w:ascii="Arial" w:hAnsi="Arial" w:cs="Arial"/>
                      <w:b/>
                      <w:bCs/>
                    </w:rPr>
                  </w:pPr>
                  <w:bookmarkStart w:id="4" w:name="OLE_LINK408"/>
                  <w:r w:rsidRPr="00751F03">
                    <w:rPr>
                      <w:rFonts w:ascii="Arial" w:hAnsi="Arial" w:cs="Arial"/>
                      <w:b/>
                      <w:bCs/>
                    </w:rPr>
                    <w:t>Piegādātāju apvienība:</w:t>
                  </w:r>
                </w:p>
                <w:p w14:paraId="3E6B2725" w14:textId="77777777" w:rsidR="00413517" w:rsidRPr="00751F03" w:rsidRDefault="00413517" w:rsidP="00413517">
                  <w:pPr>
                    <w:spacing w:before="60" w:after="60"/>
                    <w:rPr>
                      <w:rFonts w:ascii="Arial" w:hAnsi="Arial" w:cs="Arial"/>
                      <w:b/>
                      <w:bCs/>
                    </w:rPr>
                  </w:pPr>
                  <w:bookmarkStart w:id="5" w:name="OLE_LINK14"/>
                  <w:r w:rsidRPr="00751F03">
                    <w:rPr>
                      <w:rFonts w:ascii="Arial" w:hAnsi="Arial" w:cs="Arial"/>
                      <w:b/>
                      <w:bCs/>
                    </w:rPr>
                    <w:t>SIA “P.M.G.”</w:t>
                  </w:r>
                </w:p>
                <w:p w14:paraId="560650EF" w14:textId="2FC98E2F" w:rsidR="00413517" w:rsidRPr="00AB0101" w:rsidRDefault="00413517" w:rsidP="00413517">
                  <w:pPr>
                    <w:rPr>
                      <w:rFonts w:ascii="Arial" w:hAnsi="Arial" w:cs="Arial"/>
                      <w:bCs/>
                      <w:iCs/>
                    </w:rPr>
                  </w:pPr>
                  <w:r w:rsidRPr="00751F03">
                    <w:rPr>
                      <w:rFonts w:ascii="Arial" w:hAnsi="Arial" w:cs="Arial"/>
                      <w:b/>
                      <w:bCs/>
                    </w:rPr>
                    <w:t>UAB "Incorpus"</w:t>
                  </w:r>
                  <w:bookmarkEnd w:id="4"/>
                  <w:r w:rsidRPr="00751F03">
                    <w:rPr>
                      <w:rFonts w:ascii="Arial" w:hAnsi="Arial" w:cs="Arial"/>
                      <w:b/>
                      <w:bCs/>
                    </w:rPr>
                    <w:t>*</w:t>
                  </w:r>
                  <w:bookmarkEnd w:id="5"/>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4B5BD0EB" w14:textId="77777777" w:rsidR="00413517" w:rsidRPr="00AB0101" w:rsidRDefault="00413517" w:rsidP="00413517">
                  <w:pPr>
                    <w:rPr>
                      <w:rFonts w:ascii="Arial" w:hAnsi="Arial" w:cs="Arial"/>
                      <w:bCs/>
                      <w:iCs/>
                    </w:rPr>
                  </w:pPr>
                  <w:r w:rsidRPr="00AB0101">
                    <w:rPr>
                      <w:rFonts w:ascii="Arial" w:hAnsi="Arial" w:cs="Arial"/>
                      <w:bCs/>
                      <w:iCs/>
                    </w:rPr>
                    <w:t>02.12.2024 plkst. 09:16</w:t>
                  </w:r>
                </w:p>
              </w:tc>
              <w:tc>
                <w:tcPr>
                  <w:tcW w:w="201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top w:w="0" w:type="dxa"/>
                    <w:left w:w="108" w:type="dxa"/>
                    <w:bottom w:w="57" w:type="dxa"/>
                    <w:right w:w="108" w:type="dxa"/>
                  </w:tcMar>
                  <w:hideMark/>
                </w:tcPr>
                <w:p w14:paraId="1C6A9706" w14:textId="77777777" w:rsidR="00413517" w:rsidRPr="00AB0101" w:rsidRDefault="00413517" w:rsidP="00413517">
                  <w:pPr>
                    <w:rPr>
                      <w:rFonts w:ascii="Arial" w:hAnsi="Arial" w:cs="Arial"/>
                      <w:bCs/>
                      <w:iCs/>
                      <w:lang w:val="en-US"/>
                    </w:rPr>
                  </w:pPr>
                  <w:bookmarkStart w:id="6" w:name="OLE_LINK42"/>
                  <w:r w:rsidRPr="00AB0101">
                    <w:rPr>
                      <w:rFonts w:ascii="Arial" w:hAnsi="Arial" w:cs="Arial"/>
                      <w:bCs/>
                      <w:iCs/>
                    </w:rPr>
                    <w:t>EUR 2291537.78</w:t>
                  </w:r>
                  <w:bookmarkEnd w:id="6"/>
                </w:p>
              </w:tc>
            </w:tr>
          </w:tbl>
          <w:p w14:paraId="673AF67A" w14:textId="1E0351E0" w:rsidR="00AA40E8" w:rsidRPr="00F254D7" w:rsidRDefault="00F254D7" w:rsidP="00F254D7">
            <w:pPr>
              <w:ind w:firstLine="567"/>
              <w:jc w:val="both"/>
              <w:rPr>
                <w:rFonts w:ascii="Arial" w:hAnsi="Arial" w:cs="Arial"/>
              </w:rPr>
            </w:pPr>
            <w:r w:rsidRPr="00751F03">
              <w:rPr>
                <w:rFonts w:ascii="Arial" w:hAnsi="Arial" w:cs="Arial"/>
              </w:rPr>
              <w:t>*nosaukums precizēts atbilstoši iesniegtajiem piedāvājumiem.</w:t>
            </w:r>
          </w:p>
        </w:tc>
      </w:tr>
    </w:tbl>
    <w:p w14:paraId="379045F1" w14:textId="77777777" w:rsidR="007F1475" w:rsidRPr="00512255" w:rsidRDefault="007F1475" w:rsidP="005C0D03">
      <w:pPr>
        <w:spacing w:after="0" w:line="240" w:lineRule="auto"/>
        <w:jc w:val="both"/>
        <w:rPr>
          <w:rFonts w:ascii="Arial" w:eastAsia="Times New Roman" w:hAnsi="Arial" w:cs="Arial"/>
          <w:highlight w:val="yellow"/>
        </w:rPr>
      </w:pPr>
    </w:p>
    <w:tbl>
      <w:tblPr>
        <w:tblStyle w:val="Reatabula"/>
        <w:tblW w:w="9923" w:type="dxa"/>
        <w:tblInd w:w="137" w:type="dxa"/>
        <w:tblLayout w:type="fixed"/>
        <w:tblLook w:val="04A0" w:firstRow="1" w:lastRow="0" w:firstColumn="1" w:lastColumn="0" w:noHBand="0" w:noVBand="1"/>
      </w:tblPr>
      <w:tblGrid>
        <w:gridCol w:w="2296"/>
        <w:gridCol w:w="7627"/>
      </w:tblGrid>
      <w:tr w:rsidR="0043149B" w:rsidRPr="00512255" w14:paraId="19C08CAC" w14:textId="77777777" w:rsidTr="0072650C">
        <w:tc>
          <w:tcPr>
            <w:tcW w:w="2296" w:type="dxa"/>
          </w:tcPr>
          <w:p w14:paraId="34D7F8F5" w14:textId="79973DBA" w:rsidR="0043149B" w:rsidRPr="00512255" w:rsidRDefault="000B52ED" w:rsidP="005C0D03">
            <w:pPr>
              <w:jc w:val="both"/>
              <w:rPr>
                <w:rFonts w:ascii="Arial" w:hAnsi="Arial" w:cs="Arial"/>
                <w:b/>
              </w:rPr>
            </w:pPr>
            <w:r>
              <w:rPr>
                <w:rFonts w:ascii="Arial" w:hAnsi="Arial" w:cs="Arial"/>
                <w:b/>
              </w:rPr>
              <w:t>Piedāvājumu</w:t>
            </w:r>
            <w:r w:rsidR="00E2383E" w:rsidRPr="00512255">
              <w:rPr>
                <w:rFonts w:ascii="Arial" w:hAnsi="Arial" w:cs="Arial"/>
                <w:b/>
              </w:rPr>
              <w:t xml:space="preserve"> vērtēšana</w:t>
            </w:r>
            <w:r w:rsidR="00D54919" w:rsidRPr="00512255">
              <w:rPr>
                <w:rFonts w:ascii="Arial" w:hAnsi="Arial" w:cs="Arial"/>
                <w:b/>
              </w:rPr>
              <w:t>s kopsavilkums</w:t>
            </w:r>
            <w:r w:rsidR="00F3538A" w:rsidRPr="00512255">
              <w:rPr>
                <w:rFonts w:ascii="Arial" w:hAnsi="Arial" w:cs="Arial"/>
                <w:b/>
              </w:rPr>
              <w:t>:</w:t>
            </w:r>
          </w:p>
          <w:p w14:paraId="5C7690A4" w14:textId="28C6CCA5" w:rsidR="00AD5783" w:rsidRPr="00512255" w:rsidRDefault="00AD5783" w:rsidP="00AD5783">
            <w:pPr>
              <w:jc w:val="both"/>
              <w:rPr>
                <w:rFonts w:ascii="Arial" w:hAnsi="Arial" w:cs="Arial"/>
                <w:i/>
              </w:rPr>
            </w:pPr>
            <w:r w:rsidRPr="00512255">
              <w:rPr>
                <w:rFonts w:ascii="Arial" w:hAnsi="Arial" w:cs="Arial"/>
                <w:i/>
              </w:rPr>
              <w:t xml:space="preserve">Komisijas </w:t>
            </w:r>
            <w:r w:rsidR="00F254D7">
              <w:rPr>
                <w:rFonts w:ascii="Arial" w:eastAsia="Times New Roman" w:hAnsi="Arial" w:cs="Arial"/>
                <w:bCs/>
                <w:i/>
                <w:iCs/>
              </w:rPr>
              <w:t>06.12.2024</w:t>
            </w:r>
            <w:r w:rsidR="009E59B4" w:rsidRPr="00512255">
              <w:rPr>
                <w:rFonts w:ascii="Arial" w:eastAsia="Times New Roman" w:hAnsi="Arial" w:cs="Arial"/>
                <w:bCs/>
                <w:i/>
                <w:iCs/>
              </w:rPr>
              <w:t>.sēde</w:t>
            </w:r>
            <w:r w:rsidR="00AD281A" w:rsidRPr="00512255">
              <w:rPr>
                <w:rFonts w:ascii="Arial" w:eastAsia="Times New Roman" w:hAnsi="Arial" w:cs="Arial"/>
                <w:bCs/>
                <w:i/>
                <w:iCs/>
              </w:rPr>
              <w:t xml:space="preserve"> (protokols Nr.</w:t>
            </w:r>
            <w:r w:rsidR="00E17CB3">
              <w:rPr>
                <w:rFonts w:ascii="Arial" w:eastAsia="Times New Roman" w:hAnsi="Arial" w:cs="Arial"/>
                <w:bCs/>
                <w:i/>
                <w:iCs/>
              </w:rPr>
              <w:t>12</w:t>
            </w:r>
            <w:r w:rsidRPr="00512255">
              <w:rPr>
                <w:rFonts w:ascii="Arial" w:eastAsia="Times New Roman" w:hAnsi="Arial" w:cs="Arial"/>
                <w:bCs/>
                <w:i/>
                <w:iCs/>
              </w:rPr>
              <w:t xml:space="preserve">) </w:t>
            </w:r>
            <w:r w:rsidRPr="00512255">
              <w:rPr>
                <w:rFonts w:ascii="Arial" w:hAnsi="Arial" w:cs="Arial"/>
                <w:i/>
              </w:rPr>
              <w:t xml:space="preserve"> </w:t>
            </w:r>
          </w:p>
          <w:p w14:paraId="238F9437" w14:textId="77777777" w:rsidR="004E5186" w:rsidRDefault="004E5186" w:rsidP="00AD5783">
            <w:pPr>
              <w:jc w:val="both"/>
              <w:rPr>
                <w:rFonts w:ascii="Arial" w:hAnsi="Arial" w:cs="Arial"/>
                <w:i/>
              </w:rPr>
            </w:pPr>
          </w:p>
          <w:p w14:paraId="69870CBF" w14:textId="77777777" w:rsidR="004E5186" w:rsidRDefault="004E5186" w:rsidP="00AD5783">
            <w:pPr>
              <w:jc w:val="both"/>
              <w:rPr>
                <w:rFonts w:ascii="Arial" w:hAnsi="Arial" w:cs="Arial"/>
                <w:i/>
              </w:rPr>
            </w:pPr>
          </w:p>
          <w:p w14:paraId="0546BF8E" w14:textId="6C55D2F9" w:rsidR="00020DAB" w:rsidRDefault="00020DAB" w:rsidP="00AD5783">
            <w:pPr>
              <w:jc w:val="both"/>
              <w:rPr>
                <w:rFonts w:ascii="Arial" w:hAnsi="Arial" w:cs="Arial"/>
                <w:i/>
              </w:rPr>
            </w:pPr>
            <w:bookmarkStart w:id="7" w:name="OLE_LINK3"/>
            <w:r w:rsidRPr="00512255">
              <w:rPr>
                <w:rFonts w:ascii="Arial" w:hAnsi="Arial" w:cs="Arial"/>
                <w:i/>
              </w:rPr>
              <w:t xml:space="preserve">Komisijas </w:t>
            </w:r>
            <w:r w:rsidR="00C47C08">
              <w:rPr>
                <w:rFonts w:ascii="Arial" w:hAnsi="Arial" w:cs="Arial"/>
                <w:i/>
              </w:rPr>
              <w:t>16.12</w:t>
            </w:r>
            <w:r w:rsidRPr="00512255">
              <w:rPr>
                <w:rFonts w:ascii="Arial" w:hAnsi="Arial" w:cs="Arial"/>
                <w:i/>
              </w:rPr>
              <w:t>.202</w:t>
            </w:r>
            <w:r w:rsidR="00C47C08">
              <w:rPr>
                <w:rFonts w:ascii="Arial" w:hAnsi="Arial" w:cs="Arial"/>
                <w:i/>
              </w:rPr>
              <w:t>4</w:t>
            </w:r>
            <w:r w:rsidRPr="00512255">
              <w:rPr>
                <w:rFonts w:ascii="Arial" w:hAnsi="Arial" w:cs="Arial"/>
                <w:i/>
              </w:rPr>
              <w:t>.sēde (protokols Nr.</w:t>
            </w:r>
            <w:r w:rsidR="00C47C08">
              <w:rPr>
                <w:rFonts w:ascii="Arial" w:hAnsi="Arial" w:cs="Arial"/>
                <w:i/>
              </w:rPr>
              <w:t>13</w:t>
            </w:r>
            <w:r w:rsidRPr="00512255">
              <w:rPr>
                <w:rFonts w:ascii="Arial" w:hAnsi="Arial" w:cs="Arial"/>
                <w:i/>
              </w:rPr>
              <w:t>)</w:t>
            </w:r>
          </w:p>
          <w:bookmarkEnd w:id="7"/>
          <w:p w14:paraId="09666903" w14:textId="77777777" w:rsidR="00C47C08" w:rsidRDefault="00C47C08" w:rsidP="00AD5783">
            <w:pPr>
              <w:jc w:val="both"/>
              <w:rPr>
                <w:rFonts w:ascii="Arial" w:hAnsi="Arial" w:cs="Arial"/>
                <w:i/>
              </w:rPr>
            </w:pPr>
          </w:p>
          <w:p w14:paraId="1656C5E4" w14:textId="29E002FB" w:rsidR="00C47C08" w:rsidRDefault="00C47C08" w:rsidP="00C47C08">
            <w:pPr>
              <w:jc w:val="both"/>
              <w:rPr>
                <w:rFonts w:ascii="Arial" w:hAnsi="Arial" w:cs="Arial"/>
                <w:i/>
              </w:rPr>
            </w:pPr>
            <w:bookmarkStart w:id="8" w:name="OLE_LINK7"/>
            <w:r w:rsidRPr="00512255">
              <w:rPr>
                <w:rFonts w:ascii="Arial" w:hAnsi="Arial" w:cs="Arial"/>
                <w:i/>
              </w:rPr>
              <w:t xml:space="preserve">Komisijas </w:t>
            </w:r>
            <w:r w:rsidR="00B70470">
              <w:rPr>
                <w:rFonts w:ascii="Arial" w:hAnsi="Arial" w:cs="Arial"/>
                <w:i/>
              </w:rPr>
              <w:t>05.02</w:t>
            </w:r>
            <w:r w:rsidRPr="00512255">
              <w:rPr>
                <w:rFonts w:ascii="Arial" w:hAnsi="Arial" w:cs="Arial"/>
                <w:i/>
              </w:rPr>
              <w:t>.202</w:t>
            </w:r>
            <w:r w:rsidR="00A55809">
              <w:rPr>
                <w:rFonts w:ascii="Arial" w:hAnsi="Arial" w:cs="Arial"/>
                <w:i/>
              </w:rPr>
              <w:t>5</w:t>
            </w:r>
            <w:r w:rsidRPr="00512255">
              <w:rPr>
                <w:rFonts w:ascii="Arial" w:hAnsi="Arial" w:cs="Arial"/>
                <w:i/>
              </w:rPr>
              <w:t>.sēde (protokols Nr.</w:t>
            </w:r>
            <w:r w:rsidR="00B70470">
              <w:rPr>
                <w:rFonts w:ascii="Arial" w:hAnsi="Arial" w:cs="Arial"/>
                <w:i/>
              </w:rPr>
              <w:t>15</w:t>
            </w:r>
            <w:r w:rsidRPr="00512255">
              <w:rPr>
                <w:rFonts w:ascii="Arial" w:hAnsi="Arial" w:cs="Arial"/>
                <w:i/>
              </w:rPr>
              <w:t>)</w:t>
            </w:r>
          </w:p>
          <w:bookmarkEnd w:id="8"/>
          <w:p w14:paraId="3C92BC3E" w14:textId="77777777" w:rsidR="00A8188D" w:rsidRDefault="00A8188D" w:rsidP="00C47C08">
            <w:pPr>
              <w:jc w:val="both"/>
              <w:rPr>
                <w:rFonts w:ascii="Arial" w:hAnsi="Arial" w:cs="Arial"/>
                <w:i/>
              </w:rPr>
            </w:pPr>
          </w:p>
          <w:p w14:paraId="2A60736B" w14:textId="254826BE" w:rsidR="00A8188D" w:rsidRDefault="00A8188D" w:rsidP="00A8188D">
            <w:pPr>
              <w:jc w:val="both"/>
              <w:rPr>
                <w:rFonts w:ascii="Arial" w:hAnsi="Arial" w:cs="Arial"/>
                <w:i/>
              </w:rPr>
            </w:pPr>
            <w:bookmarkStart w:id="9" w:name="OLE_LINK8"/>
            <w:r w:rsidRPr="00512255">
              <w:rPr>
                <w:rFonts w:ascii="Arial" w:hAnsi="Arial" w:cs="Arial"/>
                <w:i/>
              </w:rPr>
              <w:t xml:space="preserve">Komisijas </w:t>
            </w:r>
            <w:r w:rsidR="00A55809">
              <w:rPr>
                <w:rFonts w:ascii="Arial" w:hAnsi="Arial" w:cs="Arial"/>
                <w:i/>
              </w:rPr>
              <w:t>06</w:t>
            </w:r>
            <w:r>
              <w:rPr>
                <w:rFonts w:ascii="Arial" w:hAnsi="Arial" w:cs="Arial"/>
                <w:i/>
              </w:rPr>
              <w:t>.0</w:t>
            </w:r>
            <w:r w:rsidR="00A55809">
              <w:rPr>
                <w:rFonts w:ascii="Arial" w:hAnsi="Arial" w:cs="Arial"/>
                <w:i/>
              </w:rPr>
              <w:t>3</w:t>
            </w:r>
            <w:r w:rsidRPr="00512255">
              <w:rPr>
                <w:rFonts w:ascii="Arial" w:hAnsi="Arial" w:cs="Arial"/>
                <w:i/>
              </w:rPr>
              <w:t>.202</w:t>
            </w:r>
            <w:r w:rsidR="00A55809">
              <w:rPr>
                <w:rFonts w:ascii="Arial" w:hAnsi="Arial" w:cs="Arial"/>
                <w:i/>
              </w:rPr>
              <w:t>5</w:t>
            </w:r>
            <w:r w:rsidRPr="00512255">
              <w:rPr>
                <w:rFonts w:ascii="Arial" w:hAnsi="Arial" w:cs="Arial"/>
                <w:i/>
              </w:rPr>
              <w:t>.sēde (protokols Nr.</w:t>
            </w:r>
            <w:r w:rsidR="00A55809">
              <w:rPr>
                <w:rFonts w:ascii="Arial" w:hAnsi="Arial" w:cs="Arial"/>
                <w:i/>
              </w:rPr>
              <w:t>17</w:t>
            </w:r>
            <w:r w:rsidRPr="00512255">
              <w:rPr>
                <w:rFonts w:ascii="Arial" w:hAnsi="Arial" w:cs="Arial"/>
                <w:i/>
              </w:rPr>
              <w:t>)</w:t>
            </w:r>
          </w:p>
          <w:bookmarkEnd w:id="9"/>
          <w:p w14:paraId="630996C2" w14:textId="77777777" w:rsidR="00A8188D" w:rsidRDefault="00A8188D" w:rsidP="00C47C08">
            <w:pPr>
              <w:jc w:val="both"/>
              <w:rPr>
                <w:rFonts w:ascii="Arial" w:hAnsi="Arial" w:cs="Arial"/>
                <w:i/>
              </w:rPr>
            </w:pPr>
          </w:p>
          <w:p w14:paraId="34CE7E9E" w14:textId="77777777" w:rsidR="00C47C08" w:rsidRPr="00512255" w:rsidRDefault="00C47C08" w:rsidP="00AD5783">
            <w:pPr>
              <w:jc w:val="both"/>
              <w:rPr>
                <w:rFonts w:ascii="Arial" w:hAnsi="Arial" w:cs="Arial"/>
                <w:i/>
              </w:rPr>
            </w:pPr>
          </w:p>
          <w:p w14:paraId="4B97C1EA" w14:textId="77777777" w:rsidR="00E264A9" w:rsidRPr="00512255" w:rsidRDefault="00E264A9" w:rsidP="00AD5783">
            <w:pPr>
              <w:jc w:val="both"/>
              <w:rPr>
                <w:rFonts w:ascii="Arial" w:hAnsi="Arial" w:cs="Arial"/>
                <w:i/>
                <w:highlight w:val="yellow"/>
              </w:rPr>
            </w:pPr>
          </w:p>
          <w:p w14:paraId="17F6FBC9" w14:textId="77777777" w:rsidR="0043149B" w:rsidRPr="00512255" w:rsidRDefault="0043149B" w:rsidP="005C0D03">
            <w:pPr>
              <w:jc w:val="both"/>
              <w:rPr>
                <w:rFonts w:ascii="Arial" w:hAnsi="Arial" w:cs="Arial"/>
                <w:highlight w:val="yellow"/>
              </w:rPr>
            </w:pPr>
          </w:p>
          <w:p w14:paraId="79261652" w14:textId="77777777" w:rsidR="0043149B" w:rsidRPr="00512255" w:rsidRDefault="0043149B" w:rsidP="005C0D03">
            <w:pPr>
              <w:jc w:val="both"/>
              <w:rPr>
                <w:rFonts w:ascii="Arial" w:hAnsi="Arial" w:cs="Arial"/>
                <w:b/>
                <w:highlight w:val="yellow"/>
              </w:rPr>
            </w:pPr>
            <w:r w:rsidRPr="00512255">
              <w:rPr>
                <w:rFonts w:ascii="Arial" w:hAnsi="Arial" w:cs="Arial"/>
                <w:b/>
                <w:highlight w:val="yellow"/>
              </w:rPr>
              <w:t xml:space="preserve"> </w:t>
            </w:r>
          </w:p>
        </w:tc>
        <w:tc>
          <w:tcPr>
            <w:tcW w:w="7627" w:type="dxa"/>
          </w:tcPr>
          <w:p w14:paraId="6C3073E4" w14:textId="5D2B9546" w:rsidR="00020DAB" w:rsidRPr="00512255" w:rsidRDefault="004E5186" w:rsidP="009472B6">
            <w:pPr>
              <w:jc w:val="both"/>
              <w:rPr>
                <w:rFonts w:ascii="Arial" w:eastAsia="Times New Roman" w:hAnsi="Arial" w:cs="Arial"/>
                <w:bCs/>
                <w:iCs/>
              </w:rPr>
            </w:pPr>
            <w:r>
              <w:rPr>
                <w:rFonts w:ascii="Arial" w:eastAsia="Times New Roman" w:hAnsi="Arial" w:cs="Arial"/>
                <w:bCs/>
                <w:iCs/>
              </w:rPr>
              <w:lastRenderedPageBreak/>
              <w:t>Piedāvājuma</w:t>
            </w:r>
            <w:r w:rsidR="00020DAB" w:rsidRPr="00512255">
              <w:rPr>
                <w:rFonts w:ascii="Arial" w:eastAsia="Times New Roman" w:hAnsi="Arial" w:cs="Arial"/>
                <w:bCs/>
                <w:iCs/>
              </w:rPr>
              <w:t xml:space="preserve"> noformējums</w:t>
            </w:r>
            <w:r>
              <w:rPr>
                <w:rFonts w:ascii="Arial" w:eastAsia="Times New Roman" w:hAnsi="Arial" w:cs="Arial"/>
                <w:bCs/>
                <w:iCs/>
              </w:rPr>
              <w:t>, derīguma termiņš, piedāvājuma nodrošinājums</w:t>
            </w:r>
            <w:r w:rsidR="00020DAB" w:rsidRPr="00512255">
              <w:rPr>
                <w:rFonts w:ascii="Arial" w:eastAsia="Times New Roman" w:hAnsi="Arial" w:cs="Arial"/>
                <w:bCs/>
                <w:iCs/>
              </w:rPr>
              <w:t>:</w:t>
            </w:r>
          </w:p>
          <w:p w14:paraId="532CAF1B" w14:textId="6F3CAB6F" w:rsidR="009472B6" w:rsidRPr="00512255" w:rsidRDefault="00020DAB" w:rsidP="009472B6">
            <w:pPr>
              <w:jc w:val="both"/>
              <w:rPr>
                <w:rFonts w:ascii="Arial" w:eastAsia="Times New Roman" w:hAnsi="Arial" w:cs="Arial"/>
                <w:bCs/>
                <w:iCs/>
              </w:rPr>
            </w:pPr>
            <w:bookmarkStart w:id="10" w:name="OLE_LINK1"/>
            <w:r w:rsidRPr="00512255">
              <w:rPr>
                <w:rFonts w:ascii="Arial" w:eastAsia="Times New Roman" w:hAnsi="Arial" w:cs="Arial"/>
                <w:bCs/>
                <w:iCs/>
              </w:rPr>
              <w:t>SIA “</w:t>
            </w:r>
            <w:r w:rsidR="004E5186">
              <w:rPr>
                <w:rFonts w:ascii="Arial" w:eastAsia="Times New Roman" w:hAnsi="Arial" w:cs="Arial"/>
                <w:bCs/>
                <w:iCs/>
              </w:rPr>
              <w:t>CMB</w:t>
            </w:r>
            <w:r w:rsidRPr="00512255">
              <w:rPr>
                <w:rFonts w:ascii="Arial" w:eastAsia="Times New Roman" w:hAnsi="Arial" w:cs="Arial"/>
                <w:bCs/>
                <w:iCs/>
              </w:rPr>
              <w:t>”</w:t>
            </w:r>
            <w:bookmarkEnd w:id="10"/>
            <w:r w:rsidRPr="00512255">
              <w:rPr>
                <w:rFonts w:ascii="Arial" w:eastAsia="Times New Roman" w:hAnsi="Arial" w:cs="Arial"/>
                <w:bCs/>
                <w:iCs/>
              </w:rPr>
              <w:t xml:space="preserve"> – atbilst;</w:t>
            </w:r>
          </w:p>
          <w:p w14:paraId="7C48AE7F" w14:textId="0A1F56A8" w:rsidR="00020DAB" w:rsidRPr="00512255" w:rsidRDefault="004E5186" w:rsidP="009472B6">
            <w:pPr>
              <w:jc w:val="both"/>
              <w:rPr>
                <w:rFonts w:ascii="Arial" w:eastAsia="Times New Roman" w:hAnsi="Arial" w:cs="Arial"/>
                <w:bCs/>
                <w:iCs/>
              </w:rPr>
            </w:pPr>
            <w:r w:rsidRPr="004E5186">
              <w:rPr>
                <w:rFonts w:ascii="Arial" w:eastAsia="Times New Roman" w:hAnsi="Arial" w:cs="Arial"/>
                <w:bCs/>
                <w:iCs/>
              </w:rPr>
              <w:t xml:space="preserve">SIA "Firma L4" </w:t>
            </w:r>
            <w:r w:rsidR="00020DAB" w:rsidRPr="00512255">
              <w:rPr>
                <w:rFonts w:ascii="Arial" w:eastAsia="Times New Roman" w:hAnsi="Arial" w:cs="Arial"/>
                <w:bCs/>
                <w:iCs/>
              </w:rPr>
              <w:t xml:space="preserve">– atbilst; </w:t>
            </w:r>
          </w:p>
          <w:p w14:paraId="5B0E048C" w14:textId="78C752E1" w:rsidR="00020DAB" w:rsidRDefault="004E5186" w:rsidP="004E5186">
            <w:pPr>
              <w:jc w:val="both"/>
              <w:rPr>
                <w:rFonts w:ascii="Arial" w:eastAsia="Times New Roman" w:hAnsi="Arial" w:cs="Arial"/>
                <w:bCs/>
                <w:iCs/>
              </w:rPr>
            </w:pPr>
            <w:r w:rsidRPr="004E5186">
              <w:rPr>
                <w:rFonts w:ascii="Arial" w:eastAsia="Times New Roman" w:hAnsi="Arial" w:cs="Arial"/>
                <w:bCs/>
                <w:iCs/>
              </w:rPr>
              <w:t>Piegādātāju apvienība</w:t>
            </w:r>
            <w:r>
              <w:rPr>
                <w:rFonts w:ascii="Arial" w:eastAsia="Times New Roman" w:hAnsi="Arial" w:cs="Arial"/>
                <w:bCs/>
                <w:iCs/>
              </w:rPr>
              <w:t xml:space="preserve"> </w:t>
            </w:r>
            <w:r w:rsidRPr="004E5186">
              <w:rPr>
                <w:rFonts w:ascii="Arial" w:eastAsia="Times New Roman" w:hAnsi="Arial" w:cs="Arial"/>
                <w:bCs/>
                <w:iCs/>
              </w:rPr>
              <w:t>SIA “Forma 2”</w:t>
            </w:r>
            <w:r>
              <w:rPr>
                <w:rFonts w:ascii="Arial" w:eastAsia="Times New Roman" w:hAnsi="Arial" w:cs="Arial"/>
                <w:bCs/>
                <w:iCs/>
              </w:rPr>
              <w:t xml:space="preserve"> un </w:t>
            </w:r>
            <w:r w:rsidRPr="004E5186">
              <w:rPr>
                <w:rFonts w:ascii="Arial" w:eastAsia="Times New Roman" w:hAnsi="Arial" w:cs="Arial"/>
                <w:bCs/>
                <w:iCs/>
              </w:rPr>
              <w:t>Prointec S.A.U.</w:t>
            </w:r>
            <w:r w:rsidR="00020DAB" w:rsidRPr="00512255">
              <w:rPr>
                <w:rFonts w:ascii="Arial" w:eastAsia="Times New Roman" w:hAnsi="Arial" w:cs="Arial"/>
                <w:bCs/>
                <w:iCs/>
              </w:rPr>
              <w:t xml:space="preserve"> – atbilst</w:t>
            </w:r>
            <w:r>
              <w:rPr>
                <w:rFonts w:ascii="Arial" w:eastAsia="Times New Roman" w:hAnsi="Arial" w:cs="Arial"/>
                <w:bCs/>
                <w:iCs/>
              </w:rPr>
              <w:t>;</w:t>
            </w:r>
          </w:p>
          <w:p w14:paraId="12A7DFF5" w14:textId="7273E52D" w:rsidR="004E5186" w:rsidRPr="00512255" w:rsidRDefault="004E5186" w:rsidP="004E5186">
            <w:pPr>
              <w:jc w:val="both"/>
              <w:rPr>
                <w:rFonts w:ascii="Arial" w:eastAsia="Times New Roman" w:hAnsi="Arial" w:cs="Arial"/>
                <w:bCs/>
                <w:iCs/>
              </w:rPr>
            </w:pPr>
            <w:r w:rsidRPr="004E5186">
              <w:rPr>
                <w:rFonts w:ascii="Arial" w:eastAsia="Times New Roman" w:hAnsi="Arial" w:cs="Arial"/>
                <w:bCs/>
                <w:iCs/>
              </w:rPr>
              <w:t>Piegādātāju apvienība</w:t>
            </w:r>
            <w:r>
              <w:rPr>
                <w:rFonts w:ascii="Arial" w:eastAsia="Times New Roman" w:hAnsi="Arial" w:cs="Arial"/>
                <w:bCs/>
                <w:iCs/>
              </w:rPr>
              <w:t xml:space="preserve"> </w:t>
            </w:r>
            <w:r w:rsidRPr="004E5186">
              <w:rPr>
                <w:rFonts w:ascii="Arial" w:eastAsia="Times New Roman" w:hAnsi="Arial" w:cs="Arial"/>
                <w:bCs/>
                <w:iCs/>
              </w:rPr>
              <w:t>SIA “P.M.G.”</w:t>
            </w:r>
            <w:r>
              <w:rPr>
                <w:rFonts w:ascii="Arial" w:eastAsia="Times New Roman" w:hAnsi="Arial" w:cs="Arial"/>
                <w:bCs/>
                <w:iCs/>
              </w:rPr>
              <w:t xml:space="preserve"> un </w:t>
            </w:r>
            <w:r w:rsidRPr="004E5186">
              <w:rPr>
                <w:rFonts w:ascii="Arial" w:eastAsia="Times New Roman" w:hAnsi="Arial" w:cs="Arial"/>
                <w:bCs/>
                <w:iCs/>
              </w:rPr>
              <w:t>UAB "Incorpus"</w:t>
            </w:r>
            <w:r>
              <w:rPr>
                <w:rFonts w:ascii="Arial" w:eastAsia="Times New Roman" w:hAnsi="Arial" w:cs="Arial"/>
                <w:bCs/>
                <w:iCs/>
              </w:rPr>
              <w:t xml:space="preserve"> – atbilst. </w:t>
            </w:r>
          </w:p>
          <w:p w14:paraId="53AA357A" w14:textId="77777777" w:rsidR="00020DAB" w:rsidRDefault="00020DAB" w:rsidP="009472B6">
            <w:pPr>
              <w:jc w:val="both"/>
              <w:rPr>
                <w:rFonts w:ascii="Arial" w:eastAsia="Times New Roman" w:hAnsi="Arial" w:cs="Arial"/>
                <w:bCs/>
                <w:iCs/>
              </w:rPr>
            </w:pPr>
          </w:p>
          <w:p w14:paraId="3D1EFA9A" w14:textId="5116D33B" w:rsidR="004E5186" w:rsidRDefault="00085958" w:rsidP="009472B6">
            <w:pPr>
              <w:jc w:val="both"/>
              <w:rPr>
                <w:rFonts w:ascii="Arial" w:eastAsia="Times New Roman" w:hAnsi="Arial" w:cs="Arial"/>
                <w:bCs/>
                <w:iCs/>
              </w:rPr>
            </w:pPr>
            <w:r>
              <w:rPr>
                <w:rFonts w:ascii="Arial" w:eastAsia="Times New Roman" w:hAnsi="Arial" w:cs="Arial"/>
                <w:bCs/>
                <w:iCs/>
              </w:rPr>
              <w:t>Finanšu piedāvājumu vērtējums:</w:t>
            </w:r>
          </w:p>
          <w:tbl>
            <w:tblPr>
              <w:tblStyle w:val="Reatabula"/>
              <w:tblW w:w="4934" w:type="pct"/>
              <w:tblBorders>
                <w:top w:val="nil"/>
                <w:left w:val="nil"/>
                <w:bottom w:val="nil"/>
                <w:right w:val="nil"/>
                <w:insideH w:val="nil"/>
                <w:insideV w:val="nil"/>
              </w:tblBorders>
              <w:tblLayout w:type="fixed"/>
              <w:tblLook w:val="04A0" w:firstRow="1" w:lastRow="0" w:firstColumn="1" w:lastColumn="0" w:noHBand="0" w:noVBand="1"/>
            </w:tblPr>
            <w:tblGrid>
              <w:gridCol w:w="2554"/>
              <w:gridCol w:w="2127"/>
              <w:gridCol w:w="2622"/>
            </w:tblGrid>
            <w:tr w:rsidR="004249E5" w:rsidRPr="00751F03" w14:paraId="4A4EECAC" w14:textId="77777777" w:rsidTr="00AA6039">
              <w:trPr>
                <w:trHeight w:val="625"/>
              </w:trPr>
              <w:tc>
                <w:tcPr>
                  <w:tcW w:w="2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13C4F6A8" w14:textId="77777777" w:rsidR="004249E5" w:rsidRPr="00751F03" w:rsidRDefault="004249E5" w:rsidP="004249E5">
                  <w:pPr>
                    <w:jc w:val="center"/>
                    <w:rPr>
                      <w:rFonts w:ascii="Arial" w:hAnsi="Arial" w:cs="Arial"/>
                      <w:b/>
                      <w:bCs/>
                      <w:color w:val="FFFFFF" w:themeColor="background1"/>
                    </w:rPr>
                  </w:pPr>
                  <w:bookmarkStart w:id="11" w:name="_Hlk184205616"/>
                  <w:r w:rsidRPr="00751F03">
                    <w:rPr>
                      <w:rFonts w:ascii="Arial" w:hAnsi="Arial" w:cs="Arial"/>
                      <w:b/>
                      <w:bCs/>
                      <w:color w:val="FFFFFF" w:themeColor="background1"/>
                    </w:rPr>
                    <w:lastRenderedPageBreak/>
                    <w:t>Pretendents</w:t>
                  </w:r>
                </w:p>
              </w:tc>
              <w:tc>
                <w:tcPr>
                  <w:tcW w:w="212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6374794" w14:textId="77777777" w:rsidR="004249E5" w:rsidRPr="00751F03" w:rsidRDefault="004249E5" w:rsidP="004249E5">
                  <w:pPr>
                    <w:jc w:val="center"/>
                    <w:rPr>
                      <w:rFonts w:ascii="Arial" w:hAnsi="Arial" w:cs="Arial"/>
                      <w:b/>
                      <w:bCs/>
                      <w:color w:val="FFFFFF" w:themeColor="background1"/>
                    </w:rPr>
                  </w:pPr>
                  <w:r w:rsidRPr="00751F03">
                    <w:rPr>
                      <w:rFonts w:ascii="Arial" w:hAnsi="Arial" w:cs="Arial"/>
                      <w:b/>
                      <w:bCs/>
                      <w:color w:val="FFFFFF" w:themeColor="background1"/>
                    </w:rPr>
                    <w:t>Cena bez PVN</w:t>
                  </w:r>
                </w:p>
              </w:tc>
              <w:tc>
                <w:tcPr>
                  <w:tcW w:w="26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11C1A341" w14:textId="77777777" w:rsidR="004249E5" w:rsidRPr="00751F03" w:rsidRDefault="004249E5" w:rsidP="004249E5">
                  <w:pPr>
                    <w:jc w:val="center"/>
                    <w:rPr>
                      <w:rFonts w:ascii="Arial" w:hAnsi="Arial" w:cs="Arial"/>
                      <w:b/>
                      <w:bCs/>
                      <w:color w:val="FFFFFF" w:themeColor="background1"/>
                    </w:rPr>
                  </w:pPr>
                  <w:r w:rsidRPr="00751F03">
                    <w:rPr>
                      <w:rFonts w:ascii="Arial" w:hAnsi="Arial" w:cs="Arial"/>
                      <w:b/>
                      <w:bCs/>
                      <w:color w:val="FFFFFF" w:themeColor="background1"/>
                    </w:rPr>
                    <w:t xml:space="preserve">Cena bez PVN </w:t>
                  </w:r>
                </w:p>
                <w:p w14:paraId="4CA0A7B7" w14:textId="77777777" w:rsidR="004249E5" w:rsidRPr="00751F03" w:rsidRDefault="004249E5" w:rsidP="004249E5">
                  <w:pPr>
                    <w:jc w:val="center"/>
                    <w:rPr>
                      <w:rFonts w:ascii="Arial" w:hAnsi="Arial" w:cs="Arial"/>
                      <w:b/>
                      <w:bCs/>
                      <w:color w:val="FFFFFF" w:themeColor="background1"/>
                    </w:rPr>
                  </w:pPr>
                  <w:r w:rsidRPr="00751F03">
                    <w:rPr>
                      <w:rFonts w:ascii="Arial" w:hAnsi="Arial" w:cs="Arial"/>
                      <w:b/>
                      <w:bCs/>
                      <w:color w:val="FFFFFF" w:themeColor="background1"/>
                    </w:rPr>
                    <w:t>pēc aritmētiskās kļūdas labojuma</w:t>
                  </w:r>
                </w:p>
              </w:tc>
            </w:tr>
            <w:tr w:rsidR="004249E5" w:rsidRPr="00751F03" w14:paraId="762B27C3" w14:textId="77777777" w:rsidTr="00AA6039">
              <w:trPr>
                <w:trHeight w:val="505"/>
              </w:trPr>
              <w:tc>
                <w:tcPr>
                  <w:tcW w:w="2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0DA707A" w14:textId="77777777" w:rsidR="004249E5" w:rsidRPr="00751F03" w:rsidRDefault="004249E5" w:rsidP="004249E5">
                  <w:pPr>
                    <w:spacing w:before="60" w:after="60"/>
                    <w:rPr>
                      <w:rFonts w:ascii="Arial" w:hAnsi="Arial" w:cs="Arial"/>
                      <w:bCs/>
                    </w:rPr>
                  </w:pPr>
                  <w:bookmarkStart w:id="12" w:name="OLE_LINK409"/>
                  <w:r w:rsidRPr="00751F03">
                    <w:rPr>
                      <w:rFonts w:ascii="Arial" w:hAnsi="Arial" w:cs="Arial"/>
                      <w:b/>
                      <w:bCs/>
                    </w:rPr>
                    <w:t>SIA “CMB”</w:t>
                  </w:r>
                  <w:bookmarkEnd w:id="12"/>
                </w:p>
              </w:tc>
              <w:tc>
                <w:tcPr>
                  <w:tcW w:w="212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719EB09" w14:textId="77777777" w:rsidR="004249E5" w:rsidRPr="00751F03" w:rsidRDefault="004249E5" w:rsidP="004249E5">
                  <w:pPr>
                    <w:spacing w:before="60"/>
                    <w:rPr>
                      <w:rFonts w:ascii="Arial" w:hAnsi="Arial" w:cs="Arial"/>
                      <w:bCs/>
                    </w:rPr>
                  </w:pPr>
                  <w:r w:rsidRPr="00751F03">
                    <w:rPr>
                      <w:rFonts w:ascii="Arial" w:hAnsi="Arial" w:cs="Arial"/>
                      <w:bCs/>
                      <w:iCs/>
                    </w:rPr>
                    <w:t>EUR 3 867 875.00</w:t>
                  </w:r>
                </w:p>
              </w:tc>
              <w:tc>
                <w:tcPr>
                  <w:tcW w:w="26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14:paraId="685A95A1" w14:textId="77777777" w:rsidR="004249E5" w:rsidRPr="006D62E2" w:rsidRDefault="004249E5" w:rsidP="004249E5">
                  <w:pPr>
                    <w:spacing w:before="60"/>
                    <w:rPr>
                      <w:rFonts w:ascii="Arial" w:hAnsi="Arial" w:cs="Arial"/>
                      <w:bCs/>
                      <w:iCs/>
                    </w:rPr>
                  </w:pPr>
                  <w:r w:rsidRPr="006D62E2">
                    <w:rPr>
                      <w:rFonts w:ascii="Arial" w:eastAsia="ヒラギノ角ゴ Pro W3" w:hAnsi="Arial" w:cs="Arial"/>
                      <w:bCs/>
                      <w:caps/>
                    </w:rPr>
                    <w:t>EUR 6 194 150,00</w:t>
                  </w:r>
                </w:p>
              </w:tc>
            </w:tr>
            <w:tr w:rsidR="004249E5" w:rsidRPr="00751F03" w14:paraId="3252F17A" w14:textId="77777777" w:rsidTr="00AA6039">
              <w:trPr>
                <w:trHeight w:val="505"/>
              </w:trPr>
              <w:tc>
                <w:tcPr>
                  <w:tcW w:w="2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0A161B7" w14:textId="77777777" w:rsidR="004249E5" w:rsidRPr="00751F03" w:rsidRDefault="004249E5" w:rsidP="004249E5">
                  <w:pPr>
                    <w:spacing w:before="60" w:after="60"/>
                    <w:rPr>
                      <w:rFonts w:ascii="Arial" w:hAnsi="Arial" w:cs="Arial"/>
                      <w:bCs/>
                    </w:rPr>
                  </w:pPr>
                  <w:bookmarkStart w:id="13" w:name="OLE_LINK410"/>
                  <w:r w:rsidRPr="00751F03">
                    <w:rPr>
                      <w:rFonts w:ascii="Arial" w:hAnsi="Arial" w:cs="Arial"/>
                      <w:b/>
                      <w:bCs/>
                    </w:rPr>
                    <w:t>SIA “Firma L4”</w:t>
                  </w:r>
                  <w:bookmarkEnd w:id="13"/>
                </w:p>
              </w:tc>
              <w:tc>
                <w:tcPr>
                  <w:tcW w:w="212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7A2EAFAC" w14:textId="77777777" w:rsidR="004249E5" w:rsidRPr="00751F03" w:rsidRDefault="004249E5" w:rsidP="004249E5">
                  <w:pPr>
                    <w:spacing w:before="60"/>
                    <w:rPr>
                      <w:rFonts w:ascii="Arial" w:hAnsi="Arial" w:cs="Arial"/>
                      <w:bCs/>
                    </w:rPr>
                  </w:pPr>
                  <w:r w:rsidRPr="00751F03">
                    <w:rPr>
                      <w:rFonts w:ascii="Arial" w:hAnsi="Arial" w:cs="Arial"/>
                      <w:bCs/>
                      <w:iCs/>
                    </w:rPr>
                    <w:t>EUR 2 344 800.00</w:t>
                  </w:r>
                </w:p>
              </w:tc>
              <w:tc>
                <w:tcPr>
                  <w:tcW w:w="26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14:paraId="6C1665F9" w14:textId="77777777" w:rsidR="004249E5" w:rsidRPr="006D62E2" w:rsidRDefault="004249E5" w:rsidP="004249E5">
                  <w:pPr>
                    <w:spacing w:before="60"/>
                    <w:rPr>
                      <w:rFonts w:ascii="Arial" w:hAnsi="Arial" w:cs="Arial"/>
                      <w:bCs/>
                      <w:iCs/>
                    </w:rPr>
                  </w:pPr>
                  <w:bookmarkStart w:id="14" w:name="OLE_LINK463"/>
                  <w:r w:rsidRPr="006D62E2">
                    <w:rPr>
                      <w:rFonts w:ascii="Arial" w:hAnsi="Arial" w:cs="Arial"/>
                      <w:bCs/>
                      <w:iCs/>
                    </w:rPr>
                    <w:t>Nav aritmētiskās kļūdas</w:t>
                  </w:r>
                  <w:bookmarkEnd w:id="14"/>
                </w:p>
              </w:tc>
            </w:tr>
            <w:tr w:rsidR="004249E5" w:rsidRPr="00751F03" w14:paraId="7EF8A34A" w14:textId="77777777" w:rsidTr="00AA6039">
              <w:trPr>
                <w:trHeight w:val="505"/>
              </w:trPr>
              <w:tc>
                <w:tcPr>
                  <w:tcW w:w="2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33069E14" w14:textId="77777777" w:rsidR="004249E5" w:rsidRPr="00751F03" w:rsidRDefault="004249E5" w:rsidP="004249E5">
                  <w:pPr>
                    <w:spacing w:before="60" w:after="60"/>
                    <w:rPr>
                      <w:rFonts w:ascii="Arial" w:hAnsi="Arial" w:cs="Arial"/>
                      <w:b/>
                      <w:bCs/>
                    </w:rPr>
                  </w:pPr>
                  <w:r w:rsidRPr="00751F03">
                    <w:rPr>
                      <w:rFonts w:ascii="Arial" w:hAnsi="Arial" w:cs="Arial"/>
                      <w:b/>
                      <w:bCs/>
                    </w:rPr>
                    <w:t>Piegādātāju apvienība:</w:t>
                  </w:r>
                </w:p>
                <w:p w14:paraId="1FEB270E" w14:textId="77777777" w:rsidR="004249E5" w:rsidRPr="00751F03" w:rsidRDefault="004249E5" w:rsidP="004249E5">
                  <w:pPr>
                    <w:spacing w:before="60" w:after="60"/>
                    <w:rPr>
                      <w:rFonts w:ascii="Arial" w:hAnsi="Arial" w:cs="Arial"/>
                      <w:b/>
                      <w:bCs/>
                    </w:rPr>
                  </w:pPr>
                  <w:r w:rsidRPr="00751F03">
                    <w:rPr>
                      <w:rFonts w:ascii="Arial" w:hAnsi="Arial" w:cs="Arial"/>
                      <w:b/>
                      <w:bCs/>
                    </w:rPr>
                    <w:t>SIA “Forma 2”</w:t>
                  </w:r>
                </w:p>
                <w:p w14:paraId="1B4609FF" w14:textId="77777777" w:rsidR="004249E5" w:rsidRPr="00751F03" w:rsidRDefault="004249E5" w:rsidP="004249E5">
                  <w:pPr>
                    <w:spacing w:before="60" w:after="60"/>
                    <w:rPr>
                      <w:rFonts w:ascii="Arial" w:hAnsi="Arial" w:cs="Arial"/>
                      <w:b/>
                      <w:bCs/>
                    </w:rPr>
                  </w:pPr>
                  <w:r w:rsidRPr="00751F03">
                    <w:rPr>
                      <w:rFonts w:ascii="Arial" w:hAnsi="Arial" w:cs="Arial"/>
                      <w:b/>
                      <w:bCs/>
                    </w:rPr>
                    <w:t>Prointec S.A.U.</w:t>
                  </w:r>
                </w:p>
              </w:tc>
              <w:tc>
                <w:tcPr>
                  <w:tcW w:w="212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8FA412B" w14:textId="77777777" w:rsidR="004249E5" w:rsidRPr="00751F03" w:rsidRDefault="004249E5" w:rsidP="004249E5">
                  <w:pPr>
                    <w:spacing w:before="60"/>
                    <w:rPr>
                      <w:rFonts w:ascii="Arial" w:hAnsi="Arial" w:cs="Arial"/>
                      <w:bCs/>
                    </w:rPr>
                  </w:pPr>
                  <w:r w:rsidRPr="00751F03">
                    <w:rPr>
                      <w:rFonts w:ascii="Arial" w:hAnsi="Arial" w:cs="Arial"/>
                      <w:bCs/>
                      <w:iCs/>
                    </w:rPr>
                    <w:t>EUR 5 301 939.19</w:t>
                  </w:r>
                </w:p>
              </w:tc>
              <w:tc>
                <w:tcPr>
                  <w:tcW w:w="26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14:paraId="63A2FE0A" w14:textId="77777777" w:rsidR="004249E5" w:rsidRPr="006D62E2" w:rsidRDefault="004249E5" w:rsidP="004249E5">
                  <w:pPr>
                    <w:spacing w:before="60"/>
                    <w:rPr>
                      <w:rFonts w:ascii="Arial" w:hAnsi="Arial" w:cs="Arial"/>
                      <w:bCs/>
                      <w:iCs/>
                    </w:rPr>
                  </w:pPr>
                  <w:r w:rsidRPr="006D62E2">
                    <w:rPr>
                      <w:rFonts w:ascii="Arial" w:hAnsi="Arial" w:cs="Arial"/>
                      <w:bCs/>
                      <w:iCs/>
                    </w:rPr>
                    <w:t>Nav aritmētiskās kļūdas</w:t>
                  </w:r>
                </w:p>
              </w:tc>
            </w:tr>
            <w:tr w:rsidR="004249E5" w:rsidRPr="00751F03" w14:paraId="654D0A4E" w14:textId="77777777" w:rsidTr="00AA6039">
              <w:trPr>
                <w:trHeight w:val="505"/>
              </w:trPr>
              <w:tc>
                <w:tcPr>
                  <w:tcW w:w="2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39D5009" w14:textId="77777777" w:rsidR="004249E5" w:rsidRPr="00751F03" w:rsidRDefault="004249E5" w:rsidP="004249E5">
                  <w:pPr>
                    <w:spacing w:before="60" w:after="60"/>
                    <w:rPr>
                      <w:rFonts w:ascii="Arial" w:hAnsi="Arial" w:cs="Arial"/>
                      <w:b/>
                      <w:bCs/>
                    </w:rPr>
                  </w:pPr>
                  <w:r w:rsidRPr="00751F03">
                    <w:rPr>
                      <w:rFonts w:ascii="Arial" w:hAnsi="Arial" w:cs="Arial"/>
                      <w:b/>
                      <w:bCs/>
                    </w:rPr>
                    <w:t>Piegādātāju apvienība:</w:t>
                  </w:r>
                </w:p>
                <w:p w14:paraId="65143060" w14:textId="77777777" w:rsidR="004249E5" w:rsidRPr="00751F03" w:rsidRDefault="004249E5" w:rsidP="004249E5">
                  <w:pPr>
                    <w:spacing w:before="60" w:after="60"/>
                    <w:rPr>
                      <w:rFonts w:ascii="Arial" w:hAnsi="Arial" w:cs="Arial"/>
                      <w:b/>
                      <w:bCs/>
                    </w:rPr>
                  </w:pPr>
                  <w:r w:rsidRPr="00751F03">
                    <w:rPr>
                      <w:rFonts w:ascii="Arial" w:hAnsi="Arial" w:cs="Arial"/>
                      <w:b/>
                      <w:bCs/>
                    </w:rPr>
                    <w:t>SIA “P.M.G.”</w:t>
                  </w:r>
                </w:p>
                <w:p w14:paraId="5290BB2D" w14:textId="77777777" w:rsidR="004249E5" w:rsidRPr="00751F03" w:rsidRDefault="004249E5" w:rsidP="004249E5">
                  <w:pPr>
                    <w:spacing w:before="60" w:after="60"/>
                    <w:rPr>
                      <w:rFonts w:ascii="Arial" w:hAnsi="Arial" w:cs="Arial"/>
                      <w:b/>
                      <w:bCs/>
                    </w:rPr>
                  </w:pPr>
                  <w:r w:rsidRPr="00751F03">
                    <w:rPr>
                      <w:rFonts w:ascii="Arial" w:hAnsi="Arial" w:cs="Arial"/>
                      <w:b/>
                      <w:bCs/>
                    </w:rPr>
                    <w:t>UAB "Incorpus"</w:t>
                  </w:r>
                </w:p>
              </w:tc>
              <w:tc>
                <w:tcPr>
                  <w:tcW w:w="212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15698132" w14:textId="77777777" w:rsidR="004249E5" w:rsidRPr="00751F03" w:rsidRDefault="004249E5" w:rsidP="004249E5">
                  <w:pPr>
                    <w:spacing w:before="60"/>
                    <w:rPr>
                      <w:rFonts w:ascii="Arial" w:hAnsi="Arial" w:cs="Arial"/>
                      <w:bCs/>
                    </w:rPr>
                  </w:pPr>
                  <w:r w:rsidRPr="00751F03">
                    <w:rPr>
                      <w:rFonts w:ascii="Arial" w:hAnsi="Arial" w:cs="Arial"/>
                      <w:bCs/>
                      <w:iCs/>
                    </w:rPr>
                    <w:t>EUR 2 291 537.78</w:t>
                  </w:r>
                </w:p>
              </w:tc>
              <w:tc>
                <w:tcPr>
                  <w:tcW w:w="262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14:paraId="0B8E1875" w14:textId="77777777" w:rsidR="004249E5" w:rsidRPr="006D62E2" w:rsidRDefault="004249E5" w:rsidP="004249E5">
                  <w:pPr>
                    <w:spacing w:before="60"/>
                    <w:rPr>
                      <w:rFonts w:ascii="Arial" w:hAnsi="Arial" w:cs="Arial"/>
                      <w:bCs/>
                      <w:iCs/>
                    </w:rPr>
                  </w:pPr>
                  <w:r w:rsidRPr="006D62E2">
                    <w:rPr>
                      <w:rFonts w:ascii="Arial" w:eastAsia="ヒラギノ角ゴ Pro W3" w:hAnsi="Arial" w:cs="Arial"/>
                      <w:bCs/>
                      <w:caps/>
                    </w:rPr>
                    <w:t>EUR 2 291 537,79</w:t>
                  </w:r>
                </w:p>
              </w:tc>
            </w:tr>
            <w:bookmarkEnd w:id="11"/>
          </w:tbl>
          <w:p w14:paraId="1F0AA369" w14:textId="77777777" w:rsidR="00085958" w:rsidRDefault="00085958" w:rsidP="009472B6">
            <w:pPr>
              <w:jc w:val="both"/>
              <w:rPr>
                <w:rFonts w:ascii="Arial" w:eastAsia="Times New Roman" w:hAnsi="Arial" w:cs="Arial"/>
                <w:bCs/>
                <w:iCs/>
              </w:rPr>
            </w:pPr>
          </w:p>
          <w:p w14:paraId="7EB138F3" w14:textId="4EFCA491" w:rsidR="004249E5" w:rsidRDefault="00780D59" w:rsidP="009472B6">
            <w:pPr>
              <w:jc w:val="both"/>
              <w:rPr>
                <w:rFonts w:ascii="Arial" w:eastAsia="Times New Roman" w:hAnsi="Arial" w:cs="Arial"/>
                <w:bCs/>
                <w:iCs/>
              </w:rPr>
            </w:pPr>
            <w:r>
              <w:rPr>
                <w:rFonts w:ascii="Arial" w:eastAsia="Times New Roman" w:hAnsi="Arial" w:cs="Arial"/>
                <w:bCs/>
                <w:iCs/>
              </w:rPr>
              <w:t xml:space="preserve">Nepamatoti lēti piedāvājumi </w:t>
            </w:r>
            <w:r w:rsidR="00AA6039">
              <w:rPr>
                <w:rFonts w:ascii="Arial" w:eastAsia="Times New Roman" w:hAnsi="Arial" w:cs="Arial"/>
                <w:bCs/>
                <w:iCs/>
              </w:rPr>
              <w:t>–</w:t>
            </w:r>
            <w:r>
              <w:rPr>
                <w:rFonts w:ascii="Arial" w:eastAsia="Times New Roman" w:hAnsi="Arial" w:cs="Arial"/>
                <w:bCs/>
                <w:iCs/>
              </w:rPr>
              <w:t xml:space="preserve"> </w:t>
            </w:r>
            <w:r w:rsidR="00AA6039">
              <w:rPr>
                <w:rFonts w:ascii="Arial" w:eastAsia="Times New Roman" w:hAnsi="Arial" w:cs="Arial"/>
                <w:bCs/>
                <w:iCs/>
              </w:rPr>
              <w:t>nav konstatēti.</w:t>
            </w:r>
          </w:p>
          <w:p w14:paraId="2C7E6863" w14:textId="77777777" w:rsidR="004E5186" w:rsidRDefault="004E5186" w:rsidP="009472B6">
            <w:pPr>
              <w:jc w:val="both"/>
              <w:rPr>
                <w:rFonts w:ascii="Arial" w:eastAsia="Times New Roman" w:hAnsi="Arial" w:cs="Arial"/>
                <w:bCs/>
                <w:iCs/>
              </w:rPr>
            </w:pPr>
          </w:p>
          <w:p w14:paraId="657EE215" w14:textId="7318E021" w:rsidR="004E5186" w:rsidRDefault="00AA6039" w:rsidP="009472B6">
            <w:pPr>
              <w:jc w:val="both"/>
              <w:rPr>
                <w:rFonts w:ascii="Arial" w:eastAsia="Times New Roman" w:hAnsi="Arial" w:cs="Arial"/>
                <w:bCs/>
                <w:iCs/>
              </w:rPr>
            </w:pPr>
            <w:r>
              <w:rPr>
                <w:rFonts w:ascii="Arial" w:eastAsia="Times New Roman" w:hAnsi="Arial" w:cs="Arial"/>
                <w:bCs/>
                <w:iCs/>
              </w:rPr>
              <w:t>Tehniskā piedāvājuma vērtējums:</w:t>
            </w:r>
          </w:p>
          <w:p w14:paraId="7492A8F5" w14:textId="77777777" w:rsidR="00AA6039" w:rsidRDefault="00AA6039" w:rsidP="009472B6">
            <w:pPr>
              <w:jc w:val="both"/>
              <w:rPr>
                <w:rFonts w:ascii="Arial" w:eastAsia="Times New Roman" w:hAnsi="Arial" w:cs="Arial"/>
                <w:bCs/>
                <w:iCs/>
              </w:rPr>
            </w:pPr>
          </w:p>
          <w:tbl>
            <w:tblPr>
              <w:tblStyle w:val="Reatabula"/>
              <w:tblW w:w="4934" w:type="pct"/>
              <w:tblBorders>
                <w:top w:val="nil"/>
                <w:left w:val="nil"/>
                <w:bottom w:val="nil"/>
                <w:right w:val="nil"/>
                <w:insideH w:val="nil"/>
                <w:insideV w:val="nil"/>
              </w:tblBorders>
              <w:tblLayout w:type="fixed"/>
              <w:tblLook w:val="04A0" w:firstRow="1" w:lastRow="0" w:firstColumn="1" w:lastColumn="0" w:noHBand="0" w:noVBand="1"/>
            </w:tblPr>
            <w:tblGrid>
              <w:gridCol w:w="2696"/>
              <w:gridCol w:w="4607"/>
            </w:tblGrid>
            <w:tr w:rsidR="001842D6" w:rsidRPr="00751F03" w14:paraId="5ABBFF86" w14:textId="77777777" w:rsidTr="00BB3646">
              <w:trPr>
                <w:trHeight w:val="625"/>
              </w:trPr>
              <w:tc>
                <w:tcPr>
                  <w:tcW w:w="26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23387F3F" w14:textId="77777777" w:rsidR="001842D6" w:rsidRPr="00751F03" w:rsidRDefault="001842D6" w:rsidP="001842D6">
                  <w:pPr>
                    <w:jc w:val="center"/>
                    <w:rPr>
                      <w:rFonts w:ascii="Arial" w:hAnsi="Arial" w:cs="Arial"/>
                      <w:b/>
                      <w:bCs/>
                      <w:color w:val="FFFFFF" w:themeColor="background1"/>
                    </w:rPr>
                  </w:pPr>
                  <w:r w:rsidRPr="00751F03">
                    <w:rPr>
                      <w:rFonts w:ascii="Arial" w:hAnsi="Arial" w:cs="Arial"/>
                      <w:b/>
                      <w:bCs/>
                      <w:color w:val="FFFFFF" w:themeColor="background1"/>
                    </w:rPr>
                    <w:t>Pretendents</w:t>
                  </w:r>
                </w:p>
              </w:tc>
              <w:tc>
                <w:tcPr>
                  <w:tcW w:w="46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49764EDB" w14:textId="0B66CBDC" w:rsidR="001842D6" w:rsidRPr="00751F03" w:rsidRDefault="001842D6" w:rsidP="001842D6">
                  <w:pPr>
                    <w:jc w:val="center"/>
                    <w:rPr>
                      <w:rFonts w:ascii="Arial" w:hAnsi="Arial" w:cs="Arial"/>
                      <w:b/>
                      <w:bCs/>
                      <w:color w:val="FFFFFF" w:themeColor="background1"/>
                    </w:rPr>
                  </w:pPr>
                  <w:r>
                    <w:rPr>
                      <w:rFonts w:ascii="Arial" w:hAnsi="Arial" w:cs="Arial"/>
                      <w:b/>
                      <w:bCs/>
                      <w:color w:val="FFFFFF" w:themeColor="background1"/>
                    </w:rPr>
                    <w:t>Tehniskais piedāvājums</w:t>
                  </w:r>
                </w:p>
              </w:tc>
            </w:tr>
            <w:tr w:rsidR="001842D6" w:rsidRPr="00751F03" w14:paraId="198F1D87" w14:textId="77777777" w:rsidTr="00BB3646">
              <w:trPr>
                <w:trHeight w:val="505"/>
              </w:trPr>
              <w:tc>
                <w:tcPr>
                  <w:tcW w:w="26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9469AF5" w14:textId="77777777" w:rsidR="001842D6" w:rsidRPr="00751F03" w:rsidRDefault="001842D6" w:rsidP="001842D6">
                  <w:pPr>
                    <w:spacing w:before="60" w:after="60"/>
                    <w:rPr>
                      <w:rFonts w:ascii="Arial" w:hAnsi="Arial" w:cs="Arial"/>
                      <w:bCs/>
                    </w:rPr>
                  </w:pPr>
                  <w:r w:rsidRPr="00751F03">
                    <w:rPr>
                      <w:rFonts w:ascii="Arial" w:hAnsi="Arial" w:cs="Arial"/>
                      <w:b/>
                      <w:bCs/>
                    </w:rPr>
                    <w:t>SIA “CMB”</w:t>
                  </w:r>
                </w:p>
              </w:tc>
              <w:tc>
                <w:tcPr>
                  <w:tcW w:w="46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24B39CB2" w14:textId="7EC884B5" w:rsidR="001842D6" w:rsidRPr="00751F03" w:rsidRDefault="00AB6654" w:rsidP="001842D6">
                  <w:pPr>
                    <w:spacing w:before="60"/>
                    <w:rPr>
                      <w:rFonts w:ascii="Arial" w:hAnsi="Arial" w:cs="Arial"/>
                      <w:bCs/>
                    </w:rPr>
                  </w:pPr>
                  <w:r>
                    <w:rPr>
                      <w:rFonts w:ascii="Arial" w:hAnsi="Arial" w:cs="Arial"/>
                      <w:bCs/>
                      <w:iCs/>
                    </w:rPr>
                    <w:t xml:space="preserve">Pirmšķietami </w:t>
                  </w:r>
                  <w:r w:rsidR="001842D6">
                    <w:rPr>
                      <w:rFonts w:ascii="Arial" w:hAnsi="Arial" w:cs="Arial"/>
                      <w:bCs/>
                      <w:iCs/>
                    </w:rPr>
                    <w:t>atbilst</w:t>
                  </w:r>
                  <w:r>
                    <w:rPr>
                      <w:rFonts w:ascii="Arial" w:hAnsi="Arial" w:cs="Arial"/>
                      <w:bCs/>
                      <w:iCs/>
                    </w:rPr>
                    <w:t xml:space="preserve"> (tiktu precizēts, ja </w:t>
                  </w:r>
                  <w:r w:rsidR="00D2543D">
                    <w:rPr>
                      <w:rFonts w:ascii="Arial" w:hAnsi="Arial" w:cs="Arial"/>
                      <w:bCs/>
                      <w:iCs/>
                    </w:rPr>
                    <w:t>atbilstoši pārējiem kritērijiem būtu piešķiramas līguma slēgšanas tiesības)</w:t>
                  </w:r>
                </w:p>
              </w:tc>
            </w:tr>
            <w:tr w:rsidR="001842D6" w:rsidRPr="00751F03" w14:paraId="46494758" w14:textId="77777777" w:rsidTr="00BB3646">
              <w:trPr>
                <w:trHeight w:val="505"/>
              </w:trPr>
              <w:tc>
                <w:tcPr>
                  <w:tcW w:w="26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26C74C0" w14:textId="77777777" w:rsidR="001842D6" w:rsidRPr="00751F03" w:rsidRDefault="001842D6" w:rsidP="001842D6">
                  <w:pPr>
                    <w:spacing w:before="60" w:after="60"/>
                    <w:rPr>
                      <w:rFonts w:ascii="Arial" w:hAnsi="Arial" w:cs="Arial"/>
                      <w:bCs/>
                    </w:rPr>
                  </w:pPr>
                  <w:r w:rsidRPr="00751F03">
                    <w:rPr>
                      <w:rFonts w:ascii="Arial" w:hAnsi="Arial" w:cs="Arial"/>
                      <w:b/>
                      <w:bCs/>
                    </w:rPr>
                    <w:t>SIA “Firma L4”</w:t>
                  </w:r>
                </w:p>
              </w:tc>
              <w:tc>
                <w:tcPr>
                  <w:tcW w:w="46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5C79FC6" w14:textId="172636F3" w:rsidR="001842D6" w:rsidRPr="00751F03" w:rsidRDefault="00594D5E" w:rsidP="001842D6">
                  <w:pPr>
                    <w:spacing w:before="60"/>
                    <w:rPr>
                      <w:rFonts w:ascii="Arial" w:hAnsi="Arial" w:cs="Arial"/>
                      <w:bCs/>
                    </w:rPr>
                  </w:pPr>
                  <w:r>
                    <w:rPr>
                      <w:rFonts w:ascii="Arial" w:hAnsi="Arial" w:cs="Arial"/>
                      <w:bCs/>
                      <w:iCs/>
                    </w:rPr>
                    <w:t xml:space="preserve">Neatbilst </w:t>
                  </w:r>
                  <w:r w:rsidR="00BB3646" w:rsidRPr="00BB3646">
                    <w:rPr>
                      <w:rFonts w:ascii="Arial" w:hAnsi="Arial" w:cs="Arial"/>
                      <w:bCs/>
                      <w:iCs/>
                    </w:rPr>
                    <w:t>Konkursa nolikuma 5.1.3.6.punktam</w:t>
                  </w:r>
                </w:p>
              </w:tc>
            </w:tr>
            <w:tr w:rsidR="001842D6" w:rsidRPr="00751F03" w14:paraId="5BF40829" w14:textId="77777777" w:rsidTr="00BB3646">
              <w:trPr>
                <w:trHeight w:val="505"/>
              </w:trPr>
              <w:tc>
                <w:tcPr>
                  <w:tcW w:w="26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0442E1B3" w14:textId="77777777" w:rsidR="001842D6" w:rsidRPr="00751F03" w:rsidRDefault="001842D6" w:rsidP="001842D6">
                  <w:pPr>
                    <w:spacing w:before="60" w:after="60"/>
                    <w:rPr>
                      <w:rFonts w:ascii="Arial" w:hAnsi="Arial" w:cs="Arial"/>
                      <w:b/>
                      <w:bCs/>
                    </w:rPr>
                  </w:pPr>
                  <w:r w:rsidRPr="00751F03">
                    <w:rPr>
                      <w:rFonts w:ascii="Arial" w:hAnsi="Arial" w:cs="Arial"/>
                      <w:b/>
                      <w:bCs/>
                    </w:rPr>
                    <w:t>Piegādātāju apvienība:</w:t>
                  </w:r>
                </w:p>
                <w:p w14:paraId="14D944A1" w14:textId="77777777" w:rsidR="001842D6" w:rsidRPr="00751F03" w:rsidRDefault="001842D6" w:rsidP="001842D6">
                  <w:pPr>
                    <w:spacing w:before="60" w:after="60"/>
                    <w:rPr>
                      <w:rFonts w:ascii="Arial" w:hAnsi="Arial" w:cs="Arial"/>
                      <w:b/>
                      <w:bCs/>
                    </w:rPr>
                  </w:pPr>
                  <w:r w:rsidRPr="00751F03">
                    <w:rPr>
                      <w:rFonts w:ascii="Arial" w:hAnsi="Arial" w:cs="Arial"/>
                      <w:b/>
                      <w:bCs/>
                    </w:rPr>
                    <w:t>SIA “Forma 2”</w:t>
                  </w:r>
                </w:p>
                <w:p w14:paraId="6E2A9B98" w14:textId="77777777" w:rsidR="001842D6" w:rsidRPr="00751F03" w:rsidRDefault="001842D6" w:rsidP="001842D6">
                  <w:pPr>
                    <w:spacing w:before="60" w:after="60"/>
                    <w:rPr>
                      <w:rFonts w:ascii="Arial" w:hAnsi="Arial" w:cs="Arial"/>
                      <w:b/>
                      <w:bCs/>
                    </w:rPr>
                  </w:pPr>
                  <w:r w:rsidRPr="00751F03">
                    <w:rPr>
                      <w:rFonts w:ascii="Arial" w:hAnsi="Arial" w:cs="Arial"/>
                      <w:b/>
                      <w:bCs/>
                    </w:rPr>
                    <w:t>Prointec S.A.U.</w:t>
                  </w:r>
                </w:p>
              </w:tc>
              <w:tc>
                <w:tcPr>
                  <w:tcW w:w="46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739FFE84" w14:textId="451DE43C" w:rsidR="001842D6" w:rsidRPr="00751F03" w:rsidRDefault="00E1759C" w:rsidP="001842D6">
                  <w:pPr>
                    <w:spacing w:before="60"/>
                    <w:rPr>
                      <w:rFonts w:ascii="Arial" w:hAnsi="Arial" w:cs="Arial"/>
                      <w:bCs/>
                    </w:rPr>
                  </w:pPr>
                  <w:r w:rsidRPr="00E1759C">
                    <w:rPr>
                      <w:rFonts w:ascii="Arial" w:hAnsi="Arial" w:cs="Arial"/>
                      <w:bCs/>
                      <w:iCs/>
                    </w:rPr>
                    <w:t>neatbilst Konkursa nolikuma 5.1.3.1. un 5.1.3.3.punktam</w:t>
                  </w:r>
                </w:p>
              </w:tc>
            </w:tr>
            <w:tr w:rsidR="001842D6" w:rsidRPr="00751F03" w14:paraId="668E5EE3" w14:textId="77777777" w:rsidTr="00BB3646">
              <w:trPr>
                <w:trHeight w:val="505"/>
              </w:trPr>
              <w:tc>
                <w:tcPr>
                  <w:tcW w:w="26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3BE9F0A0" w14:textId="77777777" w:rsidR="001842D6" w:rsidRPr="00751F03" w:rsidRDefault="001842D6" w:rsidP="001842D6">
                  <w:pPr>
                    <w:spacing w:before="60" w:after="60"/>
                    <w:rPr>
                      <w:rFonts w:ascii="Arial" w:hAnsi="Arial" w:cs="Arial"/>
                      <w:b/>
                      <w:bCs/>
                    </w:rPr>
                  </w:pPr>
                  <w:r w:rsidRPr="00751F03">
                    <w:rPr>
                      <w:rFonts w:ascii="Arial" w:hAnsi="Arial" w:cs="Arial"/>
                      <w:b/>
                      <w:bCs/>
                    </w:rPr>
                    <w:t>Piegādātāju apvienība:</w:t>
                  </w:r>
                </w:p>
                <w:p w14:paraId="18C0FAE7" w14:textId="77777777" w:rsidR="001842D6" w:rsidRPr="00751F03" w:rsidRDefault="001842D6" w:rsidP="001842D6">
                  <w:pPr>
                    <w:spacing w:before="60" w:after="60"/>
                    <w:rPr>
                      <w:rFonts w:ascii="Arial" w:hAnsi="Arial" w:cs="Arial"/>
                      <w:b/>
                      <w:bCs/>
                    </w:rPr>
                  </w:pPr>
                  <w:r w:rsidRPr="00751F03">
                    <w:rPr>
                      <w:rFonts w:ascii="Arial" w:hAnsi="Arial" w:cs="Arial"/>
                      <w:b/>
                      <w:bCs/>
                    </w:rPr>
                    <w:t>SIA “P.M.G.”</w:t>
                  </w:r>
                </w:p>
                <w:p w14:paraId="3E661C0D" w14:textId="77777777" w:rsidR="001842D6" w:rsidRPr="00751F03" w:rsidRDefault="001842D6" w:rsidP="001842D6">
                  <w:pPr>
                    <w:spacing w:before="60" w:after="60"/>
                    <w:rPr>
                      <w:rFonts w:ascii="Arial" w:hAnsi="Arial" w:cs="Arial"/>
                      <w:b/>
                      <w:bCs/>
                    </w:rPr>
                  </w:pPr>
                  <w:r w:rsidRPr="00751F03">
                    <w:rPr>
                      <w:rFonts w:ascii="Arial" w:hAnsi="Arial" w:cs="Arial"/>
                      <w:b/>
                      <w:bCs/>
                    </w:rPr>
                    <w:t>UAB "Incorpus"</w:t>
                  </w:r>
                </w:p>
              </w:tc>
              <w:tc>
                <w:tcPr>
                  <w:tcW w:w="46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E4EF809" w14:textId="489C8356" w:rsidR="001842D6" w:rsidRPr="00751F03" w:rsidRDefault="002D4078" w:rsidP="001842D6">
                  <w:pPr>
                    <w:spacing w:before="60"/>
                    <w:rPr>
                      <w:rFonts w:ascii="Arial" w:hAnsi="Arial" w:cs="Arial"/>
                      <w:bCs/>
                    </w:rPr>
                  </w:pPr>
                  <w:r>
                    <w:rPr>
                      <w:rFonts w:ascii="Arial" w:hAnsi="Arial" w:cs="Arial"/>
                      <w:bCs/>
                      <w:iCs/>
                    </w:rPr>
                    <w:t>atbilst</w:t>
                  </w:r>
                </w:p>
              </w:tc>
            </w:tr>
          </w:tbl>
          <w:p w14:paraId="730E3D74" w14:textId="77777777" w:rsidR="00AA6039" w:rsidRDefault="00AA6039" w:rsidP="009472B6">
            <w:pPr>
              <w:jc w:val="both"/>
              <w:rPr>
                <w:rFonts w:ascii="Arial" w:eastAsia="Times New Roman" w:hAnsi="Arial" w:cs="Arial"/>
                <w:bCs/>
                <w:iCs/>
              </w:rPr>
            </w:pPr>
          </w:p>
          <w:p w14:paraId="01A7C49A" w14:textId="5BB97646" w:rsidR="008C7EA1" w:rsidRDefault="002D4078" w:rsidP="009472B6">
            <w:pPr>
              <w:jc w:val="both"/>
              <w:rPr>
                <w:rFonts w:ascii="Arial" w:eastAsia="Times New Roman" w:hAnsi="Arial" w:cs="Arial"/>
                <w:bCs/>
                <w:iCs/>
              </w:rPr>
            </w:pPr>
            <w:r>
              <w:rPr>
                <w:rFonts w:ascii="Arial" w:eastAsia="Times New Roman" w:hAnsi="Arial" w:cs="Arial"/>
                <w:bCs/>
                <w:iCs/>
              </w:rPr>
              <w:t>Kvalifikācija</w:t>
            </w:r>
            <w:r w:rsidR="00285A2F">
              <w:rPr>
                <w:rFonts w:ascii="Arial" w:eastAsia="Times New Roman" w:hAnsi="Arial" w:cs="Arial"/>
                <w:bCs/>
                <w:iCs/>
              </w:rPr>
              <w:t>s vērtējums:</w:t>
            </w:r>
          </w:p>
          <w:p w14:paraId="18B3B172" w14:textId="31D1C51A" w:rsidR="00285A2F" w:rsidRDefault="00285A2F" w:rsidP="009472B6">
            <w:pPr>
              <w:jc w:val="both"/>
              <w:rPr>
                <w:rFonts w:ascii="Arial" w:eastAsia="Times New Roman" w:hAnsi="Arial" w:cs="Arial"/>
                <w:bCs/>
                <w:iCs/>
              </w:rPr>
            </w:pPr>
            <w:r w:rsidRPr="00285A2F">
              <w:rPr>
                <w:rFonts w:ascii="Arial" w:eastAsia="Times New Roman" w:hAnsi="Arial" w:cs="Arial"/>
                <w:bCs/>
                <w:iCs/>
              </w:rPr>
              <w:t>Saskaņā ar Konkursa nolikuma 9.1. un 13.1.5. punktu Komisija veic</w:t>
            </w:r>
            <w:r>
              <w:rPr>
                <w:rFonts w:ascii="Arial" w:eastAsia="Times New Roman" w:hAnsi="Arial" w:cs="Arial"/>
                <w:bCs/>
                <w:iCs/>
              </w:rPr>
              <w:t>a</w:t>
            </w:r>
            <w:r w:rsidRPr="00285A2F">
              <w:rPr>
                <w:rFonts w:ascii="Arial" w:eastAsia="Times New Roman" w:hAnsi="Arial" w:cs="Arial"/>
                <w:bCs/>
                <w:iCs/>
              </w:rPr>
              <w:t xml:space="preserve"> </w:t>
            </w:r>
            <w:r>
              <w:rPr>
                <w:rFonts w:ascii="Arial" w:eastAsia="Times New Roman" w:hAnsi="Arial" w:cs="Arial"/>
                <w:bCs/>
                <w:iCs/>
              </w:rPr>
              <w:t xml:space="preserve">tikai </w:t>
            </w:r>
            <w:r w:rsidRPr="00285A2F">
              <w:rPr>
                <w:rFonts w:ascii="Arial" w:eastAsia="Times New Roman" w:hAnsi="Arial" w:cs="Arial"/>
                <w:bCs/>
                <w:iCs/>
              </w:rPr>
              <w:t xml:space="preserve">pretendenta piegādātāju apvienības SIA “P.M.G.” un UAB "Incorpus" kvalifikācijas pārbaudi. </w:t>
            </w:r>
            <w:r w:rsidR="008548DA">
              <w:rPr>
                <w:rFonts w:ascii="Arial" w:eastAsia="Times New Roman" w:hAnsi="Arial" w:cs="Arial"/>
                <w:bCs/>
                <w:iCs/>
              </w:rPr>
              <w:t>P</w:t>
            </w:r>
            <w:r w:rsidRPr="00285A2F">
              <w:rPr>
                <w:rFonts w:ascii="Arial" w:eastAsia="Times New Roman" w:hAnsi="Arial" w:cs="Arial"/>
                <w:bCs/>
                <w:iCs/>
              </w:rPr>
              <w:t xml:space="preserve">retendents </w:t>
            </w:r>
            <w:bookmarkStart w:id="15" w:name="OLE_LINK6"/>
            <w:r w:rsidRPr="00285A2F">
              <w:rPr>
                <w:rFonts w:ascii="Arial" w:eastAsia="Times New Roman" w:hAnsi="Arial" w:cs="Arial"/>
                <w:bCs/>
                <w:iCs/>
              </w:rPr>
              <w:t xml:space="preserve">piegādātāju apvienība SIA “P.M.G.” un UAB "Incorpus" </w:t>
            </w:r>
            <w:bookmarkEnd w:id="15"/>
            <w:r w:rsidRPr="00285A2F">
              <w:rPr>
                <w:rFonts w:ascii="Arial" w:eastAsia="Times New Roman" w:hAnsi="Arial" w:cs="Arial"/>
                <w:bCs/>
                <w:iCs/>
              </w:rPr>
              <w:t>atbilst Konkursa nolikuma 4.2.4.-4.2.9.punkta prasībām.</w:t>
            </w:r>
          </w:p>
          <w:p w14:paraId="628F3EFE" w14:textId="77777777" w:rsidR="008548DA" w:rsidRDefault="008548DA" w:rsidP="009472B6">
            <w:pPr>
              <w:jc w:val="both"/>
              <w:rPr>
                <w:rFonts w:ascii="Arial" w:eastAsia="Times New Roman" w:hAnsi="Arial" w:cs="Arial"/>
                <w:bCs/>
                <w:iCs/>
              </w:rPr>
            </w:pPr>
          </w:p>
          <w:p w14:paraId="741ED0F3" w14:textId="7E2311D2" w:rsidR="008548DA" w:rsidRDefault="008548DA" w:rsidP="009472B6">
            <w:pPr>
              <w:jc w:val="both"/>
              <w:rPr>
                <w:rFonts w:ascii="Arial" w:eastAsia="Times New Roman" w:hAnsi="Arial" w:cs="Arial"/>
                <w:bCs/>
                <w:iCs/>
              </w:rPr>
            </w:pPr>
            <w:r>
              <w:rPr>
                <w:rFonts w:ascii="Arial" w:eastAsia="Times New Roman" w:hAnsi="Arial" w:cs="Arial"/>
                <w:bCs/>
                <w:iCs/>
              </w:rPr>
              <w:t xml:space="preserve">Izslēgšanas nosacījumu vērtējums: uz pretendentu </w:t>
            </w:r>
            <w:r w:rsidRPr="00285A2F">
              <w:rPr>
                <w:rFonts w:ascii="Arial" w:eastAsia="Times New Roman" w:hAnsi="Arial" w:cs="Arial"/>
                <w:bCs/>
                <w:iCs/>
              </w:rPr>
              <w:t>piegādātāju apvienīb</w:t>
            </w:r>
            <w:r>
              <w:rPr>
                <w:rFonts w:ascii="Arial" w:eastAsia="Times New Roman" w:hAnsi="Arial" w:cs="Arial"/>
                <w:bCs/>
                <w:iCs/>
              </w:rPr>
              <w:t>u</w:t>
            </w:r>
            <w:r w:rsidRPr="00285A2F">
              <w:rPr>
                <w:rFonts w:ascii="Arial" w:eastAsia="Times New Roman" w:hAnsi="Arial" w:cs="Arial"/>
                <w:bCs/>
                <w:iCs/>
              </w:rPr>
              <w:t xml:space="preserve"> SIA “P.M.G.” un UAB "Incorpus"</w:t>
            </w:r>
            <w:r>
              <w:rPr>
                <w:rFonts w:ascii="Arial" w:eastAsia="Times New Roman" w:hAnsi="Arial" w:cs="Arial"/>
                <w:bCs/>
                <w:iCs/>
              </w:rPr>
              <w:t xml:space="preserve"> nav attiecināmi </w:t>
            </w:r>
            <w:r w:rsidR="00A8188D">
              <w:rPr>
                <w:rFonts w:ascii="Arial" w:eastAsia="Times New Roman" w:hAnsi="Arial" w:cs="Arial"/>
                <w:bCs/>
                <w:iCs/>
              </w:rPr>
              <w:t>Konkursa nolikuma 4.2.1.-4.2.3.punktā noteiktie izslēgšanas nosacījumi.</w:t>
            </w:r>
          </w:p>
          <w:p w14:paraId="3BF3F9BD" w14:textId="53E8959A" w:rsidR="00020DAB" w:rsidRPr="00512255" w:rsidRDefault="00020DAB" w:rsidP="00A8188D">
            <w:pPr>
              <w:jc w:val="both"/>
              <w:rPr>
                <w:rFonts w:ascii="Arial" w:eastAsia="Times New Roman" w:hAnsi="Arial" w:cs="Arial"/>
                <w:bCs/>
                <w:iCs/>
              </w:rPr>
            </w:pPr>
          </w:p>
        </w:tc>
      </w:tr>
      <w:tr w:rsidR="00652BD8" w:rsidRPr="00512255" w14:paraId="5EC5F123" w14:textId="77777777" w:rsidTr="0072650C">
        <w:tc>
          <w:tcPr>
            <w:tcW w:w="2296" w:type="dxa"/>
          </w:tcPr>
          <w:p w14:paraId="0AE16121" w14:textId="77777777" w:rsidR="00652BD8" w:rsidRPr="00512255" w:rsidRDefault="00CD5BFB" w:rsidP="00E52368">
            <w:pPr>
              <w:spacing w:after="120"/>
              <w:jc w:val="both"/>
              <w:rPr>
                <w:rFonts w:ascii="Arial" w:hAnsi="Arial" w:cs="Arial"/>
                <w:b/>
              </w:rPr>
            </w:pPr>
            <w:r w:rsidRPr="00512255">
              <w:rPr>
                <w:rFonts w:ascii="Arial" w:hAnsi="Arial" w:cs="Arial"/>
                <w:b/>
              </w:rPr>
              <w:lastRenderedPageBreak/>
              <w:t>Lēmums par rezultātiem</w:t>
            </w:r>
            <w:r w:rsidR="00652BD8" w:rsidRPr="00512255">
              <w:rPr>
                <w:rFonts w:ascii="Arial" w:hAnsi="Arial" w:cs="Arial"/>
                <w:b/>
              </w:rPr>
              <w:t>:</w:t>
            </w:r>
          </w:p>
          <w:p w14:paraId="3E77F258" w14:textId="77777777" w:rsidR="00C85F40" w:rsidRDefault="00C85F40" w:rsidP="00C85F40">
            <w:pPr>
              <w:jc w:val="both"/>
              <w:rPr>
                <w:rFonts w:ascii="Arial" w:hAnsi="Arial" w:cs="Arial"/>
                <w:i/>
              </w:rPr>
            </w:pPr>
            <w:r w:rsidRPr="00512255">
              <w:rPr>
                <w:rFonts w:ascii="Arial" w:hAnsi="Arial" w:cs="Arial"/>
                <w:i/>
              </w:rPr>
              <w:t xml:space="preserve">Komisijas </w:t>
            </w:r>
            <w:r>
              <w:rPr>
                <w:rFonts w:ascii="Arial" w:hAnsi="Arial" w:cs="Arial"/>
                <w:i/>
              </w:rPr>
              <w:t>05.02</w:t>
            </w:r>
            <w:r w:rsidRPr="00512255">
              <w:rPr>
                <w:rFonts w:ascii="Arial" w:hAnsi="Arial" w:cs="Arial"/>
                <w:i/>
              </w:rPr>
              <w:t>.202</w:t>
            </w:r>
            <w:r>
              <w:rPr>
                <w:rFonts w:ascii="Arial" w:hAnsi="Arial" w:cs="Arial"/>
                <w:i/>
              </w:rPr>
              <w:t>5</w:t>
            </w:r>
            <w:r w:rsidRPr="00512255">
              <w:rPr>
                <w:rFonts w:ascii="Arial" w:hAnsi="Arial" w:cs="Arial"/>
                <w:i/>
              </w:rPr>
              <w:t>.sēde (protokols Nr.</w:t>
            </w:r>
            <w:r>
              <w:rPr>
                <w:rFonts w:ascii="Arial" w:hAnsi="Arial" w:cs="Arial"/>
                <w:i/>
              </w:rPr>
              <w:t>15</w:t>
            </w:r>
            <w:r w:rsidRPr="00512255">
              <w:rPr>
                <w:rFonts w:ascii="Arial" w:hAnsi="Arial" w:cs="Arial"/>
                <w:i/>
              </w:rPr>
              <w:t>)</w:t>
            </w:r>
          </w:p>
          <w:p w14:paraId="5F20327C" w14:textId="77777777" w:rsidR="00C85F40" w:rsidRDefault="00C85F40" w:rsidP="00A55809">
            <w:pPr>
              <w:jc w:val="both"/>
              <w:rPr>
                <w:rFonts w:ascii="Arial" w:hAnsi="Arial" w:cs="Arial"/>
                <w:i/>
              </w:rPr>
            </w:pPr>
          </w:p>
          <w:p w14:paraId="6694664D" w14:textId="77777777" w:rsidR="00C85F40" w:rsidRDefault="00C85F40" w:rsidP="00A55809">
            <w:pPr>
              <w:jc w:val="both"/>
              <w:rPr>
                <w:rFonts w:ascii="Arial" w:hAnsi="Arial" w:cs="Arial"/>
                <w:i/>
              </w:rPr>
            </w:pPr>
          </w:p>
          <w:p w14:paraId="4F9CB0AE" w14:textId="77777777" w:rsidR="00571E5C" w:rsidRDefault="00571E5C" w:rsidP="00A55809">
            <w:pPr>
              <w:jc w:val="both"/>
              <w:rPr>
                <w:rFonts w:ascii="Arial" w:hAnsi="Arial" w:cs="Arial"/>
                <w:i/>
              </w:rPr>
            </w:pPr>
            <w:bookmarkStart w:id="16" w:name="OLE_LINK9"/>
          </w:p>
          <w:p w14:paraId="3DC49F80" w14:textId="77777777" w:rsidR="00571E5C" w:rsidRDefault="00571E5C" w:rsidP="00A55809">
            <w:pPr>
              <w:jc w:val="both"/>
              <w:rPr>
                <w:rFonts w:ascii="Arial" w:hAnsi="Arial" w:cs="Arial"/>
                <w:i/>
              </w:rPr>
            </w:pPr>
          </w:p>
          <w:p w14:paraId="00D8D879" w14:textId="77777777" w:rsidR="00571E5C" w:rsidRDefault="00571E5C" w:rsidP="00A55809">
            <w:pPr>
              <w:jc w:val="both"/>
              <w:rPr>
                <w:rFonts w:ascii="Arial" w:hAnsi="Arial" w:cs="Arial"/>
                <w:i/>
              </w:rPr>
            </w:pPr>
          </w:p>
          <w:p w14:paraId="6FB18F23" w14:textId="77777777" w:rsidR="00571E5C" w:rsidRDefault="00571E5C" w:rsidP="00A55809">
            <w:pPr>
              <w:jc w:val="both"/>
              <w:rPr>
                <w:rFonts w:ascii="Arial" w:hAnsi="Arial" w:cs="Arial"/>
                <w:i/>
              </w:rPr>
            </w:pPr>
          </w:p>
          <w:p w14:paraId="1DF9FD80" w14:textId="77777777" w:rsidR="00571E5C" w:rsidRDefault="00571E5C" w:rsidP="00A55809">
            <w:pPr>
              <w:jc w:val="both"/>
              <w:rPr>
                <w:rFonts w:ascii="Arial" w:hAnsi="Arial" w:cs="Arial"/>
                <w:i/>
              </w:rPr>
            </w:pPr>
          </w:p>
          <w:p w14:paraId="10FADF6E" w14:textId="77777777" w:rsidR="00571E5C" w:rsidRDefault="00571E5C" w:rsidP="00A55809">
            <w:pPr>
              <w:jc w:val="both"/>
              <w:rPr>
                <w:rFonts w:ascii="Arial" w:hAnsi="Arial" w:cs="Arial"/>
                <w:i/>
              </w:rPr>
            </w:pPr>
          </w:p>
          <w:p w14:paraId="378CD601" w14:textId="77777777" w:rsidR="00571E5C" w:rsidRDefault="00571E5C" w:rsidP="00A55809">
            <w:pPr>
              <w:jc w:val="both"/>
              <w:rPr>
                <w:rFonts w:ascii="Arial" w:hAnsi="Arial" w:cs="Arial"/>
                <w:i/>
              </w:rPr>
            </w:pPr>
          </w:p>
          <w:p w14:paraId="1EBE7E4C" w14:textId="77777777" w:rsidR="00571E5C" w:rsidRDefault="00571E5C" w:rsidP="00A55809">
            <w:pPr>
              <w:jc w:val="both"/>
              <w:rPr>
                <w:rFonts w:ascii="Arial" w:hAnsi="Arial" w:cs="Arial"/>
                <w:i/>
              </w:rPr>
            </w:pPr>
          </w:p>
          <w:p w14:paraId="064A04BF" w14:textId="30FAC0AD" w:rsidR="00A55809" w:rsidRDefault="00A55809" w:rsidP="00A55809">
            <w:pPr>
              <w:jc w:val="both"/>
              <w:rPr>
                <w:rFonts w:ascii="Arial" w:hAnsi="Arial" w:cs="Arial"/>
                <w:i/>
              </w:rPr>
            </w:pPr>
            <w:r w:rsidRPr="00512255">
              <w:rPr>
                <w:rFonts w:ascii="Arial" w:hAnsi="Arial" w:cs="Arial"/>
                <w:i/>
              </w:rPr>
              <w:t xml:space="preserve">Komisijas </w:t>
            </w:r>
            <w:r>
              <w:rPr>
                <w:rFonts w:ascii="Arial" w:hAnsi="Arial" w:cs="Arial"/>
                <w:i/>
              </w:rPr>
              <w:t>06.03</w:t>
            </w:r>
            <w:r w:rsidRPr="00512255">
              <w:rPr>
                <w:rFonts w:ascii="Arial" w:hAnsi="Arial" w:cs="Arial"/>
                <w:i/>
              </w:rPr>
              <w:t>.202</w:t>
            </w:r>
            <w:r>
              <w:rPr>
                <w:rFonts w:ascii="Arial" w:hAnsi="Arial" w:cs="Arial"/>
                <w:i/>
              </w:rPr>
              <w:t>5</w:t>
            </w:r>
            <w:r w:rsidRPr="00512255">
              <w:rPr>
                <w:rFonts w:ascii="Arial" w:hAnsi="Arial" w:cs="Arial"/>
                <w:i/>
              </w:rPr>
              <w:t>.sēde (protokols Nr.</w:t>
            </w:r>
            <w:r>
              <w:rPr>
                <w:rFonts w:ascii="Arial" w:hAnsi="Arial" w:cs="Arial"/>
                <w:i/>
              </w:rPr>
              <w:t>17</w:t>
            </w:r>
            <w:r w:rsidRPr="00512255">
              <w:rPr>
                <w:rFonts w:ascii="Arial" w:hAnsi="Arial" w:cs="Arial"/>
                <w:i/>
              </w:rPr>
              <w:t>)</w:t>
            </w:r>
          </w:p>
          <w:bookmarkEnd w:id="16"/>
          <w:p w14:paraId="64E8C79D" w14:textId="7E93EBB5" w:rsidR="00257E3B" w:rsidRPr="00512255" w:rsidRDefault="00257E3B" w:rsidP="00CB5A73">
            <w:pPr>
              <w:spacing w:after="120"/>
              <w:jc w:val="both"/>
              <w:rPr>
                <w:rFonts w:ascii="Arial" w:hAnsi="Arial" w:cs="Arial"/>
                <w:i/>
                <w:highlight w:val="yellow"/>
              </w:rPr>
            </w:pPr>
          </w:p>
        </w:tc>
        <w:tc>
          <w:tcPr>
            <w:tcW w:w="7627" w:type="dxa"/>
          </w:tcPr>
          <w:p w14:paraId="5D51A409" w14:textId="77777777" w:rsidR="00C85F40" w:rsidRDefault="00C85F40" w:rsidP="009472B6">
            <w:pPr>
              <w:jc w:val="both"/>
              <w:rPr>
                <w:rFonts w:ascii="Arial" w:eastAsia="Times New Roman" w:hAnsi="Arial" w:cs="Arial"/>
                <w:bCs/>
                <w:iCs/>
              </w:rPr>
            </w:pPr>
          </w:p>
          <w:p w14:paraId="71DC9022" w14:textId="77777777" w:rsidR="00C85F40" w:rsidRDefault="00C85F40" w:rsidP="009472B6">
            <w:pPr>
              <w:jc w:val="both"/>
              <w:rPr>
                <w:rFonts w:ascii="Arial" w:eastAsia="Times New Roman" w:hAnsi="Arial" w:cs="Arial"/>
                <w:bCs/>
                <w:iCs/>
              </w:rPr>
            </w:pPr>
          </w:p>
          <w:p w14:paraId="4D1DDD32" w14:textId="77777777" w:rsidR="00C85F40" w:rsidRDefault="00C85F40" w:rsidP="009472B6">
            <w:pPr>
              <w:jc w:val="both"/>
              <w:rPr>
                <w:rFonts w:ascii="Arial" w:eastAsia="Times New Roman" w:hAnsi="Arial" w:cs="Arial"/>
                <w:bCs/>
                <w:iCs/>
              </w:rPr>
            </w:pPr>
          </w:p>
          <w:p w14:paraId="2CB756DC" w14:textId="58A21F11" w:rsidR="00571E5C" w:rsidRPr="00571E5C" w:rsidRDefault="00571E5C" w:rsidP="00571E5C">
            <w:pPr>
              <w:jc w:val="both"/>
              <w:rPr>
                <w:rFonts w:ascii="Arial" w:eastAsia="Times New Roman" w:hAnsi="Arial" w:cs="Arial"/>
                <w:bCs/>
                <w:iCs/>
              </w:rPr>
            </w:pPr>
            <w:r w:rsidRPr="00571E5C">
              <w:rPr>
                <w:rFonts w:ascii="Arial" w:eastAsia="Times New Roman" w:hAnsi="Arial" w:cs="Arial"/>
                <w:bCs/>
                <w:iCs/>
              </w:rPr>
              <w:t>1.</w:t>
            </w:r>
            <w:r w:rsidRPr="00571E5C">
              <w:rPr>
                <w:rFonts w:ascii="Arial" w:eastAsia="Times New Roman" w:hAnsi="Arial" w:cs="Arial"/>
                <w:bCs/>
                <w:iCs/>
              </w:rPr>
              <w:tab/>
            </w:r>
            <w:bookmarkStart w:id="17" w:name="OLE_LINK10"/>
            <w:r w:rsidRPr="00571E5C">
              <w:rPr>
                <w:rFonts w:ascii="Arial" w:eastAsia="Times New Roman" w:hAnsi="Arial" w:cs="Arial"/>
                <w:bCs/>
                <w:iCs/>
              </w:rPr>
              <w:t xml:space="preserve">noraidīt pretendenta SIA “Firma L4” piedāvājumu kā neatbilstošu Konkursa nolikuma 5.1.3.6.punktam, jo pretendents nav norādījis risku, ko var radīt būves nojaukšanas vai demontāžas gaitā radušies bīstamie </w:t>
            </w:r>
            <w:r w:rsidRPr="00571E5C">
              <w:rPr>
                <w:rFonts w:ascii="Arial" w:eastAsia="Times New Roman" w:hAnsi="Arial" w:cs="Arial"/>
                <w:bCs/>
                <w:iCs/>
              </w:rPr>
              <w:lastRenderedPageBreak/>
              <w:t>atkritumi, tikai norādījis nepieciešamās darbības, kas veicamas ar atkritumiem;</w:t>
            </w:r>
          </w:p>
          <w:p w14:paraId="108BF1DE" w14:textId="77777777" w:rsidR="00571E5C" w:rsidRPr="00571E5C" w:rsidRDefault="00571E5C" w:rsidP="00571E5C">
            <w:pPr>
              <w:jc w:val="both"/>
              <w:rPr>
                <w:rFonts w:ascii="Arial" w:eastAsia="Times New Roman" w:hAnsi="Arial" w:cs="Arial"/>
                <w:bCs/>
                <w:iCs/>
              </w:rPr>
            </w:pPr>
            <w:r w:rsidRPr="00571E5C">
              <w:rPr>
                <w:rFonts w:ascii="Arial" w:eastAsia="Times New Roman" w:hAnsi="Arial" w:cs="Arial"/>
                <w:bCs/>
                <w:iCs/>
              </w:rPr>
              <w:t>2.</w:t>
            </w:r>
            <w:r w:rsidRPr="00571E5C">
              <w:rPr>
                <w:rFonts w:ascii="Arial" w:eastAsia="Times New Roman" w:hAnsi="Arial" w:cs="Arial"/>
                <w:bCs/>
                <w:iCs/>
              </w:rPr>
              <w:tab/>
              <w:t>noraidīt pretendenta piegādātāju apvienības SIA “Forma 2” un Prointec S.A.U. piedāvājums kā neatbilstošu Konkursa nolikuma 5.1.3.1. un 5.1.3.3.punktam, jo pretendents nav norādījis nepieciešamās pārbaudes un to apjomus, atsaucoties tikai uz galvenā būvdarbu veicēja DVP un būvprojekta DOP sadaļu;</w:t>
            </w:r>
          </w:p>
          <w:bookmarkEnd w:id="17"/>
          <w:p w14:paraId="7092A6C0" w14:textId="63CA911C" w:rsidR="00C85F40" w:rsidRDefault="00571E5C" w:rsidP="00571E5C">
            <w:pPr>
              <w:jc w:val="both"/>
              <w:rPr>
                <w:rFonts w:ascii="Arial" w:eastAsia="Times New Roman" w:hAnsi="Arial" w:cs="Arial"/>
                <w:bCs/>
                <w:iCs/>
              </w:rPr>
            </w:pPr>
            <w:r w:rsidRPr="00571E5C">
              <w:rPr>
                <w:rFonts w:ascii="Arial" w:eastAsia="Times New Roman" w:hAnsi="Arial" w:cs="Arial"/>
                <w:bCs/>
                <w:iCs/>
              </w:rPr>
              <w:t>3.</w:t>
            </w:r>
            <w:r w:rsidRPr="00571E5C">
              <w:rPr>
                <w:rFonts w:ascii="Arial" w:eastAsia="Times New Roman" w:hAnsi="Arial" w:cs="Arial"/>
                <w:bCs/>
                <w:iCs/>
              </w:rPr>
              <w:tab/>
              <w:t>informēt pretendentus SIA “CMB” un piegādātāju apvienību SIA “P.M.G.” un UAB "Incorpus" par aritmētiskās kļūdas labojumu;</w:t>
            </w:r>
          </w:p>
          <w:p w14:paraId="2C9C3CD8" w14:textId="77777777" w:rsidR="00C85F40" w:rsidRDefault="00C85F40" w:rsidP="009472B6">
            <w:pPr>
              <w:jc w:val="both"/>
              <w:rPr>
                <w:rFonts w:ascii="Arial" w:eastAsia="Times New Roman" w:hAnsi="Arial" w:cs="Arial"/>
                <w:bCs/>
                <w:iCs/>
              </w:rPr>
            </w:pPr>
          </w:p>
          <w:p w14:paraId="4F40F0BF" w14:textId="77777777" w:rsidR="00C85F40" w:rsidRDefault="00C85F40" w:rsidP="009472B6">
            <w:pPr>
              <w:jc w:val="both"/>
              <w:rPr>
                <w:rFonts w:ascii="Arial" w:eastAsia="Times New Roman" w:hAnsi="Arial" w:cs="Arial"/>
                <w:bCs/>
                <w:iCs/>
              </w:rPr>
            </w:pPr>
          </w:p>
          <w:p w14:paraId="1EE8A9C7" w14:textId="00D6E5F7" w:rsidR="008F41C9" w:rsidRPr="00512255" w:rsidRDefault="00C85F40" w:rsidP="009472B6">
            <w:pPr>
              <w:jc w:val="both"/>
              <w:rPr>
                <w:rFonts w:ascii="Arial" w:eastAsia="Times New Roman" w:hAnsi="Arial" w:cs="Arial"/>
                <w:bCs/>
                <w:iCs/>
              </w:rPr>
            </w:pPr>
            <w:r w:rsidRPr="00C85F40">
              <w:rPr>
                <w:rFonts w:ascii="Arial" w:eastAsia="Times New Roman" w:hAnsi="Arial" w:cs="Arial"/>
                <w:bCs/>
                <w:iCs/>
              </w:rPr>
              <w:t>Pamatojoties uz Konkursa nolikuma 12.2.1.punktu un Ministru kabineta 28.03.2017. noteikumu Nr.187 “Sabiedrisko pakalpojumu sniedzēju iepirkuma procedūru un metu konkursu norises kārtība” 18.punktu, apstiprināt atklāta konkursa “Inženierkonsultanta pakalpojumi termināļa paplašināšanas 6. kārtas būvdarbiem” (identifikācijas Nr. RIX 2023/427) rezultātus un piešķirt iepirkuma līguma slēgšanas tiesības pretendentam piegādātāju apvienībai SIA “P.M.G.” un UAB "Incorpus", par piedāvāto kopējo līgumcenu 2 291 537,79 EUR bez PVN, atbilstoši iepirkuma dokumentācijai un iesniegtajam piedāvājumam.</w:t>
            </w:r>
          </w:p>
        </w:tc>
      </w:tr>
      <w:tr w:rsidR="00652BD8" w:rsidRPr="00512255" w14:paraId="242A5AAF" w14:textId="77777777" w:rsidTr="0072650C">
        <w:tc>
          <w:tcPr>
            <w:tcW w:w="2296" w:type="dxa"/>
          </w:tcPr>
          <w:p w14:paraId="6AC0AE3E" w14:textId="77777777" w:rsidR="00652BD8" w:rsidRPr="00512255" w:rsidRDefault="00652BD8" w:rsidP="00E52368">
            <w:pPr>
              <w:spacing w:after="120"/>
              <w:jc w:val="both"/>
              <w:rPr>
                <w:rFonts w:ascii="Arial" w:hAnsi="Arial" w:cs="Arial"/>
                <w:b/>
              </w:rPr>
            </w:pPr>
            <w:r w:rsidRPr="00512255">
              <w:rPr>
                <w:rFonts w:ascii="Arial" w:eastAsia="Times New Roman" w:hAnsi="Arial" w:cs="Arial"/>
                <w:lang w:eastAsia="lv-LV"/>
              </w:rPr>
              <w:lastRenderedPageBreak/>
              <w:t>Informācija, ja tā ir zināma, par to iepirkuma līguma vai vispārīgās vienošanās daļu, kuru izraudzītais pretendents plānojis nodot apakšuzņēmējiem, kā arī apakšuzņēmēju nosaukumi:</w:t>
            </w:r>
          </w:p>
        </w:tc>
        <w:tc>
          <w:tcPr>
            <w:tcW w:w="7627" w:type="dxa"/>
          </w:tcPr>
          <w:p w14:paraId="7CE97B41" w14:textId="1AFBD694" w:rsidR="00652BD8" w:rsidRPr="00512255" w:rsidRDefault="00CF57C7" w:rsidP="00844E1A">
            <w:pPr>
              <w:jc w:val="both"/>
              <w:rPr>
                <w:rFonts w:ascii="Arial" w:eastAsia="Times New Roman" w:hAnsi="Arial" w:cs="Arial"/>
                <w:bCs/>
                <w:iCs/>
              </w:rPr>
            </w:pPr>
            <w:r w:rsidRPr="00CF57C7">
              <w:rPr>
                <w:rFonts w:ascii="Arial" w:eastAsia="Times New Roman" w:hAnsi="Arial" w:cs="Arial"/>
                <w:lang w:eastAsia="lv-LV"/>
              </w:rPr>
              <w:t>UAB "Vesta Consulting"</w:t>
            </w:r>
            <w:r>
              <w:rPr>
                <w:rFonts w:ascii="Arial" w:eastAsia="Times New Roman" w:hAnsi="Arial" w:cs="Arial"/>
                <w:lang w:eastAsia="lv-LV"/>
              </w:rPr>
              <w:t xml:space="preserve"> </w:t>
            </w:r>
            <w:r w:rsidR="00D5598B">
              <w:rPr>
                <w:rFonts w:ascii="Arial" w:eastAsia="Times New Roman" w:hAnsi="Arial" w:cs="Arial"/>
                <w:lang w:eastAsia="lv-LV"/>
              </w:rPr>
              <w:t xml:space="preserve">- </w:t>
            </w:r>
            <w:r w:rsidR="00A93DA0" w:rsidRPr="00A93DA0">
              <w:rPr>
                <w:rFonts w:ascii="Arial" w:eastAsia="Times New Roman" w:hAnsi="Arial" w:cs="Arial"/>
                <w:lang w:eastAsia="lv-LV"/>
              </w:rPr>
              <w:t>BREEAM Assessor pienākumu veikšana un pakalpojuma nodrošināšana</w:t>
            </w:r>
            <w:r w:rsidR="00A93DA0">
              <w:rPr>
                <w:rFonts w:ascii="Arial" w:eastAsia="Times New Roman" w:hAnsi="Arial" w:cs="Arial"/>
                <w:lang w:eastAsia="lv-LV"/>
              </w:rPr>
              <w:t>.</w:t>
            </w:r>
          </w:p>
        </w:tc>
      </w:tr>
      <w:tr w:rsidR="00652BD8" w:rsidRPr="00512255" w14:paraId="7C6A3C80" w14:textId="77777777" w:rsidTr="0072650C">
        <w:tc>
          <w:tcPr>
            <w:tcW w:w="2296" w:type="dxa"/>
          </w:tcPr>
          <w:p w14:paraId="07E5BEF9" w14:textId="77777777" w:rsidR="00652BD8" w:rsidRPr="00512255" w:rsidRDefault="00652BD8" w:rsidP="00E52368">
            <w:pPr>
              <w:spacing w:after="120"/>
              <w:jc w:val="both"/>
              <w:rPr>
                <w:rFonts w:ascii="Arial" w:eastAsia="Times New Roman" w:hAnsi="Arial" w:cs="Arial"/>
                <w:lang w:eastAsia="lv-LV"/>
              </w:rPr>
            </w:pPr>
            <w:r w:rsidRPr="00512255">
              <w:rPr>
                <w:rFonts w:ascii="Arial" w:eastAsia="Times New Roman" w:hAnsi="Arial" w:cs="Arial"/>
                <w:lang w:eastAsia="lv-LV"/>
              </w:rPr>
              <w:t>Pamatojums lēmumam par katru noraidīto pretendentu, kā arī par katru iepirkuma procedūras dokumentiem neatbilstošu piedāvājumu:</w:t>
            </w:r>
          </w:p>
        </w:tc>
        <w:tc>
          <w:tcPr>
            <w:tcW w:w="7627" w:type="dxa"/>
          </w:tcPr>
          <w:p w14:paraId="1FD3EB4F" w14:textId="2C15BA8B" w:rsidR="000730A4" w:rsidRPr="000730A4" w:rsidRDefault="000730A4" w:rsidP="000730A4">
            <w:pPr>
              <w:jc w:val="both"/>
              <w:rPr>
                <w:rFonts w:ascii="Arial" w:eastAsia="Times New Roman" w:hAnsi="Arial" w:cs="Arial"/>
                <w:lang w:eastAsia="lv-LV"/>
              </w:rPr>
            </w:pPr>
            <w:r w:rsidRPr="000730A4">
              <w:rPr>
                <w:rFonts w:ascii="Arial" w:eastAsia="Times New Roman" w:hAnsi="Arial" w:cs="Arial"/>
                <w:lang w:eastAsia="lv-LV"/>
              </w:rPr>
              <w:t xml:space="preserve">SIA “Firma L4” </w:t>
            </w:r>
            <w:r>
              <w:rPr>
                <w:rFonts w:ascii="Arial" w:eastAsia="Times New Roman" w:hAnsi="Arial" w:cs="Arial"/>
                <w:lang w:eastAsia="lv-LV"/>
              </w:rPr>
              <w:t>n</w:t>
            </w:r>
            <w:r w:rsidRPr="000730A4">
              <w:rPr>
                <w:rFonts w:ascii="Arial" w:eastAsia="Times New Roman" w:hAnsi="Arial" w:cs="Arial"/>
                <w:lang w:eastAsia="lv-LV"/>
              </w:rPr>
              <w:t>eatbilst Konkursa nolikuma 5.1.3.6.punktam, jo pretendents nav norādījis risku, ko var radīt būves nojaukšanas vai demontāžas gaitā radušies bīstamie atkritumi, tikai norādījis nepieciešamās darbības, kas veicamas ar atkritumiem;</w:t>
            </w:r>
          </w:p>
          <w:p w14:paraId="13DC104E" w14:textId="198AA899" w:rsidR="00652BD8" w:rsidRPr="00512255" w:rsidRDefault="006D62E2" w:rsidP="000730A4">
            <w:pPr>
              <w:jc w:val="both"/>
              <w:rPr>
                <w:rFonts w:ascii="Arial" w:eastAsia="Times New Roman" w:hAnsi="Arial" w:cs="Arial"/>
                <w:lang w:eastAsia="lv-LV"/>
              </w:rPr>
            </w:pPr>
            <w:r>
              <w:rPr>
                <w:rFonts w:ascii="Arial" w:eastAsia="Times New Roman" w:hAnsi="Arial" w:cs="Arial"/>
                <w:lang w:eastAsia="lv-LV"/>
              </w:rPr>
              <w:t>P</w:t>
            </w:r>
            <w:r w:rsidR="000730A4" w:rsidRPr="000730A4">
              <w:rPr>
                <w:rFonts w:ascii="Arial" w:eastAsia="Times New Roman" w:hAnsi="Arial" w:cs="Arial"/>
                <w:lang w:eastAsia="lv-LV"/>
              </w:rPr>
              <w:t xml:space="preserve">iegādātāju apvienība SIA “Forma 2” un Prointec S.A.U. </w:t>
            </w:r>
            <w:r>
              <w:rPr>
                <w:rFonts w:ascii="Arial" w:eastAsia="Times New Roman" w:hAnsi="Arial" w:cs="Arial"/>
                <w:lang w:eastAsia="lv-LV"/>
              </w:rPr>
              <w:t>neatbilst</w:t>
            </w:r>
            <w:r w:rsidR="000730A4" w:rsidRPr="000730A4">
              <w:rPr>
                <w:rFonts w:ascii="Arial" w:eastAsia="Times New Roman" w:hAnsi="Arial" w:cs="Arial"/>
                <w:lang w:eastAsia="lv-LV"/>
              </w:rPr>
              <w:t xml:space="preserve"> Konkursa nolikuma 5.1.3.1. un 5.1.3.3.punktam, jo pretendents nav norādījis nepieciešamās pārbaudes un to apjomus, atsaucoties tikai uz galvenā būvdarbu veicēja DVP un būvprojekta DOP sadaļu</w:t>
            </w:r>
            <w:r>
              <w:rPr>
                <w:rFonts w:ascii="Arial" w:eastAsia="Times New Roman" w:hAnsi="Arial" w:cs="Arial"/>
                <w:lang w:eastAsia="lv-LV"/>
              </w:rPr>
              <w:t>.</w:t>
            </w:r>
          </w:p>
        </w:tc>
      </w:tr>
      <w:tr w:rsidR="00652BD8" w:rsidRPr="00512255" w14:paraId="2D4FB619" w14:textId="77777777" w:rsidTr="0072650C">
        <w:tc>
          <w:tcPr>
            <w:tcW w:w="2296" w:type="dxa"/>
          </w:tcPr>
          <w:p w14:paraId="129FF53C" w14:textId="77777777" w:rsidR="00652BD8" w:rsidRPr="00512255" w:rsidRDefault="00652BD8" w:rsidP="00E52368">
            <w:pPr>
              <w:spacing w:after="120"/>
              <w:jc w:val="both"/>
              <w:rPr>
                <w:rFonts w:ascii="Arial" w:eastAsia="Times New Roman" w:hAnsi="Arial" w:cs="Arial"/>
                <w:lang w:eastAsia="lv-LV"/>
              </w:rPr>
            </w:pPr>
            <w:r w:rsidRPr="00512255">
              <w:rPr>
                <w:rFonts w:ascii="Arial" w:eastAsia="Times New Roman" w:hAnsi="Arial" w:cs="Arial"/>
                <w:lang w:eastAsia="lv-LV"/>
              </w:rPr>
              <w:t>Ja piedāvājumu iesniedzis tikai viens piegādātājs – pamatojums iepirkuma procedūras nepārtraukšanai:</w:t>
            </w:r>
          </w:p>
        </w:tc>
        <w:tc>
          <w:tcPr>
            <w:tcW w:w="7627" w:type="dxa"/>
          </w:tcPr>
          <w:p w14:paraId="2FC4D5ED" w14:textId="39A9E35B" w:rsidR="00652BD8" w:rsidRPr="00512255" w:rsidRDefault="00E76914" w:rsidP="00E76914">
            <w:pPr>
              <w:jc w:val="both"/>
              <w:rPr>
                <w:rFonts w:ascii="Arial" w:hAnsi="Arial" w:cs="Arial"/>
                <w:lang w:eastAsia="lv-LV"/>
              </w:rPr>
            </w:pPr>
            <w:bookmarkStart w:id="18" w:name="OLE_LINK11"/>
            <w:r w:rsidRPr="00512255">
              <w:rPr>
                <w:rFonts w:ascii="Arial" w:eastAsia="Times New Roman" w:hAnsi="Arial" w:cs="Arial"/>
                <w:lang w:eastAsia="lv-LV"/>
              </w:rPr>
              <w:t>Nav attiecināms</w:t>
            </w:r>
            <w:bookmarkEnd w:id="18"/>
          </w:p>
        </w:tc>
      </w:tr>
      <w:tr w:rsidR="00652BD8" w:rsidRPr="00512255" w14:paraId="208A7E5D" w14:textId="77777777" w:rsidTr="0072650C">
        <w:tc>
          <w:tcPr>
            <w:tcW w:w="2296" w:type="dxa"/>
          </w:tcPr>
          <w:p w14:paraId="66099E1E" w14:textId="77777777" w:rsidR="00652BD8" w:rsidRPr="00512255" w:rsidRDefault="00652BD8" w:rsidP="00E52368">
            <w:pPr>
              <w:spacing w:after="120"/>
              <w:jc w:val="both"/>
              <w:rPr>
                <w:rFonts w:ascii="Arial" w:eastAsia="Times New Roman" w:hAnsi="Arial" w:cs="Arial"/>
                <w:lang w:eastAsia="lv-LV"/>
              </w:rPr>
            </w:pPr>
            <w:r w:rsidRPr="00512255">
              <w:rPr>
                <w:rFonts w:ascii="Arial" w:eastAsia="Times New Roman" w:hAnsi="Arial" w:cs="Arial"/>
                <w:lang w:eastAsia="lv-LV"/>
              </w:rPr>
              <w:t>Lēmuma pamatojums, ja iepirkuma komisija pieņēmusi lēmumu pārtraukt vai izbeigt iepirkuma procedūru</w:t>
            </w:r>
          </w:p>
        </w:tc>
        <w:tc>
          <w:tcPr>
            <w:tcW w:w="7627" w:type="dxa"/>
          </w:tcPr>
          <w:p w14:paraId="1A03D837" w14:textId="0FC9A865" w:rsidR="00652BD8" w:rsidRPr="00512255" w:rsidRDefault="006D62E2" w:rsidP="00E52368">
            <w:pPr>
              <w:jc w:val="both"/>
              <w:rPr>
                <w:rFonts w:ascii="Arial" w:eastAsia="Times New Roman" w:hAnsi="Arial" w:cs="Arial"/>
                <w:lang w:eastAsia="lv-LV"/>
              </w:rPr>
            </w:pPr>
            <w:r w:rsidRPr="00512255">
              <w:rPr>
                <w:rFonts w:ascii="Arial" w:eastAsia="Times New Roman" w:hAnsi="Arial" w:cs="Arial"/>
                <w:lang w:eastAsia="lv-LV"/>
              </w:rPr>
              <w:t>Nav attiecināms</w:t>
            </w:r>
          </w:p>
        </w:tc>
      </w:tr>
      <w:tr w:rsidR="00652BD8" w:rsidRPr="00512255" w14:paraId="1ADF1B76" w14:textId="77777777" w:rsidTr="0072650C">
        <w:tc>
          <w:tcPr>
            <w:tcW w:w="2296" w:type="dxa"/>
          </w:tcPr>
          <w:p w14:paraId="7C1E7B17" w14:textId="77777777" w:rsidR="00652BD8" w:rsidRPr="00512255" w:rsidRDefault="00652BD8" w:rsidP="00E52368">
            <w:pPr>
              <w:spacing w:after="120"/>
              <w:jc w:val="both"/>
              <w:rPr>
                <w:rFonts w:ascii="Arial" w:eastAsia="Times New Roman" w:hAnsi="Arial" w:cs="Arial"/>
                <w:lang w:eastAsia="lv-LV"/>
              </w:rPr>
            </w:pPr>
            <w:r w:rsidRPr="00512255">
              <w:rPr>
                <w:rFonts w:ascii="Arial" w:eastAsia="Times New Roman" w:hAnsi="Arial" w:cs="Arial"/>
                <w:lang w:eastAsia="lv-LV"/>
              </w:rPr>
              <w:lastRenderedPageBreak/>
              <w:t xml:space="preserve">Piedāvājuma noraidīšanas pamatojums, ja iepirkuma komisija atzinusi piedāvājumu par nepamatoti lētu: </w:t>
            </w:r>
          </w:p>
        </w:tc>
        <w:tc>
          <w:tcPr>
            <w:tcW w:w="7627" w:type="dxa"/>
          </w:tcPr>
          <w:p w14:paraId="3865223C" w14:textId="023C83CA" w:rsidR="00652BD8" w:rsidRPr="00512255" w:rsidRDefault="006D62E2" w:rsidP="00E52368">
            <w:pPr>
              <w:jc w:val="both"/>
              <w:rPr>
                <w:rFonts w:ascii="Arial" w:eastAsia="Times New Roman" w:hAnsi="Arial" w:cs="Arial"/>
                <w:lang w:eastAsia="lv-LV"/>
              </w:rPr>
            </w:pPr>
            <w:r w:rsidRPr="00512255">
              <w:rPr>
                <w:rFonts w:ascii="Arial" w:eastAsia="Times New Roman" w:hAnsi="Arial" w:cs="Arial"/>
                <w:lang w:eastAsia="lv-LV"/>
              </w:rPr>
              <w:t>Nav attiecināms</w:t>
            </w:r>
          </w:p>
        </w:tc>
      </w:tr>
      <w:tr w:rsidR="00652BD8" w:rsidRPr="00512255" w14:paraId="786CCFD6" w14:textId="77777777" w:rsidTr="0072650C">
        <w:tc>
          <w:tcPr>
            <w:tcW w:w="2296" w:type="dxa"/>
          </w:tcPr>
          <w:p w14:paraId="7C2D322A" w14:textId="77777777" w:rsidR="00652BD8" w:rsidRPr="00512255" w:rsidRDefault="00652BD8" w:rsidP="00E52368">
            <w:pPr>
              <w:overflowPunct w:val="0"/>
              <w:autoSpaceDE w:val="0"/>
              <w:autoSpaceDN w:val="0"/>
              <w:adjustRightInd w:val="0"/>
              <w:jc w:val="both"/>
              <w:rPr>
                <w:rFonts w:ascii="Arial" w:eastAsia="Times New Roman" w:hAnsi="Arial" w:cs="Arial"/>
                <w:lang w:eastAsia="lv-LV"/>
              </w:rPr>
            </w:pPr>
            <w:r w:rsidRPr="00512255">
              <w:rPr>
                <w:rFonts w:ascii="Arial" w:eastAsia="Times New Roman" w:hAnsi="Arial" w:cs="Arial"/>
                <w:lang w:eastAsia="lv-LV"/>
              </w:rPr>
              <w:t>Iemesli, kuru dēļ netiek paredzēta elektroniska piedāvājumu iesniegšana, ja pasūtītājam ir pienākums izmantot piedāvājumu saņemšanai elektroniskās informācijas sistēmas:</w:t>
            </w:r>
          </w:p>
        </w:tc>
        <w:tc>
          <w:tcPr>
            <w:tcW w:w="7627" w:type="dxa"/>
          </w:tcPr>
          <w:p w14:paraId="6CEA6D37" w14:textId="77777777" w:rsidR="00652BD8" w:rsidRPr="00512255" w:rsidRDefault="00652BD8" w:rsidP="00E52368">
            <w:pPr>
              <w:jc w:val="both"/>
              <w:rPr>
                <w:rFonts w:ascii="Arial" w:eastAsia="Times New Roman" w:hAnsi="Arial" w:cs="Arial"/>
                <w:lang w:eastAsia="lv-LV"/>
              </w:rPr>
            </w:pPr>
            <w:r w:rsidRPr="00512255">
              <w:rPr>
                <w:rFonts w:ascii="Arial" w:eastAsia="Times New Roman" w:hAnsi="Arial" w:cs="Arial"/>
                <w:lang w:eastAsia="lv-LV"/>
              </w:rPr>
              <w:t>Nav attiecināms</w:t>
            </w:r>
          </w:p>
        </w:tc>
      </w:tr>
      <w:tr w:rsidR="00652BD8" w:rsidRPr="00512255" w14:paraId="7339BD68" w14:textId="77777777" w:rsidTr="0072650C">
        <w:tc>
          <w:tcPr>
            <w:tcW w:w="2296" w:type="dxa"/>
          </w:tcPr>
          <w:p w14:paraId="016E4480" w14:textId="77777777" w:rsidR="00652BD8" w:rsidRPr="00512255" w:rsidRDefault="00652BD8" w:rsidP="00E52368">
            <w:pPr>
              <w:overflowPunct w:val="0"/>
              <w:autoSpaceDE w:val="0"/>
              <w:autoSpaceDN w:val="0"/>
              <w:adjustRightInd w:val="0"/>
              <w:jc w:val="both"/>
              <w:rPr>
                <w:rFonts w:ascii="Arial" w:eastAsia="Times New Roman" w:hAnsi="Arial" w:cs="Arial"/>
                <w:lang w:eastAsia="lv-LV"/>
              </w:rPr>
            </w:pPr>
            <w:r w:rsidRPr="00512255">
              <w:rPr>
                <w:rFonts w:ascii="Arial" w:eastAsia="Times New Roman" w:hAnsi="Arial" w:cs="Arial"/>
                <w:lang w:eastAsia="lv-LV"/>
              </w:rPr>
              <w:t>Konstatētie interešu konflikti un pasākumi, kas veikti to novēršanai:</w:t>
            </w:r>
          </w:p>
        </w:tc>
        <w:tc>
          <w:tcPr>
            <w:tcW w:w="7627" w:type="dxa"/>
          </w:tcPr>
          <w:p w14:paraId="7E468A6F" w14:textId="77777777" w:rsidR="00652BD8" w:rsidRPr="00512255" w:rsidRDefault="00652BD8" w:rsidP="00E52368">
            <w:pPr>
              <w:jc w:val="both"/>
              <w:rPr>
                <w:rFonts w:ascii="Arial" w:eastAsia="Times New Roman" w:hAnsi="Arial" w:cs="Arial"/>
                <w:lang w:eastAsia="lv-LV"/>
              </w:rPr>
            </w:pPr>
            <w:r w:rsidRPr="00512255">
              <w:rPr>
                <w:rFonts w:ascii="Arial" w:eastAsia="Times New Roman" w:hAnsi="Arial" w:cs="Arial"/>
                <w:lang w:eastAsia="lv-LV"/>
              </w:rPr>
              <w:t>Nav konstatēti</w:t>
            </w:r>
          </w:p>
        </w:tc>
      </w:tr>
    </w:tbl>
    <w:p w14:paraId="0924388B" w14:textId="77777777" w:rsidR="00652BD8" w:rsidRPr="00512255" w:rsidRDefault="00652BD8" w:rsidP="00652BD8">
      <w:pPr>
        <w:spacing w:after="0" w:line="240" w:lineRule="auto"/>
        <w:jc w:val="both"/>
        <w:rPr>
          <w:rFonts w:ascii="Arial" w:eastAsia="Times New Roman" w:hAnsi="Arial" w:cs="Arial"/>
          <w:bCs/>
          <w:iCs/>
          <w:highlight w:val="yellow"/>
        </w:rPr>
      </w:pPr>
    </w:p>
    <w:p w14:paraId="0F877094" w14:textId="77777777" w:rsidR="00DA2011" w:rsidRPr="00512255" w:rsidRDefault="00DA2011" w:rsidP="00DA2011">
      <w:pPr>
        <w:spacing w:after="120" w:line="240" w:lineRule="auto"/>
        <w:ind w:left="142"/>
        <w:jc w:val="both"/>
        <w:rPr>
          <w:rFonts w:ascii="Arial" w:hAnsi="Arial" w:cs="Arial"/>
        </w:rPr>
      </w:pPr>
    </w:p>
    <w:p w14:paraId="730714E6" w14:textId="012CBCBB" w:rsidR="00652BD8" w:rsidRPr="00512255" w:rsidRDefault="00652BD8" w:rsidP="00DA2011">
      <w:pPr>
        <w:spacing w:after="120" w:line="240" w:lineRule="auto"/>
        <w:ind w:left="142"/>
        <w:jc w:val="both"/>
        <w:rPr>
          <w:rFonts w:ascii="Arial" w:hAnsi="Arial" w:cs="Arial"/>
        </w:rPr>
      </w:pPr>
      <w:r w:rsidRPr="00512255">
        <w:rPr>
          <w:rFonts w:ascii="Arial" w:hAnsi="Arial" w:cs="Arial"/>
        </w:rPr>
        <w:t>Ie</w:t>
      </w:r>
      <w:r w:rsidR="00940F86" w:rsidRPr="00512255">
        <w:rPr>
          <w:rFonts w:ascii="Arial" w:hAnsi="Arial" w:cs="Arial"/>
        </w:rPr>
        <w:t>pirkum</w:t>
      </w:r>
      <w:r w:rsidR="00020DAB" w:rsidRPr="00512255">
        <w:rPr>
          <w:rFonts w:ascii="Arial" w:hAnsi="Arial" w:cs="Arial"/>
        </w:rPr>
        <w:t>a</w:t>
      </w:r>
      <w:r w:rsidR="00940F86" w:rsidRPr="00512255">
        <w:rPr>
          <w:rFonts w:ascii="Arial" w:hAnsi="Arial" w:cs="Arial"/>
        </w:rPr>
        <w:t xml:space="preserve"> komisijas priekšsēdētājs</w:t>
      </w:r>
      <w:r w:rsidR="00DA2011" w:rsidRPr="00512255">
        <w:rPr>
          <w:rFonts w:ascii="Arial" w:hAnsi="Arial" w:cs="Arial"/>
        </w:rPr>
        <w:tab/>
      </w:r>
      <w:r w:rsidR="00DA2011" w:rsidRPr="00512255">
        <w:rPr>
          <w:rFonts w:ascii="Arial" w:hAnsi="Arial" w:cs="Arial"/>
        </w:rPr>
        <w:tab/>
      </w:r>
      <w:r w:rsidR="00DA2011" w:rsidRPr="00512255">
        <w:rPr>
          <w:rFonts w:ascii="Arial" w:hAnsi="Arial" w:cs="Arial"/>
        </w:rPr>
        <w:tab/>
      </w:r>
      <w:r w:rsidR="009472B6" w:rsidRPr="00512255">
        <w:rPr>
          <w:rFonts w:ascii="Arial" w:hAnsi="Arial" w:cs="Arial"/>
        </w:rPr>
        <w:tab/>
      </w:r>
      <w:r w:rsidR="009472B6" w:rsidRPr="00512255">
        <w:rPr>
          <w:rFonts w:ascii="Arial" w:hAnsi="Arial" w:cs="Arial"/>
        </w:rPr>
        <w:tab/>
      </w:r>
      <w:r w:rsidR="009472B6" w:rsidRPr="00512255">
        <w:rPr>
          <w:rFonts w:ascii="Arial" w:hAnsi="Arial" w:cs="Arial"/>
        </w:rPr>
        <w:tab/>
      </w:r>
      <w:r w:rsidR="009472B6" w:rsidRPr="00512255">
        <w:rPr>
          <w:rFonts w:ascii="Arial" w:hAnsi="Arial" w:cs="Arial"/>
        </w:rPr>
        <w:tab/>
      </w:r>
      <w:r w:rsidR="00020DAB" w:rsidRPr="00512255">
        <w:rPr>
          <w:rFonts w:ascii="Arial" w:hAnsi="Arial" w:cs="Arial"/>
        </w:rPr>
        <w:t>V.Krasausks</w:t>
      </w:r>
      <w:r w:rsidR="00DA2011" w:rsidRPr="00512255">
        <w:rPr>
          <w:rFonts w:ascii="Arial" w:hAnsi="Arial" w:cs="Arial"/>
        </w:rPr>
        <w:tab/>
      </w:r>
      <w:r w:rsidR="00DA2011" w:rsidRPr="00512255">
        <w:rPr>
          <w:rFonts w:ascii="Arial" w:hAnsi="Arial" w:cs="Arial"/>
        </w:rPr>
        <w:tab/>
      </w:r>
    </w:p>
    <w:sectPr w:rsidR="00652BD8" w:rsidRPr="00512255" w:rsidSect="00DA2011">
      <w:footerReference w:type="default" r:id="rId13"/>
      <w:pgSz w:w="11906" w:h="16838"/>
      <w:pgMar w:top="1135"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0C81" w14:textId="77777777" w:rsidR="00AE0CE2" w:rsidRDefault="00AE0CE2">
      <w:pPr>
        <w:spacing w:after="0" w:line="240" w:lineRule="auto"/>
      </w:pPr>
      <w:r>
        <w:separator/>
      </w:r>
    </w:p>
  </w:endnote>
  <w:endnote w:type="continuationSeparator" w:id="0">
    <w:p w14:paraId="1ECAFFA2" w14:textId="77777777" w:rsidR="00AE0CE2" w:rsidRDefault="00AE0CE2">
      <w:pPr>
        <w:spacing w:after="0" w:line="240" w:lineRule="auto"/>
      </w:pPr>
      <w:r>
        <w:continuationSeparator/>
      </w:r>
    </w:p>
  </w:endnote>
  <w:endnote w:type="continuationNotice" w:id="1">
    <w:p w14:paraId="413B11D6" w14:textId="77777777" w:rsidR="00AE0CE2" w:rsidRDefault="00AE0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52697"/>
      <w:docPartObj>
        <w:docPartGallery w:val="Page Numbers (Bottom of Page)"/>
        <w:docPartUnique/>
      </w:docPartObj>
    </w:sdtPr>
    <w:sdtEndPr>
      <w:rPr>
        <w:rFonts w:ascii="Times New Roman" w:hAnsi="Times New Roman" w:cs="Times New Roman"/>
        <w:noProof/>
        <w:sz w:val="20"/>
        <w:szCs w:val="20"/>
      </w:rPr>
    </w:sdtEndPr>
    <w:sdtContent>
      <w:p w14:paraId="3CA7B040" w14:textId="54946199" w:rsidR="008C41EE" w:rsidRPr="00B6427C" w:rsidRDefault="008C41EE">
        <w:pPr>
          <w:pStyle w:val="Kjene"/>
          <w:jc w:val="right"/>
          <w:rPr>
            <w:rFonts w:ascii="Times New Roman" w:hAnsi="Times New Roman" w:cs="Times New Roman"/>
            <w:sz w:val="20"/>
            <w:szCs w:val="20"/>
          </w:rPr>
        </w:pPr>
        <w:r w:rsidRPr="00B6427C">
          <w:rPr>
            <w:rFonts w:ascii="Times New Roman" w:hAnsi="Times New Roman" w:cs="Times New Roman"/>
            <w:sz w:val="20"/>
            <w:szCs w:val="20"/>
          </w:rPr>
          <w:fldChar w:fldCharType="begin"/>
        </w:r>
        <w:r w:rsidRPr="00B6427C">
          <w:rPr>
            <w:rFonts w:ascii="Times New Roman" w:hAnsi="Times New Roman" w:cs="Times New Roman"/>
            <w:sz w:val="20"/>
            <w:szCs w:val="20"/>
          </w:rPr>
          <w:instrText xml:space="preserve"> PAGE   \* MERGEFORMAT </w:instrText>
        </w:r>
        <w:r w:rsidRPr="00B6427C">
          <w:rPr>
            <w:rFonts w:ascii="Times New Roman" w:hAnsi="Times New Roman" w:cs="Times New Roman"/>
            <w:sz w:val="20"/>
            <w:szCs w:val="20"/>
          </w:rPr>
          <w:fldChar w:fldCharType="separate"/>
        </w:r>
        <w:r w:rsidR="00940F86">
          <w:rPr>
            <w:rFonts w:ascii="Times New Roman" w:hAnsi="Times New Roman" w:cs="Times New Roman"/>
            <w:noProof/>
            <w:sz w:val="20"/>
            <w:szCs w:val="20"/>
          </w:rPr>
          <w:t>1</w:t>
        </w:r>
        <w:r w:rsidRPr="00B6427C">
          <w:rPr>
            <w:rFonts w:ascii="Times New Roman" w:hAnsi="Times New Roman" w:cs="Times New Roman"/>
            <w:noProof/>
            <w:sz w:val="20"/>
            <w:szCs w:val="20"/>
          </w:rPr>
          <w:fldChar w:fldCharType="end"/>
        </w:r>
      </w:p>
    </w:sdtContent>
  </w:sdt>
  <w:p w14:paraId="08215182" w14:textId="77777777" w:rsidR="008C41EE" w:rsidRDefault="008C41E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FE08" w14:textId="77777777" w:rsidR="00AE0CE2" w:rsidRDefault="00AE0CE2">
      <w:pPr>
        <w:spacing w:after="0" w:line="240" w:lineRule="auto"/>
      </w:pPr>
      <w:r>
        <w:separator/>
      </w:r>
    </w:p>
  </w:footnote>
  <w:footnote w:type="continuationSeparator" w:id="0">
    <w:p w14:paraId="25142CC4" w14:textId="77777777" w:rsidR="00AE0CE2" w:rsidRDefault="00AE0CE2">
      <w:pPr>
        <w:spacing w:after="0" w:line="240" w:lineRule="auto"/>
      </w:pPr>
      <w:r>
        <w:continuationSeparator/>
      </w:r>
    </w:p>
  </w:footnote>
  <w:footnote w:type="continuationNotice" w:id="1">
    <w:p w14:paraId="0DD8561A" w14:textId="77777777" w:rsidR="00AE0CE2" w:rsidRDefault="00AE0C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133"/>
    <w:multiLevelType w:val="hybridMultilevel"/>
    <w:tmpl w:val="27A6615A"/>
    <w:lvl w:ilvl="0" w:tplc="E140D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17E06"/>
    <w:multiLevelType w:val="hybridMultilevel"/>
    <w:tmpl w:val="CE60AF3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AB750C3"/>
    <w:multiLevelType w:val="hybridMultilevel"/>
    <w:tmpl w:val="40883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24C17"/>
    <w:multiLevelType w:val="hybridMultilevel"/>
    <w:tmpl w:val="E606F7DC"/>
    <w:lvl w:ilvl="0" w:tplc="A1BC5AC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AA3754"/>
    <w:multiLevelType w:val="hybridMultilevel"/>
    <w:tmpl w:val="714E5406"/>
    <w:lvl w:ilvl="0" w:tplc="A490B806">
      <w:start w:val="1"/>
      <w:numFmt w:val="decimal"/>
      <w:lvlText w:val="%1)"/>
      <w:lvlJc w:val="left"/>
      <w:pPr>
        <w:ind w:left="3054"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5" w15:restartNumberingAfterBreak="0">
    <w:nsid w:val="19BF68D3"/>
    <w:multiLevelType w:val="hybridMultilevel"/>
    <w:tmpl w:val="1B2A9A6C"/>
    <w:lvl w:ilvl="0" w:tplc="EF0AE664">
      <w:start w:val="5"/>
      <w:numFmt w:val="bullet"/>
      <w:lvlText w:val="-"/>
      <w:lvlJc w:val="left"/>
      <w:pPr>
        <w:ind w:left="394" w:hanging="360"/>
      </w:pPr>
      <w:rPr>
        <w:rFonts w:ascii="Times New Roman" w:eastAsia="Calibri"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6" w15:restartNumberingAfterBreak="0">
    <w:nsid w:val="1B721E74"/>
    <w:multiLevelType w:val="hybridMultilevel"/>
    <w:tmpl w:val="CE60AF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B8420B"/>
    <w:multiLevelType w:val="hybridMultilevel"/>
    <w:tmpl w:val="FF3C553E"/>
    <w:lvl w:ilvl="0" w:tplc="FB98AE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3052FD9"/>
    <w:multiLevelType w:val="hybridMultilevel"/>
    <w:tmpl w:val="F0CEAD76"/>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2A0D6138"/>
    <w:multiLevelType w:val="hybridMultilevel"/>
    <w:tmpl w:val="C3A8AF26"/>
    <w:lvl w:ilvl="0" w:tplc="1714D6BE">
      <w:start w:val="1"/>
      <w:numFmt w:val="decimal"/>
      <w:lvlText w:val="%1)"/>
      <w:lvlJc w:val="left"/>
      <w:pPr>
        <w:ind w:left="394" w:hanging="360"/>
      </w:pPr>
    </w:lvl>
    <w:lvl w:ilvl="1" w:tplc="04260019">
      <w:start w:val="1"/>
      <w:numFmt w:val="lowerLetter"/>
      <w:lvlText w:val="%2."/>
      <w:lvlJc w:val="left"/>
      <w:pPr>
        <w:ind w:left="1114" w:hanging="360"/>
      </w:pPr>
    </w:lvl>
    <w:lvl w:ilvl="2" w:tplc="0426001B">
      <w:start w:val="1"/>
      <w:numFmt w:val="lowerRoman"/>
      <w:lvlText w:val="%3."/>
      <w:lvlJc w:val="right"/>
      <w:pPr>
        <w:ind w:left="1834" w:hanging="180"/>
      </w:pPr>
    </w:lvl>
    <w:lvl w:ilvl="3" w:tplc="0426000F">
      <w:start w:val="1"/>
      <w:numFmt w:val="decimal"/>
      <w:lvlText w:val="%4."/>
      <w:lvlJc w:val="left"/>
      <w:pPr>
        <w:ind w:left="2554" w:hanging="360"/>
      </w:pPr>
    </w:lvl>
    <w:lvl w:ilvl="4" w:tplc="04260019">
      <w:start w:val="1"/>
      <w:numFmt w:val="lowerLetter"/>
      <w:lvlText w:val="%5."/>
      <w:lvlJc w:val="left"/>
      <w:pPr>
        <w:ind w:left="3274" w:hanging="360"/>
      </w:pPr>
    </w:lvl>
    <w:lvl w:ilvl="5" w:tplc="0426001B">
      <w:start w:val="1"/>
      <w:numFmt w:val="lowerRoman"/>
      <w:lvlText w:val="%6."/>
      <w:lvlJc w:val="right"/>
      <w:pPr>
        <w:ind w:left="3994" w:hanging="180"/>
      </w:pPr>
    </w:lvl>
    <w:lvl w:ilvl="6" w:tplc="0426000F">
      <w:start w:val="1"/>
      <w:numFmt w:val="decimal"/>
      <w:lvlText w:val="%7."/>
      <w:lvlJc w:val="left"/>
      <w:pPr>
        <w:ind w:left="4714" w:hanging="360"/>
      </w:pPr>
    </w:lvl>
    <w:lvl w:ilvl="7" w:tplc="04260019">
      <w:start w:val="1"/>
      <w:numFmt w:val="lowerLetter"/>
      <w:lvlText w:val="%8."/>
      <w:lvlJc w:val="left"/>
      <w:pPr>
        <w:ind w:left="5434" w:hanging="360"/>
      </w:pPr>
    </w:lvl>
    <w:lvl w:ilvl="8" w:tplc="0426001B">
      <w:start w:val="1"/>
      <w:numFmt w:val="lowerRoman"/>
      <w:lvlText w:val="%9."/>
      <w:lvlJc w:val="right"/>
      <w:pPr>
        <w:ind w:left="6154" w:hanging="180"/>
      </w:pPr>
    </w:lvl>
  </w:abstractNum>
  <w:abstractNum w:abstractNumId="10" w15:restartNumberingAfterBreak="0">
    <w:nsid w:val="2FFC1D91"/>
    <w:multiLevelType w:val="hybridMultilevel"/>
    <w:tmpl w:val="0E16AD5C"/>
    <w:lvl w:ilvl="0" w:tplc="1CFEA8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22459D0"/>
    <w:multiLevelType w:val="hybridMultilevel"/>
    <w:tmpl w:val="9B4647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C42AA8"/>
    <w:multiLevelType w:val="multilevel"/>
    <w:tmpl w:val="4D08A5D6"/>
    <w:lvl w:ilvl="0">
      <w:start w:val="5"/>
      <w:numFmt w:val="decimal"/>
      <w:lvlText w:val="%1."/>
      <w:lvlJc w:val="left"/>
      <w:pPr>
        <w:ind w:left="1140" w:hanging="1140"/>
      </w:pPr>
      <w:rPr>
        <w:rFonts w:hint="default"/>
      </w:rPr>
    </w:lvl>
    <w:lvl w:ilvl="1">
      <w:start w:val="2"/>
      <w:numFmt w:val="decimal"/>
      <w:lvlText w:val="%1.%2."/>
      <w:lvlJc w:val="left"/>
      <w:pPr>
        <w:ind w:left="1140" w:hanging="1140"/>
      </w:pPr>
      <w:rPr>
        <w:rFonts w:hint="default"/>
      </w:rPr>
    </w:lvl>
    <w:lvl w:ilvl="2">
      <w:start w:val="10"/>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3"/>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72931"/>
    <w:multiLevelType w:val="hybridMultilevel"/>
    <w:tmpl w:val="9BC4211C"/>
    <w:lvl w:ilvl="0" w:tplc="5300B5F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3E5C177E"/>
    <w:multiLevelType w:val="hybridMultilevel"/>
    <w:tmpl w:val="63AC3B56"/>
    <w:lvl w:ilvl="0" w:tplc="2EA4D31C">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45620C4E"/>
    <w:multiLevelType w:val="hybridMultilevel"/>
    <w:tmpl w:val="7C289D06"/>
    <w:lvl w:ilvl="0" w:tplc="2E0A9264">
      <w:start w:val="5"/>
      <w:numFmt w:val="bullet"/>
      <w:lvlText w:val="-"/>
      <w:lvlJc w:val="left"/>
      <w:pPr>
        <w:ind w:left="754" w:hanging="360"/>
      </w:pPr>
      <w:rPr>
        <w:rFonts w:ascii="Times New Roman" w:eastAsia="Calibri"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16" w15:restartNumberingAfterBreak="0">
    <w:nsid w:val="51736296"/>
    <w:multiLevelType w:val="hybridMultilevel"/>
    <w:tmpl w:val="0B96EE24"/>
    <w:lvl w:ilvl="0" w:tplc="6032B5DA">
      <w:start w:val="1"/>
      <w:numFmt w:val="decimal"/>
      <w:lvlText w:val="%1)"/>
      <w:lvlJc w:val="left"/>
      <w:pPr>
        <w:ind w:left="360"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7" w15:restartNumberingAfterBreak="0">
    <w:nsid w:val="5A2A42EA"/>
    <w:multiLevelType w:val="multilevel"/>
    <w:tmpl w:val="7284AE58"/>
    <w:lvl w:ilvl="0">
      <w:start w:val="7"/>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5EF536DC"/>
    <w:multiLevelType w:val="hybridMultilevel"/>
    <w:tmpl w:val="1B16A580"/>
    <w:lvl w:ilvl="0" w:tplc="A78E708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510596F"/>
    <w:multiLevelType w:val="hybridMultilevel"/>
    <w:tmpl w:val="43B87EA4"/>
    <w:lvl w:ilvl="0" w:tplc="C9821B22">
      <w:start w:val="1"/>
      <w:numFmt w:val="decimal"/>
      <w:lvlText w:val="%1."/>
      <w:lvlJc w:val="left"/>
      <w:pPr>
        <w:ind w:left="720" w:hanging="36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FF7DDD"/>
    <w:multiLevelType w:val="hybridMultilevel"/>
    <w:tmpl w:val="B02C1778"/>
    <w:lvl w:ilvl="0" w:tplc="23D88084">
      <w:start w:val="5"/>
      <w:numFmt w:val="bullet"/>
      <w:lvlText w:val="-"/>
      <w:lvlJc w:val="left"/>
      <w:pPr>
        <w:ind w:left="720" w:hanging="360"/>
      </w:pPr>
      <w:rPr>
        <w:rFonts w:ascii="Times New Roman" w:eastAsiaTheme="majorEastAsia"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E02987"/>
    <w:multiLevelType w:val="hybridMultilevel"/>
    <w:tmpl w:val="BF4C4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8EE268D"/>
    <w:multiLevelType w:val="hybridMultilevel"/>
    <w:tmpl w:val="1BF84C76"/>
    <w:lvl w:ilvl="0" w:tplc="01DA8094">
      <w:start w:val="2"/>
      <w:numFmt w:val="bullet"/>
      <w:lvlText w:val="-"/>
      <w:lvlJc w:val="left"/>
      <w:pPr>
        <w:ind w:left="595" w:hanging="360"/>
      </w:pPr>
      <w:rPr>
        <w:rFonts w:ascii="Times New Roman" w:eastAsia="Times New Roman" w:hAnsi="Times New Roman" w:hint="default"/>
      </w:rPr>
    </w:lvl>
    <w:lvl w:ilvl="1" w:tplc="04260003" w:tentative="1">
      <w:start w:val="1"/>
      <w:numFmt w:val="bullet"/>
      <w:lvlText w:val="o"/>
      <w:lvlJc w:val="left"/>
      <w:pPr>
        <w:ind w:left="1315" w:hanging="360"/>
      </w:pPr>
      <w:rPr>
        <w:rFonts w:ascii="Courier New" w:hAnsi="Courier New" w:hint="default"/>
      </w:rPr>
    </w:lvl>
    <w:lvl w:ilvl="2" w:tplc="04260005" w:tentative="1">
      <w:start w:val="1"/>
      <w:numFmt w:val="bullet"/>
      <w:lvlText w:val=""/>
      <w:lvlJc w:val="left"/>
      <w:pPr>
        <w:ind w:left="2035" w:hanging="360"/>
      </w:pPr>
      <w:rPr>
        <w:rFonts w:ascii="Wingdings" w:hAnsi="Wingdings" w:hint="default"/>
      </w:rPr>
    </w:lvl>
    <w:lvl w:ilvl="3" w:tplc="04260001" w:tentative="1">
      <w:start w:val="1"/>
      <w:numFmt w:val="bullet"/>
      <w:lvlText w:val=""/>
      <w:lvlJc w:val="left"/>
      <w:pPr>
        <w:ind w:left="2755" w:hanging="360"/>
      </w:pPr>
      <w:rPr>
        <w:rFonts w:ascii="Symbol" w:hAnsi="Symbol" w:hint="default"/>
      </w:rPr>
    </w:lvl>
    <w:lvl w:ilvl="4" w:tplc="04260003" w:tentative="1">
      <w:start w:val="1"/>
      <w:numFmt w:val="bullet"/>
      <w:lvlText w:val="o"/>
      <w:lvlJc w:val="left"/>
      <w:pPr>
        <w:ind w:left="3475" w:hanging="360"/>
      </w:pPr>
      <w:rPr>
        <w:rFonts w:ascii="Courier New" w:hAnsi="Courier New" w:hint="default"/>
      </w:rPr>
    </w:lvl>
    <w:lvl w:ilvl="5" w:tplc="04260005" w:tentative="1">
      <w:start w:val="1"/>
      <w:numFmt w:val="bullet"/>
      <w:lvlText w:val=""/>
      <w:lvlJc w:val="left"/>
      <w:pPr>
        <w:ind w:left="4195" w:hanging="360"/>
      </w:pPr>
      <w:rPr>
        <w:rFonts w:ascii="Wingdings" w:hAnsi="Wingdings" w:hint="default"/>
      </w:rPr>
    </w:lvl>
    <w:lvl w:ilvl="6" w:tplc="04260001" w:tentative="1">
      <w:start w:val="1"/>
      <w:numFmt w:val="bullet"/>
      <w:lvlText w:val=""/>
      <w:lvlJc w:val="left"/>
      <w:pPr>
        <w:ind w:left="4915" w:hanging="360"/>
      </w:pPr>
      <w:rPr>
        <w:rFonts w:ascii="Symbol" w:hAnsi="Symbol" w:hint="default"/>
      </w:rPr>
    </w:lvl>
    <w:lvl w:ilvl="7" w:tplc="04260003" w:tentative="1">
      <w:start w:val="1"/>
      <w:numFmt w:val="bullet"/>
      <w:lvlText w:val="o"/>
      <w:lvlJc w:val="left"/>
      <w:pPr>
        <w:ind w:left="5635" w:hanging="360"/>
      </w:pPr>
      <w:rPr>
        <w:rFonts w:ascii="Courier New" w:hAnsi="Courier New" w:hint="default"/>
      </w:rPr>
    </w:lvl>
    <w:lvl w:ilvl="8" w:tplc="04260005" w:tentative="1">
      <w:start w:val="1"/>
      <w:numFmt w:val="bullet"/>
      <w:lvlText w:val=""/>
      <w:lvlJc w:val="left"/>
      <w:pPr>
        <w:ind w:left="6355" w:hanging="360"/>
      </w:pPr>
      <w:rPr>
        <w:rFonts w:ascii="Wingdings" w:hAnsi="Wingdings" w:hint="default"/>
      </w:rPr>
    </w:lvl>
  </w:abstractNum>
  <w:num w:numId="1" w16cid:durableId="1369994045">
    <w:abstractNumId w:val="8"/>
  </w:num>
  <w:num w:numId="2" w16cid:durableId="1540702114">
    <w:abstractNumId w:val="22"/>
  </w:num>
  <w:num w:numId="3" w16cid:durableId="435057260">
    <w:abstractNumId w:val="21"/>
  </w:num>
  <w:num w:numId="4" w16cid:durableId="2100250190">
    <w:abstractNumId w:val="0"/>
  </w:num>
  <w:num w:numId="5" w16cid:durableId="9002133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1570963">
    <w:abstractNumId w:val="2"/>
  </w:num>
  <w:num w:numId="7" w16cid:durableId="282542181">
    <w:abstractNumId w:val="5"/>
  </w:num>
  <w:num w:numId="8" w16cid:durableId="1348021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5628910">
    <w:abstractNumId w:val="7"/>
  </w:num>
  <w:num w:numId="10" w16cid:durableId="2102875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215097">
    <w:abstractNumId w:val="15"/>
  </w:num>
  <w:num w:numId="12" w16cid:durableId="1468007704">
    <w:abstractNumId w:val="17"/>
  </w:num>
  <w:num w:numId="13" w16cid:durableId="1884710680">
    <w:abstractNumId w:val="12"/>
  </w:num>
  <w:num w:numId="14" w16cid:durableId="785125321">
    <w:abstractNumId w:val="19"/>
  </w:num>
  <w:num w:numId="15" w16cid:durableId="522016587">
    <w:abstractNumId w:val="14"/>
  </w:num>
  <w:num w:numId="16" w16cid:durableId="1255044777">
    <w:abstractNumId w:val="20"/>
  </w:num>
  <w:num w:numId="17" w16cid:durableId="856235018">
    <w:abstractNumId w:val="18"/>
  </w:num>
  <w:num w:numId="18" w16cid:durableId="1899582856">
    <w:abstractNumId w:val="1"/>
  </w:num>
  <w:num w:numId="19" w16cid:durableId="1176847580">
    <w:abstractNumId w:val="6"/>
  </w:num>
  <w:num w:numId="20" w16cid:durableId="389840290">
    <w:abstractNumId w:val="3"/>
  </w:num>
  <w:num w:numId="21" w16cid:durableId="1290820053">
    <w:abstractNumId w:val="13"/>
  </w:num>
  <w:num w:numId="22" w16cid:durableId="876963448">
    <w:abstractNumId w:val="4"/>
  </w:num>
  <w:num w:numId="23" w16cid:durableId="1333413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75"/>
    <w:rsid w:val="00000EA3"/>
    <w:rsid w:val="000019AE"/>
    <w:rsid w:val="00004133"/>
    <w:rsid w:val="000075C0"/>
    <w:rsid w:val="00010124"/>
    <w:rsid w:val="00013052"/>
    <w:rsid w:val="00013856"/>
    <w:rsid w:val="000159A7"/>
    <w:rsid w:val="000160A0"/>
    <w:rsid w:val="00020C7A"/>
    <w:rsid w:val="00020DAB"/>
    <w:rsid w:val="00021C0C"/>
    <w:rsid w:val="00025489"/>
    <w:rsid w:val="0002616C"/>
    <w:rsid w:val="00027917"/>
    <w:rsid w:val="00031E96"/>
    <w:rsid w:val="000345A8"/>
    <w:rsid w:val="000348C1"/>
    <w:rsid w:val="000357E0"/>
    <w:rsid w:val="00040593"/>
    <w:rsid w:val="000414F6"/>
    <w:rsid w:val="00041C73"/>
    <w:rsid w:val="00045EC0"/>
    <w:rsid w:val="00045F7F"/>
    <w:rsid w:val="00047780"/>
    <w:rsid w:val="00047F06"/>
    <w:rsid w:val="00050E4F"/>
    <w:rsid w:val="00051DED"/>
    <w:rsid w:val="000522AF"/>
    <w:rsid w:val="00052562"/>
    <w:rsid w:val="0005434B"/>
    <w:rsid w:val="0005436A"/>
    <w:rsid w:val="00056781"/>
    <w:rsid w:val="00061C0E"/>
    <w:rsid w:val="00063F2F"/>
    <w:rsid w:val="0006613C"/>
    <w:rsid w:val="00067F63"/>
    <w:rsid w:val="000700BB"/>
    <w:rsid w:val="00071723"/>
    <w:rsid w:val="000730A4"/>
    <w:rsid w:val="000735FC"/>
    <w:rsid w:val="000748B7"/>
    <w:rsid w:val="000767A4"/>
    <w:rsid w:val="00077C9A"/>
    <w:rsid w:val="000818AB"/>
    <w:rsid w:val="00081C2E"/>
    <w:rsid w:val="00082ABC"/>
    <w:rsid w:val="000836D2"/>
    <w:rsid w:val="00085958"/>
    <w:rsid w:val="000945BA"/>
    <w:rsid w:val="000A182B"/>
    <w:rsid w:val="000A58BC"/>
    <w:rsid w:val="000B19D5"/>
    <w:rsid w:val="000B405A"/>
    <w:rsid w:val="000B52ED"/>
    <w:rsid w:val="000B59F4"/>
    <w:rsid w:val="000B7244"/>
    <w:rsid w:val="000C18E1"/>
    <w:rsid w:val="000C5A51"/>
    <w:rsid w:val="000C60EE"/>
    <w:rsid w:val="000C77F0"/>
    <w:rsid w:val="000C7A8F"/>
    <w:rsid w:val="000D031C"/>
    <w:rsid w:val="000D0C54"/>
    <w:rsid w:val="000D2663"/>
    <w:rsid w:val="000D6181"/>
    <w:rsid w:val="000D663C"/>
    <w:rsid w:val="000E02CA"/>
    <w:rsid w:val="000E1145"/>
    <w:rsid w:val="000E1F44"/>
    <w:rsid w:val="000E2C41"/>
    <w:rsid w:val="000E3F3F"/>
    <w:rsid w:val="000F2C1D"/>
    <w:rsid w:val="000F4CF2"/>
    <w:rsid w:val="000F5925"/>
    <w:rsid w:val="001038FC"/>
    <w:rsid w:val="001117A8"/>
    <w:rsid w:val="001141B7"/>
    <w:rsid w:val="00114966"/>
    <w:rsid w:val="001163C8"/>
    <w:rsid w:val="00116A16"/>
    <w:rsid w:val="00117BA3"/>
    <w:rsid w:val="00120D8B"/>
    <w:rsid w:val="00123F06"/>
    <w:rsid w:val="001257B1"/>
    <w:rsid w:val="00125D4F"/>
    <w:rsid w:val="00125E61"/>
    <w:rsid w:val="00127FD3"/>
    <w:rsid w:val="00130295"/>
    <w:rsid w:val="00130561"/>
    <w:rsid w:val="00130FD6"/>
    <w:rsid w:val="00131281"/>
    <w:rsid w:val="00131D73"/>
    <w:rsid w:val="00133B26"/>
    <w:rsid w:val="00135280"/>
    <w:rsid w:val="00136CFA"/>
    <w:rsid w:val="0014048B"/>
    <w:rsid w:val="00140C0E"/>
    <w:rsid w:val="00141FBE"/>
    <w:rsid w:val="00144F72"/>
    <w:rsid w:val="00145C0B"/>
    <w:rsid w:val="00145E6D"/>
    <w:rsid w:val="00146CEC"/>
    <w:rsid w:val="001539CF"/>
    <w:rsid w:val="001556C7"/>
    <w:rsid w:val="00157021"/>
    <w:rsid w:val="0016673A"/>
    <w:rsid w:val="00166937"/>
    <w:rsid w:val="00171C7E"/>
    <w:rsid w:val="001730B7"/>
    <w:rsid w:val="001730C8"/>
    <w:rsid w:val="00173B8A"/>
    <w:rsid w:val="001747E5"/>
    <w:rsid w:val="00175BFD"/>
    <w:rsid w:val="00175FC2"/>
    <w:rsid w:val="0018057F"/>
    <w:rsid w:val="00181B1C"/>
    <w:rsid w:val="001833D7"/>
    <w:rsid w:val="00183541"/>
    <w:rsid w:val="00183E0C"/>
    <w:rsid w:val="001842D6"/>
    <w:rsid w:val="0018671D"/>
    <w:rsid w:val="00187062"/>
    <w:rsid w:val="001901A5"/>
    <w:rsid w:val="00190CCB"/>
    <w:rsid w:val="00192415"/>
    <w:rsid w:val="00193F8F"/>
    <w:rsid w:val="00194017"/>
    <w:rsid w:val="00195192"/>
    <w:rsid w:val="001A00EC"/>
    <w:rsid w:val="001A08C4"/>
    <w:rsid w:val="001A15D9"/>
    <w:rsid w:val="001A17B9"/>
    <w:rsid w:val="001A1BE7"/>
    <w:rsid w:val="001A4D45"/>
    <w:rsid w:val="001A63F1"/>
    <w:rsid w:val="001A78EC"/>
    <w:rsid w:val="001B14AF"/>
    <w:rsid w:val="001B18E8"/>
    <w:rsid w:val="001B25F0"/>
    <w:rsid w:val="001B2DAB"/>
    <w:rsid w:val="001B739A"/>
    <w:rsid w:val="001B791A"/>
    <w:rsid w:val="001C2A7B"/>
    <w:rsid w:val="001C3607"/>
    <w:rsid w:val="001C3819"/>
    <w:rsid w:val="001C4EA0"/>
    <w:rsid w:val="001C6121"/>
    <w:rsid w:val="001C6A14"/>
    <w:rsid w:val="001C6BBE"/>
    <w:rsid w:val="001C6C12"/>
    <w:rsid w:val="001C6D62"/>
    <w:rsid w:val="001D045F"/>
    <w:rsid w:val="001D0874"/>
    <w:rsid w:val="001D0D76"/>
    <w:rsid w:val="001D1E06"/>
    <w:rsid w:val="001D43CE"/>
    <w:rsid w:val="001D544F"/>
    <w:rsid w:val="001E0B7D"/>
    <w:rsid w:val="001E163F"/>
    <w:rsid w:val="001E1CA0"/>
    <w:rsid w:val="001E1EE5"/>
    <w:rsid w:val="001E3F6A"/>
    <w:rsid w:val="001E4751"/>
    <w:rsid w:val="001F0050"/>
    <w:rsid w:val="001F1577"/>
    <w:rsid w:val="001F4871"/>
    <w:rsid w:val="001F585E"/>
    <w:rsid w:val="001F597C"/>
    <w:rsid w:val="001F5CF8"/>
    <w:rsid w:val="001F66D5"/>
    <w:rsid w:val="001F6847"/>
    <w:rsid w:val="001F7697"/>
    <w:rsid w:val="002002B5"/>
    <w:rsid w:val="002017C5"/>
    <w:rsid w:val="00203C09"/>
    <w:rsid w:val="00204353"/>
    <w:rsid w:val="00207E07"/>
    <w:rsid w:val="002103D2"/>
    <w:rsid w:val="00210FB2"/>
    <w:rsid w:val="0021345B"/>
    <w:rsid w:val="0021385A"/>
    <w:rsid w:val="0021528F"/>
    <w:rsid w:val="00215E8F"/>
    <w:rsid w:val="00216B20"/>
    <w:rsid w:val="00217DF9"/>
    <w:rsid w:val="00220DC0"/>
    <w:rsid w:val="00221FDA"/>
    <w:rsid w:val="00223144"/>
    <w:rsid w:val="0022561C"/>
    <w:rsid w:val="00226268"/>
    <w:rsid w:val="00230338"/>
    <w:rsid w:val="00230E80"/>
    <w:rsid w:val="00231A75"/>
    <w:rsid w:val="0023246C"/>
    <w:rsid w:val="00234221"/>
    <w:rsid w:val="00234717"/>
    <w:rsid w:val="00234FA8"/>
    <w:rsid w:val="0023551E"/>
    <w:rsid w:val="00235786"/>
    <w:rsid w:val="00235E9E"/>
    <w:rsid w:val="00236A1C"/>
    <w:rsid w:val="00236F1E"/>
    <w:rsid w:val="00240E8E"/>
    <w:rsid w:val="002418E9"/>
    <w:rsid w:val="00242038"/>
    <w:rsid w:val="002420EB"/>
    <w:rsid w:val="002424CF"/>
    <w:rsid w:val="00243453"/>
    <w:rsid w:val="0024683B"/>
    <w:rsid w:val="00250E35"/>
    <w:rsid w:val="002539F5"/>
    <w:rsid w:val="0025428A"/>
    <w:rsid w:val="002575B3"/>
    <w:rsid w:val="00257E3B"/>
    <w:rsid w:val="002608CC"/>
    <w:rsid w:val="002609B7"/>
    <w:rsid w:val="00261916"/>
    <w:rsid w:val="00261DA2"/>
    <w:rsid w:val="00261DCC"/>
    <w:rsid w:val="00262D99"/>
    <w:rsid w:val="00263352"/>
    <w:rsid w:val="002634BF"/>
    <w:rsid w:val="002638A5"/>
    <w:rsid w:val="00264919"/>
    <w:rsid w:val="002661FF"/>
    <w:rsid w:val="00266EE5"/>
    <w:rsid w:val="0027076D"/>
    <w:rsid w:val="00272606"/>
    <w:rsid w:val="00273B5A"/>
    <w:rsid w:val="00276CF6"/>
    <w:rsid w:val="00280B87"/>
    <w:rsid w:val="002829A7"/>
    <w:rsid w:val="00283CC4"/>
    <w:rsid w:val="00283FC1"/>
    <w:rsid w:val="002844AA"/>
    <w:rsid w:val="00285945"/>
    <w:rsid w:val="00285A2F"/>
    <w:rsid w:val="00285FF2"/>
    <w:rsid w:val="00287E4C"/>
    <w:rsid w:val="00290B97"/>
    <w:rsid w:val="00291623"/>
    <w:rsid w:val="00291A70"/>
    <w:rsid w:val="00292D8B"/>
    <w:rsid w:val="00293B68"/>
    <w:rsid w:val="00295B08"/>
    <w:rsid w:val="002A2008"/>
    <w:rsid w:val="002A5216"/>
    <w:rsid w:val="002B1285"/>
    <w:rsid w:val="002B34E9"/>
    <w:rsid w:val="002B3522"/>
    <w:rsid w:val="002B59D1"/>
    <w:rsid w:val="002B7638"/>
    <w:rsid w:val="002C051D"/>
    <w:rsid w:val="002C2DBC"/>
    <w:rsid w:val="002C4F35"/>
    <w:rsid w:val="002C4FB4"/>
    <w:rsid w:val="002C5414"/>
    <w:rsid w:val="002C61DE"/>
    <w:rsid w:val="002C7C0A"/>
    <w:rsid w:val="002D19DD"/>
    <w:rsid w:val="002D1B4A"/>
    <w:rsid w:val="002D2551"/>
    <w:rsid w:val="002D2EF8"/>
    <w:rsid w:val="002D3B2D"/>
    <w:rsid w:val="002D4078"/>
    <w:rsid w:val="002D4D3E"/>
    <w:rsid w:val="002D5C43"/>
    <w:rsid w:val="002D5D22"/>
    <w:rsid w:val="002E020D"/>
    <w:rsid w:val="002E0693"/>
    <w:rsid w:val="002E35CD"/>
    <w:rsid w:val="002E35EF"/>
    <w:rsid w:val="002E3857"/>
    <w:rsid w:val="002E3D54"/>
    <w:rsid w:val="002E5273"/>
    <w:rsid w:val="002E5749"/>
    <w:rsid w:val="002E6B18"/>
    <w:rsid w:val="002F0AEB"/>
    <w:rsid w:val="002F1745"/>
    <w:rsid w:val="002F36C9"/>
    <w:rsid w:val="002F3CC7"/>
    <w:rsid w:val="0030010C"/>
    <w:rsid w:val="00300994"/>
    <w:rsid w:val="00300A79"/>
    <w:rsid w:val="0030357E"/>
    <w:rsid w:val="0030478A"/>
    <w:rsid w:val="003047A5"/>
    <w:rsid w:val="00305315"/>
    <w:rsid w:val="0030795E"/>
    <w:rsid w:val="0031225C"/>
    <w:rsid w:val="003124CA"/>
    <w:rsid w:val="003136CE"/>
    <w:rsid w:val="00313D31"/>
    <w:rsid w:val="00315344"/>
    <w:rsid w:val="003174B8"/>
    <w:rsid w:val="00322666"/>
    <w:rsid w:val="00323267"/>
    <w:rsid w:val="0032570F"/>
    <w:rsid w:val="003257E7"/>
    <w:rsid w:val="00326649"/>
    <w:rsid w:val="003324B8"/>
    <w:rsid w:val="003333A9"/>
    <w:rsid w:val="003347EC"/>
    <w:rsid w:val="00334CA4"/>
    <w:rsid w:val="0033569B"/>
    <w:rsid w:val="00335DB3"/>
    <w:rsid w:val="00335FCF"/>
    <w:rsid w:val="00336215"/>
    <w:rsid w:val="00336B99"/>
    <w:rsid w:val="00337CC7"/>
    <w:rsid w:val="003411E7"/>
    <w:rsid w:val="003420A4"/>
    <w:rsid w:val="00342DA8"/>
    <w:rsid w:val="003433ED"/>
    <w:rsid w:val="00344B8F"/>
    <w:rsid w:val="0035363A"/>
    <w:rsid w:val="00354896"/>
    <w:rsid w:val="00355B02"/>
    <w:rsid w:val="0035738D"/>
    <w:rsid w:val="00360650"/>
    <w:rsid w:val="00360F8E"/>
    <w:rsid w:val="00362701"/>
    <w:rsid w:val="003634F8"/>
    <w:rsid w:val="00365E21"/>
    <w:rsid w:val="00373CCF"/>
    <w:rsid w:val="00373E11"/>
    <w:rsid w:val="0037456E"/>
    <w:rsid w:val="00374CB5"/>
    <w:rsid w:val="00375D3E"/>
    <w:rsid w:val="0037614E"/>
    <w:rsid w:val="00380EBD"/>
    <w:rsid w:val="0038168B"/>
    <w:rsid w:val="00383C15"/>
    <w:rsid w:val="003840C6"/>
    <w:rsid w:val="00384523"/>
    <w:rsid w:val="00384620"/>
    <w:rsid w:val="003848F3"/>
    <w:rsid w:val="00384FB3"/>
    <w:rsid w:val="003853A3"/>
    <w:rsid w:val="00385586"/>
    <w:rsid w:val="00385BC9"/>
    <w:rsid w:val="00386361"/>
    <w:rsid w:val="00387D1A"/>
    <w:rsid w:val="003921B5"/>
    <w:rsid w:val="00396368"/>
    <w:rsid w:val="00396D19"/>
    <w:rsid w:val="00397E16"/>
    <w:rsid w:val="003A134E"/>
    <w:rsid w:val="003A62C2"/>
    <w:rsid w:val="003B23AC"/>
    <w:rsid w:val="003B39A6"/>
    <w:rsid w:val="003B4D9C"/>
    <w:rsid w:val="003B4DFC"/>
    <w:rsid w:val="003B75E0"/>
    <w:rsid w:val="003C1509"/>
    <w:rsid w:val="003C2EE5"/>
    <w:rsid w:val="003C30D3"/>
    <w:rsid w:val="003C341E"/>
    <w:rsid w:val="003C5495"/>
    <w:rsid w:val="003C550C"/>
    <w:rsid w:val="003C6C09"/>
    <w:rsid w:val="003C7620"/>
    <w:rsid w:val="003C7974"/>
    <w:rsid w:val="003D2622"/>
    <w:rsid w:val="003D2F7C"/>
    <w:rsid w:val="003D640D"/>
    <w:rsid w:val="003D6C77"/>
    <w:rsid w:val="003E0431"/>
    <w:rsid w:val="003E102B"/>
    <w:rsid w:val="003E4624"/>
    <w:rsid w:val="003E5E5F"/>
    <w:rsid w:val="003E70A0"/>
    <w:rsid w:val="003F3082"/>
    <w:rsid w:val="003F381E"/>
    <w:rsid w:val="003F386E"/>
    <w:rsid w:val="003F7646"/>
    <w:rsid w:val="003F7A08"/>
    <w:rsid w:val="004005A2"/>
    <w:rsid w:val="00400732"/>
    <w:rsid w:val="0040450F"/>
    <w:rsid w:val="004051D5"/>
    <w:rsid w:val="00405EA4"/>
    <w:rsid w:val="00407EAE"/>
    <w:rsid w:val="00410549"/>
    <w:rsid w:val="00412107"/>
    <w:rsid w:val="004127BC"/>
    <w:rsid w:val="00413517"/>
    <w:rsid w:val="0041387C"/>
    <w:rsid w:val="004138C2"/>
    <w:rsid w:val="004140E6"/>
    <w:rsid w:val="00421277"/>
    <w:rsid w:val="0042154C"/>
    <w:rsid w:val="00421554"/>
    <w:rsid w:val="00423D0D"/>
    <w:rsid w:val="004249E5"/>
    <w:rsid w:val="00424D23"/>
    <w:rsid w:val="00424D63"/>
    <w:rsid w:val="004268C9"/>
    <w:rsid w:val="00427711"/>
    <w:rsid w:val="0043149B"/>
    <w:rsid w:val="00433719"/>
    <w:rsid w:val="004367CF"/>
    <w:rsid w:val="004443DA"/>
    <w:rsid w:val="0044564E"/>
    <w:rsid w:val="00445EDF"/>
    <w:rsid w:val="00446301"/>
    <w:rsid w:val="004509EB"/>
    <w:rsid w:val="00450B59"/>
    <w:rsid w:val="00452AA1"/>
    <w:rsid w:val="004542B2"/>
    <w:rsid w:val="00454ACA"/>
    <w:rsid w:val="004565BF"/>
    <w:rsid w:val="004612D5"/>
    <w:rsid w:val="00466052"/>
    <w:rsid w:val="00466541"/>
    <w:rsid w:val="0046788E"/>
    <w:rsid w:val="00471E8C"/>
    <w:rsid w:val="004732B0"/>
    <w:rsid w:val="00476008"/>
    <w:rsid w:val="0047687C"/>
    <w:rsid w:val="00480DE4"/>
    <w:rsid w:val="00481ED9"/>
    <w:rsid w:val="004828ED"/>
    <w:rsid w:val="00482B5B"/>
    <w:rsid w:val="00484415"/>
    <w:rsid w:val="00485936"/>
    <w:rsid w:val="004872A3"/>
    <w:rsid w:val="00490C6E"/>
    <w:rsid w:val="00491539"/>
    <w:rsid w:val="00492638"/>
    <w:rsid w:val="00492E8C"/>
    <w:rsid w:val="004935BA"/>
    <w:rsid w:val="00493E7B"/>
    <w:rsid w:val="004944B2"/>
    <w:rsid w:val="00494D90"/>
    <w:rsid w:val="00495566"/>
    <w:rsid w:val="00495641"/>
    <w:rsid w:val="00495DF3"/>
    <w:rsid w:val="004A2DD2"/>
    <w:rsid w:val="004A358F"/>
    <w:rsid w:val="004A4CE7"/>
    <w:rsid w:val="004A6003"/>
    <w:rsid w:val="004A67F0"/>
    <w:rsid w:val="004B1076"/>
    <w:rsid w:val="004B1FAF"/>
    <w:rsid w:val="004B34B2"/>
    <w:rsid w:val="004B3964"/>
    <w:rsid w:val="004B7F71"/>
    <w:rsid w:val="004C0D1A"/>
    <w:rsid w:val="004C205C"/>
    <w:rsid w:val="004C3BA4"/>
    <w:rsid w:val="004C56F5"/>
    <w:rsid w:val="004C782A"/>
    <w:rsid w:val="004D0227"/>
    <w:rsid w:val="004D1527"/>
    <w:rsid w:val="004D1EC9"/>
    <w:rsid w:val="004D31D9"/>
    <w:rsid w:val="004D6416"/>
    <w:rsid w:val="004D7D87"/>
    <w:rsid w:val="004E2471"/>
    <w:rsid w:val="004E5186"/>
    <w:rsid w:val="004E63B9"/>
    <w:rsid w:val="004E662E"/>
    <w:rsid w:val="004E6670"/>
    <w:rsid w:val="004E6EA6"/>
    <w:rsid w:val="004F0665"/>
    <w:rsid w:val="004F184C"/>
    <w:rsid w:val="004F45D7"/>
    <w:rsid w:val="004F4A26"/>
    <w:rsid w:val="004F55D1"/>
    <w:rsid w:val="004F5EE6"/>
    <w:rsid w:val="004F6955"/>
    <w:rsid w:val="004F79A0"/>
    <w:rsid w:val="00501365"/>
    <w:rsid w:val="005021F2"/>
    <w:rsid w:val="00502F28"/>
    <w:rsid w:val="005041D0"/>
    <w:rsid w:val="00506CA9"/>
    <w:rsid w:val="00507998"/>
    <w:rsid w:val="00510115"/>
    <w:rsid w:val="005112A4"/>
    <w:rsid w:val="00512077"/>
    <w:rsid w:val="00512255"/>
    <w:rsid w:val="0051241F"/>
    <w:rsid w:val="005125D2"/>
    <w:rsid w:val="00512EA2"/>
    <w:rsid w:val="0051535D"/>
    <w:rsid w:val="0051789A"/>
    <w:rsid w:val="00517B0D"/>
    <w:rsid w:val="00522A97"/>
    <w:rsid w:val="00523ED6"/>
    <w:rsid w:val="00525A43"/>
    <w:rsid w:val="00525F4A"/>
    <w:rsid w:val="005273E1"/>
    <w:rsid w:val="00531122"/>
    <w:rsid w:val="005341ED"/>
    <w:rsid w:val="005354B0"/>
    <w:rsid w:val="005359C5"/>
    <w:rsid w:val="00535F7E"/>
    <w:rsid w:val="00536CD4"/>
    <w:rsid w:val="00537A4A"/>
    <w:rsid w:val="005447F4"/>
    <w:rsid w:val="005450C1"/>
    <w:rsid w:val="005518EA"/>
    <w:rsid w:val="00554AED"/>
    <w:rsid w:val="00560872"/>
    <w:rsid w:val="00565061"/>
    <w:rsid w:val="00565845"/>
    <w:rsid w:val="005663A1"/>
    <w:rsid w:val="00567038"/>
    <w:rsid w:val="00570C55"/>
    <w:rsid w:val="00571E5C"/>
    <w:rsid w:val="005748B4"/>
    <w:rsid w:val="00574EA0"/>
    <w:rsid w:val="005826E7"/>
    <w:rsid w:val="00582C64"/>
    <w:rsid w:val="005852E2"/>
    <w:rsid w:val="0058544A"/>
    <w:rsid w:val="005862FD"/>
    <w:rsid w:val="00587CF6"/>
    <w:rsid w:val="005905C1"/>
    <w:rsid w:val="00592696"/>
    <w:rsid w:val="005932F1"/>
    <w:rsid w:val="005941A7"/>
    <w:rsid w:val="00594D5E"/>
    <w:rsid w:val="00596047"/>
    <w:rsid w:val="00596625"/>
    <w:rsid w:val="005A0358"/>
    <w:rsid w:val="005A0914"/>
    <w:rsid w:val="005A0EE9"/>
    <w:rsid w:val="005A2D75"/>
    <w:rsid w:val="005A2DF4"/>
    <w:rsid w:val="005A36B1"/>
    <w:rsid w:val="005A3B0E"/>
    <w:rsid w:val="005A402D"/>
    <w:rsid w:val="005A4A35"/>
    <w:rsid w:val="005A4B2D"/>
    <w:rsid w:val="005A630B"/>
    <w:rsid w:val="005B01B2"/>
    <w:rsid w:val="005B0C18"/>
    <w:rsid w:val="005B0C32"/>
    <w:rsid w:val="005B2FAC"/>
    <w:rsid w:val="005B3581"/>
    <w:rsid w:val="005B3B27"/>
    <w:rsid w:val="005B4137"/>
    <w:rsid w:val="005B53A4"/>
    <w:rsid w:val="005B5D60"/>
    <w:rsid w:val="005B7A81"/>
    <w:rsid w:val="005C00E1"/>
    <w:rsid w:val="005C0D03"/>
    <w:rsid w:val="005C1168"/>
    <w:rsid w:val="005C1EE3"/>
    <w:rsid w:val="005C2548"/>
    <w:rsid w:val="005C3AA3"/>
    <w:rsid w:val="005C629B"/>
    <w:rsid w:val="005D05A8"/>
    <w:rsid w:val="005D40FB"/>
    <w:rsid w:val="005D5AB9"/>
    <w:rsid w:val="005D644B"/>
    <w:rsid w:val="005D6F64"/>
    <w:rsid w:val="005E10A6"/>
    <w:rsid w:val="005E1818"/>
    <w:rsid w:val="005E211F"/>
    <w:rsid w:val="005E21CC"/>
    <w:rsid w:val="005E26DC"/>
    <w:rsid w:val="005E3FE6"/>
    <w:rsid w:val="005E46D1"/>
    <w:rsid w:val="005E747F"/>
    <w:rsid w:val="005E7E5F"/>
    <w:rsid w:val="005F0F4A"/>
    <w:rsid w:val="005F2396"/>
    <w:rsid w:val="005F491F"/>
    <w:rsid w:val="00600CA0"/>
    <w:rsid w:val="0060296F"/>
    <w:rsid w:val="00605C4C"/>
    <w:rsid w:val="00610889"/>
    <w:rsid w:val="006116B5"/>
    <w:rsid w:val="00612053"/>
    <w:rsid w:val="006121FA"/>
    <w:rsid w:val="006138EF"/>
    <w:rsid w:val="00614AD6"/>
    <w:rsid w:val="00614BBC"/>
    <w:rsid w:val="00615B31"/>
    <w:rsid w:val="00617604"/>
    <w:rsid w:val="0061799E"/>
    <w:rsid w:val="00622A4B"/>
    <w:rsid w:val="00623480"/>
    <w:rsid w:val="00624401"/>
    <w:rsid w:val="00626C74"/>
    <w:rsid w:val="00627D81"/>
    <w:rsid w:val="00630F8A"/>
    <w:rsid w:val="00631C57"/>
    <w:rsid w:val="00632D34"/>
    <w:rsid w:val="00633366"/>
    <w:rsid w:val="006344AF"/>
    <w:rsid w:val="0063523B"/>
    <w:rsid w:val="00640C96"/>
    <w:rsid w:val="006419D3"/>
    <w:rsid w:val="0064320E"/>
    <w:rsid w:val="00643766"/>
    <w:rsid w:val="00646082"/>
    <w:rsid w:val="0064708C"/>
    <w:rsid w:val="006501AC"/>
    <w:rsid w:val="006509C9"/>
    <w:rsid w:val="00652BD8"/>
    <w:rsid w:val="00655DD3"/>
    <w:rsid w:val="00657C91"/>
    <w:rsid w:val="006604A5"/>
    <w:rsid w:val="00661A81"/>
    <w:rsid w:val="0066340C"/>
    <w:rsid w:val="00663B43"/>
    <w:rsid w:val="00663CBA"/>
    <w:rsid w:val="006644A1"/>
    <w:rsid w:val="00664613"/>
    <w:rsid w:val="006647F9"/>
    <w:rsid w:val="00664F98"/>
    <w:rsid w:val="0067394D"/>
    <w:rsid w:val="00676D38"/>
    <w:rsid w:val="006832C1"/>
    <w:rsid w:val="0068478F"/>
    <w:rsid w:val="00685DB3"/>
    <w:rsid w:val="00686742"/>
    <w:rsid w:val="006902CE"/>
    <w:rsid w:val="0069046D"/>
    <w:rsid w:val="00692FBB"/>
    <w:rsid w:val="006941E9"/>
    <w:rsid w:val="00694620"/>
    <w:rsid w:val="006A0125"/>
    <w:rsid w:val="006A1C5C"/>
    <w:rsid w:val="006A2829"/>
    <w:rsid w:val="006B011E"/>
    <w:rsid w:val="006B5F21"/>
    <w:rsid w:val="006C1033"/>
    <w:rsid w:val="006C12EB"/>
    <w:rsid w:val="006C15D7"/>
    <w:rsid w:val="006C20F4"/>
    <w:rsid w:val="006C3E80"/>
    <w:rsid w:val="006C69A9"/>
    <w:rsid w:val="006D13D2"/>
    <w:rsid w:val="006D18F9"/>
    <w:rsid w:val="006D3C23"/>
    <w:rsid w:val="006D3FF7"/>
    <w:rsid w:val="006D57A3"/>
    <w:rsid w:val="006D608C"/>
    <w:rsid w:val="006D62E2"/>
    <w:rsid w:val="006D6A1F"/>
    <w:rsid w:val="006D6A21"/>
    <w:rsid w:val="006D6BB2"/>
    <w:rsid w:val="006D6EE1"/>
    <w:rsid w:val="006D7B08"/>
    <w:rsid w:val="006E0890"/>
    <w:rsid w:val="006E091C"/>
    <w:rsid w:val="006E18E9"/>
    <w:rsid w:val="006E1D31"/>
    <w:rsid w:val="006E52B2"/>
    <w:rsid w:val="006E721C"/>
    <w:rsid w:val="006E7B5C"/>
    <w:rsid w:val="006F079C"/>
    <w:rsid w:val="006F10DE"/>
    <w:rsid w:val="006F5B8C"/>
    <w:rsid w:val="006F62E5"/>
    <w:rsid w:val="006F69F0"/>
    <w:rsid w:val="006F6F2B"/>
    <w:rsid w:val="007005B0"/>
    <w:rsid w:val="00701BA6"/>
    <w:rsid w:val="007044BA"/>
    <w:rsid w:val="00704837"/>
    <w:rsid w:val="00711A17"/>
    <w:rsid w:val="00713575"/>
    <w:rsid w:val="00714C3F"/>
    <w:rsid w:val="007171A9"/>
    <w:rsid w:val="0072082E"/>
    <w:rsid w:val="00720C42"/>
    <w:rsid w:val="00722080"/>
    <w:rsid w:val="0072318F"/>
    <w:rsid w:val="0072343E"/>
    <w:rsid w:val="0072518C"/>
    <w:rsid w:val="00726147"/>
    <w:rsid w:val="00726436"/>
    <w:rsid w:val="0072650C"/>
    <w:rsid w:val="00727208"/>
    <w:rsid w:val="00730FE3"/>
    <w:rsid w:val="007330AF"/>
    <w:rsid w:val="00737069"/>
    <w:rsid w:val="00742C5A"/>
    <w:rsid w:val="00742E02"/>
    <w:rsid w:val="00742F47"/>
    <w:rsid w:val="007502C1"/>
    <w:rsid w:val="00752EBF"/>
    <w:rsid w:val="007557E7"/>
    <w:rsid w:val="007564E0"/>
    <w:rsid w:val="00756BD8"/>
    <w:rsid w:val="00757B0A"/>
    <w:rsid w:val="00757C5E"/>
    <w:rsid w:val="00761C4A"/>
    <w:rsid w:val="00765295"/>
    <w:rsid w:val="007702EF"/>
    <w:rsid w:val="007704DA"/>
    <w:rsid w:val="007714F3"/>
    <w:rsid w:val="00775B11"/>
    <w:rsid w:val="00777BBB"/>
    <w:rsid w:val="00780243"/>
    <w:rsid w:val="00780423"/>
    <w:rsid w:val="00780D59"/>
    <w:rsid w:val="00782B6A"/>
    <w:rsid w:val="007830E4"/>
    <w:rsid w:val="00783971"/>
    <w:rsid w:val="00783DB5"/>
    <w:rsid w:val="00784738"/>
    <w:rsid w:val="00784B0E"/>
    <w:rsid w:val="00786CDB"/>
    <w:rsid w:val="007874AA"/>
    <w:rsid w:val="007877C6"/>
    <w:rsid w:val="007940CA"/>
    <w:rsid w:val="007951DF"/>
    <w:rsid w:val="007960A0"/>
    <w:rsid w:val="007970E6"/>
    <w:rsid w:val="007A2CAC"/>
    <w:rsid w:val="007A2E04"/>
    <w:rsid w:val="007A536C"/>
    <w:rsid w:val="007A78E7"/>
    <w:rsid w:val="007A7CF7"/>
    <w:rsid w:val="007B64A1"/>
    <w:rsid w:val="007B6B79"/>
    <w:rsid w:val="007C0F8B"/>
    <w:rsid w:val="007C1C3E"/>
    <w:rsid w:val="007C4578"/>
    <w:rsid w:val="007C6D46"/>
    <w:rsid w:val="007D0A31"/>
    <w:rsid w:val="007D0F33"/>
    <w:rsid w:val="007D14FC"/>
    <w:rsid w:val="007D750F"/>
    <w:rsid w:val="007D7ECF"/>
    <w:rsid w:val="007E08AF"/>
    <w:rsid w:val="007E1B23"/>
    <w:rsid w:val="007E223D"/>
    <w:rsid w:val="007E22A7"/>
    <w:rsid w:val="007E324B"/>
    <w:rsid w:val="007E6097"/>
    <w:rsid w:val="007F0F75"/>
    <w:rsid w:val="007F1475"/>
    <w:rsid w:val="007F1DAF"/>
    <w:rsid w:val="007F6638"/>
    <w:rsid w:val="007F7A88"/>
    <w:rsid w:val="00800E05"/>
    <w:rsid w:val="008010ED"/>
    <w:rsid w:val="00802725"/>
    <w:rsid w:val="00802F18"/>
    <w:rsid w:val="00803DBB"/>
    <w:rsid w:val="00806852"/>
    <w:rsid w:val="008076EE"/>
    <w:rsid w:val="00810716"/>
    <w:rsid w:val="00812D9B"/>
    <w:rsid w:val="0081327E"/>
    <w:rsid w:val="008134B2"/>
    <w:rsid w:val="00816774"/>
    <w:rsid w:val="0082133E"/>
    <w:rsid w:val="00821AF6"/>
    <w:rsid w:val="00821F30"/>
    <w:rsid w:val="00822E91"/>
    <w:rsid w:val="00823083"/>
    <w:rsid w:val="00823573"/>
    <w:rsid w:val="008257EF"/>
    <w:rsid w:val="008312EC"/>
    <w:rsid w:val="00840314"/>
    <w:rsid w:val="00841AE1"/>
    <w:rsid w:val="008449E9"/>
    <w:rsid w:val="00844E1A"/>
    <w:rsid w:val="00845547"/>
    <w:rsid w:val="008459AB"/>
    <w:rsid w:val="00845F05"/>
    <w:rsid w:val="00846093"/>
    <w:rsid w:val="00846C4C"/>
    <w:rsid w:val="0084737D"/>
    <w:rsid w:val="00850899"/>
    <w:rsid w:val="0085149E"/>
    <w:rsid w:val="00852F3A"/>
    <w:rsid w:val="00853CAE"/>
    <w:rsid w:val="00853E11"/>
    <w:rsid w:val="00854296"/>
    <w:rsid w:val="008548DA"/>
    <w:rsid w:val="00854DBF"/>
    <w:rsid w:val="00855304"/>
    <w:rsid w:val="0085771A"/>
    <w:rsid w:val="00865A56"/>
    <w:rsid w:val="008671CE"/>
    <w:rsid w:val="0087048C"/>
    <w:rsid w:val="00874C23"/>
    <w:rsid w:val="0087563D"/>
    <w:rsid w:val="008765AD"/>
    <w:rsid w:val="0087722A"/>
    <w:rsid w:val="00880A52"/>
    <w:rsid w:val="00881A67"/>
    <w:rsid w:val="008834E6"/>
    <w:rsid w:val="00891724"/>
    <w:rsid w:val="008927DB"/>
    <w:rsid w:val="008A308E"/>
    <w:rsid w:val="008A52DE"/>
    <w:rsid w:val="008A6155"/>
    <w:rsid w:val="008B0F64"/>
    <w:rsid w:val="008B1C5B"/>
    <w:rsid w:val="008B31EA"/>
    <w:rsid w:val="008B409B"/>
    <w:rsid w:val="008B53AF"/>
    <w:rsid w:val="008B55CA"/>
    <w:rsid w:val="008B58D0"/>
    <w:rsid w:val="008B63E2"/>
    <w:rsid w:val="008C0EEE"/>
    <w:rsid w:val="008C1A80"/>
    <w:rsid w:val="008C35E4"/>
    <w:rsid w:val="008C38A5"/>
    <w:rsid w:val="008C41EE"/>
    <w:rsid w:val="008C45D8"/>
    <w:rsid w:val="008C48D1"/>
    <w:rsid w:val="008C79A6"/>
    <w:rsid w:val="008C7AC5"/>
    <w:rsid w:val="008C7EA1"/>
    <w:rsid w:val="008D05A0"/>
    <w:rsid w:val="008D08A7"/>
    <w:rsid w:val="008D1C80"/>
    <w:rsid w:val="008D2B64"/>
    <w:rsid w:val="008D3747"/>
    <w:rsid w:val="008D3EC1"/>
    <w:rsid w:val="008D428F"/>
    <w:rsid w:val="008D43D5"/>
    <w:rsid w:val="008D7511"/>
    <w:rsid w:val="008D77E1"/>
    <w:rsid w:val="008D7A3F"/>
    <w:rsid w:val="008E01E8"/>
    <w:rsid w:val="008E0D9F"/>
    <w:rsid w:val="008E20C1"/>
    <w:rsid w:val="008E2263"/>
    <w:rsid w:val="008E26BB"/>
    <w:rsid w:val="008E3D1C"/>
    <w:rsid w:val="008E4E69"/>
    <w:rsid w:val="008E7404"/>
    <w:rsid w:val="008E75C7"/>
    <w:rsid w:val="008F1766"/>
    <w:rsid w:val="008F264E"/>
    <w:rsid w:val="008F3CF5"/>
    <w:rsid w:val="008F41C9"/>
    <w:rsid w:val="008F52C9"/>
    <w:rsid w:val="009018F8"/>
    <w:rsid w:val="00904961"/>
    <w:rsid w:val="00905FD8"/>
    <w:rsid w:val="00913A9D"/>
    <w:rsid w:val="00915343"/>
    <w:rsid w:val="00915C52"/>
    <w:rsid w:val="009165F3"/>
    <w:rsid w:val="009178C0"/>
    <w:rsid w:val="00920C71"/>
    <w:rsid w:val="00921738"/>
    <w:rsid w:val="00922384"/>
    <w:rsid w:val="00922D0A"/>
    <w:rsid w:val="009242E0"/>
    <w:rsid w:val="009269D1"/>
    <w:rsid w:val="00926E75"/>
    <w:rsid w:val="009275D4"/>
    <w:rsid w:val="009308E5"/>
    <w:rsid w:val="00931C55"/>
    <w:rsid w:val="00931EA7"/>
    <w:rsid w:val="0093464D"/>
    <w:rsid w:val="009363B3"/>
    <w:rsid w:val="0093709D"/>
    <w:rsid w:val="00937FAD"/>
    <w:rsid w:val="00940F86"/>
    <w:rsid w:val="0094254C"/>
    <w:rsid w:val="00944FAC"/>
    <w:rsid w:val="009464FE"/>
    <w:rsid w:val="00946638"/>
    <w:rsid w:val="009472B6"/>
    <w:rsid w:val="00952B0C"/>
    <w:rsid w:val="00952D23"/>
    <w:rsid w:val="00953CDE"/>
    <w:rsid w:val="00953FC6"/>
    <w:rsid w:val="00954E42"/>
    <w:rsid w:val="00955768"/>
    <w:rsid w:val="009578EF"/>
    <w:rsid w:val="00960F7E"/>
    <w:rsid w:val="009612EA"/>
    <w:rsid w:val="00963013"/>
    <w:rsid w:val="00964827"/>
    <w:rsid w:val="00965EB8"/>
    <w:rsid w:val="00966C8C"/>
    <w:rsid w:val="00967A28"/>
    <w:rsid w:val="00967ED3"/>
    <w:rsid w:val="00970BA7"/>
    <w:rsid w:val="00972603"/>
    <w:rsid w:val="0097387A"/>
    <w:rsid w:val="00974BD4"/>
    <w:rsid w:val="0097636C"/>
    <w:rsid w:val="00976DBA"/>
    <w:rsid w:val="009802DF"/>
    <w:rsid w:val="0098043F"/>
    <w:rsid w:val="00981C5A"/>
    <w:rsid w:val="00983AF4"/>
    <w:rsid w:val="00992065"/>
    <w:rsid w:val="0099234A"/>
    <w:rsid w:val="00992EA0"/>
    <w:rsid w:val="00993768"/>
    <w:rsid w:val="0099691E"/>
    <w:rsid w:val="00997460"/>
    <w:rsid w:val="009A0F4F"/>
    <w:rsid w:val="009A2C68"/>
    <w:rsid w:val="009A6DA8"/>
    <w:rsid w:val="009B0F42"/>
    <w:rsid w:val="009B1CEC"/>
    <w:rsid w:val="009B2C7C"/>
    <w:rsid w:val="009B344B"/>
    <w:rsid w:val="009B3FE2"/>
    <w:rsid w:val="009C282F"/>
    <w:rsid w:val="009C33EA"/>
    <w:rsid w:val="009C4C27"/>
    <w:rsid w:val="009D0822"/>
    <w:rsid w:val="009D1034"/>
    <w:rsid w:val="009D2E61"/>
    <w:rsid w:val="009D37F0"/>
    <w:rsid w:val="009D3DB2"/>
    <w:rsid w:val="009D48B4"/>
    <w:rsid w:val="009D5228"/>
    <w:rsid w:val="009D7779"/>
    <w:rsid w:val="009E02AE"/>
    <w:rsid w:val="009E0C36"/>
    <w:rsid w:val="009E1EF7"/>
    <w:rsid w:val="009E1F9C"/>
    <w:rsid w:val="009E34DC"/>
    <w:rsid w:val="009E59B4"/>
    <w:rsid w:val="009E611D"/>
    <w:rsid w:val="009E76A9"/>
    <w:rsid w:val="009F16DE"/>
    <w:rsid w:val="009F2668"/>
    <w:rsid w:val="009F5359"/>
    <w:rsid w:val="009F6324"/>
    <w:rsid w:val="00A01B22"/>
    <w:rsid w:val="00A0396D"/>
    <w:rsid w:val="00A070C7"/>
    <w:rsid w:val="00A1236B"/>
    <w:rsid w:val="00A14B97"/>
    <w:rsid w:val="00A15B17"/>
    <w:rsid w:val="00A16D88"/>
    <w:rsid w:val="00A21525"/>
    <w:rsid w:val="00A22039"/>
    <w:rsid w:val="00A223D9"/>
    <w:rsid w:val="00A2357F"/>
    <w:rsid w:val="00A238FC"/>
    <w:rsid w:val="00A23A91"/>
    <w:rsid w:val="00A3050B"/>
    <w:rsid w:val="00A30C24"/>
    <w:rsid w:val="00A31692"/>
    <w:rsid w:val="00A31A60"/>
    <w:rsid w:val="00A31EBD"/>
    <w:rsid w:val="00A3371B"/>
    <w:rsid w:val="00A34DD0"/>
    <w:rsid w:val="00A37092"/>
    <w:rsid w:val="00A37C2F"/>
    <w:rsid w:val="00A40435"/>
    <w:rsid w:val="00A41CDC"/>
    <w:rsid w:val="00A42FBE"/>
    <w:rsid w:val="00A444B7"/>
    <w:rsid w:val="00A458BC"/>
    <w:rsid w:val="00A47B25"/>
    <w:rsid w:val="00A5066C"/>
    <w:rsid w:val="00A52F2A"/>
    <w:rsid w:val="00A53E70"/>
    <w:rsid w:val="00A54078"/>
    <w:rsid w:val="00A55809"/>
    <w:rsid w:val="00A579B9"/>
    <w:rsid w:val="00A62435"/>
    <w:rsid w:val="00A662B5"/>
    <w:rsid w:val="00A66CFC"/>
    <w:rsid w:val="00A71FDF"/>
    <w:rsid w:val="00A73A71"/>
    <w:rsid w:val="00A7777F"/>
    <w:rsid w:val="00A77885"/>
    <w:rsid w:val="00A8188D"/>
    <w:rsid w:val="00A85B45"/>
    <w:rsid w:val="00A91773"/>
    <w:rsid w:val="00A92150"/>
    <w:rsid w:val="00A9306D"/>
    <w:rsid w:val="00A93973"/>
    <w:rsid w:val="00A93DA0"/>
    <w:rsid w:val="00A9430B"/>
    <w:rsid w:val="00A95C0B"/>
    <w:rsid w:val="00A960EF"/>
    <w:rsid w:val="00AA1715"/>
    <w:rsid w:val="00AA214D"/>
    <w:rsid w:val="00AA40E8"/>
    <w:rsid w:val="00AA5367"/>
    <w:rsid w:val="00AA5BD2"/>
    <w:rsid w:val="00AA6039"/>
    <w:rsid w:val="00AA665E"/>
    <w:rsid w:val="00AA761F"/>
    <w:rsid w:val="00AA7C60"/>
    <w:rsid w:val="00AB1682"/>
    <w:rsid w:val="00AB20ED"/>
    <w:rsid w:val="00AB2DBC"/>
    <w:rsid w:val="00AB2DEC"/>
    <w:rsid w:val="00AB34D2"/>
    <w:rsid w:val="00AB6002"/>
    <w:rsid w:val="00AB6654"/>
    <w:rsid w:val="00AC2D43"/>
    <w:rsid w:val="00AC327F"/>
    <w:rsid w:val="00AC66DE"/>
    <w:rsid w:val="00AD0229"/>
    <w:rsid w:val="00AD0244"/>
    <w:rsid w:val="00AD281A"/>
    <w:rsid w:val="00AD2952"/>
    <w:rsid w:val="00AD300D"/>
    <w:rsid w:val="00AD4E4A"/>
    <w:rsid w:val="00AD5783"/>
    <w:rsid w:val="00AD7033"/>
    <w:rsid w:val="00AE0CE2"/>
    <w:rsid w:val="00AE2926"/>
    <w:rsid w:val="00AE3E24"/>
    <w:rsid w:val="00AE5CE0"/>
    <w:rsid w:val="00AE6B5F"/>
    <w:rsid w:val="00AE7683"/>
    <w:rsid w:val="00AE777B"/>
    <w:rsid w:val="00AE780D"/>
    <w:rsid w:val="00B01004"/>
    <w:rsid w:val="00B01340"/>
    <w:rsid w:val="00B03C83"/>
    <w:rsid w:val="00B057B3"/>
    <w:rsid w:val="00B05A5D"/>
    <w:rsid w:val="00B064EA"/>
    <w:rsid w:val="00B11576"/>
    <w:rsid w:val="00B12516"/>
    <w:rsid w:val="00B132A7"/>
    <w:rsid w:val="00B143F2"/>
    <w:rsid w:val="00B20962"/>
    <w:rsid w:val="00B20B7E"/>
    <w:rsid w:val="00B310DD"/>
    <w:rsid w:val="00B31F1F"/>
    <w:rsid w:val="00B32013"/>
    <w:rsid w:val="00B3273D"/>
    <w:rsid w:val="00B33B0B"/>
    <w:rsid w:val="00B36130"/>
    <w:rsid w:val="00B40895"/>
    <w:rsid w:val="00B40A47"/>
    <w:rsid w:val="00B40BD6"/>
    <w:rsid w:val="00B42008"/>
    <w:rsid w:val="00B42AAD"/>
    <w:rsid w:val="00B44AB9"/>
    <w:rsid w:val="00B44B4A"/>
    <w:rsid w:val="00B4707F"/>
    <w:rsid w:val="00B475FC"/>
    <w:rsid w:val="00B476C7"/>
    <w:rsid w:val="00B51A0E"/>
    <w:rsid w:val="00B5381A"/>
    <w:rsid w:val="00B5507C"/>
    <w:rsid w:val="00B60B3B"/>
    <w:rsid w:val="00B610F2"/>
    <w:rsid w:val="00B64E59"/>
    <w:rsid w:val="00B65BCD"/>
    <w:rsid w:val="00B66F72"/>
    <w:rsid w:val="00B6743F"/>
    <w:rsid w:val="00B70470"/>
    <w:rsid w:val="00B71C63"/>
    <w:rsid w:val="00B71FB1"/>
    <w:rsid w:val="00B72B5D"/>
    <w:rsid w:val="00B75FDA"/>
    <w:rsid w:val="00B7632D"/>
    <w:rsid w:val="00B854D0"/>
    <w:rsid w:val="00B901B4"/>
    <w:rsid w:val="00B91AD7"/>
    <w:rsid w:val="00B91C94"/>
    <w:rsid w:val="00B95F8E"/>
    <w:rsid w:val="00B964DA"/>
    <w:rsid w:val="00B97E8D"/>
    <w:rsid w:val="00BA1749"/>
    <w:rsid w:val="00BA23A7"/>
    <w:rsid w:val="00BA30E5"/>
    <w:rsid w:val="00BA4CE2"/>
    <w:rsid w:val="00BA564D"/>
    <w:rsid w:val="00BA6E05"/>
    <w:rsid w:val="00BB0517"/>
    <w:rsid w:val="00BB33CF"/>
    <w:rsid w:val="00BB3646"/>
    <w:rsid w:val="00BB4413"/>
    <w:rsid w:val="00BB4A36"/>
    <w:rsid w:val="00BB5036"/>
    <w:rsid w:val="00BB5C23"/>
    <w:rsid w:val="00BB619E"/>
    <w:rsid w:val="00BB732C"/>
    <w:rsid w:val="00BB7EB7"/>
    <w:rsid w:val="00BC0977"/>
    <w:rsid w:val="00BC0D07"/>
    <w:rsid w:val="00BC288D"/>
    <w:rsid w:val="00BC3BD4"/>
    <w:rsid w:val="00BC3BF2"/>
    <w:rsid w:val="00BC6AA8"/>
    <w:rsid w:val="00BC77C7"/>
    <w:rsid w:val="00BC7C53"/>
    <w:rsid w:val="00BD1BD7"/>
    <w:rsid w:val="00BD418D"/>
    <w:rsid w:val="00BD604D"/>
    <w:rsid w:val="00BD69C9"/>
    <w:rsid w:val="00BD7373"/>
    <w:rsid w:val="00BE05AF"/>
    <w:rsid w:val="00BE1748"/>
    <w:rsid w:val="00BE1FD1"/>
    <w:rsid w:val="00BE37A0"/>
    <w:rsid w:val="00BE50D3"/>
    <w:rsid w:val="00BE69D3"/>
    <w:rsid w:val="00BF150F"/>
    <w:rsid w:val="00BF1C1C"/>
    <w:rsid w:val="00BF3B87"/>
    <w:rsid w:val="00BF4022"/>
    <w:rsid w:val="00BF7368"/>
    <w:rsid w:val="00C0005E"/>
    <w:rsid w:val="00C01F6D"/>
    <w:rsid w:val="00C0229F"/>
    <w:rsid w:val="00C028A7"/>
    <w:rsid w:val="00C02D7D"/>
    <w:rsid w:val="00C050F4"/>
    <w:rsid w:val="00C063E7"/>
    <w:rsid w:val="00C07282"/>
    <w:rsid w:val="00C10000"/>
    <w:rsid w:val="00C15EB0"/>
    <w:rsid w:val="00C16AF6"/>
    <w:rsid w:val="00C23297"/>
    <w:rsid w:val="00C24C2E"/>
    <w:rsid w:val="00C250A8"/>
    <w:rsid w:val="00C267CC"/>
    <w:rsid w:val="00C26A35"/>
    <w:rsid w:val="00C27E62"/>
    <w:rsid w:val="00C27F1B"/>
    <w:rsid w:val="00C30759"/>
    <w:rsid w:val="00C31E7E"/>
    <w:rsid w:val="00C32699"/>
    <w:rsid w:val="00C34B27"/>
    <w:rsid w:val="00C36A9D"/>
    <w:rsid w:val="00C37E36"/>
    <w:rsid w:val="00C406A6"/>
    <w:rsid w:val="00C41076"/>
    <w:rsid w:val="00C413AF"/>
    <w:rsid w:val="00C429F8"/>
    <w:rsid w:val="00C433F6"/>
    <w:rsid w:val="00C43F57"/>
    <w:rsid w:val="00C46181"/>
    <w:rsid w:val="00C46856"/>
    <w:rsid w:val="00C46CB5"/>
    <w:rsid w:val="00C478B8"/>
    <w:rsid w:val="00C479AF"/>
    <w:rsid w:val="00C47C08"/>
    <w:rsid w:val="00C506CA"/>
    <w:rsid w:val="00C5370D"/>
    <w:rsid w:val="00C54543"/>
    <w:rsid w:val="00C545D1"/>
    <w:rsid w:val="00C57C68"/>
    <w:rsid w:val="00C67385"/>
    <w:rsid w:val="00C72DB1"/>
    <w:rsid w:val="00C754CB"/>
    <w:rsid w:val="00C82C27"/>
    <w:rsid w:val="00C85166"/>
    <w:rsid w:val="00C8567D"/>
    <w:rsid w:val="00C8570D"/>
    <w:rsid w:val="00C857F2"/>
    <w:rsid w:val="00C85F40"/>
    <w:rsid w:val="00C86A8E"/>
    <w:rsid w:val="00C86EA5"/>
    <w:rsid w:val="00C9022A"/>
    <w:rsid w:val="00C905DE"/>
    <w:rsid w:val="00C90B1A"/>
    <w:rsid w:val="00C9226C"/>
    <w:rsid w:val="00C92E1A"/>
    <w:rsid w:val="00C93CA2"/>
    <w:rsid w:val="00C97A36"/>
    <w:rsid w:val="00C97CA6"/>
    <w:rsid w:val="00CA06A2"/>
    <w:rsid w:val="00CA06BE"/>
    <w:rsid w:val="00CA0BF1"/>
    <w:rsid w:val="00CA1C30"/>
    <w:rsid w:val="00CA2817"/>
    <w:rsid w:val="00CA29C5"/>
    <w:rsid w:val="00CA6B8D"/>
    <w:rsid w:val="00CA77C7"/>
    <w:rsid w:val="00CB289D"/>
    <w:rsid w:val="00CB36BD"/>
    <w:rsid w:val="00CB3B14"/>
    <w:rsid w:val="00CB4781"/>
    <w:rsid w:val="00CB47B5"/>
    <w:rsid w:val="00CB5A73"/>
    <w:rsid w:val="00CC0138"/>
    <w:rsid w:val="00CC1648"/>
    <w:rsid w:val="00CC2AC1"/>
    <w:rsid w:val="00CC2BEC"/>
    <w:rsid w:val="00CC30C2"/>
    <w:rsid w:val="00CC34E7"/>
    <w:rsid w:val="00CC4345"/>
    <w:rsid w:val="00CC60FF"/>
    <w:rsid w:val="00CC614B"/>
    <w:rsid w:val="00CC7671"/>
    <w:rsid w:val="00CD18FF"/>
    <w:rsid w:val="00CD263E"/>
    <w:rsid w:val="00CD4E3F"/>
    <w:rsid w:val="00CD56A9"/>
    <w:rsid w:val="00CD5883"/>
    <w:rsid w:val="00CD5BFB"/>
    <w:rsid w:val="00CD5CE8"/>
    <w:rsid w:val="00CE0370"/>
    <w:rsid w:val="00CE15EE"/>
    <w:rsid w:val="00CE1767"/>
    <w:rsid w:val="00CE179E"/>
    <w:rsid w:val="00CE3405"/>
    <w:rsid w:val="00CE61C6"/>
    <w:rsid w:val="00CE7DDE"/>
    <w:rsid w:val="00CF043C"/>
    <w:rsid w:val="00CF293E"/>
    <w:rsid w:val="00CF4149"/>
    <w:rsid w:val="00CF50D0"/>
    <w:rsid w:val="00CF57C7"/>
    <w:rsid w:val="00CF73A4"/>
    <w:rsid w:val="00D01D4A"/>
    <w:rsid w:val="00D05D1C"/>
    <w:rsid w:val="00D12F2F"/>
    <w:rsid w:val="00D166CB"/>
    <w:rsid w:val="00D22A93"/>
    <w:rsid w:val="00D23658"/>
    <w:rsid w:val="00D248EE"/>
    <w:rsid w:val="00D24DB4"/>
    <w:rsid w:val="00D24F39"/>
    <w:rsid w:val="00D2543D"/>
    <w:rsid w:val="00D277A1"/>
    <w:rsid w:val="00D30B7D"/>
    <w:rsid w:val="00D3386F"/>
    <w:rsid w:val="00D33F2B"/>
    <w:rsid w:val="00D359E6"/>
    <w:rsid w:val="00D35C44"/>
    <w:rsid w:val="00D372FE"/>
    <w:rsid w:val="00D40796"/>
    <w:rsid w:val="00D414CA"/>
    <w:rsid w:val="00D43843"/>
    <w:rsid w:val="00D43B4F"/>
    <w:rsid w:val="00D43B66"/>
    <w:rsid w:val="00D4456A"/>
    <w:rsid w:val="00D45123"/>
    <w:rsid w:val="00D45553"/>
    <w:rsid w:val="00D45BBA"/>
    <w:rsid w:val="00D46334"/>
    <w:rsid w:val="00D46852"/>
    <w:rsid w:val="00D51746"/>
    <w:rsid w:val="00D548AD"/>
    <w:rsid w:val="00D54919"/>
    <w:rsid w:val="00D5598B"/>
    <w:rsid w:val="00D55CEB"/>
    <w:rsid w:val="00D5788D"/>
    <w:rsid w:val="00D604A3"/>
    <w:rsid w:val="00D623ED"/>
    <w:rsid w:val="00D64A23"/>
    <w:rsid w:val="00D64C62"/>
    <w:rsid w:val="00D66204"/>
    <w:rsid w:val="00D66D58"/>
    <w:rsid w:val="00D72D10"/>
    <w:rsid w:val="00D74389"/>
    <w:rsid w:val="00D758FA"/>
    <w:rsid w:val="00D75AAB"/>
    <w:rsid w:val="00D776EE"/>
    <w:rsid w:val="00D778DD"/>
    <w:rsid w:val="00D801F5"/>
    <w:rsid w:val="00D80897"/>
    <w:rsid w:val="00D84ECA"/>
    <w:rsid w:val="00D85BCF"/>
    <w:rsid w:val="00D86382"/>
    <w:rsid w:val="00D865D8"/>
    <w:rsid w:val="00D86B23"/>
    <w:rsid w:val="00D86EDB"/>
    <w:rsid w:val="00D878AE"/>
    <w:rsid w:val="00D90D23"/>
    <w:rsid w:val="00D9204B"/>
    <w:rsid w:val="00D92B2D"/>
    <w:rsid w:val="00D93A94"/>
    <w:rsid w:val="00D95E5D"/>
    <w:rsid w:val="00D96D3A"/>
    <w:rsid w:val="00D97955"/>
    <w:rsid w:val="00DA085B"/>
    <w:rsid w:val="00DA10D3"/>
    <w:rsid w:val="00DA2011"/>
    <w:rsid w:val="00DA3350"/>
    <w:rsid w:val="00DA3B3B"/>
    <w:rsid w:val="00DA3B7D"/>
    <w:rsid w:val="00DA4526"/>
    <w:rsid w:val="00DA4806"/>
    <w:rsid w:val="00DA5E90"/>
    <w:rsid w:val="00DA5FB9"/>
    <w:rsid w:val="00DA613A"/>
    <w:rsid w:val="00DA7348"/>
    <w:rsid w:val="00DB4415"/>
    <w:rsid w:val="00DB64ED"/>
    <w:rsid w:val="00DC4F6C"/>
    <w:rsid w:val="00DD2D10"/>
    <w:rsid w:val="00DD38AC"/>
    <w:rsid w:val="00DD43AB"/>
    <w:rsid w:val="00DE3908"/>
    <w:rsid w:val="00DE4DCF"/>
    <w:rsid w:val="00DE55F4"/>
    <w:rsid w:val="00DE586F"/>
    <w:rsid w:val="00DE6701"/>
    <w:rsid w:val="00DE7D43"/>
    <w:rsid w:val="00DF0C40"/>
    <w:rsid w:val="00DF1D80"/>
    <w:rsid w:val="00DF30BE"/>
    <w:rsid w:val="00DF35A2"/>
    <w:rsid w:val="00DF5B13"/>
    <w:rsid w:val="00E01703"/>
    <w:rsid w:val="00E028C0"/>
    <w:rsid w:val="00E0464F"/>
    <w:rsid w:val="00E04892"/>
    <w:rsid w:val="00E1044B"/>
    <w:rsid w:val="00E11A40"/>
    <w:rsid w:val="00E11C7F"/>
    <w:rsid w:val="00E13028"/>
    <w:rsid w:val="00E1392A"/>
    <w:rsid w:val="00E15FB7"/>
    <w:rsid w:val="00E174D0"/>
    <w:rsid w:val="00E1759C"/>
    <w:rsid w:val="00E17CB3"/>
    <w:rsid w:val="00E20111"/>
    <w:rsid w:val="00E21FDC"/>
    <w:rsid w:val="00E22354"/>
    <w:rsid w:val="00E23115"/>
    <w:rsid w:val="00E2324A"/>
    <w:rsid w:val="00E2383E"/>
    <w:rsid w:val="00E25A73"/>
    <w:rsid w:val="00E264A9"/>
    <w:rsid w:val="00E26EAC"/>
    <w:rsid w:val="00E30261"/>
    <w:rsid w:val="00E3101A"/>
    <w:rsid w:val="00E31471"/>
    <w:rsid w:val="00E31547"/>
    <w:rsid w:val="00E31840"/>
    <w:rsid w:val="00E33EA5"/>
    <w:rsid w:val="00E342F2"/>
    <w:rsid w:val="00E36064"/>
    <w:rsid w:val="00E36C90"/>
    <w:rsid w:val="00E37730"/>
    <w:rsid w:val="00E4129C"/>
    <w:rsid w:val="00E46017"/>
    <w:rsid w:val="00E4732C"/>
    <w:rsid w:val="00E50DC0"/>
    <w:rsid w:val="00E5111A"/>
    <w:rsid w:val="00E513DA"/>
    <w:rsid w:val="00E51DA9"/>
    <w:rsid w:val="00E53809"/>
    <w:rsid w:val="00E54ADF"/>
    <w:rsid w:val="00E55752"/>
    <w:rsid w:val="00E6185A"/>
    <w:rsid w:val="00E67109"/>
    <w:rsid w:val="00E700E7"/>
    <w:rsid w:val="00E70D2C"/>
    <w:rsid w:val="00E76914"/>
    <w:rsid w:val="00E7736A"/>
    <w:rsid w:val="00E81223"/>
    <w:rsid w:val="00E81267"/>
    <w:rsid w:val="00E829C7"/>
    <w:rsid w:val="00E829E3"/>
    <w:rsid w:val="00E84494"/>
    <w:rsid w:val="00E868BD"/>
    <w:rsid w:val="00E9176E"/>
    <w:rsid w:val="00E938E8"/>
    <w:rsid w:val="00EA063F"/>
    <w:rsid w:val="00EA2EBB"/>
    <w:rsid w:val="00EA30ED"/>
    <w:rsid w:val="00EB4F45"/>
    <w:rsid w:val="00EC13BC"/>
    <w:rsid w:val="00EC1FC0"/>
    <w:rsid w:val="00EC4799"/>
    <w:rsid w:val="00EC4E7C"/>
    <w:rsid w:val="00EC5117"/>
    <w:rsid w:val="00EC64AB"/>
    <w:rsid w:val="00EC7319"/>
    <w:rsid w:val="00ED01D7"/>
    <w:rsid w:val="00ED1E86"/>
    <w:rsid w:val="00ED335E"/>
    <w:rsid w:val="00EE2963"/>
    <w:rsid w:val="00EE33E3"/>
    <w:rsid w:val="00EE4F95"/>
    <w:rsid w:val="00EE5AD8"/>
    <w:rsid w:val="00EE6CA4"/>
    <w:rsid w:val="00EE6F89"/>
    <w:rsid w:val="00EE7853"/>
    <w:rsid w:val="00EF0B61"/>
    <w:rsid w:val="00EF0E05"/>
    <w:rsid w:val="00EF28D8"/>
    <w:rsid w:val="00EF35A7"/>
    <w:rsid w:val="00EF3C1E"/>
    <w:rsid w:val="00EF6820"/>
    <w:rsid w:val="00EF7029"/>
    <w:rsid w:val="00F013B6"/>
    <w:rsid w:val="00F02E16"/>
    <w:rsid w:val="00F061DD"/>
    <w:rsid w:val="00F0656A"/>
    <w:rsid w:val="00F12A7D"/>
    <w:rsid w:val="00F13FAD"/>
    <w:rsid w:val="00F226F0"/>
    <w:rsid w:val="00F22F71"/>
    <w:rsid w:val="00F2466D"/>
    <w:rsid w:val="00F254D7"/>
    <w:rsid w:val="00F25761"/>
    <w:rsid w:val="00F25856"/>
    <w:rsid w:val="00F25CB1"/>
    <w:rsid w:val="00F338EC"/>
    <w:rsid w:val="00F33C3C"/>
    <w:rsid w:val="00F3538A"/>
    <w:rsid w:val="00F357DC"/>
    <w:rsid w:val="00F36D23"/>
    <w:rsid w:val="00F37898"/>
    <w:rsid w:val="00F412F2"/>
    <w:rsid w:val="00F42C77"/>
    <w:rsid w:val="00F449E0"/>
    <w:rsid w:val="00F44D8E"/>
    <w:rsid w:val="00F46446"/>
    <w:rsid w:val="00F46CA4"/>
    <w:rsid w:val="00F47E6D"/>
    <w:rsid w:val="00F52083"/>
    <w:rsid w:val="00F52F43"/>
    <w:rsid w:val="00F5610A"/>
    <w:rsid w:val="00F56F7C"/>
    <w:rsid w:val="00F615ED"/>
    <w:rsid w:val="00F61CA7"/>
    <w:rsid w:val="00F61E16"/>
    <w:rsid w:val="00F63377"/>
    <w:rsid w:val="00F64A17"/>
    <w:rsid w:val="00F64A6B"/>
    <w:rsid w:val="00F64D13"/>
    <w:rsid w:val="00F67D02"/>
    <w:rsid w:val="00F70E8F"/>
    <w:rsid w:val="00F7199A"/>
    <w:rsid w:val="00F71A26"/>
    <w:rsid w:val="00F72091"/>
    <w:rsid w:val="00F752B6"/>
    <w:rsid w:val="00F75DE0"/>
    <w:rsid w:val="00F77BAD"/>
    <w:rsid w:val="00F80B99"/>
    <w:rsid w:val="00F80C1A"/>
    <w:rsid w:val="00F80F62"/>
    <w:rsid w:val="00F819C7"/>
    <w:rsid w:val="00F833B1"/>
    <w:rsid w:val="00F83E18"/>
    <w:rsid w:val="00F845B7"/>
    <w:rsid w:val="00F86AC5"/>
    <w:rsid w:val="00F8758A"/>
    <w:rsid w:val="00F904B9"/>
    <w:rsid w:val="00F913D9"/>
    <w:rsid w:val="00F958A9"/>
    <w:rsid w:val="00F96CC4"/>
    <w:rsid w:val="00FA5EDE"/>
    <w:rsid w:val="00FA68E9"/>
    <w:rsid w:val="00FB05AF"/>
    <w:rsid w:val="00FB0F6A"/>
    <w:rsid w:val="00FB1D3A"/>
    <w:rsid w:val="00FB20DC"/>
    <w:rsid w:val="00FB2891"/>
    <w:rsid w:val="00FB6588"/>
    <w:rsid w:val="00FB701E"/>
    <w:rsid w:val="00FB715A"/>
    <w:rsid w:val="00FB71B2"/>
    <w:rsid w:val="00FC11A5"/>
    <w:rsid w:val="00FC1D74"/>
    <w:rsid w:val="00FC641C"/>
    <w:rsid w:val="00FC6440"/>
    <w:rsid w:val="00FD0024"/>
    <w:rsid w:val="00FD1683"/>
    <w:rsid w:val="00FD4B08"/>
    <w:rsid w:val="00FD6172"/>
    <w:rsid w:val="00FD66B6"/>
    <w:rsid w:val="00FE0792"/>
    <w:rsid w:val="00FE1130"/>
    <w:rsid w:val="00FE17F9"/>
    <w:rsid w:val="00FE1ADD"/>
    <w:rsid w:val="00FE1B57"/>
    <w:rsid w:val="00FE2002"/>
    <w:rsid w:val="00FE3056"/>
    <w:rsid w:val="00FE36DB"/>
    <w:rsid w:val="00FE5736"/>
    <w:rsid w:val="00FE5AE5"/>
    <w:rsid w:val="00FF0236"/>
    <w:rsid w:val="00FF1B98"/>
    <w:rsid w:val="00FF2435"/>
    <w:rsid w:val="00FF250C"/>
    <w:rsid w:val="00FF3A62"/>
    <w:rsid w:val="00FF41D0"/>
    <w:rsid w:val="00FF54EB"/>
    <w:rsid w:val="00FF58EC"/>
    <w:rsid w:val="00FF6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E23A"/>
  <w15:docId w15:val="{CAF7A36E-1547-4567-9043-31C7F66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F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F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qFormat/>
    <w:rsid w:val="007F1475"/>
    <w:pPr>
      <w:spacing w:after="0" w:line="240" w:lineRule="auto"/>
      <w:ind w:left="720" w:hanging="1418"/>
      <w:jc w:val="both"/>
    </w:pPr>
    <w:rPr>
      <w:rFonts w:ascii="Calibri" w:eastAsia="Times New Roman" w:hAnsi="Calibri" w:cs="Calibri"/>
      <w:lang w:val="en-GB"/>
    </w:rPr>
  </w:style>
  <w:style w:type="paragraph" w:styleId="Kjene">
    <w:name w:val="footer"/>
    <w:basedOn w:val="Parasts"/>
    <w:link w:val="KjeneRakstz"/>
    <w:uiPriority w:val="99"/>
    <w:unhideWhenUsed/>
    <w:rsid w:val="007F147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1475"/>
  </w:style>
  <w:style w:type="paragraph" w:styleId="Balonteksts">
    <w:name w:val="Balloon Text"/>
    <w:basedOn w:val="Parasts"/>
    <w:link w:val="BalontekstsRakstz"/>
    <w:uiPriority w:val="99"/>
    <w:semiHidden/>
    <w:unhideWhenUsed/>
    <w:rsid w:val="0094254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4254C"/>
    <w:rPr>
      <w:rFonts w:ascii="Tahoma" w:hAnsi="Tahoma" w:cs="Tahoma"/>
      <w:sz w:val="16"/>
      <w:szCs w:val="16"/>
    </w:rPr>
  </w:style>
  <w:style w:type="table" w:customStyle="1" w:styleId="TableGrid1">
    <w:name w:val="Table Grid1"/>
    <w:basedOn w:val="Parastatabula"/>
    <w:next w:val="Reatabula"/>
    <w:uiPriority w:val="59"/>
    <w:rsid w:val="0024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9242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vaatsauce">
    <w:name w:val="Intense Reference"/>
    <w:basedOn w:val="Noklusjumarindkopasfonts"/>
    <w:uiPriority w:val="32"/>
    <w:qFormat/>
    <w:rsid w:val="00F37898"/>
    <w:rPr>
      <w:b/>
      <w:bCs/>
      <w:smallCaps/>
      <w:color w:val="4F81BD" w:themeColor="accent1"/>
      <w:spacing w:val="5"/>
    </w:rPr>
  </w:style>
  <w:style w:type="paragraph" w:styleId="Pamatteksts">
    <w:name w:val="Body Text"/>
    <w:basedOn w:val="Parasts"/>
    <w:link w:val="PamattekstsRakstz"/>
    <w:uiPriority w:val="99"/>
    <w:semiHidden/>
    <w:unhideWhenUsed/>
    <w:rsid w:val="009E02AE"/>
    <w:pPr>
      <w:spacing w:after="120"/>
    </w:pPr>
  </w:style>
  <w:style w:type="character" w:customStyle="1" w:styleId="PamattekstsRakstz">
    <w:name w:val="Pamatteksts Rakstz."/>
    <w:basedOn w:val="Noklusjumarindkopasfonts"/>
    <w:link w:val="Pamatteksts"/>
    <w:uiPriority w:val="99"/>
    <w:semiHidden/>
    <w:rsid w:val="009E02AE"/>
  </w:style>
  <w:style w:type="character" w:styleId="Hipersaite">
    <w:name w:val="Hyperlink"/>
    <w:basedOn w:val="Noklusjumarindkopasfonts"/>
    <w:uiPriority w:val="99"/>
    <w:unhideWhenUsed/>
    <w:rsid w:val="00E33EA5"/>
    <w:rPr>
      <w:color w:val="0000FF" w:themeColor="hyperlink"/>
      <w:u w:val="single"/>
    </w:rPr>
  </w:style>
  <w:style w:type="table" w:customStyle="1" w:styleId="TableGrid3">
    <w:name w:val="Table Grid3"/>
    <w:basedOn w:val="Parastatabula"/>
    <w:next w:val="Reatabula"/>
    <w:uiPriority w:val="59"/>
    <w:rsid w:val="0002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link w:val="Sarakstarindkopa"/>
    <w:locked/>
    <w:rsid w:val="00020C7A"/>
    <w:rPr>
      <w:rFonts w:ascii="Calibri" w:eastAsia="Times New Roman" w:hAnsi="Calibri" w:cs="Calibri"/>
      <w:lang w:val="en-GB"/>
    </w:rPr>
  </w:style>
  <w:style w:type="paragraph" w:styleId="Beiguvresteksts">
    <w:name w:val="endnote text"/>
    <w:basedOn w:val="Parasts"/>
    <w:link w:val="BeiguvrestekstsRakstz"/>
    <w:uiPriority w:val="99"/>
    <w:semiHidden/>
    <w:unhideWhenUsed/>
    <w:rsid w:val="001F5CF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F5CF8"/>
    <w:rPr>
      <w:sz w:val="20"/>
      <w:szCs w:val="20"/>
    </w:rPr>
  </w:style>
  <w:style w:type="character" w:styleId="Beiguvresatsauce">
    <w:name w:val="endnote reference"/>
    <w:basedOn w:val="Noklusjumarindkopasfonts"/>
    <w:uiPriority w:val="99"/>
    <w:semiHidden/>
    <w:unhideWhenUsed/>
    <w:rsid w:val="001F5CF8"/>
    <w:rPr>
      <w:vertAlign w:val="superscript"/>
    </w:rPr>
  </w:style>
  <w:style w:type="character" w:styleId="Neatrisintapieminana">
    <w:name w:val="Unresolved Mention"/>
    <w:basedOn w:val="Noklusjumarindkopasfonts"/>
    <w:uiPriority w:val="99"/>
    <w:semiHidden/>
    <w:unhideWhenUsed/>
    <w:rsid w:val="00AA40E8"/>
    <w:rPr>
      <w:color w:val="605E5C"/>
      <w:shd w:val="clear" w:color="auto" w:fill="E1DFDD"/>
    </w:rPr>
  </w:style>
  <w:style w:type="character" w:styleId="Grmatasnosaukums">
    <w:name w:val="Book Title"/>
    <w:basedOn w:val="Noklusjumarindkopasfonts"/>
    <w:uiPriority w:val="33"/>
    <w:qFormat/>
    <w:rsid w:val="00183E0C"/>
    <w:rPr>
      <w:b/>
      <w:bCs/>
      <w:i/>
      <w:iCs/>
      <w:spacing w:val="5"/>
    </w:rPr>
  </w:style>
  <w:style w:type="paragraph" w:styleId="Galvene">
    <w:name w:val="header"/>
    <w:basedOn w:val="Parasts"/>
    <w:link w:val="GalveneRakstz"/>
    <w:uiPriority w:val="99"/>
    <w:semiHidden/>
    <w:unhideWhenUsed/>
    <w:rsid w:val="00D548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D548AD"/>
  </w:style>
  <w:style w:type="character" w:styleId="Izmantotahipersaite">
    <w:name w:val="FollowedHyperlink"/>
    <w:basedOn w:val="Noklusjumarindkopasfonts"/>
    <w:uiPriority w:val="99"/>
    <w:semiHidden/>
    <w:unhideWhenUsed/>
    <w:rsid w:val="00424D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6361">
      <w:bodyDiv w:val="1"/>
      <w:marLeft w:val="0"/>
      <w:marRight w:val="0"/>
      <w:marTop w:val="0"/>
      <w:marBottom w:val="0"/>
      <w:divBdr>
        <w:top w:val="none" w:sz="0" w:space="0" w:color="auto"/>
        <w:left w:val="none" w:sz="0" w:space="0" w:color="auto"/>
        <w:bottom w:val="none" w:sz="0" w:space="0" w:color="auto"/>
        <w:right w:val="none" w:sz="0" w:space="0" w:color="auto"/>
      </w:divBdr>
    </w:div>
    <w:div w:id="294603516">
      <w:bodyDiv w:val="1"/>
      <w:marLeft w:val="0"/>
      <w:marRight w:val="0"/>
      <w:marTop w:val="0"/>
      <w:marBottom w:val="0"/>
      <w:divBdr>
        <w:top w:val="none" w:sz="0" w:space="0" w:color="auto"/>
        <w:left w:val="none" w:sz="0" w:space="0" w:color="auto"/>
        <w:bottom w:val="none" w:sz="0" w:space="0" w:color="auto"/>
        <w:right w:val="none" w:sz="0" w:space="0" w:color="auto"/>
      </w:divBdr>
    </w:div>
    <w:div w:id="375005881">
      <w:bodyDiv w:val="1"/>
      <w:marLeft w:val="0"/>
      <w:marRight w:val="0"/>
      <w:marTop w:val="0"/>
      <w:marBottom w:val="0"/>
      <w:divBdr>
        <w:top w:val="none" w:sz="0" w:space="0" w:color="auto"/>
        <w:left w:val="none" w:sz="0" w:space="0" w:color="auto"/>
        <w:bottom w:val="none" w:sz="0" w:space="0" w:color="auto"/>
        <w:right w:val="none" w:sz="0" w:space="0" w:color="auto"/>
      </w:divBdr>
    </w:div>
    <w:div w:id="924194289">
      <w:bodyDiv w:val="1"/>
      <w:marLeft w:val="0"/>
      <w:marRight w:val="0"/>
      <w:marTop w:val="0"/>
      <w:marBottom w:val="0"/>
      <w:divBdr>
        <w:top w:val="none" w:sz="0" w:space="0" w:color="auto"/>
        <w:left w:val="none" w:sz="0" w:space="0" w:color="auto"/>
        <w:bottom w:val="none" w:sz="0" w:space="0" w:color="auto"/>
        <w:right w:val="none" w:sz="0" w:space="0" w:color="auto"/>
      </w:divBdr>
    </w:div>
    <w:div w:id="20261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is.gov.lv/EKEIS/Supplier/Procurement/1318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d.europa.eu/en/notice/-/detail/562634-202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formsb.pvs.iub.gov.lv/show/786fcb8e-ca82-4961-a74b-fc3f535376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Iepirkumu dokumenti dokumenti" ma:contentTypeID="0x01003EC8BB6A0F809143BC11126D88B2272A00A3911E93EEAF734AA9939F9818002EB1" ma:contentTypeVersion="16" ma:contentTypeDescription="Izveidojiet jaunu saraksta elementu." ma:contentTypeScope="" ma:versionID="35a3dcff459afa3a50875503e019cc4a">
  <xsd:schema xmlns:xsd="http://www.w3.org/2001/XMLSchema" xmlns:xs="http://www.w3.org/2001/XMLSchema" xmlns:p="http://schemas.microsoft.com/office/2006/metadata/properties" xmlns:ns2="a323b205-a3c5-455b-8c60-bbccfc61c271" targetNamespace="http://schemas.microsoft.com/office/2006/metadata/properties" ma:root="true" ma:fieldsID="7bc6a9588e2dc89c60f1136f5d67dad6" ns2:_="">
    <xsd:import namespace="a323b205-a3c5-455b-8c60-bbccfc61c271"/>
    <xsd:element name="properties">
      <xsd:complexType>
        <xsd:sequence>
          <xsd:element name="documentManagement">
            <xsd:complexType>
              <xsd:all>
                <xsd:element ref="ns2:BBS_RelatedItemID" minOccurs="0"/>
                <xsd:element ref="ns2:BBS_VersionHistory" minOccurs="0"/>
                <xsd:element ref="ns2:SharedWithUsers" minOccurs="0"/>
                <xsd:element ref="ns2:SharedWithDetails" minOccurs="0"/>
                <xsd:element ref="ns2:BBS_WF_IsGeneratedFromTemplate" minOccurs="0"/>
                <xsd:element ref="ns2:BBS_WF_DocumentTempl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b205-a3c5-455b-8c60-bbccfc61c271" elementFormDefault="qualified">
    <xsd:import namespace="http://schemas.microsoft.com/office/2006/documentManagement/types"/>
    <xsd:import namespace="http://schemas.microsoft.com/office/infopath/2007/PartnerControls"/>
    <xsd:element name="BBS_RelatedItemID" ma:index="1" nillable="true" ma:displayName="Saistītā vienuma identifikators" ma:indexed="true" ma:internalName="BBS_RelatedItemID">
      <xsd:simpleType>
        <xsd:restriction base="dms:Text"/>
      </xsd:simpleType>
    </xsd:element>
    <xsd:element name="BBS_VersionHistory" ma:index="2" nillable="true" ma:displayName="Versiju vēsture" ma:internalName="BBS_VersionHistory">
      <xsd:simpleType>
        <xsd:restriction base="dms:Text"/>
      </xsd:simpleType>
    </xsd:element>
    <xsd:element name="SharedWithUsers" ma:index="3"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 nillable="true" ma:displayName="Koplietots ar: detalizēti" ma:internalName="SharedWithDetails" ma:readOnly="true">
      <xsd:simpleType>
        <xsd:restriction base="dms:Note">
          <xsd:maxLength value="255"/>
        </xsd:restriction>
      </xsd:simpleType>
    </xsd:element>
    <xsd:element name="BBS_WF_IsGeneratedFromTemplate" ma:index="5" nillable="true" ma:displayName="Ir ģenerēts no veidnes" ma:default="0" ma:indexed="true" ma:internalName="BBS_WF_IsGeneratedFromTemplate">
      <xsd:simpleType>
        <xsd:restriction base="dms:Boolean"/>
      </xsd:simpleType>
    </xsd:element>
    <xsd:element name="BBS_WF_DocumentTemplateId" ma:index="6" nillable="true" ma:displayName="Veidnes identifikators" ma:indexed="true" ma:internalName="BBS_WF_DocumentTemplat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BS_VersionHistory xmlns="a323b205-a3c5-455b-8c60-bbccfc61c271" xsi:nil="true"/>
    <BBS_WF_IsGeneratedFromTemplate xmlns="a323b205-a3c5-455b-8c60-bbccfc61c271">false</BBS_WF_IsGeneratedFromTemplate>
    <BBS_WF_DocumentTemplateId xmlns="a323b205-a3c5-455b-8c60-bbccfc61c271" xsi:nil="true"/>
    <BBS_RelatedItemID xmlns="a323b205-a3c5-455b-8c60-bbccfc61c271">84eca2f3-57d0-4938-9419-2d12bf2b7de1</BBS_RelatedItemID>
  </documentManagement>
</p:properties>
</file>

<file path=customXml/itemProps1.xml><?xml version="1.0" encoding="utf-8"?>
<ds:datastoreItem xmlns:ds="http://schemas.openxmlformats.org/officeDocument/2006/customXml" ds:itemID="{186DCF05-BDB5-41D9-9196-E2F8D0F1C63E}"/>
</file>

<file path=customXml/itemProps2.xml><?xml version="1.0" encoding="utf-8"?>
<ds:datastoreItem xmlns:ds="http://schemas.openxmlformats.org/officeDocument/2006/customXml" ds:itemID="{F1BD9AE5-CAE0-47E3-8189-4E8AAEB92760}"/>
</file>

<file path=customXml/itemProps3.xml><?xml version="1.0" encoding="utf-8"?>
<ds:datastoreItem xmlns:ds="http://schemas.openxmlformats.org/officeDocument/2006/customXml" ds:itemID="{01FA4A74-C11A-41B9-90DF-373C1E6BA483}"/>
</file>

<file path=docProps/app.xml><?xml version="1.0" encoding="utf-8"?>
<Properties xmlns="http://schemas.openxmlformats.org/officeDocument/2006/extended-properties" xmlns:vt="http://schemas.openxmlformats.org/officeDocument/2006/docPropsVTypes">
  <Template>Normal.dotm</Template>
  <TotalTime>42</TotalTime>
  <Pages>5</Pages>
  <Words>5570</Words>
  <Characters>3176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Alksne - Meldere</dc:creator>
  <cp:lastModifiedBy>Diāna Dunda</cp:lastModifiedBy>
  <cp:revision>56</cp:revision>
  <cp:lastPrinted>2019-01-04T11:55:00Z</cp:lastPrinted>
  <dcterms:created xsi:type="dcterms:W3CDTF">2023-11-15T12:44:00Z</dcterms:created>
  <dcterms:modified xsi:type="dcterms:W3CDTF">2025-03-11T11:04:00Z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0x01003EC8BB6A0F809143BC11126D88B2272A00A3911E93EEAF734AA9939F9818002EB1</vt:lpwstr>
  </property>
  <property fmtid="{D5CDD505-2E9C-101B-9397-08002B2CF9AE}" pid="3" name="MediaServiceImageTags">
    <vt:lpwstr/>
  </property>
</Properties>
</file>