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F5F6" w14:textId="0FF5FF2B" w:rsidR="00867D83" w:rsidRPr="00867D83" w:rsidRDefault="00867D83" w:rsidP="00867D83">
      <w:pPr>
        <w:spacing w:before="120"/>
        <w:jc w:val="right"/>
        <w:rPr>
          <w:bCs/>
        </w:rPr>
      </w:pPr>
      <w:r w:rsidRPr="00867D83">
        <w:rPr>
          <w:bCs/>
        </w:rPr>
        <w:t>Pielikums Nr. 6</w:t>
      </w:r>
    </w:p>
    <w:p w14:paraId="2B79C938" w14:textId="2167F6D4" w:rsidR="00867D83" w:rsidRPr="00F75200" w:rsidRDefault="00867D83" w:rsidP="00867D83">
      <w:pPr>
        <w:spacing w:before="120"/>
        <w:jc w:val="center"/>
        <w:rPr>
          <w:b/>
        </w:rPr>
      </w:pPr>
      <w:r w:rsidRPr="00F75200">
        <w:rPr>
          <w:b/>
        </w:rPr>
        <w:t>L</w:t>
      </w:r>
      <w:r>
        <w:rPr>
          <w:b/>
        </w:rPr>
        <w:t>īgums</w:t>
      </w:r>
      <w:r w:rsidRPr="00F75200">
        <w:rPr>
          <w:b/>
        </w:rPr>
        <w:t xml:space="preserve"> Nr. _________ (</w:t>
      </w:r>
      <w:r w:rsidRPr="00DC7974">
        <w:rPr>
          <w:b/>
          <w:i/>
        </w:rPr>
        <w:t>Projekts</w:t>
      </w:r>
      <w:r w:rsidRPr="00DC7974">
        <w:rPr>
          <w:b/>
        </w:rPr>
        <w:t>)</w:t>
      </w:r>
    </w:p>
    <w:p w14:paraId="7A2945F4" w14:textId="77777777" w:rsidR="00867D83" w:rsidRDefault="00867D83" w:rsidP="001F3FDB">
      <w:pPr>
        <w:spacing w:before="120"/>
        <w:jc w:val="center"/>
        <w:rPr>
          <w:b/>
          <w:bCs/>
          <w:iCs/>
        </w:rPr>
      </w:pPr>
      <w:r>
        <w:rPr>
          <w:b/>
          <w:bCs/>
          <w:iCs/>
        </w:rPr>
        <w:t>Par p</w:t>
      </w:r>
      <w:r w:rsidRPr="007826DF">
        <w:rPr>
          <w:b/>
          <w:bCs/>
          <w:iCs/>
        </w:rPr>
        <w:t>ieteikuma pieteikšanas un apstrādes sistēmas abonēšan</w:t>
      </w:r>
      <w:r>
        <w:rPr>
          <w:b/>
          <w:bCs/>
          <w:iCs/>
        </w:rPr>
        <w:t>u</w:t>
      </w:r>
      <w:r w:rsidRPr="007826DF">
        <w:rPr>
          <w:b/>
          <w:bCs/>
          <w:iCs/>
        </w:rPr>
        <w:t>, uzturēšan</w:t>
      </w:r>
      <w:r>
        <w:rPr>
          <w:b/>
          <w:bCs/>
          <w:iCs/>
        </w:rPr>
        <w:t>u</w:t>
      </w:r>
      <w:r w:rsidRPr="007826DF">
        <w:rPr>
          <w:b/>
          <w:bCs/>
          <w:iCs/>
        </w:rPr>
        <w:t xml:space="preserve"> un licenc</w:t>
      </w:r>
      <w:r>
        <w:rPr>
          <w:b/>
          <w:bCs/>
          <w:iCs/>
        </w:rPr>
        <w:t>ēm</w:t>
      </w:r>
    </w:p>
    <w:p w14:paraId="1C6D8EF7" w14:textId="77777777" w:rsidR="00867D83" w:rsidRPr="00F75200" w:rsidRDefault="00867D83" w:rsidP="00867D83">
      <w:pPr>
        <w:spacing w:before="120"/>
        <w:rPr>
          <w:rFonts w:eastAsia="Calibri"/>
        </w:rPr>
      </w:pPr>
      <w:r w:rsidRPr="00F75200">
        <w:rPr>
          <w:rFonts w:eastAsia="Calibri"/>
        </w:rPr>
        <w:t>Rīgā,</w:t>
      </w:r>
      <w:r w:rsidRPr="00F75200">
        <w:rPr>
          <w:rFonts w:eastAsia="Calibri"/>
        </w:rPr>
        <w:tab/>
        <w:t xml:space="preserve">                                                                                        202</w:t>
      </w:r>
      <w:r>
        <w:rPr>
          <w:rFonts w:eastAsia="Calibri"/>
        </w:rPr>
        <w:t>5</w:t>
      </w:r>
      <w:r w:rsidRPr="00F75200">
        <w:rPr>
          <w:rFonts w:eastAsia="Calibri"/>
        </w:rPr>
        <w:t>. gada ___. ____________</w:t>
      </w:r>
    </w:p>
    <w:p w14:paraId="32124DCF" w14:textId="77777777" w:rsidR="00867D83" w:rsidRPr="00F75200" w:rsidRDefault="00867D83" w:rsidP="00867D83">
      <w:pPr>
        <w:tabs>
          <w:tab w:val="left" w:pos="900"/>
        </w:tabs>
        <w:spacing w:before="120"/>
        <w:ind w:firstLine="720"/>
        <w:jc w:val="both"/>
        <w:rPr>
          <w:b/>
          <w:bCs/>
        </w:rPr>
      </w:pPr>
    </w:p>
    <w:p w14:paraId="033FBAE5" w14:textId="77777777" w:rsidR="00867D83" w:rsidRPr="004C2DFF" w:rsidRDefault="00867D83" w:rsidP="00867D83">
      <w:pPr>
        <w:spacing w:before="120"/>
        <w:jc w:val="both"/>
        <w:rPr>
          <w:bCs/>
          <w:sz w:val="22"/>
          <w:szCs w:val="22"/>
        </w:rPr>
      </w:pPr>
      <w:r w:rsidRPr="004C2DFF">
        <w:rPr>
          <w:b/>
          <w:bCs/>
          <w:sz w:val="22"/>
          <w:szCs w:val="22"/>
        </w:rPr>
        <w:t xml:space="preserve">SIA </w:t>
      </w:r>
      <w:r w:rsidRPr="004C2DFF">
        <w:rPr>
          <w:b/>
          <w:bCs/>
          <w:iCs/>
          <w:sz w:val="22"/>
          <w:szCs w:val="22"/>
        </w:rPr>
        <w:t>„</w:t>
      </w:r>
      <w:r w:rsidRPr="004C2DFF">
        <w:rPr>
          <w:b/>
          <w:bCs/>
          <w:sz w:val="22"/>
          <w:szCs w:val="22"/>
        </w:rPr>
        <w:t>Rīgas Austrumu klīniskā universitātes slimnīca”</w:t>
      </w:r>
      <w:r w:rsidRPr="004C2DFF">
        <w:rPr>
          <w:bCs/>
          <w:sz w:val="22"/>
          <w:szCs w:val="22"/>
        </w:rPr>
        <w:t>,</w:t>
      </w:r>
      <w:r w:rsidRPr="004C2DFF">
        <w:rPr>
          <w:b/>
          <w:bCs/>
          <w:sz w:val="22"/>
          <w:szCs w:val="22"/>
        </w:rPr>
        <w:t xml:space="preserve"> </w:t>
      </w:r>
      <w:r w:rsidRPr="004C2DFF">
        <w:rPr>
          <w:bCs/>
          <w:sz w:val="22"/>
          <w:szCs w:val="22"/>
        </w:rPr>
        <w:t>reģistrācijas Nr. 40003951628, juridiskā adrese Hipokrāta iela 2, Rīga, LV-1079 (turpmāk – Pasūtītājs), kuru saskaņā ar statūtiem pārstāv valdes priekšsēdētājs Normunds Staņēvičs, valdes loceklis Kaspars Plūme un valdes loceklis Haralds Plaudis, valdes loceklis Vadims Beļuns, no vienas puses, un</w:t>
      </w:r>
    </w:p>
    <w:p w14:paraId="3EF19B9D" w14:textId="77777777" w:rsidR="00867D83" w:rsidRPr="004C2DFF" w:rsidRDefault="00867D83" w:rsidP="00867D83">
      <w:pPr>
        <w:spacing w:before="120"/>
        <w:jc w:val="both"/>
        <w:rPr>
          <w:bCs/>
          <w:sz w:val="22"/>
          <w:szCs w:val="22"/>
        </w:rPr>
      </w:pPr>
    </w:p>
    <w:p w14:paraId="55EBA742" w14:textId="77777777" w:rsidR="00867D83" w:rsidRPr="004C2DFF" w:rsidRDefault="00867D83" w:rsidP="00867D83">
      <w:pPr>
        <w:spacing w:before="120"/>
        <w:jc w:val="both"/>
        <w:rPr>
          <w:bCs/>
          <w:sz w:val="22"/>
          <w:szCs w:val="22"/>
        </w:rPr>
      </w:pPr>
      <w:r w:rsidRPr="004C2DFF">
        <w:rPr>
          <w:b/>
          <w:bCs/>
          <w:sz w:val="22"/>
          <w:szCs w:val="22"/>
        </w:rPr>
        <w:t>____________________</w:t>
      </w:r>
      <w:r w:rsidRPr="004C2DFF">
        <w:rPr>
          <w:bCs/>
          <w:sz w:val="22"/>
          <w:szCs w:val="22"/>
        </w:rPr>
        <w:t>,</w:t>
      </w:r>
      <w:r w:rsidRPr="004C2DFF">
        <w:rPr>
          <w:b/>
          <w:bCs/>
          <w:sz w:val="22"/>
          <w:szCs w:val="22"/>
        </w:rPr>
        <w:t xml:space="preserve"> </w:t>
      </w:r>
      <w:r w:rsidRPr="004C2DFF">
        <w:rPr>
          <w:bCs/>
          <w:sz w:val="22"/>
          <w:szCs w:val="22"/>
        </w:rPr>
        <w:t xml:space="preserve">reģistrācijas Nr. _______________________, juridiskā adrese </w:t>
      </w:r>
      <w:bookmarkStart w:id="0" w:name="_Hlk74658669"/>
      <w:r w:rsidRPr="004C2DFF">
        <w:rPr>
          <w:bCs/>
          <w:sz w:val="22"/>
          <w:szCs w:val="22"/>
        </w:rPr>
        <w:t>________________________</w:t>
      </w:r>
      <w:bookmarkEnd w:id="0"/>
      <w:r w:rsidRPr="004C2DFF">
        <w:rPr>
          <w:bCs/>
          <w:sz w:val="22"/>
          <w:szCs w:val="22"/>
        </w:rPr>
        <w:t xml:space="preserve"> (turpmāk – Izpildītājs), kuru saskaņā ar _____________ pārstāv ___________________, no otras puses,</w:t>
      </w:r>
    </w:p>
    <w:p w14:paraId="4C7C7BEC" w14:textId="77777777" w:rsidR="00867D83" w:rsidRPr="004C2DFF" w:rsidRDefault="00867D83" w:rsidP="00867D83">
      <w:pPr>
        <w:spacing w:before="120"/>
        <w:jc w:val="both"/>
        <w:rPr>
          <w:bCs/>
          <w:sz w:val="22"/>
          <w:szCs w:val="22"/>
        </w:rPr>
      </w:pPr>
      <w:r w:rsidRPr="004C2DFF">
        <w:rPr>
          <w:bCs/>
          <w:sz w:val="22"/>
          <w:szCs w:val="22"/>
        </w:rPr>
        <w:t>abi kopā turpmāk – Puses, katrs atsevišķi – Puse,</w:t>
      </w:r>
    </w:p>
    <w:p w14:paraId="5EAAEA9E" w14:textId="77777777" w:rsidR="00867D83" w:rsidRPr="004C2DFF" w:rsidRDefault="00867D83" w:rsidP="00867D83">
      <w:pPr>
        <w:spacing w:before="120"/>
        <w:jc w:val="both"/>
        <w:rPr>
          <w:bCs/>
          <w:i/>
          <w:iCs/>
          <w:sz w:val="22"/>
          <w:szCs w:val="22"/>
        </w:rPr>
      </w:pPr>
      <w:bookmarkStart w:id="1" w:name="_Hlk80108021"/>
      <w:r w:rsidRPr="004C2DFF">
        <w:rPr>
          <w:bCs/>
          <w:sz w:val="22"/>
          <w:szCs w:val="22"/>
        </w:rPr>
        <w:t xml:space="preserve">pamatojoties uz Pasūtītāja rīkotā atklāta konkursa </w:t>
      </w:r>
      <w:bookmarkStart w:id="2" w:name="_Hlk95913454"/>
      <w:r w:rsidRPr="004C2DFF">
        <w:rPr>
          <w:bCs/>
          <w:iCs/>
          <w:sz w:val="22"/>
          <w:szCs w:val="22"/>
        </w:rPr>
        <w:t>„</w:t>
      </w:r>
      <w:bookmarkEnd w:id="2"/>
      <w:r w:rsidRPr="004C2DFF">
        <w:rPr>
          <w:bCs/>
          <w:iCs/>
          <w:sz w:val="22"/>
          <w:szCs w:val="22"/>
        </w:rPr>
        <w:t>Pieteikuma pieteikšanas un apstrādes sistēmas abonēšana, uzturēšana un licences”</w:t>
      </w:r>
      <w:r w:rsidRPr="004C2DFF">
        <w:rPr>
          <w:bCs/>
          <w:sz w:val="22"/>
          <w:szCs w:val="22"/>
        </w:rPr>
        <w:t>, id. Nr. RAKUS 2025/46K rezultātiem, noslēdz šādu līgumu (turpmāk – Līgums):</w:t>
      </w:r>
    </w:p>
    <w:bookmarkEnd w:id="1"/>
    <w:p w14:paraId="254EFD12" w14:textId="77777777" w:rsidR="00266BDD" w:rsidRPr="003D0897" w:rsidRDefault="00266BDD" w:rsidP="00266BDD">
      <w:pPr>
        <w:pStyle w:val="BodyText"/>
        <w:rPr>
          <w:color w:val="000000" w:themeColor="text1"/>
          <w:sz w:val="22"/>
          <w:szCs w:val="22"/>
          <w:lang w:val="lv-LV"/>
        </w:rPr>
      </w:pPr>
    </w:p>
    <w:p w14:paraId="4FA03D87" w14:textId="66C3A939" w:rsidR="004E1D0C" w:rsidRPr="003D0897" w:rsidRDefault="00266BDD" w:rsidP="00307DB4">
      <w:pPr>
        <w:tabs>
          <w:tab w:val="left" w:pos="284"/>
        </w:tabs>
        <w:jc w:val="center"/>
        <w:rPr>
          <w:b/>
          <w:color w:val="000000" w:themeColor="text1"/>
          <w:sz w:val="22"/>
          <w:szCs w:val="22"/>
        </w:rPr>
      </w:pPr>
      <w:r w:rsidRPr="003D0897">
        <w:rPr>
          <w:b/>
          <w:color w:val="000000" w:themeColor="text1"/>
          <w:sz w:val="22"/>
          <w:szCs w:val="22"/>
        </w:rPr>
        <w:t>1.</w:t>
      </w:r>
      <w:r w:rsidRPr="003D0897">
        <w:rPr>
          <w:b/>
          <w:color w:val="000000" w:themeColor="text1"/>
          <w:sz w:val="22"/>
          <w:szCs w:val="22"/>
        </w:rPr>
        <w:tab/>
        <w:t>LĪGUMA PRIEKŠMETS</w:t>
      </w:r>
    </w:p>
    <w:p w14:paraId="68C7D577" w14:textId="38A3237F" w:rsidR="00DF5D76" w:rsidRPr="003D0897" w:rsidRDefault="004E1D0C" w:rsidP="00FC5556">
      <w:pPr>
        <w:pStyle w:val="ListParagraph"/>
        <w:numPr>
          <w:ilvl w:val="1"/>
          <w:numId w:val="3"/>
        </w:numPr>
        <w:tabs>
          <w:tab w:val="left" w:pos="426"/>
        </w:tabs>
        <w:ind w:left="426" w:hanging="426"/>
        <w:jc w:val="both"/>
        <w:rPr>
          <w:color w:val="000000" w:themeColor="text1"/>
          <w:sz w:val="22"/>
          <w:szCs w:val="22"/>
        </w:rPr>
      </w:pPr>
      <w:r w:rsidRPr="003D0897">
        <w:rPr>
          <w:color w:val="000000" w:themeColor="text1"/>
          <w:sz w:val="22"/>
          <w:szCs w:val="22"/>
        </w:rPr>
        <w:t xml:space="preserve">UZŅĒMĒJS apņemas </w:t>
      </w:r>
      <w:r w:rsidR="009442EB" w:rsidRPr="003D0897">
        <w:rPr>
          <w:color w:val="000000" w:themeColor="text1"/>
          <w:sz w:val="22"/>
          <w:szCs w:val="22"/>
        </w:rPr>
        <w:t xml:space="preserve">PASŪTĪTĀJAM </w:t>
      </w:r>
      <w:r w:rsidR="00262265" w:rsidRPr="003D0897">
        <w:rPr>
          <w:color w:val="000000" w:themeColor="text1"/>
          <w:sz w:val="22"/>
          <w:szCs w:val="22"/>
        </w:rPr>
        <w:t xml:space="preserve">nodrošināt </w:t>
      </w:r>
      <w:r w:rsidR="003402A1" w:rsidRPr="003402A1">
        <w:rPr>
          <w:iCs/>
          <w:color w:val="000000" w:themeColor="text1"/>
          <w:sz w:val="22"/>
          <w:szCs w:val="22"/>
        </w:rPr>
        <w:t xml:space="preserve">Pieteikuma pieteikšanas un apstrādes sistēmas </w:t>
      </w:r>
      <w:r w:rsidR="004D6A80" w:rsidRPr="003402A1">
        <w:rPr>
          <w:color w:val="000000" w:themeColor="text1"/>
          <w:sz w:val="22"/>
          <w:szCs w:val="22"/>
        </w:rPr>
        <w:t xml:space="preserve"> licenču atbalstu </w:t>
      </w:r>
      <w:r w:rsidR="004F5BD9" w:rsidRPr="003402A1">
        <w:rPr>
          <w:color w:val="000000" w:themeColor="text1"/>
          <w:sz w:val="22"/>
          <w:szCs w:val="22"/>
        </w:rPr>
        <w:t xml:space="preserve">(tai skaitā jaunākās versijas, kļūdu novēršanu, ražotāja tehniskā atbalsta konsultācijas utt.) </w:t>
      </w:r>
      <w:r w:rsidR="004F5BD9" w:rsidRPr="001F3FDB">
        <w:rPr>
          <w:color w:val="000000" w:themeColor="text1"/>
          <w:sz w:val="22"/>
          <w:szCs w:val="22"/>
        </w:rPr>
        <w:t>atbilstoši pievienotajā tehniskajā specifikācijā</w:t>
      </w:r>
      <w:r w:rsidR="004C2DFF">
        <w:rPr>
          <w:color w:val="000000" w:themeColor="text1"/>
          <w:sz w:val="22"/>
          <w:szCs w:val="22"/>
        </w:rPr>
        <w:t xml:space="preserve"> (1. pielikums)</w:t>
      </w:r>
      <w:r w:rsidR="004F5BD9" w:rsidRPr="001F3FDB">
        <w:rPr>
          <w:color w:val="000000" w:themeColor="text1"/>
          <w:sz w:val="22"/>
          <w:szCs w:val="22"/>
        </w:rPr>
        <w:t xml:space="preserve"> noteiktajam</w:t>
      </w:r>
      <w:r w:rsidR="00F824D5" w:rsidRPr="001F3FDB">
        <w:rPr>
          <w:color w:val="000000" w:themeColor="text1"/>
          <w:sz w:val="22"/>
          <w:szCs w:val="22"/>
        </w:rPr>
        <w:t>,</w:t>
      </w:r>
      <w:r w:rsidR="004F5BD9" w:rsidRPr="001F3FDB">
        <w:rPr>
          <w:color w:val="000000" w:themeColor="text1"/>
          <w:sz w:val="22"/>
          <w:szCs w:val="22"/>
        </w:rPr>
        <w:t xml:space="preserve"> turpmāk</w:t>
      </w:r>
      <w:r w:rsidR="004F5BD9" w:rsidRPr="003D0897">
        <w:rPr>
          <w:color w:val="000000" w:themeColor="text1"/>
          <w:sz w:val="22"/>
          <w:szCs w:val="22"/>
        </w:rPr>
        <w:t xml:space="preserve"> – Pakalpojums</w:t>
      </w:r>
      <w:r w:rsidR="00367E74">
        <w:rPr>
          <w:color w:val="000000" w:themeColor="text1"/>
          <w:sz w:val="22"/>
          <w:szCs w:val="22"/>
        </w:rPr>
        <w:t>,</w:t>
      </w:r>
      <w:r w:rsidR="00237E63">
        <w:rPr>
          <w:color w:val="000000" w:themeColor="text1"/>
          <w:sz w:val="22"/>
          <w:szCs w:val="22"/>
        </w:rPr>
        <w:t xml:space="preserve"> un finanšu piedāvājumā (</w:t>
      </w:r>
      <w:r w:rsidR="004C2DFF">
        <w:rPr>
          <w:color w:val="000000" w:themeColor="text1"/>
          <w:sz w:val="22"/>
          <w:szCs w:val="22"/>
        </w:rPr>
        <w:t>2</w:t>
      </w:r>
      <w:r w:rsidR="00237E63">
        <w:rPr>
          <w:color w:val="000000" w:themeColor="text1"/>
          <w:sz w:val="22"/>
          <w:szCs w:val="22"/>
        </w:rPr>
        <w:t>. pielikums) norādītajām izmaksām.</w:t>
      </w:r>
    </w:p>
    <w:p w14:paraId="3F4F27C7" w14:textId="77777777" w:rsidR="004E1D0C" w:rsidRPr="003D0897" w:rsidRDefault="004E1D0C" w:rsidP="00266BDD">
      <w:pPr>
        <w:jc w:val="both"/>
        <w:rPr>
          <w:color w:val="000000" w:themeColor="text1"/>
          <w:sz w:val="22"/>
          <w:szCs w:val="22"/>
        </w:rPr>
      </w:pPr>
    </w:p>
    <w:p w14:paraId="71A74A5D" w14:textId="77777777" w:rsidR="00312BB4" w:rsidRPr="003D0897" w:rsidRDefault="00312BB4" w:rsidP="00307DB4">
      <w:pPr>
        <w:pStyle w:val="BodyText"/>
        <w:numPr>
          <w:ilvl w:val="0"/>
          <w:numId w:val="3"/>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t>LĪGUMA SUMMA UN NORĒĶINU KĀRTĪBA</w:t>
      </w:r>
    </w:p>
    <w:p w14:paraId="4E2D3BE7" w14:textId="57B2A857" w:rsidR="009F4DA7" w:rsidRPr="003D0897" w:rsidRDefault="00312BB4" w:rsidP="00FC5556">
      <w:pPr>
        <w:ind w:left="426" w:hanging="426"/>
        <w:jc w:val="both"/>
        <w:rPr>
          <w:color w:val="000000" w:themeColor="text1"/>
          <w:sz w:val="22"/>
          <w:szCs w:val="22"/>
        </w:rPr>
      </w:pPr>
      <w:r w:rsidRPr="003D0897">
        <w:rPr>
          <w:color w:val="000000" w:themeColor="text1"/>
          <w:sz w:val="22"/>
          <w:szCs w:val="22"/>
        </w:rPr>
        <w:t xml:space="preserve">2.1. </w:t>
      </w:r>
      <w:r w:rsidR="00FC5556" w:rsidRPr="003D0897">
        <w:rPr>
          <w:color w:val="000000" w:themeColor="text1"/>
          <w:sz w:val="22"/>
          <w:szCs w:val="22"/>
        </w:rPr>
        <w:tab/>
      </w:r>
      <w:r w:rsidR="00F01D25" w:rsidRPr="003D0897">
        <w:rPr>
          <w:color w:val="000000" w:themeColor="text1"/>
          <w:sz w:val="22"/>
          <w:szCs w:val="22"/>
        </w:rPr>
        <w:t xml:space="preserve">Šim </w:t>
      </w:r>
      <w:r w:rsidR="008A14FB" w:rsidRPr="003D0897">
        <w:rPr>
          <w:color w:val="000000" w:themeColor="text1"/>
          <w:sz w:val="22"/>
          <w:szCs w:val="22"/>
        </w:rPr>
        <w:t>Līguma</w:t>
      </w:r>
      <w:r w:rsidR="00F01D25" w:rsidRPr="003D0897">
        <w:rPr>
          <w:color w:val="000000" w:themeColor="text1"/>
          <w:sz w:val="22"/>
          <w:szCs w:val="22"/>
        </w:rPr>
        <w:t xml:space="preserve">m tiek noteikta līgumcena </w:t>
      </w:r>
      <w:r w:rsidRPr="003D0897">
        <w:rPr>
          <w:color w:val="000000" w:themeColor="text1"/>
          <w:sz w:val="22"/>
          <w:szCs w:val="22"/>
        </w:rPr>
        <w:t xml:space="preserve">EUR </w:t>
      </w:r>
      <w:r w:rsidR="004F5BD9" w:rsidRPr="003D0897">
        <w:rPr>
          <w:color w:val="000000" w:themeColor="text1"/>
          <w:sz w:val="22"/>
          <w:szCs w:val="22"/>
        </w:rPr>
        <w:t>__________</w:t>
      </w:r>
      <w:r w:rsidR="00165240" w:rsidRPr="003D0897">
        <w:rPr>
          <w:b/>
          <w:color w:val="000000" w:themeColor="text1"/>
          <w:sz w:val="22"/>
          <w:szCs w:val="22"/>
        </w:rPr>
        <w:t xml:space="preserve"> </w:t>
      </w:r>
      <w:r w:rsidRPr="003D0897">
        <w:rPr>
          <w:bCs/>
          <w:color w:val="000000" w:themeColor="text1"/>
          <w:sz w:val="22"/>
          <w:szCs w:val="22"/>
        </w:rPr>
        <w:t>(</w:t>
      </w:r>
      <w:r w:rsidR="004F5BD9" w:rsidRPr="003D0897">
        <w:rPr>
          <w:bCs/>
          <w:color w:val="000000" w:themeColor="text1"/>
          <w:sz w:val="22"/>
          <w:szCs w:val="22"/>
        </w:rPr>
        <w:t>____________</w:t>
      </w:r>
      <w:r w:rsidR="00D55959" w:rsidRPr="003D0897">
        <w:rPr>
          <w:bCs/>
          <w:color w:val="000000" w:themeColor="text1"/>
          <w:sz w:val="22"/>
          <w:szCs w:val="22"/>
        </w:rPr>
        <w:t xml:space="preserve"> </w:t>
      </w:r>
      <w:r w:rsidR="00A81D8A" w:rsidRPr="003D0897">
        <w:rPr>
          <w:bCs/>
          <w:i/>
          <w:color w:val="000000" w:themeColor="text1"/>
          <w:sz w:val="22"/>
          <w:szCs w:val="22"/>
        </w:rPr>
        <w:t>euro</w:t>
      </w:r>
      <w:r w:rsidRPr="003D0897">
        <w:rPr>
          <w:bCs/>
          <w:color w:val="000000" w:themeColor="text1"/>
          <w:sz w:val="22"/>
          <w:szCs w:val="22"/>
        </w:rPr>
        <w:t>)</w:t>
      </w:r>
      <w:r w:rsidR="00A81D8A" w:rsidRPr="003D0897">
        <w:rPr>
          <w:color w:val="000000" w:themeColor="text1"/>
          <w:sz w:val="22"/>
          <w:szCs w:val="22"/>
        </w:rPr>
        <w:t>,</w:t>
      </w:r>
      <w:r w:rsidR="004F5BD9" w:rsidRPr="003D0897">
        <w:rPr>
          <w:color w:val="000000" w:themeColor="text1"/>
          <w:sz w:val="22"/>
          <w:szCs w:val="22"/>
        </w:rPr>
        <w:t xml:space="preserve"> neskaitot pievienotās vērtības nodokli</w:t>
      </w:r>
      <w:r w:rsidR="000510E8" w:rsidRPr="003D0897">
        <w:rPr>
          <w:color w:val="000000" w:themeColor="text1"/>
          <w:sz w:val="22"/>
          <w:szCs w:val="22"/>
        </w:rPr>
        <w:t>.</w:t>
      </w:r>
      <w:r w:rsidRPr="003D0897">
        <w:rPr>
          <w:color w:val="000000" w:themeColor="text1"/>
          <w:sz w:val="22"/>
          <w:szCs w:val="22"/>
        </w:rPr>
        <w:t xml:space="preserve"> </w:t>
      </w:r>
    </w:p>
    <w:p w14:paraId="607EA3BD" w14:textId="755C6A51" w:rsidR="00307DB4" w:rsidRDefault="00A02283" w:rsidP="00307DB4">
      <w:pPr>
        <w:ind w:left="426" w:hanging="426"/>
        <w:jc w:val="both"/>
        <w:rPr>
          <w:color w:val="000000" w:themeColor="text1"/>
          <w:sz w:val="22"/>
          <w:szCs w:val="22"/>
        </w:rPr>
      </w:pPr>
      <w:r w:rsidRPr="003D0897">
        <w:rPr>
          <w:color w:val="000000" w:themeColor="text1"/>
          <w:sz w:val="22"/>
          <w:szCs w:val="22"/>
        </w:rPr>
        <w:t>2</w:t>
      </w:r>
      <w:r w:rsidR="00312BB4" w:rsidRPr="003D0897">
        <w:rPr>
          <w:color w:val="000000" w:themeColor="text1"/>
          <w:sz w:val="22"/>
          <w:szCs w:val="22"/>
        </w:rPr>
        <w:t>.</w:t>
      </w:r>
      <w:r w:rsidR="00D73A8E" w:rsidRPr="003D0897">
        <w:rPr>
          <w:color w:val="000000" w:themeColor="text1"/>
          <w:sz w:val="22"/>
          <w:szCs w:val="22"/>
        </w:rPr>
        <w:t>2</w:t>
      </w:r>
      <w:r w:rsidR="00312BB4" w:rsidRPr="003D0897">
        <w:rPr>
          <w:color w:val="000000" w:themeColor="text1"/>
          <w:sz w:val="22"/>
          <w:szCs w:val="22"/>
        </w:rPr>
        <w:t xml:space="preserve">. </w:t>
      </w:r>
      <w:r w:rsidR="00FC5556" w:rsidRPr="003D0897">
        <w:rPr>
          <w:color w:val="000000" w:themeColor="text1"/>
          <w:sz w:val="22"/>
          <w:szCs w:val="22"/>
        </w:rPr>
        <w:tab/>
      </w:r>
      <w:r w:rsidR="007B6029" w:rsidRPr="003D0897">
        <w:rPr>
          <w:color w:val="000000" w:themeColor="text1"/>
          <w:sz w:val="22"/>
          <w:szCs w:val="22"/>
        </w:rPr>
        <w:t>Līgumcenā</w:t>
      </w:r>
      <w:r w:rsidR="00312BB4" w:rsidRPr="003D0897">
        <w:rPr>
          <w:color w:val="000000" w:themeColor="text1"/>
          <w:sz w:val="22"/>
          <w:szCs w:val="22"/>
        </w:rPr>
        <w:t xml:space="preserve"> ir ietvertas visas ar </w:t>
      </w:r>
      <w:r w:rsidR="005315C6" w:rsidRPr="003D0897">
        <w:rPr>
          <w:color w:val="000000" w:themeColor="text1"/>
          <w:sz w:val="22"/>
          <w:szCs w:val="22"/>
        </w:rPr>
        <w:t>Līguma 1.1. punktā noteikt</w:t>
      </w:r>
      <w:r w:rsidR="00F01D25" w:rsidRPr="003D0897">
        <w:rPr>
          <w:color w:val="000000" w:themeColor="text1"/>
          <w:sz w:val="22"/>
          <w:szCs w:val="22"/>
        </w:rPr>
        <w:t>ā</w:t>
      </w:r>
      <w:r w:rsidR="005315C6" w:rsidRPr="003D0897">
        <w:rPr>
          <w:color w:val="000000" w:themeColor="text1"/>
          <w:sz w:val="22"/>
          <w:szCs w:val="22"/>
        </w:rPr>
        <w:t xml:space="preserve"> </w:t>
      </w:r>
      <w:r w:rsidR="00F01D25" w:rsidRPr="003D0897">
        <w:rPr>
          <w:color w:val="000000" w:themeColor="text1"/>
          <w:sz w:val="22"/>
          <w:szCs w:val="22"/>
        </w:rPr>
        <w:t xml:space="preserve">Pakalpojuma </w:t>
      </w:r>
      <w:r w:rsidR="005315C6" w:rsidRPr="003D0897">
        <w:rPr>
          <w:color w:val="000000" w:themeColor="text1"/>
          <w:sz w:val="22"/>
          <w:szCs w:val="22"/>
        </w:rPr>
        <w:t>nodrošināšanu</w:t>
      </w:r>
      <w:r w:rsidR="00312BB4" w:rsidRPr="003D0897">
        <w:rPr>
          <w:color w:val="000000" w:themeColor="text1"/>
          <w:sz w:val="22"/>
          <w:szCs w:val="22"/>
        </w:rPr>
        <w:t xml:space="preserve"> saistīt</w:t>
      </w:r>
      <w:r w:rsidR="005315C6" w:rsidRPr="003D0897">
        <w:rPr>
          <w:color w:val="000000" w:themeColor="text1"/>
          <w:sz w:val="22"/>
          <w:szCs w:val="22"/>
        </w:rPr>
        <w:t>ā</w:t>
      </w:r>
      <w:r w:rsidR="004B67BA" w:rsidRPr="003D0897">
        <w:rPr>
          <w:color w:val="000000" w:themeColor="text1"/>
          <w:sz w:val="22"/>
          <w:szCs w:val="22"/>
        </w:rPr>
        <w:t>s izmaksas</w:t>
      </w:r>
      <w:r w:rsidR="009442EB" w:rsidRPr="003D0897">
        <w:rPr>
          <w:color w:val="000000" w:themeColor="text1"/>
          <w:sz w:val="22"/>
          <w:szCs w:val="22"/>
        </w:rPr>
        <w:t>.</w:t>
      </w:r>
    </w:p>
    <w:p w14:paraId="32F7ED7C" w14:textId="1F0B1DA8" w:rsidR="000E2E01" w:rsidRPr="003402A1" w:rsidRDefault="003841D5" w:rsidP="000E2E01">
      <w:pPr>
        <w:pStyle w:val="BodyText"/>
        <w:numPr>
          <w:ilvl w:val="1"/>
          <w:numId w:val="40"/>
        </w:numPr>
        <w:tabs>
          <w:tab w:val="left" w:pos="284"/>
          <w:tab w:val="left" w:pos="426"/>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right="0"/>
        <w:rPr>
          <w:color w:val="000000" w:themeColor="text1"/>
          <w:sz w:val="22"/>
          <w:szCs w:val="22"/>
          <w:lang w:val="lv-LV" w:eastAsia="en-US"/>
        </w:rPr>
      </w:pPr>
      <w:r>
        <w:rPr>
          <w:color w:val="000000" w:themeColor="text1"/>
          <w:sz w:val="22"/>
          <w:szCs w:val="22"/>
          <w:lang w:val="lv-LV" w:eastAsia="en-US"/>
        </w:rPr>
        <w:t xml:space="preserve"> </w:t>
      </w:r>
      <w:r w:rsidR="000E2E01" w:rsidRPr="003402A1">
        <w:rPr>
          <w:color w:val="000000" w:themeColor="text1"/>
          <w:sz w:val="22"/>
          <w:szCs w:val="22"/>
          <w:lang w:val="lv-LV" w:eastAsia="en-US"/>
        </w:rPr>
        <w:t>Puses vienojas, ka Līgumā minētā Pakalpojuma nodrošināšana tiks uzskatīta par veiktu ar brīdi, kad UZŅĒMĒJS</w:t>
      </w:r>
      <w:r w:rsidR="008C5EAC" w:rsidRPr="003402A1">
        <w:rPr>
          <w:color w:val="000000" w:themeColor="text1"/>
          <w:sz w:val="22"/>
          <w:szCs w:val="22"/>
          <w:lang w:val="lv-LV" w:eastAsia="en-US"/>
        </w:rPr>
        <w:t xml:space="preserve"> </w:t>
      </w:r>
      <w:r w:rsidR="000E2E01" w:rsidRPr="003402A1">
        <w:rPr>
          <w:color w:val="000000" w:themeColor="text1"/>
          <w:sz w:val="22"/>
          <w:szCs w:val="22"/>
          <w:lang w:val="lv-LV" w:eastAsia="en-US"/>
        </w:rPr>
        <w:t>Līguma stāšanās brīdī nosūtīs Līgum</w:t>
      </w:r>
      <w:r w:rsidR="004C2DFF">
        <w:rPr>
          <w:color w:val="000000" w:themeColor="text1"/>
          <w:sz w:val="22"/>
          <w:szCs w:val="22"/>
          <w:lang w:val="lv-LV" w:eastAsia="en-US"/>
        </w:rPr>
        <w:t xml:space="preserve">ā </w:t>
      </w:r>
      <w:r w:rsidR="000E2E01" w:rsidRPr="003402A1">
        <w:rPr>
          <w:color w:val="000000" w:themeColor="text1"/>
          <w:sz w:val="22"/>
          <w:szCs w:val="22"/>
          <w:lang w:val="lv-LV" w:eastAsia="en-US"/>
        </w:rPr>
        <w:t>noteiktajai PASŪTĪTĀJA kontaktpersonai licenču/pakalpojuma (aktivizācijas) kodu, neatkarīgi no tā vai PASŪTĪTĀJS aktivizēs saņemto kodu uzreiz vai vēlāk.</w:t>
      </w:r>
    </w:p>
    <w:p w14:paraId="489BEB83" w14:textId="52F468C5" w:rsidR="006F560B" w:rsidRPr="003D0897" w:rsidRDefault="006F560B" w:rsidP="00FC5556">
      <w:pPr>
        <w:ind w:left="426" w:hanging="426"/>
        <w:jc w:val="both"/>
        <w:rPr>
          <w:color w:val="000000" w:themeColor="text1"/>
          <w:sz w:val="22"/>
          <w:szCs w:val="22"/>
        </w:rPr>
      </w:pPr>
      <w:r w:rsidRPr="003D0897">
        <w:rPr>
          <w:color w:val="000000" w:themeColor="text1"/>
          <w:sz w:val="22"/>
          <w:szCs w:val="22"/>
        </w:rPr>
        <w:t>2.</w:t>
      </w:r>
      <w:r w:rsidR="000E2E01">
        <w:rPr>
          <w:color w:val="000000" w:themeColor="text1"/>
          <w:sz w:val="22"/>
          <w:szCs w:val="22"/>
        </w:rPr>
        <w:t>4</w:t>
      </w:r>
      <w:r w:rsidRPr="003D0897">
        <w:rPr>
          <w:color w:val="000000" w:themeColor="text1"/>
          <w:sz w:val="22"/>
          <w:szCs w:val="22"/>
        </w:rPr>
        <w:t xml:space="preserve">. </w:t>
      </w:r>
      <w:r w:rsidR="00FC5556" w:rsidRPr="003D0897">
        <w:rPr>
          <w:color w:val="000000" w:themeColor="text1"/>
          <w:sz w:val="22"/>
          <w:szCs w:val="22"/>
        </w:rPr>
        <w:tab/>
      </w:r>
      <w:r w:rsidR="003D6529">
        <w:rPr>
          <w:color w:val="000000" w:themeColor="text1"/>
          <w:sz w:val="22"/>
          <w:szCs w:val="22"/>
        </w:rPr>
        <w:t>Par sniegto Pakalpojumu UZŅĒMĒJS iesniedz rēķinu</w:t>
      </w:r>
      <w:r w:rsidR="00307DB4" w:rsidRPr="00307DB4">
        <w:rPr>
          <w:color w:val="000000" w:themeColor="text1"/>
          <w:sz w:val="22"/>
          <w:szCs w:val="22"/>
        </w:rPr>
        <w:t xml:space="preserve">, nosūtot to uz e-pastu: </w:t>
      </w:r>
      <w:hyperlink r:id="rId11" w:history="1">
        <w:r w:rsidR="001F3FDB" w:rsidRPr="00015B40">
          <w:rPr>
            <w:rStyle w:val="Hyperlink"/>
            <w:bCs/>
          </w:rPr>
          <w:t>rekini@aslimnica.lv</w:t>
        </w:r>
      </w:hyperlink>
      <w:r w:rsidR="00307DB4">
        <w:rPr>
          <w:color w:val="000000" w:themeColor="text1"/>
          <w:sz w:val="22"/>
          <w:szCs w:val="22"/>
        </w:rPr>
        <w:t xml:space="preserve">. UZŅĒMĒJS </w:t>
      </w:r>
      <w:r w:rsidR="00307DB4" w:rsidRPr="00307DB4">
        <w:rPr>
          <w:color w:val="000000" w:themeColor="text1"/>
          <w:sz w:val="22"/>
          <w:szCs w:val="22"/>
        </w:rPr>
        <w:t>sagatavojot rēķinu, tajā iekļauj informāciju par Līguma datumu, Līguma Pasūtītāja reģistrācijas numuru un Līguma priekšmeta nosaukumu. Līdz brīdim, kamēr Uzņēmējs nav iekļāvis rēķinā šajā punktā noteikto informāciju, uzskatāms, ka Uzņēmējs rēķinu nav iesniedzis.</w:t>
      </w:r>
    </w:p>
    <w:p w14:paraId="629DA39B" w14:textId="5099B1B7" w:rsidR="008F1E93" w:rsidRDefault="000510E8" w:rsidP="00FC5556">
      <w:pPr>
        <w:ind w:left="426" w:hanging="426"/>
        <w:jc w:val="both"/>
        <w:rPr>
          <w:color w:val="000000" w:themeColor="text1"/>
          <w:sz w:val="22"/>
          <w:szCs w:val="22"/>
        </w:rPr>
      </w:pPr>
      <w:r w:rsidRPr="003D0897">
        <w:rPr>
          <w:color w:val="000000" w:themeColor="text1"/>
          <w:sz w:val="22"/>
          <w:szCs w:val="22"/>
        </w:rPr>
        <w:t>2.</w:t>
      </w:r>
      <w:r w:rsidR="000E2E01">
        <w:rPr>
          <w:color w:val="000000" w:themeColor="text1"/>
          <w:sz w:val="22"/>
          <w:szCs w:val="22"/>
        </w:rPr>
        <w:t>5</w:t>
      </w:r>
      <w:r w:rsidR="00D73A8E" w:rsidRPr="003D0897">
        <w:rPr>
          <w:color w:val="000000" w:themeColor="text1"/>
          <w:sz w:val="22"/>
          <w:szCs w:val="22"/>
        </w:rPr>
        <w:t xml:space="preserve">. </w:t>
      </w:r>
      <w:r w:rsidR="00FC5556" w:rsidRPr="003D0897">
        <w:rPr>
          <w:color w:val="000000" w:themeColor="text1"/>
          <w:sz w:val="22"/>
          <w:szCs w:val="22"/>
        </w:rPr>
        <w:tab/>
      </w:r>
      <w:r w:rsidR="008F1E93" w:rsidRPr="008B236F">
        <w:rPr>
          <w:color w:val="000000" w:themeColor="text1"/>
          <w:sz w:val="22"/>
          <w:szCs w:val="22"/>
        </w:rPr>
        <w:t xml:space="preserve">PASŪTĪTĀJS samaksā UZŅĒMĒJAM par Pakalpojumu 15 (piecpadsmit) dienu laikā pēc </w:t>
      </w:r>
      <w:r w:rsidR="00710008" w:rsidRPr="008B236F">
        <w:rPr>
          <w:color w:val="000000" w:themeColor="text1"/>
          <w:sz w:val="22"/>
          <w:szCs w:val="22"/>
        </w:rPr>
        <w:t>rēķina saņemšanas</w:t>
      </w:r>
      <w:r w:rsidR="008F1E93" w:rsidRPr="008B236F">
        <w:rPr>
          <w:color w:val="000000" w:themeColor="text1"/>
          <w:sz w:val="22"/>
          <w:szCs w:val="22"/>
        </w:rPr>
        <w:t>, veicot pārskaitījumu uz UZŅĒMĒJA norādīto bankas kontu.</w:t>
      </w:r>
    </w:p>
    <w:p w14:paraId="3C55BCCA" w14:textId="12193F14" w:rsidR="00870D07" w:rsidRPr="003D0897" w:rsidRDefault="00870D07" w:rsidP="00FC5556">
      <w:pPr>
        <w:ind w:left="426" w:hanging="426"/>
        <w:jc w:val="both"/>
        <w:rPr>
          <w:color w:val="000000" w:themeColor="text1"/>
          <w:sz w:val="22"/>
          <w:szCs w:val="22"/>
        </w:rPr>
      </w:pPr>
      <w:r w:rsidRPr="003D0897">
        <w:rPr>
          <w:color w:val="000000" w:themeColor="text1"/>
          <w:sz w:val="22"/>
          <w:szCs w:val="22"/>
        </w:rPr>
        <w:t xml:space="preserve">2.6. </w:t>
      </w:r>
      <w:r w:rsidR="00FC5556" w:rsidRPr="003D0897">
        <w:rPr>
          <w:color w:val="000000" w:themeColor="text1"/>
          <w:sz w:val="22"/>
          <w:szCs w:val="22"/>
        </w:rPr>
        <w:tab/>
      </w:r>
      <w:r w:rsidRPr="003D0897">
        <w:rPr>
          <w:color w:val="000000" w:themeColor="text1"/>
          <w:sz w:val="22"/>
          <w:szCs w:val="22"/>
        </w:rPr>
        <w:t>Par apmaksas dienu tiek uzskatīta diena, kurā veikts bankas pārskaitījums uz UZŅĒMĒJA norādīto bankas norēķinu kontu.</w:t>
      </w:r>
    </w:p>
    <w:p w14:paraId="40385CD6" w14:textId="77777777" w:rsidR="00870D07" w:rsidRPr="003D0897" w:rsidRDefault="00870D07" w:rsidP="00D73A8E">
      <w:pPr>
        <w:jc w:val="both"/>
        <w:rPr>
          <w:color w:val="000000" w:themeColor="text1"/>
          <w:sz w:val="22"/>
          <w:szCs w:val="22"/>
        </w:rPr>
      </w:pPr>
    </w:p>
    <w:p w14:paraId="4D4E5435" w14:textId="1846AF2B" w:rsidR="00A92FA6" w:rsidRPr="003D0897" w:rsidRDefault="00525425" w:rsidP="00307DB4">
      <w:pPr>
        <w:pStyle w:val="BodyText"/>
        <w:numPr>
          <w:ilvl w:val="0"/>
          <w:numId w:val="11"/>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right="0"/>
        <w:jc w:val="center"/>
        <w:rPr>
          <w:b/>
          <w:color w:val="000000" w:themeColor="text1"/>
          <w:sz w:val="22"/>
          <w:szCs w:val="22"/>
          <w:lang w:val="lv-LV"/>
        </w:rPr>
      </w:pPr>
      <w:r w:rsidRPr="003D0897">
        <w:rPr>
          <w:b/>
          <w:color w:val="000000" w:themeColor="text1"/>
          <w:sz w:val="22"/>
          <w:szCs w:val="22"/>
          <w:lang w:val="lv-LV"/>
        </w:rPr>
        <w:t>PAKALPOJUMU</w:t>
      </w:r>
      <w:r w:rsidR="00A92FA6" w:rsidRPr="003D0897">
        <w:rPr>
          <w:b/>
          <w:color w:val="000000" w:themeColor="text1"/>
          <w:sz w:val="22"/>
          <w:szCs w:val="22"/>
          <w:lang w:val="lv-LV"/>
        </w:rPr>
        <w:t xml:space="preserve"> PIEŅEMŠANA-NODOŠANA</w:t>
      </w:r>
    </w:p>
    <w:p w14:paraId="2C46EDF4" w14:textId="5F030119" w:rsidR="00367E74" w:rsidRPr="00367E74" w:rsidRDefault="00367E74" w:rsidP="00367E74">
      <w:pPr>
        <w:pStyle w:val="BodyText"/>
        <w:numPr>
          <w:ilvl w:val="1"/>
          <w:numId w:val="11"/>
        </w:numPr>
        <w:tabs>
          <w:tab w:val="left" w:pos="284"/>
          <w:tab w:val="left" w:pos="426"/>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hanging="426"/>
        <w:rPr>
          <w:bCs/>
          <w:color w:val="000000" w:themeColor="text1"/>
          <w:sz w:val="22"/>
          <w:szCs w:val="22"/>
          <w:lang w:val="lv-LV"/>
        </w:rPr>
      </w:pPr>
      <w:r w:rsidRPr="00367E74">
        <w:rPr>
          <w:bCs/>
          <w:color w:val="000000" w:themeColor="text1"/>
          <w:sz w:val="22"/>
          <w:szCs w:val="22"/>
          <w:lang w:val="lv-LV"/>
        </w:rPr>
        <w:t xml:space="preserve">UZŅĒMĒJS Pakalpojumu sniedz kvalitatīvi un patstāvīgi, izmantojot savas profesionālās iemaņas, rīkus, iekārtas un līdzekļus, saskaņā ar </w:t>
      </w:r>
      <w:r>
        <w:rPr>
          <w:bCs/>
          <w:color w:val="000000" w:themeColor="text1"/>
          <w:sz w:val="22"/>
          <w:szCs w:val="22"/>
          <w:lang w:val="lv-LV"/>
        </w:rPr>
        <w:t>UZŅĒMĒJA</w:t>
      </w:r>
      <w:r w:rsidRPr="00367E74">
        <w:rPr>
          <w:bCs/>
          <w:color w:val="000000" w:themeColor="text1"/>
          <w:sz w:val="22"/>
          <w:szCs w:val="22"/>
          <w:lang w:val="lv-LV"/>
        </w:rPr>
        <w:t xml:space="preserve"> piedāvājumu, Līguma noteikumiem, kā arī spēkā esošiem normatīvajiem aktiem atbilstošā kvalitātē. </w:t>
      </w:r>
    </w:p>
    <w:p w14:paraId="01A69EC1" w14:textId="24CA4D26" w:rsidR="00BD5EEA" w:rsidRPr="003D6529" w:rsidRDefault="00367E74" w:rsidP="00C94153">
      <w:pPr>
        <w:pStyle w:val="BodyText"/>
        <w:numPr>
          <w:ilvl w:val="1"/>
          <w:numId w:val="11"/>
        </w:numPr>
        <w:tabs>
          <w:tab w:val="left" w:pos="284"/>
          <w:tab w:val="left" w:pos="426"/>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426"/>
        <w:rPr>
          <w:bCs/>
          <w:color w:val="000000" w:themeColor="text1"/>
          <w:sz w:val="22"/>
          <w:szCs w:val="22"/>
          <w:lang w:val="lv-LV"/>
        </w:rPr>
      </w:pPr>
      <w:r w:rsidRPr="00367E74">
        <w:rPr>
          <w:bCs/>
          <w:color w:val="000000" w:themeColor="text1"/>
          <w:sz w:val="22"/>
          <w:szCs w:val="22"/>
          <w:lang w:val="lv-LV"/>
        </w:rPr>
        <w:t xml:space="preserve">PASŪTĪTĀJS, </w:t>
      </w:r>
      <w:r w:rsidRPr="00367E74">
        <w:rPr>
          <w:rFonts w:eastAsia="Courier New"/>
          <w:bCs/>
          <w:sz w:val="22"/>
          <w:szCs w:val="22"/>
          <w:lang w:eastAsia="en-US"/>
        </w:rPr>
        <w:t xml:space="preserve">pieņemot </w:t>
      </w:r>
      <w:r w:rsidR="003D6529">
        <w:rPr>
          <w:rFonts w:eastAsia="Courier New"/>
          <w:bCs/>
          <w:sz w:val="22"/>
          <w:szCs w:val="22"/>
          <w:lang w:eastAsia="en-US"/>
        </w:rPr>
        <w:t>l</w:t>
      </w:r>
      <w:r w:rsidRPr="00367E74">
        <w:rPr>
          <w:rFonts w:eastAsia="Courier New"/>
          <w:bCs/>
          <w:sz w:val="22"/>
          <w:szCs w:val="22"/>
          <w:lang w:eastAsia="en-US"/>
        </w:rPr>
        <w:t xml:space="preserve">icences pārbauda to atbilstību </w:t>
      </w:r>
      <w:r w:rsidR="003D6529">
        <w:rPr>
          <w:rFonts w:eastAsia="Courier New"/>
          <w:bCs/>
          <w:sz w:val="22"/>
          <w:szCs w:val="22"/>
          <w:lang w:eastAsia="en-US"/>
        </w:rPr>
        <w:t>t</w:t>
      </w:r>
      <w:r w:rsidRPr="00367E74">
        <w:rPr>
          <w:rFonts w:eastAsia="Courier New"/>
          <w:bCs/>
          <w:sz w:val="22"/>
          <w:szCs w:val="22"/>
          <w:lang w:eastAsia="en-US"/>
        </w:rPr>
        <w:t xml:space="preserve">ehniskās specifikācijas prasībām un atbilstību </w:t>
      </w:r>
      <w:r w:rsidR="003D6529">
        <w:rPr>
          <w:rFonts w:eastAsia="Courier New"/>
          <w:bCs/>
          <w:sz w:val="22"/>
          <w:szCs w:val="22"/>
          <w:lang w:eastAsia="en-US"/>
        </w:rPr>
        <w:t>p</w:t>
      </w:r>
      <w:r w:rsidRPr="00367E74">
        <w:rPr>
          <w:rFonts w:eastAsia="Courier New"/>
          <w:bCs/>
          <w:sz w:val="22"/>
          <w:szCs w:val="22"/>
          <w:lang w:eastAsia="en-US"/>
        </w:rPr>
        <w:t>iedāvājumam.</w:t>
      </w:r>
    </w:p>
    <w:p w14:paraId="5D84D58A" w14:textId="6E783D06" w:rsidR="003D6529" w:rsidRDefault="003D6529" w:rsidP="00C94153">
      <w:pPr>
        <w:pStyle w:val="BodyText"/>
        <w:numPr>
          <w:ilvl w:val="1"/>
          <w:numId w:val="11"/>
        </w:numPr>
        <w:tabs>
          <w:tab w:val="left" w:pos="284"/>
          <w:tab w:val="left" w:pos="426"/>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426"/>
        <w:rPr>
          <w:bCs/>
          <w:color w:val="000000" w:themeColor="text1"/>
          <w:sz w:val="22"/>
          <w:szCs w:val="22"/>
          <w:lang w:val="lv-LV"/>
        </w:rPr>
      </w:pPr>
      <w:r>
        <w:rPr>
          <w:bCs/>
          <w:color w:val="000000" w:themeColor="text1"/>
          <w:sz w:val="22"/>
          <w:szCs w:val="22"/>
          <w:lang w:val="lv-LV"/>
        </w:rPr>
        <w:t xml:space="preserve">Ja </w:t>
      </w:r>
      <w:r w:rsidRPr="003D6529">
        <w:rPr>
          <w:bCs/>
          <w:color w:val="000000" w:themeColor="text1"/>
          <w:sz w:val="22"/>
          <w:szCs w:val="22"/>
          <w:lang w:val="lv-LV"/>
        </w:rPr>
        <w:t xml:space="preserve">konstatēti trūkumi attiecībā uz </w:t>
      </w:r>
      <w:r w:rsidR="002D07DD">
        <w:rPr>
          <w:bCs/>
          <w:color w:val="000000" w:themeColor="text1"/>
          <w:sz w:val="22"/>
          <w:szCs w:val="22"/>
          <w:lang w:val="lv-LV"/>
        </w:rPr>
        <w:t>l</w:t>
      </w:r>
      <w:r w:rsidRPr="003D6529">
        <w:rPr>
          <w:bCs/>
          <w:color w:val="000000" w:themeColor="text1"/>
          <w:sz w:val="22"/>
          <w:szCs w:val="22"/>
          <w:lang w:val="lv-LV"/>
        </w:rPr>
        <w:t xml:space="preserve">icenču atbilstību, </w:t>
      </w:r>
      <w:r w:rsidR="002D07DD">
        <w:rPr>
          <w:bCs/>
          <w:color w:val="000000" w:themeColor="text1"/>
          <w:sz w:val="22"/>
          <w:szCs w:val="22"/>
          <w:lang w:val="lv-LV"/>
        </w:rPr>
        <w:t>l</w:t>
      </w:r>
      <w:r w:rsidRPr="003D6529">
        <w:rPr>
          <w:bCs/>
          <w:color w:val="000000" w:themeColor="text1"/>
          <w:sz w:val="22"/>
          <w:szCs w:val="22"/>
          <w:lang w:val="lv-LV"/>
        </w:rPr>
        <w:t>icenču pieņemšana no P</w:t>
      </w:r>
      <w:r w:rsidR="002D07DD">
        <w:rPr>
          <w:bCs/>
          <w:color w:val="000000" w:themeColor="text1"/>
          <w:sz w:val="22"/>
          <w:szCs w:val="22"/>
          <w:lang w:val="lv-LV"/>
        </w:rPr>
        <w:t>ASŪTĪTĀJA</w:t>
      </w:r>
      <w:r w:rsidRPr="003D6529">
        <w:rPr>
          <w:bCs/>
          <w:color w:val="000000" w:themeColor="text1"/>
          <w:sz w:val="22"/>
          <w:szCs w:val="22"/>
          <w:lang w:val="lv-LV"/>
        </w:rPr>
        <w:t xml:space="preserve"> puses ir iespējama vienīgi pēc trūkumu pilnīgas novēršanas no </w:t>
      </w:r>
      <w:r w:rsidR="002D07DD">
        <w:rPr>
          <w:bCs/>
          <w:color w:val="000000" w:themeColor="text1"/>
          <w:sz w:val="22"/>
          <w:szCs w:val="22"/>
          <w:lang w:val="lv-LV"/>
        </w:rPr>
        <w:t>UZŅĒMĒJA</w:t>
      </w:r>
      <w:r w:rsidRPr="003D6529">
        <w:rPr>
          <w:bCs/>
          <w:color w:val="000000" w:themeColor="text1"/>
          <w:sz w:val="22"/>
          <w:szCs w:val="22"/>
          <w:lang w:val="lv-LV"/>
        </w:rPr>
        <w:t xml:space="preserve"> puses.</w:t>
      </w:r>
    </w:p>
    <w:p w14:paraId="7E476AED" w14:textId="77777777" w:rsidR="003D6529" w:rsidRPr="00367E74" w:rsidRDefault="003D6529" w:rsidP="003D6529">
      <w:pPr>
        <w:pStyle w:val="BodyText"/>
        <w:tabs>
          <w:tab w:val="left" w:pos="284"/>
          <w:tab w:val="left" w:pos="426"/>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rPr>
          <w:bCs/>
          <w:color w:val="000000" w:themeColor="text1"/>
          <w:sz w:val="22"/>
          <w:szCs w:val="22"/>
          <w:lang w:val="lv-LV"/>
        </w:rPr>
      </w:pPr>
    </w:p>
    <w:p w14:paraId="7C9F6A90" w14:textId="77777777" w:rsidR="00961852" w:rsidRPr="003D0897" w:rsidRDefault="00961852" w:rsidP="00307DB4">
      <w:pPr>
        <w:pStyle w:val="BodyText"/>
        <w:keepNext/>
        <w:keepLines/>
        <w:numPr>
          <w:ilvl w:val="0"/>
          <w:numId w:val="11"/>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lastRenderedPageBreak/>
        <w:t>PUŠU TIESĪBAS UN PIENĀKUMI</w:t>
      </w:r>
    </w:p>
    <w:p w14:paraId="0AC7FFD1" w14:textId="77777777" w:rsidR="00961852" w:rsidRPr="003D0897" w:rsidRDefault="004119CF" w:rsidP="00D83050">
      <w:pPr>
        <w:pStyle w:val="ListParagraph"/>
        <w:keepNext/>
        <w:keepLines/>
        <w:numPr>
          <w:ilvl w:val="1"/>
          <w:numId w:val="11"/>
        </w:numPr>
        <w:jc w:val="both"/>
        <w:rPr>
          <w:color w:val="000000" w:themeColor="text1"/>
          <w:sz w:val="22"/>
          <w:szCs w:val="22"/>
        </w:rPr>
      </w:pPr>
      <w:r w:rsidRPr="003D0897">
        <w:rPr>
          <w:color w:val="000000" w:themeColor="text1"/>
          <w:sz w:val="22"/>
          <w:szCs w:val="22"/>
        </w:rPr>
        <w:t>UZŅĒMĒJA tiesības un pienākumi:</w:t>
      </w:r>
    </w:p>
    <w:p w14:paraId="35AD9ED0" w14:textId="407E2A38" w:rsidR="004119CF" w:rsidRPr="003D0897" w:rsidRDefault="00B620FC" w:rsidP="002F5B8D">
      <w:pPr>
        <w:pStyle w:val="ListParagraph"/>
        <w:keepNext/>
        <w:keepLines/>
        <w:numPr>
          <w:ilvl w:val="2"/>
          <w:numId w:val="11"/>
        </w:numPr>
        <w:ind w:left="1145"/>
        <w:jc w:val="both"/>
        <w:rPr>
          <w:color w:val="000000" w:themeColor="text1"/>
          <w:sz w:val="22"/>
          <w:szCs w:val="22"/>
        </w:rPr>
      </w:pPr>
      <w:r w:rsidRPr="003D0897">
        <w:rPr>
          <w:color w:val="000000" w:themeColor="text1"/>
          <w:sz w:val="22"/>
          <w:szCs w:val="22"/>
        </w:rPr>
        <w:t xml:space="preserve">UZŅĒMĒJS </w:t>
      </w:r>
      <w:r w:rsidR="008255F0" w:rsidRPr="003D0897">
        <w:rPr>
          <w:color w:val="000000" w:themeColor="text1"/>
          <w:sz w:val="22"/>
          <w:szCs w:val="22"/>
        </w:rPr>
        <w:t>a</w:t>
      </w:r>
      <w:r w:rsidR="004119CF" w:rsidRPr="003D0897">
        <w:rPr>
          <w:color w:val="000000" w:themeColor="text1"/>
          <w:sz w:val="22"/>
          <w:szCs w:val="22"/>
        </w:rPr>
        <w:t xml:space="preserve">pņemas savlaicīgi un kvalitatīvi </w:t>
      </w:r>
      <w:r w:rsidR="00F062A9" w:rsidRPr="003D0897">
        <w:rPr>
          <w:color w:val="000000" w:themeColor="text1"/>
          <w:sz w:val="22"/>
          <w:szCs w:val="22"/>
        </w:rPr>
        <w:t xml:space="preserve">sniegt </w:t>
      </w:r>
      <w:r w:rsidR="003E5E18" w:rsidRPr="003D0897">
        <w:rPr>
          <w:color w:val="000000" w:themeColor="text1"/>
          <w:sz w:val="22"/>
          <w:szCs w:val="22"/>
        </w:rPr>
        <w:t xml:space="preserve">Pakalpojumu </w:t>
      </w:r>
      <w:r w:rsidR="004119CF" w:rsidRPr="003D0897">
        <w:rPr>
          <w:color w:val="000000" w:themeColor="text1"/>
          <w:sz w:val="22"/>
          <w:szCs w:val="22"/>
        </w:rPr>
        <w:t>saskaņā ar L</w:t>
      </w:r>
      <w:r w:rsidR="0048273D" w:rsidRPr="003D0897">
        <w:rPr>
          <w:color w:val="000000" w:themeColor="text1"/>
          <w:sz w:val="22"/>
          <w:szCs w:val="22"/>
        </w:rPr>
        <w:t>īgumu;</w:t>
      </w:r>
    </w:p>
    <w:p w14:paraId="60B259A4" w14:textId="6FED3B6C" w:rsidR="004119CF" w:rsidRPr="003D0897" w:rsidRDefault="00B620FC" w:rsidP="002F5B8D">
      <w:pPr>
        <w:pStyle w:val="ListParagraph"/>
        <w:numPr>
          <w:ilvl w:val="2"/>
          <w:numId w:val="11"/>
        </w:numPr>
        <w:ind w:left="1145"/>
        <w:jc w:val="both"/>
        <w:rPr>
          <w:color w:val="000000" w:themeColor="text1"/>
          <w:sz w:val="22"/>
          <w:szCs w:val="22"/>
        </w:rPr>
      </w:pPr>
      <w:r w:rsidRPr="003D0897">
        <w:rPr>
          <w:color w:val="000000" w:themeColor="text1"/>
          <w:sz w:val="22"/>
          <w:szCs w:val="22"/>
        </w:rPr>
        <w:t xml:space="preserve">UZŅĒMĒJS </w:t>
      </w:r>
      <w:r w:rsidR="008264E5" w:rsidRPr="003D0897">
        <w:rPr>
          <w:color w:val="000000" w:themeColor="text1"/>
          <w:sz w:val="22"/>
          <w:szCs w:val="22"/>
        </w:rPr>
        <w:t xml:space="preserve">apņemas </w:t>
      </w:r>
      <w:r w:rsidR="008255F0" w:rsidRPr="003D0897">
        <w:rPr>
          <w:color w:val="000000" w:themeColor="text1"/>
          <w:sz w:val="22"/>
          <w:szCs w:val="22"/>
        </w:rPr>
        <w:t>n</w:t>
      </w:r>
      <w:r w:rsidR="004119CF" w:rsidRPr="003D0897">
        <w:rPr>
          <w:color w:val="000000" w:themeColor="text1"/>
          <w:sz w:val="22"/>
          <w:szCs w:val="22"/>
        </w:rPr>
        <w:t xml:space="preserve">ekavējoties informēt PASŪTĪTĀJU par apstākļiem, kas var kavēt, traucēt, apgrūtināt vai ierobežot </w:t>
      </w:r>
      <w:r w:rsidR="003E5E18" w:rsidRPr="003D0897">
        <w:rPr>
          <w:color w:val="000000" w:themeColor="text1"/>
          <w:sz w:val="22"/>
          <w:szCs w:val="22"/>
        </w:rPr>
        <w:t>Pakalpojuma</w:t>
      </w:r>
      <w:r w:rsidR="0087638C" w:rsidRPr="003D0897">
        <w:rPr>
          <w:color w:val="000000" w:themeColor="text1"/>
          <w:sz w:val="22"/>
          <w:szCs w:val="22"/>
        </w:rPr>
        <w:t xml:space="preserve"> izpildi</w:t>
      </w:r>
      <w:r w:rsidR="004119CF" w:rsidRPr="003D0897">
        <w:rPr>
          <w:color w:val="000000" w:themeColor="text1"/>
          <w:sz w:val="22"/>
          <w:szCs w:val="22"/>
        </w:rPr>
        <w:t xml:space="preserve"> pilnībā vai daļ</w:t>
      </w:r>
      <w:r w:rsidR="0048273D" w:rsidRPr="003D0897">
        <w:rPr>
          <w:color w:val="000000" w:themeColor="text1"/>
          <w:sz w:val="22"/>
          <w:szCs w:val="22"/>
        </w:rPr>
        <w:t>ēji;</w:t>
      </w:r>
    </w:p>
    <w:p w14:paraId="3525DEBE" w14:textId="77777777" w:rsidR="0087638C" w:rsidRPr="003D0897" w:rsidRDefault="004119CF" w:rsidP="002F5B8D">
      <w:pPr>
        <w:pStyle w:val="BodyText2"/>
        <w:keepLines/>
        <w:numPr>
          <w:ilvl w:val="2"/>
          <w:numId w:val="11"/>
        </w:numPr>
        <w:spacing w:after="0" w:line="240" w:lineRule="auto"/>
        <w:ind w:left="1145"/>
        <w:jc w:val="both"/>
        <w:rPr>
          <w:color w:val="000000" w:themeColor="text1"/>
          <w:sz w:val="22"/>
          <w:szCs w:val="22"/>
        </w:rPr>
      </w:pPr>
      <w:r w:rsidRPr="003D0897">
        <w:rPr>
          <w:color w:val="000000" w:themeColor="text1"/>
          <w:sz w:val="22"/>
          <w:szCs w:val="22"/>
        </w:rPr>
        <w:t>UZŅĒMĒJAM ir tiesības vienpusēji atkāpties no Līguma, ja PASŪTĪTĀJS ir kavējis rēķinu apmaksu vairāk kā 30</w:t>
      </w:r>
      <w:r w:rsidR="0048273D" w:rsidRPr="003D0897">
        <w:rPr>
          <w:color w:val="000000" w:themeColor="text1"/>
          <w:sz w:val="22"/>
          <w:szCs w:val="22"/>
        </w:rPr>
        <w:t xml:space="preserve"> (trīsdesmit</w:t>
      </w:r>
      <w:r w:rsidR="008A14FB" w:rsidRPr="003D0897">
        <w:rPr>
          <w:color w:val="000000" w:themeColor="text1"/>
          <w:sz w:val="22"/>
          <w:szCs w:val="22"/>
        </w:rPr>
        <w:t>) kalendārās dienas;</w:t>
      </w:r>
    </w:p>
    <w:p w14:paraId="08DEE3A9" w14:textId="7FA2CB77" w:rsidR="00D03111" w:rsidRPr="003D0897" w:rsidRDefault="00B620FC" w:rsidP="002F5B8D">
      <w:pPr>
        <w:pStyle w:val="ListParagraph"/>
        <w:numPr>
          <w:ilvl w:val="2"/>
          <w:numId w:val="11"/>
        </w:numPr>
        <w:ind w:left="1145"/>
        <w:jc w:val="both"/>
        <w:rPr>
          <w:color w:val="000000" w:themeColor="text1"/>
          <w:sz w:val="22"/>
          <w:szCs w:val="22"/>
        </w:rPr>
      </w:pPr>
      <w:r w:rsidRPr="003D0897">
        <w:rPr>
          <w:color w:val="000000" w:themeColor="text1"/>
          <w:sz w:val="22"/>
          <w:szCs w:val="22"/>
        </w:rPr>
        <w:t>UZŅĒMĒJAM ir tiesības</w:t>
      </w:r>
      <w:r w:rsidR="00D03111" w:rsidRPr="003D0897">
        <w:rPr>
          <w:color w:val="000000" w:themeColor="text1"/>
          <w:sz w:val="22"/>
          <w:szCs w:val="22"/>
        </w:rPr>
        <w:t xml:space="preserve"> vienpusēji atkāpties no Līguma, ja PASŪTĪTĀJS bankrotē vai tā darbība tiek izbeigta vai pārtraukta.</w:t>
      </w:r>
    </w:p>
    <w:p w14:paraId="35B02C49" w14:textId="4A15B5AF" w:rsidR="00A000D1" w:rsidRPr="002F5B8D" w:rsidRDefault="00A000D1" w:rsidP="002F5B8D">
      <w:pPr>
        <w:pStyle w:val="ListParagraph"/>
        <w:numPr>
          <w:ilvl w:val="2"/>
          <w:numId w:val="11"/>
        </w:numPr>
        <w:ind w:left="1145"/>
        <w:jc w:val="both"/>
        <w:rPr>
          <w:color w:val="000000" w:themeColor="text1"/>
          <w:sz w:val="22"/>
          <w:szCs w:val="22"/>
        </w:rPr>
      </w:pPr>
      <w:bookmarkStart w:id="3" w:name="_Hlk153785985"/>
      <w:r w:rsidRPr="002F5B8D">
        <w:rPr>
          <w:color w:val="000000" w:themeColor="text1"/>
          <w:sz w:val="22"/>
          <w:szCs w:val="22"/>
        </w:rPr>
        <w:t xml:space="preserve">UZŅĒMĒJAM ir pienākums </w:t>
      </w:r>
      <w:bookmarkEnd w:id="3"/>
      <w:r w:rsidRPr="002F5B8D">
        <w:rPr>
          <w:color w:val="000000" w:themeColor="text1"/>
          <w:sz w:val="22"/>
          <w:szCs w:val="22"/>
        </w:rPr>
        <w:t>nekavējoties ziņot e-</w:t>
      </w:r>
      <w:r w:rsidRPr="003402A1">
        <w:rPr>
          <w:color w:val="000000" w:themeColor="text1"/>
          <w:sz w:val="22"/>
          <w:szCs w:val="22"/>
        </w:rPr>
        <w:t>pastā</w:t>
      </w:r>
      <w:r w:rsidR="00860EF0" w:rsidRPr="003402A1">
        <w:rPr>
          <w:color w:val="000000" w:themeColor="text1"/>
          <w:sz w:val="22"/>
          <w:szCs w:val="22"/>
        </w:rPr>
        <w:t>:</w:t>
      </w:r>
      <w:r w:rsidRPr="003402A1">
        <w:rPr>
          <w:color w:val="000000" w:themeColor="text1"/>
          <w:sz w:val="22"/>
          <w:szCs w:val="22"/>
        </w:rPr>
        <w:t xml:space="preserve"> </w:t>
      </w:r>
      <w:hyperlink r:id="rId12" w:history="1">
        <w:r w:rsidR="001F3FDB" w:rsidRPr="003402A1">
          <w:rPr>
            <w:rStyle w:val="Hyperlink"/>
            <w:sz w:val="22"/>
            <w:szCs w:val="22"/>
          </w:rPr>
          <w:t>______</w:t>
        </w:r>
      </w:hyperlink>
      <w:r w:rsidR="00307DB4" w:rsidRPr="002F5B8D">
        <w:rPr>
          <w:color w:val="000000" w:themeColor="text1"/>
          <w:sz w:val="22"/>
          <w:szCs w:val="22"/>
        </w:rPr>
        <w:t xml:space="preserve"> </w:t>
      </w:r>
      <w:r w:rsidR="00D86EB6" w:rsidRPr="002F5B8D">
        <w:rPr>
          <w:color w:val="000000" w:themeColor="text1"/>
          <w:sz w:val="22"/>
          <w:szCs w:val="22"/>
        </w:rPr>
        <w:t>PASŪTĪTĀJAM</w:t>
      </w:r>
      <w:r w:rsidRPr="002F5B8D">
        <w:rPr>
          <w:color w:val="000000" w:themeColor="text1"/>
          <w:sz w:val="22"/>
          <w:szCs w:val="22"/>
        </w:rPr>
        <w:t xml:space="preserve"> par informācijas tehnoloģiju drošības incidentu un veikt visas tā novēršanai nepieciešamās darbības;</w:t>
      </w:r>
    </w:p>
    <w:p w14:paraId="2F457B70" w14:textId="5288B96F" w:rsidR="00A000D1" w:rsidRPr="002F5B8D" w:rsidRDefault="00A000D1"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UZŅĒMĒJAM ir pienākums nodrošināt </w:t>
      </w:r>
      <w:r w:rsidR="00D86EB6" w:rsidRPr="002F5B8D">
        <w:rPr>
          <w:color w:val="000000" w:themeColor="text1"/>
          <w:sz w:val="22"/>
          <w:szCs w:val="22"/>
        </w:rPr>
        <w:t xml:space="preserve">PASŪTĪTĀJAM </w:t>
      </w:r>
      <w:r w:rsidRPr="002F5B8D">
        <w:rPr>
          <w:color w:val="000000" w:themeColor="text1"/>
          <w:sz w:val="22"/>
          <w:szCs w:val="22"/>
        </w:rPr>
        <w:t xml:space="preserve">iespēju pastāvīgi uzraudzīt </w:t>
      </w:r>
      <w:r w:rsidR="001F3FDB">
        <w:rPr>
          <w:color w:val="000000" w:themeColor="text1"/>
          <w:sz w:val="22"/>
          <w:szCs w:val="22"/>
        </w:rPr>
        <w:t xml:space="preserve">Pakalpojuma </w:t>
      </w:r>
      <w:r w:rsidRPr="002F5B8D">
        <w:rPr>
          <w:color w:val="000000" w:themeColor="text1"/>
          <w:sz w:val="22"/>
          <w:szCs w:val="22"/>
        </w:rPr>
        <w:t>izpildes kvalitāti;</w:t>
      </w:r>
    </w:p>
    <w:p w14:paraId="5E16A9B0" w14:textId="77777777" w:rsidR="009A196A" w:rsidRPr="002F5B8D" w:rsidRDefault="00B12970"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UZŅĒMĒJAM ir pienākums rakstveidā saskaņot ar </w:t>
      </w:r>
      <w:r w:rsidR="00D86EB6" w:rsidRPr="002F5B8D">
        <w:rPr>
          <w:color w:val="000000" w:themeColor="text1"/>
          <w:sz w:val="22"/>
          <w:szCs w:val="22"/>
        </w:rPr>
        <w:t xml:space="preserve">PASŪTĪTĀJU </w:t>
      </w:r>
      <w:r w:rsidRPr="002F5B8D">
        <w:rPr>
          <w:color w:val="000000" w:themeColor="text1"/>
          <w:sz w:val="22"/>
          <w:szCs w:val="22"/>
        </w:rPr>
        <w:t xml:space="preserve">apakšuzņēmēju, ja tāds tiek piesaistīts Līguma izpildē un nodrošināt tā atbilstību </w:t>
      </w:r>
      <w:r w:rsidR="009A196A" w:rsidRPr="002F5B8D">
        <w:rPr>
          <w:sz w:val="22"/>
          <w:szCs w:val="22"/>
        </w:rPr>
        <w:t>uz Nacionālā kiberdrošības likuma 24. panta otrās daļas pamata izdoto Ministru kabineta noteikumu prasībām un Līgumā noteiktajām drošības prasībām;</w:t>
      </w:r>
    </w:p>
    <w:p w14:paraId="400C6F92" w14:textId="76BC8840" w:rsidR="00CF586D" w:rsidRPr="002F5B8D" w:rsidRDefault="00CF586D"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UZŅĒMĒJAM ir pienākums </w:t>
      </w:r>
      <w:r w:rsidR="0002152F" w:rsidRPr="002F5B8D">
        <w:rPr>
          <w:color w:val="000000" w:themeColor="text1"/>
          <w:sz w:val="22"/>
          <w:szCs w:val="22"/>
        </w:rPr>
        <w:t xml:space="preserve">nekavējoties </w:t>
      </w:r>
      <w:r w:rsidR="00B12970" w:rsidRPr="002F5B8D">
        <w:rPr>
          <w:color w:val="000000" w:themeColor="text1"/>
          <w:sz w:val="22"/>
          <w:szCs w:val="22"/>
        </w:rPr>
        <w:t xml:space="preserve">informēt </w:t>
      </w:r>
      <w:r w:rsidR="00D86EB6" w:rsidRPr="002F5B8D">
        <w:rPr>
          <w:color w:val="000000" w:themeColor="text1"/>
          <w:sz w:val="22"/>
          <w:szCs w:val="22"/>
        </w:rPr>
        <w:t xml:space="preserve">PASŪTĪTĀJU </w:t>
      </w:r>
      <w:r w:rsidR="00B12970" w:rsidRPr="003402A1">
        <w:rPr>
          <w:color w:val="000000" w:themeColor="text1"/>
          <w:sz w:val="22"/>
          <w:szCs w:val="22"/>
        </w:rPr>
        <w:t>e-pastā</w:t>
      </w:r>
      <w:r w:rsidR="00860EF0" w:rsidRPr="003402A1">
        <w:rPr>
          <w:color w:val="000000" w:themeColor="text1"/>
          <w:sz w:val="22"/>
          <w:szCs w:val="22"/>
        </w:rPr>
        <w:t>:</w:t>
      </w:r>
      <w:r w:rsidR="00B12970" w:rsidRPr="003402A1">
        <w:rPr>
          <w:color w:val="000000" w:themeColor="text1"/>
          <w:sz w:val="22"/>
          <w:szCs w:val="22"/>
        </w:rPr>
        <w:t xml:space="preserve"> </w:t>
      </w:r>
      <w:r w:rsidR="001F3FDB" w:rsidRPr="003402A1">
        <w:rPr>
          <w:sz w:val="22"/>
          <w:szCs w:val="22"/>
        </w:rPr>
        <w:t>______</w:t>
      </w:r>
      <w:r w:rsidR="00307DB4" w:rsidRPr="003402A1">
        <w:rPr>
          <w:color w:val="000000" w:themeColor="text1"/>
          <w:sz w:val="22"/>
          <w:szCs w:val="22"/>
        </w:rPr>
        <w:t xml:space="preserve"> </w:t>
      </w:r>
      <w:r w:rsidR="00B12970" w:rsidRPr="003402A1">
        <w:rPr>
          <w:color w:val="000000" w:themeColor="text1"/>
          <w:sz w:val="22"/>
          <w:szCs w:val="22"/>
        </w:rPr>
        <w:t>par</w:t>
      </w:r>
      <w:r w:rsidR="00B12970" w:rsidRPr="002F5B8D">
        <w:rPr>
          <w:color w:val="000000" w:themeColor="text1"/>
          <w:sz w:val="22"/>
          <w:szCs w:val="22"/>
        </w:rPr>
        <w:t xml:space="preserve"> atklātajām informācijas un komunikācijas tehnoloģiju produkta vai pakalpojuma ievainojamībām, kas var jebkādā veidā ietekmēt </w:t>
      </w:r>
      <w:r w:rsidR="00D86EB6" w:rsidRPr="002F5B8D">
        <w:rPr>
          <w:color w:val="000000" w:themeColor="text1"/>
          <w:sz w:val="22"/>
          <w:szCs w:val="22"/>
        </w:rPr>
        <w:t>PASŪTĪTĀJU</w:t>
      </w:r>
      <w:r w:rsidR="00B12970" w:rsidRPr="002F5B8D">
        <w:rPr>
          <w:color w:val="000000" w:themeColor="text1"/>
          <w:sz w:val="22"/>
          <w:szCs w:val="22"/>
        </w:rPr>
        <w:t>, informēt par to novēršanas pasākumiem un termiņiem</w:t>
      </w:r>
      <w:r w:rsidRPr="002F5B8D">
        <w:rPr>
          <w:color w:val="000000" w:themeColor="text1"/>
          <w:sz w:val="22"/>
          <w:szCs w:val="22"/>
        </w:rPr>
        <w:t>;</w:t>
      </w:r>
    </w:p>
    <w:p w14:paraId="382111B3" w14:textId="61F69948" w:rsidR="00CF586D" w:rsidRPr="002F5B8D" w:rsidRDefault="00CF586D"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UZŅĒMĒJAM ir tiesības Līguma izpildē iesaistīt tikai ar </w:t>
      </w:r>
      <w:r w:rsidR="00D86EB6" w:rsidRPr="002F5B8D">
        <w:rPr>
          <w:color w:val="000000" w:themeColor="text1"/>
          <w:sz w:val="22"/>
          <w:szCs w:val="22"/>
        </w:rPr>
        <w:t>PASŪTĪTĀJU</w:t>
      </w:r>
      <w:r w:rsidRPr="002F5B8D">
        <w:rPr>
          <w:color w:val="000000" w:themeColor="text1"/>
          <w:sz w:val="22"/>
          <w:szCs w:val="22"/>
        </w:rPr>
        <w:t xml:space="preserve"> rakstveidā saskaņotus apakšuzņēmējus, kas pārbaudīti atbilstoši Publisko iepirkumu likuma un citu uz šo Līgumu attiecināmo normatīvo aktu kārtībā;</w:t>
      </w:r>
    </w:p>
    <w:p w14:paraId="67B0DBD0" w14:textId="7AB61B35" w:rsidR="00CF586D" w:rsidRPr="002F5B8D" w:rsidRDefault="00CF586D"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UZŅĒMĒJAM ir pienākums pēc </w:t>
      </w:r>
      <w:r w:rsidR="00D86EB6" w:rsidRPr="002F5B8D">
        <w:rPr>
          <w:color w:val="000000" w:themeColor="text1"/>
          <w:sz w:val="22"/>
          <w:szCs w:val="22"/>
        </w:rPr>
        <w:t xml:space="preserve">PASŪTĪTĀJA </w:t>
      </w:r>
      <w:r w:rsidRPr="002F5B8D">
        <w:rPr>
          <w:color w:val="000000" w:themeColor="text1"/>
          <w:sz w:val="22"/>
          <w:szCs w:val="22"/>
        </w:rPr>
        <w:t xml:space="preserve">pieprasījuma sniegt visu ar Līguma izpildi saistīto informāciju, t.sk. iesniegt iesaistītā personāla sarakstu. Ja </w:t>
      </w:r>
      <w:r w:rsidR="00D86EB6" w:rsidRPr="002F5B8D">
        <w:rPr>
          <w:color w:val="000000" w:themeColor="text1"/>
          <w:sz w:val="22"/>
          <w:szCs w:val="22"/>
        </w:rPr>
        <w:t>PASŪTĪTĀJS</w:t>
      </w:r>
      <w:r w:rsidRPr="002F5B8D">
        <w:rPr>
          <w:color w:val="000000" w:themeColor="text1"/>
          <w:sz w:val="22"/>
          <w:szCs w:val="22"/>
        </w:rPr>
        <w:t xml:space="preserve">, veic piesaistītā personāla atbilstības pārbaudi, Izpildītājam ir pienākums nekavējoties pēc </w:t>
      </w:r>
      <w:r w:rsidR="00D86EB6" w:rsidRPr="002F5B8D">
        <w:rPr>
          <w:color w:val="000000" w:themeColor="text1"/>
          <w:sz w:val="22"/>
          <w:szCs w:val="22"/>
        </w:rPr>
        <w:t xml:space="preserve">PASŪTĪTĀJA </w:t>
      </w:r>
      <w:r w:rsidRPr="002F5B8D">
        <w:rPr>
          <w:color w:val="000000" w:themeColor="text1"/>
          <w:sz w:val="22"/>
          <w:szCs w:val="22"/>
        </w:rPr>
        <w:t>paziņojuma saņemšanas nodrošināt nesaskaņota personāla nepielaišanu pie Līguma izpildes, t.sk. pie jebkādas informācijas, kas saistīta ar Līguma izpildi;</w:t>
      </w:r>
    </w:p>
    <w:p w14:paraId="06EDA7F6" w14:textId="5479B244" w:rsidR="00CF586D" w:rsidRPr="002F5B8D" w:rsidRDefault="00CF586D"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UZŅĒMĒJAM ir pienākums Līguma izpildē izmantot tikai </w:t>
      </w:r>
      <w:r w:rsidR="008B236F">
        <w:rPr>
          <w:color w:val="000000" w:themeColor="text1"/>
          <w:sz w:val="22"/>
          <w:szCs w:val="22"/>
        </w:rPr>
        <w:t>t</w:t>
      </w:r>
      <w:r w:rsidRPr="002F5B8D">
        <w:rPr>
          <w:color w:val="000000" w:themeColor="text1"/>
          <w:sz w:val="22"/>
          <w:szCs w:val="22"/>
        </w:rPr>
        <w:t xml:space="preserve">ehniskajā specifikācijā un </w:t>
      </w:r>
      <w:r w:rsidR="00D86EB6" w:rsidRPr="002F5B8D">
        <w:rPr>
          <w:color w:val="000000" w:themeColor="text1"/>
          <w:sz w:val="22"/>
          <w:szCs w:val="22"/>
        </w:rPr>
        <w:t>UZŅĒMĒJA</w:t>
      </w:r>
      <w:r w:rsidRPr="002F5B8D">
        <w:rPr>
          <w:color w:val="000000" w:themeColor="text1"/>
          <w:sz w:val="22"/>
          <w:szCs w:val="22"/>
        </w:rPr>
        <w:t xml:space="preserve"> piedāvājumā </w:t>
      </w:r>
      <w:r w:rsidR="00D86EB6" w:rsidRPr="002F5B8D">
        <w:rPr>
          <w:color w:val="000000" w:themeColor="text1"/>
          <w:sz w:val="22"/>
          <w:szCs w:val="22"/>
        </w:rPr>
        <w:t>PASŪTĪTĀJU</w:t>
      </w:r>
      <w:r w:rsidRPr="002F5B8D">
        <w:rPr>
          <w:color w:val="000000" w:themeColor="text1"/>
          <w:sz w:val="22"/>
          <w:szCs w:val="22"/>
        </w:rPr>
        <w:t xml:space="preserve"> metodes, tehnoloģijas, programmatūru u.tml. Jebkādas atkāpes rakstveidā saskaņojamas ar Pasūtītāju.   </w:t>
      </w:r>
    </w:p>
    <w:p w14:paraId="4E9E3330" w14:textId="22E07627" w:rsidR="008B236F" w:rsidRPr="008B236F" w:rsidRDefault="00E44F90" w:rsidP="008B236F">
      <w:pPr>
        <w:pStyle w:val="ListParagraph"/>
        <w:numPr>
          <w:ilvl w:val="1"/>
          <w:numId w:val="11"/>
        </w:numPr>
        <w:jc w:val="both"/>
        <w:rPr>
          <w:color w:val="000000" w:themeColor="text1"/>
          <w:sz w:val="22"/>
          <w:szCs w:val="22"/>
        </w:rPr>
      </w:pPr>
      <w:r w:rsidRPr="008B236F">
        <w:rPr>
          <w:color w:val="000000" w:themeColor="text1"/>
          <w:sz w:val="22"/>
          <w:szCs w:val="22"/>
        </w:rPr>
        <w:t>PASŪTĪTĀJA tiesības un pienākumi:</w:t>
      </w:r>
    </w:p>
    <w:p w14:paraId="00AD0C57" w14:textId="307D3670" w:rsidR="0048273D" w:rsidRPr="002F5B8D" w:rsidRDefault="009706C0"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PASŪTĪTĀJS </w:t>
      </w:r>
      <w:r w:rsidR="008255F0" w:rsidRPr="002F5B8D">
        <w:rPr>
          <w:color w:val="000000" w:themeColor="text1"/>
          <w:sz w:val="22"/>
          <w:szCs w:val="22"/>
        </w:rPr>
        <w:t>a</w:t>
      </w:r>
      <w:r w:rsidR="0048273D" w:rsidRPr="002F5B8D">
        <w:rPr>
          <w:color w:val="000000" w:themeColor="text1"/>
          <w:sz w:val="22"/>
          <w:szCs w:val="22"/>
        </w:rPr>
        <w:t xml:space="preserve">pņemas samaksāt UZŅĒMĒJAM par pienācīgi </w:t>
      </w:r>
      <w:r w:rsidR="003E5E18" w:rsidRPr="002F5B8D">
        <w:rPr>
          <w:color w:val="000000" w:themeColor="text1"/>
          <w:sz w:val="22"/>
          <w:szCs w:val="22"/>
        </w:rPr>
        <w:t>sniegtajiem Pakalpojumiem</w:t>
      </w:r>
      <w:r w:rsidR="0048273D" w:rsidRPr="002F5B8D">
        <w:rPr>
          <w:color w:val="000000" w:themeColor="text1"/>
          <w:sz w:val="22"/>
          <w:szCs w:val="22"/>
        </w:rPr>
        <w:t xml:space="preserve"> saskaņā ar Līguma noteikumiem;</w:t>
      </w:r>
    </w:p>
    <w:p w14:paraId="09BF168A" w14:textId="1F9E6776" w:rsidR="00335BA6" w:rsidRPr="002F5B8D" w:rsidRDefault="009706C0"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PASŪTĪTĀJA</w:t>
      </w:r>
      <w:r w:rsidR="008B236F">
        <w:rPr>
          <w:color w:val="000000" w:themeColor="text1"/>
          <w:sz w:val="22"/>
          <w:szCs w:val="22"/>
        </w:rPr>
        <w:t>M</w:t>
      </w:r>
      <w:r w:rsidRPr="002F5B8D">
        <w:rPr>
          <w:color w:val="000000" w:themeColor="text1"/>
          <w:sz w:val="22"/>
          <w:szCs w:val="22"/>
        </w:rPr>
        <w:t xml:space="preserve"> </w:t>
      </w:r>
      <w:r w:rsidR="008255F0" w:rsidRPr="002F5B8D">
        <w:rPr>
          <w:color w:val="000000" w:themeColor="text1"/>
          <w:sz w:val="22"/>
          <w:szCs w:val="22"/>
        </w:rPr>
        <w:t>i</w:t>
      </w:r>
      <w:r w:rsidR="00335BA6" w:rsidRPr="002F5B8D">
        <w:rPr>
          <w:color w:val="000000" w:themeColor="text1"/>
          <w:sz w:val="22"/>
          <w:szCs w:val="22"/>
        </w:rPr>
        <w:t xml:space="preserve">r tiesības vienpusēji atkāpties no Līguma, ja </w:t>
      </w:r>
      <w:r w:rsidR="003E5E18" w:rsidRPr="002F5B8D">
        <w:rPr>
          <w:color w:val="000000" w:themeColor="text1"/>
          <w:sz w:val="22"/>
          <w:szCs w:val="22"/>
        </w:rPr>
        <w:t>Pakalpojumu</w:t>
      </w:r>
      <w:r w:rsidR="00335BA6" w:rsidRPr="002F5B8D">
        <w:rPr>
          <w:color w:val="000000" w:themeColor="text1"/>
          <w:sz w:val="22"/>
          <w:szCs w:val="22"/>
        </w:rPr>
        <w:t xml:space="preserve"> nodevumu nepieņemšanas gadījumā UZŅĒMĒJS nav novērsis trūkumus atkārtoti noteiktā termiņa ietvaros</w:t>
      </w:r>
      <w:r w:rsidR="00D03111" w:rsidRPr="002F5B8D">
        <w:rPr>
          <w:color w:val="000000" w:themeColor="text1"/>
          <w:sz w:val="22"/>
          <w:szCs w:val="22"/>
        </w:rPr>
        <w:t>;</w:t>
      </w:r>
    </w:p>
    <w:p w14:paraId="2DE027F6" w14:textId="22FEC73A" w:rsidR="002D2BAE" w:rsidRPr="002F5B8D" w:rsidRDefault="002D2BAE"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PASŪTĪTĀJAM ir tiesības pastāvīgi uzraudzīt </w:t>
      </w:r>
      <w:r w:rsidR="005A5F44" w:rsidRPr="002F5B8D">
        <w:rPr>
          <w:color w:val="000000" w:themeColor="text1"/>
          <w:sz w:val="22"/>
          <w:szCs w:val="22"/>
        </w:rPr>
        <w:t>Līguma</w:t>
      </w:r>
      <w:r w:rsidRPr="002F5B8D">
        <w:rPr>
          <w:color w:val="000000" w:themeColor="text1"/>
          <w:sz w:val="22"/>
          <w:szCs w:val="22"/>
        </w:rPr>
        <w:t xml:space="preserve"> izpildes kvalitāti un atbilstību Līguma noteikumiem;</w:t>
      </w:r>
    </w:p>
    <w:p w14:paraId="0B69CC1B" w14:textId="738D8C7B" w:rsidR="002D2BAE" w:rsidRPr="002F5B8D" w:rsidRDefault="002D2BAE"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dot </w:t>
      </w:r>
      <w:r w:rsidR="00D86EB6" w:rsidRPr="002F5B8D">
        <w:rPr>
          <w:color w:val="000000" w:themeColor="text1"/>
          <w:sz w:val="22"/>
          <w:szCs w:val="22"/>
        </w:rPr>
        <w:t>UZŅĒMĒJAM</w:t>
      </w:r>
      <w:r w:rsidRPr="002F5B8D">
        <w:rPr>
          <w:color w:val="000000" w:themeColor="text1"/>
          <w:sz w:val="22"/>
          <w:szCs w:val="22"/>
        </w:rPr>
        <w:t xml:space="preserve"> obligāti izpildāmus norādījumus jautājumos, kas saistīti ar </w:t>
      </w:r>
      <w:r w:rsidR="001F3FDB">
        <w:rPr>
          <w:color w:val="000000" w:themeColor="text1"/>
          <w:sz w:val="22"/>
          <w:szCs w:val="22"/>
        </w:rPr>
        <w:t xml:space="preserve">Pakalpojuma </w:t>
      </w:r>
      <w:r w:rsidRPr="002F5B8D">
        <w:rPr>
          <w:color w:val="000000" w:themeColor="text1"/>
          <w:sz w:val="22"/>
          <w:szCs w:val="22"/>
        </w:rPr>
        <w:t>godprātīgu, kvalitatīvu, savlaicīgu un normatīvajiem aktiem atbilstošu izpildi;</w:t>
      </w:r>
    </w:p>
    <w:p w14:paraId="74C7E313" w14:textId="2D74CA1C" w:rsidR="002D2BAE" w:rsidRPr="002F5B8D" w:rsidRDefault="002D2BAE" w:rsidP="002F5B8D">
      <w:pPr>
        <w:pStyle w:val="ListParagraph"/>
        <w:numPr>
          <w:ilvl w:val="2"/>
          <w:numId w:val="11"/>
        </w:numPr>
        <w:ind w:left="1145"/>
        <w:jc w:val="both"/>
        <w:rPr>
          <w:color w:val="000000" w:themeColor="text1"/>
          <w:sz w:val="22"/>
          <w:szCs w:val="22"/>
        </w:rPr>
      </w:pPr>
      <w:r w:rsidRPr="002F5B8D">
        <w:rPr>
          <w:color w:val="000000" w:themeColor="text1"/>
          <w:sz w:val="22"/>
          <w:szCs w:val="22"/>
        </w:rPr>
        <w:t xml:space="preserve">jebkurā Līguma izpildes posmā pieprasīt </w:t>
      </w:r>
      <w:r w:rsidR="00D86EB6" w:rsidRPr="002F5B8D">
        <w:rPr>
          <w:color w:val="000000" w:themeColor="text1"/>
          <w:sz w:val="22"/>
          <w:szCs w:val="22"/>
        </w:rPr>
        <w:t>UZŅĒMĒJAM</w:t>
      </w:r>
      <w:r w:rsidRPr="002F5B8D">
        <w:rPr>
          <w:color w:val="000000" w:themeColor="text1"/>
          <w:sz w:val="22"/>
          <w:szCs w:val="22"/>
        </w:rPr>
        <w:t xml:space="preserve"> iesniegt Līguma izpildē iesaistītā personāla sarakstu;</w:t>
      </w:r>
    </w:p>
    <w:p w14:paraId="0CB4BA96" w14:textId="77777777" w:rsidR="00016CF1" w:rsidRPr="003D0897" w:rsidRDefault="00016CF1" w:rsidP="00FC5556">
      <w:pPr>
        <w:pStyle w:val="BodyText"/>
        <w:numPr>
          <w:ilvl w:val="1"/>
          <w:numId w:val="32"/>
        </w:numPr>
        <w:tabs>
          <w:tab w:val="left" w:pos="426"/>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426" w:right="0" w:hanging="426"/>
        <w:rPr>
          <w:color w:val="000000" w:themeColor="text1"/>
          <w:sz w:val="22"/>
          <w:szCs w:val="22"/>
          <w:lang w:val="lv-LV"/>
        </w:rPr>
      </w:pPr>
      <w:r w:rsidRPr="003D0897">
        <w:rPr>
          <w:color w:val="000000" w:themeColor="text1"/>
          <w:sz w:val="22"/>
          <w:szCs w:val="22"/>
          <w:lang w:val="lv-LV" w:eastAsia="en-US"/>
        </w:rPr>
        <w:t>Katra no Pusēm ir atbildīga par Līguma nepienācīgu izpildi un otrai Pusei nodarītajiem tiešajiem zaudējumiem, kas radīti Puses, tās darbinieku vai personu, kuras atrodas līgumattiecībās ar attiecīgo Pusi, vainas dēļ.</w:t>
      </w:r>
    </w:p>
    <w:p w14:paraId="0C66B645" w14:textId="77777777" w:rsidR="0048273D" w:rsidRPr="003D0897" w:rsidRDefault="0048273D" w:rsidP="0048273D">
      <w:pPr>
        <w:pStyle w:val="ListParagraph"/>
        <w:jc w:val="both"/>
        <w:rPr>
          <w:color w:val="000000" w:themeColor="text1"/>
          <w:sz w:val="22"/>
          <w:szCs w:val="22"/>
          <w:highlight w:val="yellow"/>
        </w:rPr>
      </w:pPr>
    </w:p>
    <w:p w14:paraId="5B6B3681" w14:textId="77777777" w:rsidR="00E44F90" w:rsidRPr="003D0897" w:rsidRDefault="00E44F90" w:rsidP="003D5E2C">
      <w:pPr>
        <w:pStyle w:val="BodyText"/>
        <w:numPr>
          <w:ilvl w:val="0"/>
          <w:numId w:val="32"/>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t>PUŠU ATBILDĪBA UN LĪGUMSODS</w:t>
      </w:r>
    </w:p>
    <w:p w14:paraId="3B16EA11" w14:textId="77777777" w:rsidR="00123F81" w:rsidRPr="003D0897" w:rsidRDefault="00123F81" w:rsidP="00FC5556">
      <w:pPr>
        <w:numPr>
          <w:ilvl w:val="1"/>
          <w:numId w:val="33"/>
        </w:numPr>
        <w:tabs>
          <w:tab w:val="left" w:pos="426"/>
        </w:tabs>
        <w:ind w:left="426" w:hanging="426"/>
        <w:jc w:val="both"/>
        <w:rPr>
          <w:color w:val="000000" w:themeColor="text1"/>
          <w:sz w:val="22"/>
          <w:szCs w:val="22"/>
        </w:rPr>
      </w:pPr>
      <w:r w:rsidRPr="003D0897">
        <w:rPr>
          <w:color w:val="000000" w:themeColor="text1"/>
          <w:sz w:val="22"/>
          <w:szCs w:val="22"/>
        </w:rPr>
        <w:t xml:space="preserve">Gadījumā, ja PASŪTĪTĀJS neveic apmaksu Līgumā paredzētos termiņos, tad tas maksā UZŅĒMĒJAM līgumsodu </w:t>
      </w:r>
      <w:r w:rsidR="002D0963" w:rsidRPr="003D0897">
        <w:rPr>
          <w:color w:val="000000" w:themeColor="text1"/>
          <w:sz w:val="22"/>
          <w:szCs w:val="22"/>
        </w:rPr>
        <w:t>1 % (viens procents</w:t>
      </w:r>
      <w:r w:rsidRPr="003D0897">
        <w:rPr>
          <w:color w:val="000000" w:themeColor="text1"/>
          <w:sz w:val="22"/>
          <w:szCs w:val="22"/>
        </w:rPr>
        <w:t xml:space="preserve">) apmērā no nesamaksātās summas par katru kavējuma dienu, bet ne vairāk kā 10 % (desmit procentu) no nesamaksātās summas. </w:t>
      </w:r>
    </w:p>
    <w:p w14:paraId="791E585A" w14:textId="77777777" w:rsidR="00123F81" w:rsidRPr="003D0897" w:rsidRDefault="00123F81" w:rsidP="00FC5556">
      <w:pPr>
        <w:numPr>
          <w:ilvl w:val="1"/>
          <w:numId w:val="33"/>
        </w:numPr>
        <w:tabs>
          <w:tab w:val="left" w:pos="426"/>
        </w:tabs>
        <w:ind w:left="426" w:hanging="426"/>
        <w:jc w:val="both"/>
        <w:rPr>
          <w:color w:val="000000" w:themeColor="text1"/>
          <w:sz w:val="22"/>
          <w:szCs w:val="22"/>
        </w:rPr>
      </w:pPr>
      <w:r w:rsidRPr="003D0897">
        <w:rPr>
          <w:color w:val="000000" w:themeColor="text1"/>
          <w:sz w:val="22"/>
          <w:szCs w:val="22"/>
        </w:rPr>
        <w:t>UZŅĒMĒJS ir atbildīgs par PASŪTĪTĀJAM nodarītajiem tiešajiem zaudējumiem, ja tie PASŪTĪTĀJAM radušies UZŅĒMĒJA rupjas neuzmanības vai ļauna nolūka dēļ. Šādos gadījumos UZŅĒMĒJA atbildības maksimālais apmērs tiek noteikts šī Līguma ietvaros samaksātās Līgumsummas apmērā.</w:t>
      </w:r>
    </w:p>
    <w:p w14:paraId="1C306E28" w14:textId="77777777" w:rsidR="00016CF1" w:rsidRDefault="00016CF1" w:rsidP="00FC5556">
      <w:pPr>
        <w:pStyle w:val="ListParagraph"/>
        <w:numPr>
          <w:ilvl w:val="1"/>
          <w:numId w:val="33"/>
        </w:numPr>
        <w:tabs>
          <w:tab w:val="left" w:pos="0"/>
          <w:tab w:val="left" w:pos="426"/>
        </w:tabs>
        <w:ind w:left="426" w:hanging="426"/>
        <w:jc w:val="both"/>
        <w:rPr>
          <w:color w:val="000000" w:themeColor="text1"/>
          <w:sz w:val="22"/>
          <w:szCs w:val="22"/>
        </w:rPr>
      </w:pPr>
      <w:r w:rsidRPr="003D0897">
        <w:rPr>
          <w:color w:val="000000" w:themeColor="text1"/>
          <w:sz w:val="22"/>
          <w:szCs w:val="22"/>
        </w:rPr>
        <w:lastRenderedPageBreak/>
        <w:t>Līgumsoda samaksa neatbrīvo vainīgo Pusi no pārējo ar šo Līgumu uzņemto vai no tā izrietošo saistību izpildes.</w:t>
      </w:r>
    </w:p>
    <w:p w14:paraId="42F40397" w14:textId="77777777" w:rsidR="003D0897" w:rsidRPr="003D0897" w:rsidRDefault="003D0897" w:rsidP="008A14FB">
      <w:pPr>
        <w:pStyle w:val="ListParagraph"/>
        <w:tabs>
          <w:tab w:val="left" w:pos="0"/>
          <w:tab w:val="left" w:pos="426"/>
        </w:tabs>
        <w:ind w:left="0"/>
        <w:jc w:val="both"/>
        <w:rPr>
          <w:color w:val="000000" w:themeColor="text1"/>
          <w:sz w:val="22"/>
          <w:szCs w:val="22"/>
        </w:rPr>
      </w:pPr>
    </w:p>
    <w:p w14:paraId="0E3BB617" w14:textId="77777777" w:rsidR="0038171C" w:rsidRPr="003D0897" w:rsidRDefault="0038171C" w:rsidP="003D5E2C">
      <w:pPr>
        <w:pStyle w:val="BodyText"/>
        <w:numPr>
          <w:ilvl w:val="0"/>
          <w:numId w:val="33"/>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t>NEPĀRVARAMA VARA</w:t>
      </w:r>
    </w:p>
    <w:p w14:paraId="23C538AB" w14:textId="77777777" w:rsidR="0038171C" w:rsidRPr="003D0897" w:rsidRDefault="0038171C" w:rsidP="00FC5556">
      <w:pPr>
        <w:numPr>
          <w:ilvl w:val="1"/>
          <w:numId w:val="33"/>
        </w:numPr>
        <w:ind w:left="426" w:hanging="426"/>
        <w:jc w:val="both"/>
        <w:rPr>
          <w:color w:val="000000" w:themeColor="text1"/>
          <w:sz w:val="22"/>
          <w:szCs w:val="22"/>
        </w:rPr>
      </w:pPr>
      <w:r w:rsidRPr="003D0897">
        <w:rPr>
          <w:color w:val="000000" w:themeColor="text1"/>
          <w:sz w:val="22"/>
          <w:szCs w:val="22"/>
        </w:rPr>
        <w:t>Ja viena vai otra P</w:t>
      </w:r>
      <w:r w:rsidR="00401348" w:rsidRPr="003D0897">
        <w:rPr>
          <w:color w:val="000000" w:themeColor="text1"/>
          <w:sz w:val="22"/>
          <w:szCs w:val="22"/>
        </w:rPr>
        <w:t>use</w:t>
      </w:r>
      <w:r w:rsidRPr="003D0897">
        <w:rPr>
          <w:color w:val="000000" w:themeColor="text1"/>
          <w:sz w:val="22"/>
          <w:szCs w:val="22"/>
        </w:rPr>
        <w:t xml:space="preserve"> nevar pilnīgi vai daļēji izpildīt savas saistības tādu apstākļu dēļ, kurus izraisījusi jebkāda veida dabas stihija, ugunsgrēks, militāras akcijas, blokāde,  </w:t>
      </w:r>
      <w:r w:rsidR="00F310B9" w:rsidRPr="003D0897">
        <w:rPr>
          <w:color w:val="000000" w:themeColor="text1"/>
          <w:sz w:val="22"/>
          <w:szCs w:val="22"/>
        </w:rPr>
        <w:t>P</w:t>
      </w:r>
      <w:r w:rsidR="00401348" w:rsidRPr="003D0897">
        <w:rPr>
          <w:color w:val="000000" w:themeColor="text1"/>
          <w:sz w:val="22"/>
          <w:szCs w:val="22"/>
        </w:rPr>
        <w:t>uses</w:t>
      </w:r>
      <w:r w:rsidRPr="003D0897">
        <w:rPr>
          <w:color w:val="000000" w:themeColor="text1"/>
          <w:sz w:val="22"/>
          <w:szCs w:val="22"/>
        </w:rPr>
        <w:t xml:space="preserve"> rakstiski vienojoties, saistību izpildes termiņš tiek pagarināts par laiku, kas vienāds ar minēto apstākļu izraisīto aizkavēšanos.</w:t>
      </w:r>
    </w:p>
    <w:p w14:paraId="601BC752" w14:textId="77777777" w:rsidR="00401348" w:rsidRPr="003D0897" w:rsidRDefault="0038171C" w:rsidP="00FC5556">
      <w:pPr>
        <w:numPr>
          <w:ilvl w:val="1"/>
          <w:numId w:val="33"/>
        </w:numPr>
        <w:ind w:left="426" w:hanging="426"/>
        <w:jc w:val="both"/>
        <w:rPr>
          <w:color w:val="000000" w:themeColor="text1"/>
          <w:sz w:val="22"/>
          <w:szCs w:val="22"/>
        </w:rPr>
      </w:pPr>
      <w:r w:rsidRPr="003D0897">
        <w:rPr>
          <w:color w:val="000000" w:themeColor="text1"/>
          <w:sz w:val="22"/>
          <w:szCs w:val="22"/>
        </w:rPr>
        <w:t>Ja šie apstākļi turpinās i</w:t>
      </w:r>
      <w:r w:rsidR="00F310B9" w:rsidRPr="003D0897">
        <w:rPr>
          <w:color w:val="000000" w:themeColor="text1"/>
          <w:sz w:val="22"/>
          <w:szCs w:val="22"/>
        </w:rPr>
        <w:t>lgāk nekā divus mēnešus, jebkura</w:t>
      </w:r>
      <w:r w:rsidRPr="003D0897">
        <w:rPr>
          <w:color w:val="000000" w:themeColor="text1"/>
          <w:sz w:val="22"/>
          <w:szCs w:val="22"/>
        </w:rPr>
        <w:t xml:space="preserve"> no </w:t>
      </w:r>
      <w:r w:rsidR="00F310B9" w:rsidRPr="003D0897">
        <w:rPr>
          <w:color w:val="000000" w:themeColor="text1"/>
          <w:sz w:val="22"/>
          <w:szCs w:val="22"/>
        </w:rPr>
        <w:t>P</w:t>
      </w:r>
      <w:r w:rsidR="00401348" w:rsidRPr="003D0897">
        <w:rPr>
          <w:color w:val="000000" w:themeColor="text1"/>
          <w:sz w:val="22"/>
          <w:szCs w:val="22"/>
        </w:rPr>
        <w:t>usēm</w:t>
      </w:r>
      <w:r w:rsidRPr="003D0897">
        <w:rPr>
          <w:color w:val="000000" w:themeColor="text1"/>
          <w:sz w:val="22"/>
          <w:szCs w:val="22"/>
        </w:rPr>
        <w:t xml:space="preserve"> ir tiesīga atteikties no savām līgumsai</w:t>
      </w:r>
      <w:r w:rsidR="00F310B9" w:rsidRPr="003D0897">
        <w:rPr>
          <w:color w:val="000000" w:themeColor="text1"/>
          <w:sz w:val="22"/>
          <w:szCs w:val="22"/>
        </w:rPr>
        <w:t>stībām, un neviena no P</w:t>
      </w:r>
      <w:r w:rsidR="00401348" w:rsidRPr="003D0897">
        <w:rPr>
          <w:color w:val="000000" w:themeColor="text1"/>
          <w:sz w:val="22"/>
          <w:szCs w:val="22"/>
        </w:rPr>
        <w:t>usēm</w:t>
      </w:r>
      <w:r w:rsidRPr="003D0897">
        <w:rPr>
          <w:color w:val="000000" w:themeColor="text1"/>
          <w:sz w:val="22"/>
          <w:szCs w:val="22"/>
        </w:rPr>
        <w:t xml:space="preserve"> nav tiesīg</w:t>
      </w:r>
      <w:r w:rsidR="00F310B9" w:rsidRPr="003D0897">
        <w:rPr>
          <w:color w:val="000000" w:themeColor="text1"/>
          <w:sz w:val="22"/>
          <w:szCs w:val="22"/>
        </w:rPr>
        <w:t>a</w:t>
      </w:r>
      <w:r w:rsidRPr="003D0897">
        <w:rPr>
          <w:color w:val="000000" w:themeColor="text1"/>
          <w:sz w:val="22"/>
          <w:szCs w:val="22"/>
        </w:rPr>
        <w:t xml:space="preserve"> prasīt zaudējuma atlīdzināšanu. </w:t>
      </w:r>
    </w:p>
    <w:p w14:paraId="24BA6E68" w14:textId="77777777" w:rsidR="0038171C" w:rsidRPr="003D0897" w:rsidRDefault="00F310B9" w:rsidP="00FC5556">
      <w:pPr>
        <w:numPr>
          <w:ilvl w:val="1"/>
          <w:numId w:val="33"/>
        </w:numPr>
        <w:ind w:left="426" w:hanging="426"/>
        <w:jc w:val="both"/>
        <w:rPr>
          <w:color w:val="000000" w:themeColor="text1"/>
          <w:sz w:val="22"/>
          <w:szCs w:val="22"/>
        </w:rPr>
      </w:pPr>
      <w:r w:rsidRPr="003D0897">
        <w:rPr>
          <w:color w:val="000000" w:themeColor="text1"/>
          <w:sz w:val="22"/>
          <w:szCs w:val="22"/>
        </w:rPr>
        <w:t>P</w:t>
      </w:r>
      <w:r w:rsidR="00401348" w:rsidRPr="003D0897">
        <w:rPr>
          <w:color w:val="000000" w:themeColor="text1"/>
          <w:sz w:val="22"/>
          <w:szCs w:val="22"/>
        </w:rPr>
        <w:t>usei</w:t>
      </w:r>
      <w:r w:rsidR="0038171C" w:rsidRPr="003D0897">
        <w:rPr>
          <w:color w:val="000000" w:themeColor="text1"/>
          <w:sz w:val="22"/>
          <w:szCs w:val="22"/>
        </w:rPr>
        <w:t>,</w:t>
      </w:r>
      <w:r w:rsidRPr="003D0897">
        <w:rPr>
          <w:color w:val="000000" w:themeColor="text1"/>
          <w:sz w:val="22"/>
          <w:szCs w:val="22"/>
        </w:rPr>
        <w:t xml:space="preserve"> kurai</w:t>
      </w:r>
      <w:r w:rsidR="0038171C" w:rsidRPr="003D0897">
        <w:rPr>
          <w:color w:val="000000" w:themeColor="text1"/>
          <w:sz w:val="22"/>
          <w:szCs w:val="22"/>
        </w:rPr>
        <w:t xml:space="preserve"> kļuvis neiespējami izpildīt saistības minēto apstākļu dēļ, 5 (piecu) dienu laikā jāpaziņo otram </w:t>
      </w:r>
      <w:r w:rsidRPr="003D0897">
        <w:rPr>
          <w:color w:val="000000" w:themeColor="text1"/>
          <w:sz w:val="22"/>
          <w:szCs w:val="22"/>
        </w:rPr>
        <w:t>otrai P</w:t>
      </w:r>
      <w:r w:rsidR="00401348" w:rsidRPr="003D0897">
        <w:rPr>
          <w:color w:val="000000" w:themeColor="text1"/>
          <w:sz w:val="22"/>
          <w:szCs w:val="22"/>
        </w:rPr>
        <w:t>usei</w:t>
      </w:r>
      <w:r w:rsidR="0038171C" w:rsidRPr="003D0897">
        <w:rPr>
          <w:color w:val="000000" w:themeColor="text1"/>
          <w:sz w:val="22"/>
          <w:szCs w:val="22"/>
        </w:rPr>
        <w:t xml:space="preserve"> par šādu apstākļu rašanos vai izbeigšanos.</w:t>
      </w:r>
    </w:p>
    <w:p w14:paraId="1F2A488D" w14:textId="77777777" w:rsidR="0038171C" w:rsidRPr="003D0897" w:rsidRDefault="0038171C" w:rsidP="0038171C">
      <w:pPr>
        <w:jc w:val="both"/>
        <w:rPr>
          <w:color w:val="000000" w:themeColor="text1"/>
          <w:sz w:val="22"/>
          <w:szCs w:val="22"/>
        </w:rPr>
      </w:pPr>
      <w:r w:rsidRPr="003D0897">
        <w:rPr>
          <w:color w:val="000000" w:themeColor="text1"/>
          <w:sz w:val="22"/>
          <w:szCs w:val="22"/>
        </w:rPr>
        <w:t> </w:t>
      </w:r>
    </w:p>
    <w:p w14:paraId="342E089D" w14:textId="77777777" w:rsidR="0038171C" w:rsidRPr="003D0897" w:rsidRDefault="0038171C" w:rsidP="003D5E2C">
      <w:pPr>
        <w:pStyle w:val="BodyText"/>
        <w:keepNext/>
        <w:keepLines/>
        <w:numPr>
          <w:ilvl w:val="0"/>
          <w:numId w:val="33"/>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t>DOMSTARPĪBAS UN STRĪDI</w:t>
      </w:r>
    </w:p>
    <w:p w14:paraId="650D3C22" w14:textId="0136172D" w:rsidR="0038171C" w:rsidRPr="003D0897" w:rsidRDefault="0038171C" w:rsidP="00FC5556">
      <w:pPr>
        <w:keepNext/>
        <w:keepLines/>
        <w:numPr>
          <w:ilvl w:val="1"/>
          <w:numId w:val="33"/>
        </w:numPr>
        <w:ind w:left="426" w:hanging="426"/>
        <w:jc w:val="both"/>
        <w:rPr>
          <w:color w:val="000000" w:themeColor="text1"/>
          <w:sz w:val="22"/>
          <w:szCs w:val="22"/>
        </w:rPr>
      </w:pPr>
      <w:r w:rsidRPr="003D0897">
        <w:rPr>
          <w:color w:val="000000" w:themeColor="text1"/>
          <w:sz w:val="22"/>
          <w:szCs w:val="22"/>
        </w:rPr>
        <w:t xml:space="preserve">Visus strīdus un domstarpības, kas varētu rasties </w:t>
      </w:r>
      <w:r w:rsidR="00F310B9" w:rsidRPr="003D0897">
        <w:rPr>
          <w:color w:val="000000" w:themeColor="text1"/>
          <w:sz w:val="22"/>
          <w:szCs w:val="22"/>
        </w:rPr>
        <w:t>Līguma</w:t>
      </w:r>
      <w:r w:rsidRPr="003D0897">
        <w:rPr>
          <w:color w:val="000000" w:themeColor="text1"/>
          <w:sz w:val="22"/>
          <w:szCs w:val="22"/>
        </w:rPr>
        <w:t xml:space="preserve"> izpildes laikā, </w:t>
      </w:r>
      <w:r w:rsidR="00F310B9" w:rsidRPr="003D0897">
        <w:rPr>
          <w:color w:val="000000" w:themeColor="text1"/>
          <w:sz w:val="22"/>
          <w:szCs w:val="22"/>
        </w:rPr>
        <w:t xml:space="preserve">Puses </w:t>
      </w:r>
      <w:r w:rsidRPr="003D0897">
        <w:rPr>
          <w:color w:val="000000" w:themeColor="text1"/>
          <w:sz w:val="22"/>
          <w:szCs w:val="22"/>
        </w:rPr>
        <w:t>risinās savstarpēju pārrunu ceļā.</w:t>
      </w:r>
    </w:p>
    <w:p w14:paraId="006DD357" w14:textId="78BB0A34" w:rsidR="00F310B9" w:rsidRPr="003D0897" w:rsidRDefault="00FC5556" w:rsidP="00F310B9">
      <w:pPr>
        <w:keepNext/>
        <w:keepLines/>
        <w:numPr>
          <w:ilvl w:val="1"/>
          <w:numId w:val="33"/>
        </w:numPr>
        <w:ind w:left="426" w:hanging="426"/>
        <w:jc w:val="both"/>
        <w:rPr>
          <w:color w:val="000000" w:themeColor="text1"/>
          <w:sz w:val="22"/>
          <w:szCs w:val="22"/>
        </w:rPr>
      </w:pPr>
      <w:r w:rsidRPr="003D0897">
        <w:rPr>
          <w:color w:val="000000" w:themeColor="text1"/>
          <w:sz w:val="22"/>
          <w:szCs w:val="22"/>
        </w:rPr>
        <w:t>Visus strīdus, kas izriet no Līguma, Puses risina sarunu ceļā, bet, ja vienošanās netiek panākta, strīds izskatāms Baltijas Starptautiskajā šķīrējtiesā saskaņā ar tās reglamentu, viena šķīrējtiesneša sastāvā vai Latvijas Republikas tiesā pēc prasītāja izvēles saskaņā ar Latvijas Republikas normatīvo aktu prasībām.</w:t>
      </w:r>
    </w:p>
    <w:p w14:paraId="70A194F9" w14:textId="77777777" w:rsidR="00FC5556" w:rsidRPr="003D0897" w:rsidRDefault="00FC5556" w:rsidP="00F310B9">
      <w:pPr>
        <w:jc w:val="both"/>
        <w:rPr>
          <w:b/>
          <w:color w:val="000000" w:themeColor="text1"/>
          <w:sz w:val="22"/>
          <w:szCs w:val="22"/>
        </w:rPr>
      </w:pPr>
    </w:p>
    <w:p w14:paraId="10516582" w14:textId="77777777" w:rsidR="00F310B9" w:rsidRPr="003D0897" w:rsidRDefault="00F310B9" w:rsidP="003D5E2C">
      <w:pPr>
        <w:pStyle w:val="BodyText"/>
        <w:numPr>
          <w:ilvl w:val="0"/>
          <w:numId w:val="33"/>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t>LĪGUMA SPĒKĀ ESAMĪBA</w:t>
      </w:r>
    </w:p>
    <w:p w14:paraId="1DAFE8D9" w14:textId="08F6EE51" w:rsidR="001C00BF" w:rsidRPr="003D0897" w:rsidRDefault="00EB1CED" w:rsidP="00FC5556">
      <w:pPr>
        <w:numPr>
          <w:ilvl w:val="1"/>
          <w:numId w:val="33"/>
        </w:numPr>
        <w:tabs>
          <w:tab w:val="left" w:pos="426"/>
        </w:tabs>
        <w:ind w:left="426" w:hanging="426"/>
        <w:jc w:val="both"/>
        <w:rPr>
          <w:color w:val="000000" w:themeColor="text1"/>
          <w:sz w:val="22"/>
          <w:szCs w:val="22"/>
        </w:rPr>
      </w:pPr>
      <w:r w:rsidRPr="003D0897">
        <w:rPr>
          <w:color w:val="000000" w:themeColor="text1"/>
          <w:sz w:val="22"/>
          <w:szCs w:val="22"/>
        </w:rPr>
        <w:t xml:space="preserve">Līgums stājas spēkā </w:t>
      </w:r>
      <w:r w:rsidR="003402A1">
        <w:rPr>
          <w:color w:val="000000" w:themeColor="text1"/>
          <w:sz w:val="22"/>
          <w:szCs w:val="22"/>
        </w:rPr>
        <w:t xml:space="preserve">līguma parakstīšanas brīdī un ir spēkā 1 (vienu) gadu. </w:t>
      </w:r>
    </w:p>
    <w:p w14:paraId="008489CA" w14:textId="078AABD3" w:rsidR="00F310B9" w:rsidRPr="003D0897" w:rsidRDefault="00F310B9" w:rsidP="00FC5556">
      <w:pPr>
        <w:numPr>
          <w:ilvl w:val="1"/>
          <w:numId w:val="33"/>
        </w:numPr>
        <w:tabs>
          <w:tab w:val="left" w:pos="426"/>
        </w:tabs>
        <w:ind w:left="426" w:hanging="426"/>
        <w:jc w:val="both"/>
        <w:rPr>
          <w:color w:val="000000" w:themeColor="text1"/>
          <w:sz w:val="22"/>
          <w:szCs w:val="22"/>
        </w:rPr>
      </w:pPr>
      <w:r w:rsidRPr="003D0897">
        <w:rPr>
          <w:color w:val="000000" w:themeColor="text1"/>
          <w:sz w:val="22"/>
          <w:szCs w:val="22"/>
        </w:rPr>
        <w:t xml:space="preserve">Pēc Līguma parakstīšanas visu iepriekšējo pārrunu rezultāti un sarakste, saistībā ar šo </w:t>
      </w:r>
      <w:r w:rsidR="00C54FB3">
        <w:rPr>
          <w:color w:val="000000" w:themeColor="text1"/>
          <w:sz w:val="22"/>
          <w:szCs w:val="22"/>
        </w:rPr>
        <w:t>L</w:t>
      </w:r>
      <w:r w:rsidRPr="003D0897">
        <w:rPr>
          <w:color w:val="000000" w:themeColor="text1"/>
          <w:sz w:val="22"/>
          <w:szCs w:val="22"/>
        </w:rPr>
        <w:t>īgumu, zaudē spēku.</w:t>
      </w:r>
    </w:p>
    <w:p w14:paraId="15AACB25" w14:textId="77110AB6" w:rsidR="002D2BAE" w:rsidRPr="003D0897" w:rsidRDefault="002D2BAE" w:rsidP="002D2BAE">
      <w:pPr>
        <w:numPr>
          <w:ilvl w:val="1"/>
          <w:numId w:val="33"/>
        </w:numPr>
        <w:tabs>
          <w:tab w:val="left" w:pos="426"/>
        </w:tabs>
        <w:ind w:left="426" w:hanging="426"/>
        <w:jc w:val="both"/>
        <w:rPr>
          <w:color w:val="000000" w:themeColor="text1"/>
          <w:sz w:val="22"/>
          <w:szCs w:val="22"/>
        </w:rPr>
      </w:pPr>
      <w:r w:rsidRPr="003D0897">
        <w:rPr>
          <w:color w:val="000000" w:themeColor="text1"/>
          <w:sz w:val="22"/>
          <w:szCs w:val="22"/>
        </w:rPr>
        <w:t>Parakstot vienošanos, Puses var grozīt Līguma termiņu, ja:</w:t>
      </w:r>
    </w:p>
    <w:p w14:paraId="544001AA" w14:textId="01872B12" w:rsidR="002D2BAE" w:rsidRPr="003D0897" w:rsidRDefault="002D2BAE" w:rsidP="002D2BAE">
      <w:pPr>
        <w:pStyle w:val="ListParagraph"/>
        <w:numPr>
          <w:ilvl w:val="2"/>
          <w:numId w:val="35"/>
        </w:numPr>
        <w:tabs>
          <w:tab w:val="left" w:pos="426"/>
        </w:tabs>
        <w:jc w:val="both"/>
        <w:rPr>
          <w:color w:val="000000" w:themeColor="text1"/>
          <w:sz w:val="22"/>
          <w:szCs w:val="22"/>
        </w:rPr>
      </w:pPr>
      <w:r w:rsidRPr="003D0897">
        <w:rPr>
          <w:color w:val="000000" w:themeColor="text1"/>
          <w:sz w:val="22"/>
          <w:szCs w:val="22"/>
        </w:rPr>
        <w:t xml:space="preserve">Pusēm neparedzamu apstākļu rezultātā ir apgrūtināta vai uz laiku neiespējama </w:t>
      </w:r>
      <w:r w:rsidR="001F3FDB">
        <w:rPr>
          <w:color w:val="000000" w:themeColor="text1"/>
          <w:sz w:val="22"/>
          <w:szCs w:val="22"/>
        </w:rPr>
        <w:t>Pakalpojuma</w:t>
      </w:r>
      <w:r w:rsidRPr="003D0897">
        <w:rPr>
          <w:color w:val="000000" w:themeColor="text1"/>
          <w:sz w:val="22"/>
          <w:szCs w:val="22"/>
        </w:rPr>
        <w:t xml:space="preserve"> izpilde;</w:t>
      </w:r>
    </w:p>
    <w:p w14:paraId="368CAB94" w14:textId="0B6F0861" w:rsidR="002D2BAE" w:rsidRPr="003D0897" w:rsidRDefault="002D2BAE" w:rsidP="002D2BAE">
      <w:pPr>
        <w:pStyle w:val="ListParagraph"/>
        <w:numPr>
          <w:ilvl w:val="2"/>
          <w:numId w:val="35"/>
        </w:numPr>
        <w:tabs>
          <w:tab w:val="left" w:pos="426"/>
        </w:tabs>
        <w:jc w:val="both"/>
        <w:rPr>
          <w:color w:val="000000" w:themeColor="text1"/>
          <w:sz w:val="22"/>
          <w:szCs w:val="22"/>
        </w:rPr>
      </w:pPr>
      <w:r w:rsidRPr="003D0897">
        <w:rPr>
          <w:color w:val="000000" w:themeColor="text1"/>
          <w:sz w:val="22"/>
          <w:szCs w:val="22"/>
        </w:rPr>
        <w:t>Puses saistību savlaicīgas neizpildes rezultātā apgrūtināta otras Puses saistību izpilde;</w:t>
      </w:r>
    </w:p>
    <w:p w14:paraId="4D9F17EB" w14:textId="57DBCE1E" w:rsidR="002D2BAE" w:rsidRPr="003D0897" w:rsidRDefault="002D2BAE" w:rsidP="002D2BAE">
      <w:pPr>
        <w:pStyle w:val="ListParagraph"/>
        <w:numPr>
          <w:ilvl w:val="2"/>
          <w:numId w:val="35"/>
        </w:numPr>
        <w:tabs>
          <w:tab w:val="left" w:pos="426"/>
        </w:tabs>
        <w:jc w:val="both"/>
        <w:rPr>
          <w:color w:val="000000" w:themeColor="text1"/>
          <w:sz w:val="22"/>
          <w:szCs w:val="22"/>
        </w:rPr>
      </w:pPr>
      <w:r w:rsidRPr="003D0897">
        <w:rPr>
          <w:color w:val="000000" w:themeColor="text1"/>
          <w:sz w:val="22"/>
          <w:szCs w:val="22"/>
        </w:rPr>
        <w:t>Puses saistību izpilde apgrūtināta tādu objektīvu iemeslu dēļ, kuru ietekmei uz saistību izpildi piekrīt abas Puses.</w:t>
      </w:r>
    </w:p>
    <w:p w14:paraId="6B657353" w14:textId="7EE4EF9B" w:rsidR="002D2BAE" w:rsidRPr="003D0897" w:rsidRDefault="00091275" w:rsidP="002D2BAE">
      <w:pPr>
        <w:numPr>
          <w:ilvl w:val="1"/>
          <w:numId w:val="33"/>
        </w:numPr>
        <w:tabs>
          <w:tab w:val="left" w:pos="426"/>
        </w:tabs>
        <w:ind w:left="426" w:hanging="426"/>
        <w:jc w:val="both"/>
        <w:rPr>
          <w:color w:val="000000" w:themeColor="text1"/>
          <w:sz w:val="22"/>
          <w:szCs w:val="22"/>
        </w:rPr>
      </w:pPr>
      <w:r>
        <w:rPr>
          <w:color w:val="000000" w:themeColor="text1"/>
          <w:sz w:val="22"/>
          <w:szCs w:val="22"/>
        </w:rPr>
        <w:t>PASŪTĪTĀJS</w:t>
      </w:r>
      <w:r w:rsidR="002D2BAE" w:rsidRPr="003D0897">
        <w:rPr>
          <w:color w:val="000000" w:themeColor="text1"/>
          <w:sz w:val="22"/>
          <w:szCs w:val="22"/>
        </w:rPr>
        <w:t xml:space="preserve"> vienpusēji atkāpjas no Līguma pirms termiņa, nosūtot </w:t>
      </w:r>
      <w:r>
        <w:rPr>
          <w:color w:val="000000" w:themeColor="text1"/>
          <w:sz w:val="22"/>
          <w:szCs w:val="22"/>
        </w:rPr>
        <w:t>UZŅĒMĒJAM</w:t>
      </w:r>
      <w:r w:rsidR="002D2BAE" w:rsidRPr="003D0897">
        <w:rPr>
          <w:color w:val="000000" w:themeColor="text1"/>
          <w:sz w:val="22"/>
          <w:szCs w:val="22"/>
        </w:rPr>
        <w:t xml:space="preserve"> rakstveida paziņojumu, Publisko iepirkumu likumā paredzētajos un šādos gadījumos:</w:t>
      </w:r>
    </w:p>
    <w:p w14:paraId="2E063901" w14:textId="38E80A81" w:rsidR="002D2BAE" w:rsidRPr="002F5B8D" w:rsidRDefault="002D2BAE"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t xml:space="preserve">Pasūtītājs konstatē, ka </w:t>
      </w:r>
      <w:r w:rsidR="00091275" w:rsidRPr="002F5B8D">
        <w:rPr>
          <w:color w:val="000000" w:themeColor="text1"/>
          <w:sz w:val="22"/>
          <w:szCs w:val="22"/>
        </w:rPr>
        <w:t>UZŅĒMĒJS</w:t>
      </w:r>
      <w:r w:rsidRPr="002F5B8D">
        <w:rPr>
          <w:color w:val="000000" w:themeColor="text1"/>
          <w:sz w:val="22"/>
          <w:szCs w:val="22"/>
        </w:rPr>
        <w:t xml:space="preserve"> nepilda Līgumā noteiktās prasības attiecībā </w:t>
      </w:r>
      <w:r w:rsidR="001F3FDB">
        <w:rPr>
          <w:color w:val="000000" w:themeColor="text1"/>
          <w:sz w:val="22"/>
          <w:szCs w:val="22"/>
        </w:rPr>
        <w:t>uz Pakalpojuma</w:t>
      </w:r>
      <w:r w:rsidRPr="002F5B8D">
        <w:rPr>
          <w:color w:val="000000" w:themeColor="text1"/>
          <w:sz w:val="22"/>
          <w:szCs w:val="22"/>
        </w:rPr>
        <w:t xml:space="preserve"> apjomu vai kvalitāti un </w:t>
      </w:r>
      <w:r w:rsidR="00091275" w:rsidRPr="002F5B8D">
        <w:rPr>
          <w:color w:val="000000" w:themeColor="text1"/>
          <w:sz w:val="22"/>
          <w:szCs w:val="22"/>
        </w:rPr>
        <w:t>PASŪTĪTĀJA</w:t>
      </w:r>
      <w:r w:rsidRPr="002F5B8D">
        <w:rPr>
          <w:color w:val="000000" w:themeColor="text1"/>
          <w:sz w:val="22"/>
          <w:szCs w:val="22"/>
        </w:rPr>
        <w:t xml:space="preserve"> norādītajā termiņā pēc </w:t>
      </w:r>
      <w:r w:rsidR="00091275" w:rsidRPr="002F5B8D">
        <w:rPr>
          <w:color w:val="000000" w:themeColor="text1"/>
          <w:sz w:val="22"/>
          <w:szCs w:val="22"/>
        </w:rPr>
        <w:t>PASŪTĪTĀJA</w:t>
      </w:r>
      <w:r w:rsidRPr="002F5B8D">
        <w:rPr>
          <w:color w:val="000000" w:themeColor="text1"/>
          <w:sz w:val="22"/>
          <w:szCs w:val="22"/>
        </w:rPr>
        <w:t xml:space="preserve"> rakstveida iebildumu saņemšanas nav novērsis neatbilstības, ja pretenzijā </w:t>
      </w:r>
      <w:r w:rsidR="00091275" w:rsidRPr="002F5B8D">
        <w:rPr>
          <w:color w:val="000000" w:themeColor="text1"/>
          <w:sz w:val="22"/>
          <w:szCs w:val="22"/>
        </w:rPr>
        <w:t>PASŪTĪTĀJS</w:t>
      </w:r>
      <w:r w:rsidRPr="002F5B8D">
        <w:rPr>
          <w:color w:val="000000" w:themeColor="text1"/>
          <w:sz w:val="22"/>
          <w:szCs w:val="22"/>
        </w:rPr>
        <w:t xml:space="preserve"> ir brīdinājis par Līguma pirmstermiņa izbeigšanu;</w:t>
      </w:r>
    </w:p>
    <w:p w14:paraId="3FC5ACF6" w14:textId="26A4D3BB" w:rsidR="002D2BAE" w:rsidRPr="002F5B8D" w:rsidRDefault="00091275"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t>UZŅĒMĒJS</w:t>
      </w:r>
      <w:r w:rsidR="002D2BAE" w:rsidRPr="002F5B8D">
        <w:rPr>
          <w:color w:val="000000" w:themeColor="text1"/>
          <w:sz w:val="22"/>
          <w:szCs w:val="22"/>
        </w:rPr>
        <w:t xml:space="preserve"> kavē </w:t>
      </w:r>
      <w:r w:rsidR="003D0897" w:rsidRPr="002F5B8D">
        <w:rPr>
          <w:color w:val="000000" w:themeColor="text1"/>
          <w:sz w:val="22"/>
          <w:szCs w:val="22"/>
        </w:rPr>
        <w:t xml:space="preserve">Līguma </w:t>
      </w:r>
      <w:r w:rsidR="001812CE">
        <w:rPr>
          <w:color w:val="000000" w:themeColor="text1"/>
          <w:sz w:val="22"/>
          <w:szCs w:val="22"/>
        </w:rPr>
        <w:t>izpildi un PASŪTĪTĀJAM ir zudusi nepieciešamība saņemt Pakalpojumu no UZŅĒMĒJA</w:t>
      </w:r>
      <w:r w:rsidR="002D2BAE" w:rsidRPr="002F5B8D">
        <w:rPr>
          <w:color w:val="000000" w:themeColor="text1"/>
          <w:sz w:val="22"/>
          <w:szCs w:val="22"/>
        </w:rPr>
        <w:t>;</w:t>
      </w:r>
    </w:p>
    <w:p w14:paraId="3261B6BB" w14:textId="794D375F" w:rsidR="002D2BAE" w:rsidRPr="002F5B8D" w:rsidRDefault="00091275"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t>UZŅĒMĒJS</w:t>
      </w:r>
      <w:r w:rsidR="002D2BAE" w:rsidRPr="002F5B8D">
        <w:rPr>
          <w:color w:val="000000" w:themeColor="text1"/>
          <w:sz w:val="22"/>
          <w:szCs w:val="22"/>
        </w:rPr>
        <w:t xml:space="preserve"> atkārtoti nav novērsis </w:t>
      </w:r>
      <w:r w:rsidRPr="002F5B8D">
        <w:rPr>
          <w:color w:val="000000" w:themeColor="text1"/>
          <w:sz w:val="22"/>
          <w:szCs w:val="22"/>
        </w:rPr>
        <w:t>PASŪTĪ</w:t>
      </w:r>
      <w:r w:rsidR="001812CE">
        <w:rPr>
          <w:color w:val="000000" w:themeColor="text1"/>
          <w:sz w:val="22"/>
          <w:szCs w:val="22"/>
        </w:rPr>
        <w:t>T</w:t>
      </w:r>
      <w:r w:rsidRPr="002F5B8D">
        <w:rPr>
          <w:color w:val="000000" w:themeColor="text1"/>
          <w:sz w:val="22"/>
          <w:szCs w:val="22"/>
        </w:rPr>
        <w:t>ĀJA</w:t>
      </w:r>
      <w:r w:rsidR="002D2BAE" w:rsidRPr="002F5B8D">
        <w:rPr>
          <w:color w:val="000000" w:themeColor="text1"/>
          <w:sz w:val="22"/>
          <w:szCs w:val="22"/>
        </w:rPr>
        <w:t xml:space="preserve"> norādītos trūkumus Nodevumā, ja trūkumi kvalificējami kā pirmās vai otrās kategorijas kļūdas, kas rodas viena un tā paša iemesla dēļ;</w:t>
      </w:r>
    </w:p>
    <w:p w14:paraId="69ABEF4F" w14:textId="03D68281" w:rsidR="002D2BAE" w:rsidRPr="002F5B8D" w:rsidRDefault="002D2BAE"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t xml:space="preserve">pret </w:t>
      </w:r>
      <w:r w:rsidR="00091275" w:rsidRPr="002F5B8D">
        <w:rPr>
          <w:color w:val="000000" w:themeColor="text1"/>
          <w:sz w:val="22"/>
          <w:szCs w:val="22"/>
        </w:rPr>
        <w:t>UZŅĒMĒJU</w:t>
      </w:r>
      <w:r w:rsidRPr="002F5B8D">
        <w:rPr>
          <w:color w:val="000000" w:themeColor="text1"/>
          <w:sz w:val="22"/>
          <w:szCs w:val="22"/>
        </w:rPr>
        <w:t xml:space="preserve"> uzsākts maksātnespējas process vai tā darbība izbeigta vai pārtraukta, vai apturēta Uzņēmēja saimnieciskā darbība;</w:t>
      </w:r>
    </w:p>
    <w:p w14:paraId="04089F91" w14:textId="1670EB29" w:rsidR="002D2BAE" w:rsidRPr="002F5B8D" w:rsidRDefault="002D2BAE"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t xml:space="preserve">Līgumu nav iespējams izpildīt tādēļ, ka </w:t>
      </w:r>
      <w:r w:rsidR="00091275" w:rsidRPr="002F5B8D">
        <w:rPr>
          <w:color w:val="000000" w:themeColor="text1"/>
          <w:sz w:val="22"/>
          <w:szCs w:val="22"/>
        </w:rPr>
        <w:t>UZŅĒMĒJAM</w:t>
      </w:r>
      <w:r w:rsidRPr="002F5B8D">
        <w:rPr>
          <w:color w:val="000000" w:themeColor="text1"/>
          <w:sz w:val="22"/>
          <w:szCs w:val="22"/>
        </w:rPr>
        <w:t xml:space="preserve"> piemērotas starptautiskās</w:t>
      </w:r>
      <w:r w:rsidR="008C5793" w:rsidRPr="002F5B8D">
        <w:rPr>
          <w:color w:val="000000" w:themeColor="text1"/>
          <w:sz w:val="22"/>
          <w:szCs w:val="22"/>
        </w:rPr>
        <w:t>, tajā skaitā Apvienotās Karalistes noteiktās sankcijas,</w:t>
      </w:r>
      <w:r w:rsidRPr="002F5B8D">
        <w:rPr>
          <w:color w:val="000000" w:themeColor="text1"/>
          <w:sz w:val="22"/>
          <w:szCs w:val="22"/>
        </w:rPr>
        <w:t xml:space="preserve"> nacionālās sankcijas vai būtiskas finanšu un kapitāla tirgus intereses ietekmējošas Eiropas Savienības vai Ziemeļatlantijas līguma organizācijas dalībvalsts noteiktās sankcijas;</w:t>
      </w:r>
    </w:p>
    <w:p w14:paraId="59DE266F" w14:textId="2AF087C5" w:rsidR="002D2BAE" w:rsidRPr="002F5B8D" w:rsidRDefault="00091275"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t>PASŪTĪTĀJS</w:t>
      </w:r>
      <w:r w:rsidR="002D2BAE" w:rsidRPr="002F5B8D">
        <w:rPr>
          <w:color w:val="000000" w:themeColor="text1"/>
          <w:sz w:val="22"/>
          <w:szCs w:val="22"/>
        </w:rPr>
        <w:t xml:space="preserve"> konstatē, ka </w:t>
      </w:r>
      <w:r w:rsidRPr="002F5B8D">
        <w:rPr>
          <w:color w:val="000000" w:themeColor="text1"/>
          <w:sz w:val="22"/>
          <w:szCs w:val="22"/>
        </w:rPr>
        <w:t>UZŅĒMĒJS</w:t>
      </w:r>
      <w:r w:rsidR="002D2BAE" w:rsidRPr="002F5B8D">
        <w:rPr>
          <w:color w:val="000000" w:themeColor="text1"/>
          <w:sz w:val="22"/>
          <w:szCs w:val="22"/>
        </w:rPr>
        <w:t xml:space="preserve"> </w:t>
      </w:r>
      <w:r w:rsidR="009A196A" w:rsidRPr="002F5B8D">
        <w:rPr>
          <w:sz w:val="22"/>
          <w:szCs w:val="22"/>
        </w:rPr>
        <w:t>neatbilst uz Nacionālā kiberdrošības likuma 24. panta otrās daļas pamata izdoto Ministru kabineta noteikumu prasībām</w:t>
      </w:r>
      <w:r w:rsidR="002D2BAE" w:rsidRPr="002F5B8D">
        <w:rPr>
          <w:color w:val="000000" w:themeColor="text1"/>
          <w:sz w:val="22"/>
          <w:szCs w:val="22"/>
        </w:rPr>
        <w:t>, izņemot, ja saņemts kompetentās valsts drošības iestādes attiecīgs atzinums, ka Līguma saistību izpildi var turpināt;</w:t>
      </w:r>
    </w:p>
    <w:p w14:paraId="1F60973F" w14:textId="0BEA41FE" w:rsidR="009A196A" w:rsidRPr="002F5B8D" w:rsidRDefault="00091275" w:rsidP="002F5B8D">
      <w:pPr>
        <w:pStyle w:val="ListParagraph"/>
        <w:numPr>
          <w:ilvl w:val="2"/>
          <w:numId w:val="36"/>
        </w:numPr>
        <w:ind w:left="1145"/>
        <w:jc w:val="both"/>
        <w:rPr>
          <w:sz w:val="22"/>
          <w:szCs w:val="22"/>
        </w:rPr>
      </w:pPr>
      <w:r w:rsidRPr="002F5B8D">
        <w:rPr>
          <w:color w:val="000000" w:themeColor="text1"/>
          <w:sz w:val="22"/>
          <w:szCs w:val="22"/>
        </w:rPr>
        <w:t>PASŪTĪTĀJS</w:t>
      </w:r>
      <w:r w:rsidR="002D2BAE" w:rsidRPr="002F5B8D">
        <w:rPr>
          <w:color w:val="000000" w:themeColor="text1"/>
          <w:sz w:val="22"/>
          <w:szCs w:val="22"/>
        </w:rPr>
        <w:t xml:space="preserve"> konstatē, ka kāds no Iepirkuma līguma izpildē iesaistītajiem speciālistiem, kas piekļūst </w:t>
      </w:r>
      <w:r w:rsidRPr="002F5B8D">
        <w:rPr>
          <w:color w:val="000000" w:themeColor="text1"/>
          <w:sz w:val="22"/>
          <w:szCs w:val="22"/>
        </w:rPr>
        <w:t>PASŪTĪTĀJA</w:t>
      </w:r>
      <w:r w:rsidR="002D2BAE" w:rsidRPr="002F5B8D">
        <w:rPr>
          <w:color w:val="000000" w:themeColor="text1"/>
          <w:sz w:val="22"/>
          <w:szCs w:val="22"/>
        </w:rPr>
        <w:t xml:space="preserve"> IT infrastruktūrai, </w:t>
      </w:r>
      <w:bookmarkStart w:id="4" w:name="_Hlk152321340"/>
      <w:r w:rsidR="009A196A" w:rsidRPr="002F5B8D">
        <w:rPr>
          <w:sz w:val="22"/>
          <w:szCs w:val="22"/>
        </w:rPr>
        <w:t xml:space="preserve">neatbilst </w:t>
      </w:r>
      <w:bookmarkStart w:id="5" w:name="_Hlk183611960"/>
      <w:bookmarkStart w:id="6" w:name="_Hlk183612000"/>
      <w:r w:rsidR="009A196A" w:rsidRPr="002F5B8D">
        <w:rPr>
          <w:sz w:val="22"/>
          <w:szCs w:val="22"/>
        </w:rPr>
        <w:t>Ministru kabineta 2011. gada 6. jūlija noteikumu Nr. 508  “Kritiskās infrastruktūras, tajā skaitā Eiropas kritiskās infrastruktūras, apzināšanas, drošības pasākumu un darbības nepārtrauktības plānošanas un īstenošanas kārtība”</w:t>
      </w:r>
      <w:bookmarkEnd w:id="5"/>
      <w:r w:rsidR="009A196A" w:rsidRPr="002F5B8D">
        <w:rPr>
          <w:sz w:val="22"/>
          <w:szCs w:val="22"/>
        </w:rPr>
        <w:t xml:space="preserve"> </w:t>
      </w:r>
      <w:bookmarkEnd w:id="6"/>
      <w:r w:rsidR="009A196A" w:rsidRPr="002F5B8D">
        <w:rPr>
          <w:sz w:val="22"/>
          <w:szCs w:val="22"/>
        </w:rPr>
        <w:t xml:space="preserve">16. punktā noteiktajām prasībām, vai saņemts kompetentās valsts drošības iestādes attiecīgs atzinums, </w:t>
      </w:r>
      <w:bookmarkEnd w:id="4"/>
      <w:r w:rsidR="009A196A" w:rsidRPr="002F5B8D">
        <w:rPr>
          <w:sz w:val="22"/>
          <w:szCs w:val="22"/>
        </w:rPr>
        <w:t>un Izpildītājs vienas darbdienas laikā nenomaina attiecīgo speciālistu pret prasībām atbilstošu;</w:t>
      </w:r>
    </w:p>
    <w:p w14:paraId="4556C921" w14:textId="5797055B" w:rsidR="002D2BAE" w:rsidRPr="002F5B8D" w:rsidRDefault="002D2BAE" w:rsidP="002F5B8D">
      <w:pPr>
        <w:pStyle w:val="ListParagraph"/>
        <w:numPr>
          <w:ilvl w:val="2"/>
          <w:numId w:val="36"/>
        </w:numPr>
        <w:tabs>
          <w:tab w:val="left" w:pos="426"/>
        </w:tabs>
        <w:ind w:left="1145"/>
        <w:jc w:val="both"/>
        <w:rPr>
          <w:color w:val="000000" w:themeColor="text1"/>
          <w:sz w:val="22"/>
          <w:szCs w:val="22"/>
        </w:rPr>
      </w:pPr>
      <w:r w:rsidRPr="002F5B8D">
        <w:rPr>
          <w:color w:val="000000" w:themeColor="text1"/>
          <w:sz w:val="22"/>
          <w:szCs w:val="22"/>
        </w:rPr>
        <w:lastRenderedPageBreak/>
        <w:t xml:space="preserve">saņemts kompetentās valsts drošības iestādes attiecīgs atzinums, kas </w:t>
      </w:r>
      <w:r w:rsidR="00091275" w:rsidRPr="002F5B8D">
        <w:rPr>
          <w:color w:val="000000" w:themeColor="text1"/>
          <w:sz w:val="22"/>
          <w:szCs w:val="22"/>
        </w:rPr>
        <w:t>PASŪTĪTĀJAM</w:t>
      </w:r>
      <w:r w:rsidRPr="002F5B8D">
        <w:rPr>
          <w:color w:val="000000" w:themeColor="text1"/>
          <w:sz w:val="22"/>
          <w:szCs w:val="22"/>
        </w:rPr>
        <w:t xml:space="preserve"> liedz pildīt Līguma saistītas.</w:t>
      </w:r>
    </w:p>
    <w:p w14:paraId="2D6EDC5E" w14:textId="189A4030" w:rsidR="002D2BAE" w:rsidRPr="003D0897" w:rsidRDefault="00D86EB6" w:rsidP="00D052E7">
      <w:pPr>
        <w:pStyle w:val="ListParagraph"/>
        <w:numPr>
          <w:ilvl w:val="1"/>
          <w:numId w:val="36"/>
        </w:numPr>
        <w:tabs>
          <w:tab w:val="left" w:pos="426"/>
        </w:tabs>
        <w:ind w:left="426" w:hanging="426"/>
        <w:jc w:val="both"/>
        <w:rPr>
          <w:color w:val="000000" w:themeColor="text1"/>
          <w:sz w:val="22"/>
          <w:szCs w:val="22"/>
        </w:rPr>
      </w:pPr>
      <w:r w:rsidRPr="003D0897">
        <w:rPr>
          <w:color w:val="000000" w:themeColor="text1"/>
          <w:sz w:val="22"/>
          <w:szCs w:val="22"/>
        </w:rPr>
        <w:t xml:space="preserve">UZŅĒMĒJS </w:t>
      </w:r>
      <w:r w:rsidR="002D2BAE" w:rsidRPr="003D0897">
        <w:rPr>
          <w:color w:val="000000" w:themeColor="text1"/>
          <w:sz w:val="22"/>
          <w:szCs w:val="22"/>
        </w:rPr>
        <w:t xml:space="preserve">var vienpusēji atkāpties no Līguma pirms termiņa, nosūtot </w:t>
      </w:r>
      <w:r w:rsidR="00091275">
        <w:rPr>
          <w:color w:val="000000" w:themeColor="text1"/>
          <w:sz w:val="22"/>
          <w:szCs w:val="22"/>
        </w:rPr>
        <w:t>PASŪTĪTĀJAM</w:t>
      </w:r>
      <w:r w:rsidR="002D2BAE" w:rsidRPr="003D0897">
        <w:rPr>
          <w:color w:val="000000" w:themeColor="text1"/>
          <w:sz w:val="22"/>
          <w:szCs w:val="22"/>
        </w:rPr>
        <w:t xml:space="preserve"> rakstveida paziņojumu, ja </w:t>
      </w:r>
      <w:r w:rsidR="00091275">
        <w:rPr>
          <w:color w:val="000000" w:themeColor="text1"/>
          <w:sz w:val="22"/>
          <w:szCs w:val="22"/>
        </w:rPr>
        <w:t>PASŪTĪTĀJS</w:t>
      </w:r>
      <w:r w:rsidR="002D2BAE" w:rsidRPr="003D0897">
        <w:rPr>
          <w:color w:val="000000" w:themeColor="text1"/>
          <w:sz w:val="22"/>
          <w:szCs w:val="22"/>
        </w:rPr>
        <w:t xml:space="preserve"> kavē Līgumā noteikto rēķina apmaksas termiņu vairāk nekā 30 dienas.</w:t>
      </w:r>
    </w:p>
    <w:p w14:paraId="540F94A8" w14:textId="0A391438" w:rsidR="008926C1" w:rsidRPr="004C2DFF" w:rsidRDefault="002D2BAE" w:rsidP="004C2DFF">
      <w:pPr>
        <w:numPr>
          <w:ilvl w:val="1"/>
          <w:numId w:val="36"/>
        </w:numPr>
        <w:tabs>
          <w:tab w:val="left" w:pos="426"/>
        </w:tabs>
        <w:ind w:left="426" w:hanging="426"/>
        <w:jc w:val="both"/>
        <w:rPr>
          <w:color w:val="000000" w:themeColor="text1"/>
          <w:sz w:val="22"/>
          <w:szCs w:val="22"/>
        </w:rPr>
      </w:pPr>
      <w:r w:rsidRPr="003D0897">
        <w:rPr>
          <w:color w:val="000000" w:themeColor="text1"/>
          <w:sz w:val="22"/>
          <w:szCs w:val="22"/>
        </w:rPr>
        <w:t xml:space="preserve">Parakstot vienošanos, Puses var izbeigt Līguma darbību pirms termiņa, iepriekš veicot savstarpējos norēķinus. Ja vienošanos par Līguma darbības izbeigšanu slēdz pēc </w:t>
      </w:r>
      <w:r w:rsidR="00D86EB6" w:rsidRPr="003D0897">
        <w:rPr>
          <w:color w:val="000000" w:themeColor="text1"/>
          <w:sz w:val="22"/>
          <w:szCs w:val="22"/>
        </w:rPr>
        <w:t xml:space="preserve">UZŅĒMĒJA </w:t>
      </w:r>
      <w:r w:rsidRPr="003D0897">
        <w:rPr>
          <w:color w:val="000000" w:themeColor="text1"/>
          <w:sz w:val="22"/>
          <w:szCs w:val="22"/>
        </w:rPr>
        <w:t xml:space="preserve">ierosinājuma, Pasūtītājs var prasīt </w:t>
      </w:r>
      <w:r w:rsidR="00D86EB6" w:rsidRPr="003D0897">
        <w:rPr>
          <w:color w:val="000000" w:themeColor="text1"/>
          <w:sz w:val="22"/>
          <w:szCs w:val="22"/>
        </w:rPr>
        <w:t xml:space="preserve">UZŅĒMĒJAM </w:t>
      </w:r>
      <w:r w:rsidRPr="003D0897">
        <w:rPr>
          <w:color w:val="000000" w:themeColor="text1"/>
          <w:sz w:val="22"/>
          <w:szCs w:val="22"/>
        </w:rPr>
        <w:t xml:space="preserve">maksāt līgumsodu līdz 10 procentu apmērā no Līguma neizpildītā apjoma summas bez pievienotās vērtības nodokļa.  </w:t>
      </w:r>
    </w:p>
    <w:p w14:paraId="77A6C802" w14:textId="77777777" w:rsidR="00312BB4" w:rsidRPr="003D0897" w:rsidRDefault="00312BB4" w:rsidP="00266BDD">
      <w:pPr>
        <w:jc w:val="both"/>
        <w:rPr>
          <w:color w:val="000000" w:themeColor="text1"/>
          <w:sz w:val="22"/>
          <w:szCs w:val="22"/>
        </w:rPr>
      </w:pPr>
    </w:p>
    <w:p w14:paraId="5453F112" w14:textId="77777777" w:rsidR="00AA515A" w:rsidRPr="003D0897" w:rsidRDefault="00F310B9" w:rsidP="0029060B">
      <w:pPr>
        <w:pStyle w:val="BodyText"/>
        <w:numPr>
          <w:ilvl w:val="0"/>
          <w:numId w:val="33"/>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color w:val="000000" w:themeColor="text1"/>
          <w:sz w:val="22"/>
          <w:szCs w:val="22"/>
          <w:lang w:val="lv-LV"/>
        </w:rPr>
      </w:pPr>
      <w:r w:rsidRPr="003D0897">
        <w:rPr>
          <w:b/>
          <w:color w:val="000000" w:themeColor="text1"/>
          <w:sz w:val="22"/>
          <w:szCs w:val="22"/>
          <w:lang w:val="lv-LV"/>
        </w:rPr>
        <w:t>PAPILDUS NOTEIKUMI</w:t>
      </w:r>
    </w:p>
    <w:p w14:paraId="3354225F" w14:textId="77777777" w:rsidR="00D00137" w:rsidRPr="003D0897" w:rsidRDefault="00F310B9" w:rsidP="00D052E7">
      <w:pPr>
        <w:numPr>
          <w:ilvl w:val="1"/>
          <w:numId w:val="33"/>
        </w:numPr>
        <w:tabs>
          <w:tab w:val="left" w:pos="567"/>
        </w:tabs>
        <w:ind w:left="426" w:hanging="426"/>
        <w:jc w:val="both"/>
        <w:rPr>
          <w:color w:val="000000" w:themeColor="text1"/>
          <w:sz w:val="22"/>
          <w:szCs w:val="22"/>
        </w:rPr>
      </w:pPr>
      <w:r w:rsidRPr="003D0897">
        <w:rPr>
          <w:color w:val="000000" w:themeColor="text1"/>
          <w:sz w:val="22"/>
          <w:szCs w:val="22"/>
        </w:rPr>
        <w:t>Visi papildinājumi un izmaiņas Līguma tekstā ir izdarāmas rakstiski un ir spēkā tikai pēc to abpusējas parakstīšanas.</w:t>
      </w:r>
    </w:p>
    <w:p w14:paraId="4A8E6241" w14:textId="368B8266" w:rsidR="00BA34C2" w:rsidRPr="003D0897" w:rsidRDefault="00BA34C2" w:rsidP="00D052E7">
      <w:pPr>
        <w:numPr>
          <w:ilvl w:val="1"/>
          <w:numId w:val="33"/>
        </w:numPr>
        <w:tabs>
          <w:tab w:val="left" w:pos="567"/>
        </w:tabs>
        <w:ind w:left="426" w:hanging="426"/>
        <w:jc w:val="both"/>
        <w:rPr>
          <w:color w:val="000000" w:themeColor="text1"/>
          <w:sz w:val="22"/>
          <w:szCs w:val="22"/>
        </w:rPr>
      </w:pPr>
      <w:r w:rsidRPr="003D0897">
        <w:rPr>
          <w:color w:val="000000" w:themeColor="text1"/>
          <w:sz w:val="22"/>
          <w:szCs w:val="22"/>
        </w:rPr>
        <w:t xml:space="preserve">Bankas konta maiņa ir iespējama tikai ar abu Pušu abpusēju vienošanos. </w:t>
      </w:r>
    </w:p>
    <w:p w14:paraId="75B15358" w14:textId="17132B79" w:rsidR="003C452C" w:rsidRPr="003D0897" w:rsidRDefault="003C452C" w:rsidP="00D052E7">
      <w:pPr>
        <w:pStyle w:val="ListParagraph"/>
        <w:numPr>
          <w:ilvl w:val="1"/>
          <w:numId w:val="33"/>
        </w:numPr>
        <w:tabs>
          <w:tab w:val="left" w:pos="567"/>
        </w:tabs>
        <w:ind w:left="426" w:hanging="426"/>
        <w:jc w:val="both"/>
        <w:rPr>
          <w:color w:val="000000" w:themeColor="text1"/>
          <w:sz w:val="22"/>
          <w:szCs w:val="22"/>
        </w:rPr>
      </w:pPr>
      <w:r w:rsidRPr="003D0897">
        <w:rPr>
          <w:color w:val="000000" w:themeColor="text1"/>
          <w:sz w:val="22"/>
          <w:szCs w:val="22"/>
        </w:rPr>
        <w:t>Puses vienojas, ka šajā Līgumā paredzētās saistības pildīs personīgi. Izņēmumi no šī noteikuma iespējami, ja abas Puses pirms šajā Līgumā paredzēto saistību tiesību nodošanas citai personai par to rakstiski vienojas vai, ja kādas no Pusēm saistību un tiesību pārņemšana noteikta ar likumu vai tiesas nolēmumu un reģistrēta normatīvos aktos noteiktā kārtībā. Pusei, kuras saistības un tiesības tiek pārņemtas, ir pienākums nekavējoties elektroniski uz Līguma rekvizītos norādīto elektroniskā pasta adresi un 3 (trīs) kalendāro dienu laikā rakstiski informēt otru Pusi par saistību un tiesību pārņemšanas tiesisko pamatu un saistību un tiesību pārņēmēju.</w:t>
      </w:r>
    </w:p>
    <w:p w14:paraId="55778C09" w14:textId="01109081" w:rsidR="003C452C" w:rsidRPr="003D0897" w:rsidRDefault="003C452C" w:rsidP="00D052E7">
      <w:pPr>
        <w:pStyle w:val="ListParagraph"/>
        <w:numPr>
          <w:ilvl w:val="1"/>
          <w:numId w:val="33"/>
        </w:numPr>
        <w:tabs>
          <w:tab w:val="left" w:pos="567"/>
        </w:tabs>
        <w:ind w:left="426" w:hanging="426"/>
        <w:jc w:val="both"/>
        <w:rPr>
          <w:color w:val="000000" w:themeColor="text1"/>
          <w:sz w:val="22"/>
          <w:szCs w:val="22"/>
        </w:rPr>
      </w:pPr>
      <w:r w:rsidRPr="003D0897">
        <w:rPr>
          <w:color w:val="000000" w:themeColor="text1"/>
          <w:sz w:val="22"/>
          <w:szCs w:val="22"/>
        </w:rPr>
        <w:t>Puses apņemas neizpaust jebkādu informāciju, kas saistīta ar Līgumu, kā arī cita veida konfidenciālu informāciju par otras puses pakalpojumiem un darbību, kas tām kļuvusi zināma par otru pusi saistībā ar pienākumu izpildi un pušu sadarbību, kā Līguma darbības laikā, tā arī pēc darbības izbeigšanās, izņemot tiesību aktos noteiktajos gadījumos un kārtībā.</w:t>
      </w:r>
    </w:p>
    <w:p w14:paraId="5DBFE720" w14:textId="6752FC98" w:rsidR="009706C0" w:rsidRPr="003D0897" w:rsidRDefault="009706C0" w:rsidP="00D052E7">
      <w:pPr>
        <w:pStyle w:val="ListParagraph"/>
        <w:numPr>
          <w:ilvl w:val="1"/>
          <w:numId w:val="33"/>
        </w:numPr>
        <w:tabs>
          <w:tab w:val="left" w:pos="567"/>
        </w:tabs>
        <w:ind w:left="426" w:hanging="426"/>
        <w:jc w:val="both"/>
        <w:rPr>
          <w:color w:val="000000" w:themeColor="text1"/>
          <w:sz w:val="22"/>
          <w:szCs w:val="22"/>
        </w:rPr>
      </w:pPr>
      <w:r w:rsidRPr="003D0897">
        <w:rPr>
          <w:color w:val="000000" w:themeColor="text1"/>
          <w:sz w:val="22"/>
          <w:szCs w:val="22"/>
        </w:rPr>
        <w:t>Pušu savstarpējie paziņojumi veicami rakstveidā. Paziņojums ir spēkā tikai no tā brīža, kad tas nogādāts adresātam. Pušu paziņojumi ir nosūtāmi pa pastu pēc Līgumā norādītajām Pušu adresēm korespondences saņemšanai, un ir uzskatāms, ka Puse ir saņēmusi paziņojumu septītajā dienā pēc tā izsūtīšanas, vai kā elektroniskie dokumenti, kas sagatavoti un parakstīti atbilstoši Elektronisko dokumentu likumam. Izpildītājs apņemas pieņemt Pasūtītāja sagatavotus elektroniskos dokumentus, kas parakstīti ar drošu elektronisko parakstu un nosūtīti uz Izpildītāja elektroniskā pasta adresi. Mainoties Puses juridiskajai adresei vai adresei korespondences saņemšanai, Puse par to nekavējoties, bet ne vēlāk kā trīs dienu laikā paziņo otrai Pusei. Ja Puse par juridiskās adreses vai adreses korespondences saņemšanai maiņu nav paziņojusi otrai Pusei vai nav to izdarījusi savlaicīgi, tad otras Puses paziņojumi tiek uzskatīti par nosūtītiem.</w:t>
      </w:r>
    </w:p>
    <w:p w14:paraId="5E0849B2" w14:textId="66989EDA" w:rsidR="00CF586D" w:rsidRPr="003D0897" w:rsidRDefault="00010E26" w:rsidP="00D052E7">
      <w:pPr>
        <w:pStyle w:val="ListParagraph"/>
        <w:numPr>
          <w:ilvl w:val="1"/>
          <w:numId w:val="33"/>
        </w:numPr>
        <w:ind w:left="426" w:hanging="426"/>
        <w:jc w:val="both"/>
        <w:rPr>
          <w:color w:val="000000" w:themeColor="text1"/>
          <w:sz w:val="22"/>
          <w:szCs w:val="22"/>
        </w:rPr>
      </w:pPr>
      <w:r w:rsidRPr="003D0897">
        <w:rPr>
          <w:color w:val="000000" w:themeColor="text1"/>
          <w:sz w:val="22"/>
          <w:szCs w:val="22"/>
        </w:rPr>
        <w:t>UZŅĒMĒJS</w:t>
      </w:r>
      <w:r w:rsidR="00CF586D" w:rsidRPr="003D0897">
        <w:rPr>
          <w:color w:val="000000" w:themeColor="text1"/>
          <w:sz w:val="22"/>
          <w:szCs w:val="22"/>
        </w:rPr>
        <w:t xml:space="preserve"> līdz ar Līguma darbības termiņa beigām nodrošina visu Līguma izpildes laikā savu programmu vidēs un iekārtās Pasūtītāja uzkrāto personas datu un konfidenciālas informācijas dzēšanu vai vismaz neatgriezenisku anonimizāciju, izņemot, ja </w:t>
      </w:r>
      <w:r w:rsidRPr="003D0897">
        <w:rPr>
          <w:color w:val="000000" w:themeColor="text1"/>
          <w:sz w:val="22"/>
          <w:szCs w:val="22"/>
        </w:rPr>
        <w:t>UZŅĒMĒJS</w:t>
      </w:r>
      <w:r w:rsidR="00CF586D" w:rsidRPr="003D0897">
        <w:rPr>
          <w:color w:val="000000" w:themeColor="text1"/>
          <w:sz w:val="22"/>
          <w:szCs w:val="22"/>
        </w:rPr>
        <w:t xml:space="preserve"> definē noteikta veida personas datu vai konfidenciālas informācijas turpmāku glabāšanu saskaņā ar noteiktu </w:t>
      </w:r>
      <w:r w:rsidRPr="003D0897">
        <w:rPr>
          <w:color w:val="000000" w:themeColor="text1"/>
          <w:sz w:val="22"/>
          <w:szCs w:val="22"/>
        </w:rPr>
        <w:t>UZŅĒMĒJA</w:t>
      </w:r>
      <w:r w:rsidR="00CF586D" w:rsidRPr="003D0897">
        <w:rPr>
          <w:color w:val="000000" w:themeColor="text1"/>
          <w:sz w:val="22"/>
          <w:szCs w:val="22"/>
        </w:rPr>
        <w:t xml:space="preserve"> leģitīmo interesi. </w:t>
      </w:r>
      <w:r w:rsidRPr="003D0897">
        <w:rPr>
          <w:color w:val="000000" w:themeColor="text1"/>
          <w:sz w:val="22"/>
          <w:szCs w:val="22"/>
        </w:rPr>
        <w:t>UZŅĒMĒJS</w:t>
      </w:r>
      <w:r w:rsidR="00CF586D" w:rsidRPr="003D0897">
        <w:rPr>
          <w:color w:val="000000" w:themeColor="text1"/>
          <w:sz w:val="22"/>
          <w:szCs w:val="22"/>
        </w:rPr>
        <w:t xml:space="preserve"> garantē, ka glabāšanas periodā personas datus un konfidenciālu informāciju neizmantos citiem mērķiem, kā arī ievēros visas normatīvajos aktos noteiktās tehniskās un organizatoriskās prasības attiecībā uz personas datu un konfidenciālas informācijas glabāšanu un iznīcināšanu. Par jebkādu personas datu glabāšanu saistībā ar </w:t>
      </w:r>
      <w:r w:rsidRPr="003D0897">
        <w:rPr>
          <w:color w:val="000000" w:themeColor="text1"/>
          <w:sz w:val="22"/>
          <w:szCs w:val="22"/>
        </w:rPr>
        <w:t>UZŅĒMĒJA</w:t>
      </w:r>
      <w:r w:rsidR="00CF586D" w:rsidRPr="003D0897">
        <w:rPr>
          <w:color w:val="000000" w:themeColor="text1"/>
          <w:sz w:val="22"/>
          <w:szCs w:val="22"/>
        </w:rPr>
        <w:t xml:space="preserve"> leģitīmajām interesēm pēc Līguma darbības termiņa beigām </w:t>
      </w:r>
      <w:r w:rsidRPr="003D0897">
        <w:rPr>
          <w:color w:val="000000" w:themeColor="text1"/>
          <w:sz w:val="22"/>
          <w:szCs w:val="22"/>
        </w:rPr>
        <w:t>UZŅĒMĒJS</w:t>
      </w:r>
      <w:r w:rsidR="00CF586D" w:rsidRPr="003D0897">
        <w:rPr>
          <w:color w:val="000000" w:themeColor="text1"/>
          <w:sz w:val="22"/>
          <w:szCs w:val="22"/>
        </w:rPr>
        <w:t xml:space="preserve"> atbild kā pārzinis saskaņā ar Vispārīgās datu aizsardzības regulas prasībām.</w:t>
      </w:r>
    </w:p>
    <w:p w14:paraId="0D5E1AD4" w14:textId="528FD36D" w:rsidR="007B788E" w:rsidRPr="003D0897" w:rsidRDefault="00F310B9" w:rsidP="00D052E7">
      <w:pPr>
        <w:numPr>
          <w:ilvl w:val="1"/>
          <w:numId w:val="33"/>
        </w:numPr>
        <w:tabs>
          <w:tab w:val="left" w:pos="567"/>
        </w:tabs>
        <w:ind w:left="426" w:hanging="426"/>
        <w:jc w:val="both"/>
        <w:rPr>
          <w:color w:val="000000" w:themeColor="text1"/>
          <w:sz w:val="22"/>
          <w:szCs w:val="22"/>
        </w:rPr>
      </w:pPr>
      <w:r w:rsidRPr="003D0897">
        <w:rPr>
          <w:color w:val="000000" w:themeColor="text1"/>
          <w:sz w:val="22"/>
          <w:szCs w:val="22"/>
        </w:rPr>
        <w:t>Kontaktpersona saistībā ar L</w:t>
      </w:r>
      <w:r w:rsidR="00D00137" w:rsidRPr="003D0897">
        <w:rPr>
          <w:color w:val="000000" w:themeColor="text1"/>
          <w:sz w:val="22"/>
          <w:szCs w:val="22"/>
        </w:rPr>
        <w:t>īguma</w:t>
      </w:r>
      <w:r w:rsidRPr="003D0897">
        <w:rPr>
          <w:color w:val="000000" w:themeColor="text1"/>
          <w:sz w:val="22"/>
          <w:szCs w:val="22"/>
        </w:rPr>
        <w:t xml:space="preserve"> izpildi no PASŪTĪTĀJA puses: </w:t>
      </w:r>
      <w:r w:rsidR="00FC5556" w:rsidRPr="003D0897">
        <w:rPr>
          <w:color w:val="000000" w:themeColor="text1"/>
          <w:sz w:val="22"/>
          <w:szCs w:val="22"/>
        </w:rPr>
        <w:t>____________</w:t>
      </w:r>
      <w:r w:rsidR="009B24DD" w:rsidRPr="003D0897">
        <w:rPr>
          <w:color w:val="000000" w:themeColor="text1"/>
          <w:sz w:val="22"/>
          <w:szCs w:val="22"/>
        </w:rPr>
        <w:t>, tālrunis</w:t>
      </w:r>
      <w:r w:rsidR="00FC5556" w:rsidRPr="003D0897">
        <w:rPr>
          <w:color w:val="000000" w:themeColor="text1"/>
          <w:sz w:val="22"/>
          <w:szCs w:val="22"/>
        </w:rPr>
        <w:t xml:space="preserve"> ___________</w:t>
      </w:r>
      <w:r w:rsidRPr="003D0897">
        <w:rPr>
          <w:color w:val="000000" w:themeColor="text1"/>
          <w:sz w:val="22"/>
          <w:szCs w:val="22"/>
        </w:rPr>
        <w:t>, e-pasts</w:t>
      </w:r>
      <w:r w:rsidR="007B788E" w:rsidRPr="003D0897">
        <w:rPr>
          <w:color w:val="000000" w:themeColor="text1"/>
          <w:sz w:val="22"/>
          <w:szCs w:val="22"/>
        </w:rPr>
        <w:t>:</w:t>
      </w:r>
      <w:r w:rsidRPr="003D0897">
        <w:rPr>
          <w:color w:val="000000" w:themeColor="text1"/>
          <w:sz w:val="22"/>
          <w:szCs w:val="22"/>
        </w:rPr>
        <w:t xml:space="preserve"> </w:t>
      </w:r>
      <w:r w:rsidR="00FC5556" w:rsidRPr="003D0897">
        <w:rPr>
          <w:color w:val="000000" w:themeColor="text1"/>
          <w:sz w:val="22"/>
          <w:szCs w:val="22"/>
        </w:rPr>
        <w:t>___________</w:t>
      </w:r>
      <w:r w:rsidR="00216462" w:rsidRPr="003D0897">
        <w:rPr>
          <w:color w:val="000000" w:themeColor="text1"/>
          <w:sz w:val="22"/>
          <w:szCs w:val="22"/>
        </w:rPr>
        <w:t xml:space="preserve">. </w:t>
      </w:r>
    </w:p>
    <w:p w14:paraId="2DA07B94" w14:textId="72AECBF2" w:rsidR="003C452C" w:rsidRPr="003D0897" w:rsidRDefault="00F310B9" w:rsidP="00D052E7">
      <w:pPr>
        <w:numPr>
          <w:ilvl w:val="1"/>
          <w:numId w:val="33"/>
        </w:numPr>
        <w:tabs>
          <w:tab w:val="left" w:pos="567"/>
        </w:tabs>
        <w:ind w:left="426" w:hanging="426"/>
        <w:jc w:val="both"/>
        <w:rPr>
          <w:color w:val="000000" w:themeColor="text1"/>
          <w:sz w:val="22"/>
          <w:szCs w:val="22"/>
        </w:rPr>
      </w:pPr>
      <w:r w:rsidRPr="003D0897">
        <w:rPr>
          <w:color w:val="000000" w:themeColor="text1"/>
          <w:sz w:val="22"/>
          <w:szCs w:val="22"/>
        </w:rPr>
        <w:t>Kontaktpersona saistībā ar L</w:t>
      </w:r>
      <w:r w:rsidR="00D00137" w:rsidRPr="003D0897">
        <w:rPr>
          <w:color w:val="000000" w:themeColor="text1"/>
          <w:sz w:val="22"/>
          <w:szCs w:val="22"/>
        </w:rPr>
        <w:t>īguma</w:t>
      </w:r>
      <w:r w:rsidRPr="003D0897">
        <w:rPr>
          <w:color w:val="000000" w:themeColor="text1"/>
          <w:sz w:val="22"/>
          <w:szCs w:val="22"/>
        </w:rPr>
        <w:t xml:space="preserve"> izpildi no </w:t>
      </w:r>
      <w:r w:rsidR="00D00137" w:rsidRPr="003D0897">
        <w:rPr>
          <w:color w:val="000000" w:themeColor="text1"/>
          <w:sz w:val="22"/>
          <w:szCs w:val="22"/>
        </w:rPr>
        <w:t>UZŅĒMĒJA</w:t>
      </w:r>
      <w:r w:rsidRPr="003D0897">
        <w:rPr>
          <w:color w:val="000000" w:themeColor="text1"/>
          <w:sz w:val="22"/>
          <w:szCs w:val="22"/>
        </w:rPr>
        <w:t xml:space="preserve">  puses: </w:t>
      </w:r>
      <w:r w:rsidR="00FC5556" w:rsidRPr="003D0897">
        <w:rPr>
          <w:color w:val="000000" w:themeColor="text1"/>
          <w:sz w:val="22"/>
          <w:szCs w:val="22"/>
        </w:rPr>
        <w:t xml:space="preserve">____________, tālrunis ___________, e-pasts: ___________. </w:t>
      </w:r>
    </w:p>
    <w:p w14:paraId="30C76567" w14:textId="632770BA" w:rsidR="00D00137" w:rsidRPr="003D0897" w:rsidRDefault="00D00137" w:rsidP="00D052E7">
      <w:pPr>
        <w:numPr>
          <w:ilvl w:val="1"/>
          <w:numId w:val="33"/>
        </w:numPr>
        <w:tabs>
          <w:tab w:val="left" w:pos="567"/>
        </w:tabs>
        <w:ind w:left="426" w:hanging="426"/>
        <w:jc w:val="both"/>
        <w:rPr>
          <w:color w:val="000000" w:themeColor="text1"/>
          <w:sz w:val="22"/>
          <w:szCs w:val="22"/>
        </w:rPr>
      </w:pPr>
      <w:hyperlink r:id="rId13" w:history="1"/>
      <w:r w:rsidR="003C452C" w:rsidRPr="003D0897">
        <w:rPr>
          <w:color w:val="000000" w:themeColor="text1"/>
          <w:sz w:val="22"/>
          <w:szCs w:val="22"/>
        </w:rPr>
        <w:t xml:space="preserve">Līgums sagatavots </w:t>
      </w:r>
      <w:r w:rsidR="00180E27">
        <w:rPr>
          <w:color w:val="000000" w:themeColor="text1"/>
          <w:sz w:val="22"/>
          <w:szCs w:val="22"/>
        </w:rPr>
        <w:t xml:space="preserve">uz </w:t>
      </w:r>
      <w:r w:rsidR="00893EEA" w:rsidRPr="003D0897">
        <w:rPr>
          <w:color w:val="000000" w:themeColor="text1"/>
          <w:sz w:val="22"/>
          <w:szCs w:val="22"/>
        </w:rPr>
        <w:t>___ (</w:t>
      </w:r>
      <w:r w:rsidR="00893EEA" w:rsidRPr="003D0897">
        <w:rPr>
          <w:i/>
          <w:iCs/>
          <w:color w:val="000000" w:themeColor="text1"/>
          <w:sz w:val="22"/>
          <w:szCs w:val="22"/>
        </w:rPr>
        <w:t>skaits vārdiem</w:t>
      </w:r>
      <w:r w:rsidR="00893EEA" w:rsidRPr="003D0897">
        <w:rPr>
          <w:color w:val="000000" w:themeColor="text1"/>
          <w:sz w:val="22"/>
          <w:szCs w:val="22"/>
        </w:rPr>
        <w:t xml:space="preserve">) </w:t>
      </w:r>
      <w:r w:rsidR="003C452C" w:rsidRPr="003D0897">
        <w:rPr>
          <w:color w:val="000000" w:themeColor="text1"/>
          <w:sz w:val="22"/>
          <w:szCs w:val="22"/>
        </w:rPr>
        <w:t>lapām un parakstīts elektroniski ar drošu elektronisko parakstu, kas satur laika zīmogu. Līguma abpusējas parakstīšanas datums ir pēdējā parakstītāja laika zīmoga datums un laiks.</w:t>
      </w:r>
    </w:p>
    <w:p w14:paraId="53349027" w14:textId="69B6A436" w:rsidR="008926C1" w:rsidRPr="003D0897" w:rsidRDefault="008926C1" w:rsidP="00D052E7">
      <w:pPr>
        <w:numPr>
          <w:ilvl w:val="1"/>
          <w:numId w:val="33"/>
        </w:numPr>
        <w:tabs>
          <w:tab w:val="left" w:pos="567"/>
        </w:tabs>
        <w:ind w:left="426" w:hanging="426"/>
        <w:jc w:val="both"/>
        <w:rPr>
          <w:color w:val="000000" w:themeColor="text1"/>
          <w:sz w:val="22"/>
          <w:szCs w:val="22"/>
        </w:rPr>
      </w:pPr>
      <w:r w:rsidRPr="003D0897">
        <w:rPr>
          <w:color w:val="000000" w:themeColor="text1"/>
          <w:sz w:val="22"/>
          <w:szCs w:val="22"/>
        </w:rPr>
        <w:t>Līguma pielikumi:</w:t>
      </w:r>
    </w:p>
    <w:p w14:paraId="46642CD7" w14:textId="2CBC5871" w:rsidR="008926C1" w:rsidRPr="003D0897" w:rsidRDefault="00D86EB6" w:rsidP="008926C1">
      <w:pPr>
        <w:pStyle w:val="ListParagraph"/>
        <w:numPr>
          <w:ilvl w:val="0"/>
          <w:numId w:val="38"/>
        </w:numPr>
        <w:tabs>
          <w:tab w:val="left" w:pos="567"/>
        </w:tabs>
        <w:jc w:val="both"/>
        <w:rPr>
          <w:color w:val="000000" w:themeColor="text1"/>
          <w:sz w:val="22"/>
          <w:szCs w:val="22"/>
        </w:rPr>
      </w:pPr>
      <w:r w:rsidRPr="003D0897">
        <w:rPr>
          <w:color w:val="000000" w:themeColor="text1"/>
          <w:sz w:val="22"/>
          <w:szCs w:val="22"/>
        </w:rPr>
        <w:t>Tehnisk</w:t>
      </w:r>
      <w:r w:rsidR="003D6529">
        <w:rPr>
          <w:color w:val="000000" w:themeColor="text1"/>
          <w:sz w:val="22"/>
          <w:szCs w:val="22"/>
        </w:rPr>
        <w:t>ā specifikācija</w:t>
      </w:r>
      <w:r w:rsidRPr="003D0897">
        <w:rPr>
          <w:color w:val="000000" w:themeColor="text1"/>
          <w:sz w:val="22"/>
          <w:szCs w:val="22"/>
        </w:rPr>
        <w:t>;</w:t>
      </w:r>
    </w:p>
    <w:p w14:paraId="019C0837" w14:textId="61BB7699" w:rsidR="00237E63" w:rsidRPr="003D0897" w:rsidRDefault="00237E63" w:rsidP="008926C1">
      <w:pPr>
        <w:pStyle w:val="ListParagraph"/>
        <w:numPr>
          <w:ilvl w:val="0"/>
          <w:numId w:val="38"/>
        </w:numPr>
        <w:tabs>
          <w:tab w:val="left" w:pos="567"/>
        </w:tabs>
        <w:jc w:val="both"/>
        <w:rPr>
          <w:color w:val="000000" w:themeColor="text1"/>
          <w:sz w:val="22"/>
          <w:szCs w:val="22"/>
        </w:rPr>
      </w:pPr>
      <w:r>
        <w:rPr>
          <w:color w:val="000000" w:themeColor="text1"/>
          <w:sz w:val="22"/>
          <w:szCs w:val="22"/>
        </w:rPr>
        <w:t>Finanšu piedāvājums.</w:t>
      </w:r>
    </w:p>
    <w:p w14:paraId="6C89FFF3" w14:textId="77777777" w:rsidR="002D0963" w:rsidRPr="00785403" w:rsidRDefault="00266BDD" w:rsidP="00D83050">
      <w:pPr>
        <w:keepNext/>
        <w:keepLines/>
        <w:jc w:val="both"/>
        <w:rPr>
          <w:sz w:val="22"/>
          <w:szCs w:val="22"/>
        </w:rPr>
      </w:pPr>
      <w:r w:rsidRPr="00785403">
        <w:rPr>
          <w:sz w:val="22"/>
          <w:szCs w:val="22"/>
        </w:rPr>
        <w:lastRenderedPageBreak/>
        <w:t> </w:t>
      </w:r>
    </w:p>
    <w:p w14:paraId="052CFDD3" w14:textId="77777777" w:rsidR="00266BDD" w:rsidRDefault="00D00137" w:rsidP="009039B7">
      <w:pPr>
        <w:pStyle w:val="BodyText"/>
        <w:keepNext/>
        <w:keepLines/>
        <w:numPr>
          <w:ilvl w:val="0"/>
          <w:numId w:val="33"/>
        </w:numPr>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hanging="284"/>
        <w:jc w:val="center"/>
        <w:rPr>
          <w:b/>
          <w:sz w:val="22"/>
          <w:szCs w:val="22"/>
          <w:lang w:val="lv-LV"/>
        </w:rPr>
      </w:pPr>
      <w:r w:rsidRPr="00785403">
        <w:rPr>
          <w:b/>
          <w:sz w:val="22"/>
          <w:szCs w:val="22"/>
          <w:lang w:val="lv-LV"/>
        </w:rPr>
        <w:t>PUŠU</w:t>
      </w:r>
      <w:r w:rsidR="00266BDD" w:rsidRPr="00785403">
        <w:rPr>
          <w:b/>
          <w:sz w:val="22"/>
          <w:szCs w:val="22"/>
          <w:lang w:val="lv-LV"/>
        </w:rPr>
        <w:t xml:space="preserve"> REKVIZĪTI UN PARAKSTI</w:t>
      </w:r>
    </w:p>
    <w:p w14:paraId="00B3EB8E" w14:textId="77777777" w:rsidR="00954DD4" w:rsidRPr="00785403" w:rsidRDefault="00954DD4" w:rsidP="00954DD4">
      <w:pPr>
        <w:pStyle w:val="BodyText"/>
        <w:keepNext/>
        <w:keepLines/>
        <w:tabs>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ind w:left="284" w:right="0"/>
        <w:rPr>
          <w:b/>
          <w:sz w:val="22"/>
          <w:szCs w:val="22"/>
          <w:lang w:val="lv-LV"/>
        </w:rPr>
      </w:pPr>
    </w:p>
    <w:tbl>
      <w:tblPr>
        <w:tblW w:w="9889" w:type="dxa"/>
        <w:tblLayout w:type="fixed"/>
        <w:tblLook w:val="0000" w:firstRow="0" w:lastRow="0" w:firstColumn="0" w:lastColumn="0" w:noHBand="0" w:noVBand="0"/>
      </w:tblPr>
      <w:tblGrid>
        <w:gridCol w:w="5211"/>
        <w:gridCol w:w="4678"/>
      </w:tblGrid>
      <w:tr w:rsidR="00867D83" w:rsidRPr="00300E1B" w14:paraId="51179F24" w14:textId="77777777" w:rsidTr="00F761F7">
        <w:trPr>
          <w:trHeight w:val="4183"/>
        </w:trPr>
        <w:tc>
          <w:tcPr>
            <w:tcW w:w="5211" w:type="dxa"/>
          </w:tcPr>
          <w:p w14:paraId="22FEF5E8" w14:textId="77777777" w:rsidR="00867D83" w:rsidRPr="00300E1B" w:rsidRDefault="00867D83" w:rsidP="00F761F7">
            <w:pPr>
              <w:widowControl w:val="0"/>
              <w:autoSpaceDE w:val="0"/>
              <w:autoSpaceDN w:val="0"/>
              <w:adjustRightInd w:val="0"/>
              <w:spacing w:line="276" w:lineRule="auto"/>
              <w:ind w:left="-108"/>
              <w:jc w:val="both"/>
              <w:rPr>
                <w:lang w:eastAsia="ru-RU"/>
              </w:rPr>
            </w:pPr>
            <w:r w:rsidRPr="00300E1B">
              <w:rPr>
                <w:b/>
                <w:bCs/>
                <w:iCs/>
                <w:lang w:eastAsia="ru-RU"/>
              </w:rPr>
              <w:t>PASŪTĪTĀJS</w:t>
            </w:r>
            <w:r w:rsidRPr="00300E1B">
              <w:rPr>
                <w:lang w:eastAsia="ru-RU"/>
              </w:rPr>
              <w:t>:</w:t>
            </w:r>
          </w:p>
          <w:p w14:paraId="2A2C94A2" w14:textId="77777777" w:rsidR="00867D83" w:rsidRPr="006B7B10" w:rsidRDefault="00867D83" w:rsidP="00F761F7">
            <w:pPr>
              <w:ind w:left="-108"/>
              <w:rPr>
                <w:b/>
                <w:lang w:eastAsia="ru-RU"/>
              </w:rPr>
            </w:pPr>
            <w:r w:rsidRPr="006B7B10">
              <w:rPr>
                <w:b/>
                <w:lang w:eastAsia="ru-RU"/>
              </w:rPr>
              <w:t xml:space="preserve">SIA „Rīgas Austrumu klīniskā </w:t>
            </w:r>
          </w:p>
          <w:p w14:paraId="0B4ECC0B" w14:textId="77777777" w:rsidR="00867D83" w:rsidRPr="006B7B10" w:rsidRDefault="00867D83" w:rsidP="00F761F7">
            <w:pPr>
              <w:ind w:left="-108"/>
              <w:rPr>
                <w:b/>
                <w:lang w:eastAsia="ru-RU"/>
              </w:rPr>
            </w:pPr>
            <w:r w:rsidRPr="006B7B10">
              <w:rPr>
                <w:b/>
                <w:lang w:eastAsia="ru-RU"/>
              </w:rPr>
              <w:t>universitātes slimnīca”</w:t>
            </w:r>
          </w:p>
          <w:p w14:paraId="68F67685" w14:textId="77777777" w:rsidR="00867D83" w:rsidRPr="006B7B10" w:rsidRDefault="00867D83" w:rsidP="00F761F7">
            <w:pPr>
              <w:ind w:left="-108"/>
              <w:rPr>
                <w:lang w:eastAsia="ru-RU"/>
              </w:rPr>
            </w:pPr>
            <w:r w:rsidRPr="006B7B10">
              <w:rPr>
                <w:lang w:eastAsia="ru-RU"/>
              </w:rPr>
              <w:t>Reģ. Nr.</w:t>
            </w:r>
            <w:r w:rsidRPr="006B7B10">
              <w:rPr>
                <w:color w:val="000000"/>
                <w:lang w:eastAsia="lv-LV"/>
              </w:rPr>
              <w:t xml:space="preserve"> 40003951628</w:t>
            </w:r>
          </w:p>
          <w:p w14:paraId="522DB2D1" w14:textId="77777777" w:rsidR="00867D83" w:rsidRPr="006B7B10" w:rsidRDefault="00867D83" w:rsidP="00F761F7">
            <w:pPr>
              <w:ind w:left="-108"/>
              <w:rPr>
                <w:lang w:eastAsia="ru-RU"/>
              </w:rPr>
            </w:pPr>
            <w:r w:rsidRPr="006B7B10">
              <w:rPr>
                <w:lang w:eastAsia="ru-RU"/>
              </w:rPr>
              <w:t>Juridiskā adrese: Hipokrāta ielā 2, Rīgā, LV-1079</w:t>
            </w:r>
          </w:p>
          <w:p w14:paraId="3E31E859" w14:textId="77777777" w:rsidR="00867D83" w:rsidRPr="006B7B10" w:rsidRDefault="00867D83" w:rsidP="00F761F7">
            <w:pPr>
              <w:ind w:left="-108"/>
              <w:rPr>
                <w:lang w:eastAsia="ru-RU"/>
              </w:rPr>
            </w:pPr>
            <w:r w:rsidRPr="006B7B10">
              <w:t>Oficiālā elektroniskā adrese: _DEFAULT@40003951628</w:t>
            </w:r>
          </w:p>
          <w:p w14:paraId="1BAB71CE" w14:textId="77777777" w:rsidR="00867D83" w:rsidRPr="006B7B10" w:rsidRDefault="00867D83" w:rsidP="00F761F7">
            <w:pPr>
              <w:ind w:left="-108"/>
              <w:rPr>
                <w:lang w:eastAsia="ru-RU"/>
              </w:rPr>
            </w:pPr>
            <w:r w:rsidRPr="006B7B10">
              <w:rPr>
                <w:lang w:eastAsia="ru-RU"/>
              </w:rPr>
              <w:t>Banka: AS Swedbank</w:t>
            </w:r>
          </w:p>
          <w:p w14:paraId="1B39ACA7" w14:textId="77777777" w:rsidR="00867D83" w:rsidRPr="006B7B10" w:rsidRDefault="00867D83" w:rsidP="00F761F7">
            <w:pPr>
              <w:ind w:left="-108"/>
              <w:rPr>
                <w:lang w:eastAsia="ru-RU"/>
              </w:rPr>
            </w:pPr>
            <w:r w:rsidRPr="006B7B10">
              <w:rPr>
                <w:lang w:eastAsia="ru-RU"/>
              </w:rPr>
              <w:t>Bankas kods: HABALV22</w:t>
            </w:r>
          </w:p>
          <w:p w14:paraId="0EA13AB8" w14:textId="77777777" w:rsidR="00867D83" w:rsidRPr="006B7B10" w:rsidRDefault="00867D83" w:rsidP="00F761F7">
            <w:pPr>
              <w:ind w:left="-108"/>
              <w:rPr>
                <w:lang w:eastAsia="ru-RU"/>
              </w:rPr>
            </w:pPr>
            <w:r w:rsidRPr="006B7B10">
              <w:rPr>
                <w:lang w:eastAsia="ru-RU"/>
              </w:rPr>
              <w:t>Konta Nr. LV24HABA0001407045805</w:t>
            </w:r>
          </w:p>
          <w:p w14:paraId="5A565339" w14:textId="77777777" w:rsidR="00867D83" w:rsidRPr="006B7B10" w:rsidRDefault="00867D83" w:rsidP="00F761F7">
            <w:pPr>
              <w:ind w:left="-108"/>
              <w:rPr>
                <w:lang w:eastAsia="ru-RU"/>
              </w:rPr>
            </w:pPr>
          </w:p>
          <w:p w14:paraId="3CC39C41" w14:textId="77777777" w:rsidR="00867D83" w:rsidRPr="006B7B10" w:rsidRDefault="00867D83" w:rsidP="00F761F7">
            <w:pPr>
              <w:ind w:left="-108"/>
              <w:rPr>
                <w:lang w:eastAsia="ru-RU"/>
              </w:rPr>
            </w:pPr>
            <w:r w:rsidRPr="006B7B10">
              <w:rPr>
                <w:lang w:eastAsia="ru-RU"/>
              </w:rPr>
              <w:t>________________________________</w:t>
            </w:r>
          </w:p>
          <w:p w14:paraId="374E4EB1" w14:textId="77777777" w:rsidR="00867D83" w:rsidRPr="006B7B10" w:rsidRDefault="00867D83" w:rsidP="00F761F7">
            <w:pPr>
              <w:ind w:left="-108"/>
              <w:rPr>
                <w:lang w:eastAsia="ru-RU"/>
              </w:rPr>
            </w:pPr>
            <w:r w:rsidRPr="006B7B10">
              <w:rPr>
                <w:bCs/>
              </w:rPr>
              <w:t>N. Staņēvičs</w:t>
            </w:r>
            <w:r w:rsidRPr="006B7B10">
              <w:rPr>
                <w:lang w:eastAsia="ru-RU"/>
              </w:rPr>
              <w:t xml:space="preserve"> ________________________________</w:t>
            </w:r>
          </w:p>
          <w:p w14:paraId="522DB76A" w14:textId="77777777" w:rsidR="00867D83" w:rsidRPr="006B7B10" w:rsidRDefault="00867D83" w:rsidP="00F761F7">
            <w:pPr>
              <w:ind w:left="-108"/>
              <w:rPr>
                <w:lang w:eastAsia="ru-RU"/>
              </w:rPr>
            </w:pPr>
            <w:r w:rsidRPr="006B7B10">
              <w:rPr>
                <w:lang w:eastAsia="ru-RU"/>
              </w:rPr>
              <w:t>K. Plūme</w:t>
            </w:r>
          </w:p>
          <w:p w14:paraId="3EE2328D" w14:textId="77777777" w:rsidR="00867D83" w:rsidRPr="006B7B10" w:rsidRDefault="00867D83" w:rsidP="00F761F7">
            <w:pPr>
              <w:ind w:left="-108"/>
              <w:rPr>
                <w:lang w:eastAsia="ru-RU"/>
              </w:rPr>
            </w:pPr>
            <w:r w:rsidRPr="006B7B10">
              <w:rPr>
                <w:lang w:eastAsia="ru-RU"/>
              </w:rPr>
              <w:t>________________________________</w:t>
            </w:r>
          </w:p>
          <w:p w14:paraId="06BA2B49" w14:textId="77777777" w:rsidR="00867D83" w:rsidRDefault="00867D83" w:rsidP="00F761F7">
            <w:pPr>
              <w:ind w:left="-108"/>
              <w:rPr>
                <w:lang w:eastAsia="ru-RU"/>
              </w:rPr>
            </w:pPr>
            <w:r w:rsidRPr="006B7B10">
              <w:rPr>
                <w:lang w:eastAsia="ru-RU"/>
              </w:rPr>
              <w:t>H. Plaud</w:t>
            </w:r>
            <w:r>
              <w:rPr>
                <w:lang w:eastAsia="ru-RU"/>
              </w:rPr>
              <w:t>is</w:t>
            </w:r>
          </w:p>
          <w:p w14:paraId="2F1B3DC0" w14:textId="77777777" w:rsidR="00867D83" w:rsidRDefault="00867D83" w:rsidP="00F761F7">
            <w:pPr>
              <w:ind w:left="-108"/>
              <w:rPr>
                <w:lang w:eastAsia="ru-RU"/>
              </w:rPr>
            </w:pPr>
            <w:r>
              <w:rPr>
                <w:lang w:eastAsia="ru-RU"/>
              </w:rPr>
              <w:t>________________________________</w:t>
            </w:r>
          </w:p>
          <w:p w14:paraId="431CCB5D" w14:textId="77777777" w:rsidR="00867D83" w:rsidRPr="006B7B10" w:rsidRDefault="00867D83" w:rsidP="00F761F7">
            <w:pPr>
              <w:ind w:left="-108"/>
              <w:rPr>
                <w:lang w:eastAsia="ru-RU"/>
              </w:rPr>
            </w:pPr>
            <w:r>
              <w:rPr>
                <w:lang w:eastAsia="ru-RU"/>
              </w:rPr>
              <w:t>V. Beļuns</w:t>
            </w:r>
          </w:p>
          <w:p w14:paraId="42B275BE" w14:textId="77777777" w:rsidR="00867D83" w:rsidRPr="00300E1B" w:rsidRDefault="00867D83" w:rsidP="00F761F7">
            <w:pPr>
              <w:spacing w:line="276" w:lineRule="auto"/>
              <w:rPr>
                <w:rFonts w:eastAsia="Calibri"/>
              </w:rPr>
            </w:pPr>
          </w:p>
        </w:tc>
        <w:tc>
          <w:tcPr>
            <w:tcW w:w="4678" w:type="dxa"/>
          </w:tcPr>
          <w:p w14:paraId="535BD463" w14:textId="77777777" w:rsidR="00867D83" w:rsidRPr="00300E1B" w:rsidRDefault="00867D83" w:rsidP="00F761F7">
            <w:pPr>
              <w:spacing w:line="276" w:lineRule="auto"/>
              <w:jc w:val="both"/>
              <w:rPr>
                <w:rFonts w:eastAsia="Calibri"/>
              </w:rPr>
            </w:pPr>
            <w:r>
              <w:rPr>
                <w:rFonts w:eastAsia="Calibri"/>
                <w:b/>
                <w:bCs/>
                <w:iCs/>
              </w:rPr>
              <w:t>IZPILDĪTĀJS</w:t>
            </w:r>
            <w:r w:rsidRPr="00300E1B">
              <w:rPr>
                <w:rFonts w:eastAsia="Calibri"/>
              </w:rPr>
              <w:t>:</w:t>
            </w:r>
          </w:p>
          <w:p w14:paraId="04EFB60E" w14:textId="77777777" w:rsidR="00867D83" w:rsidRPr="00300E1B" w:rsidRDefault="00867D83" w:rsidP="00F761F7">
            <w:pPr>
              <w:spacing w:line="240" w:lineRule="atLeast"/>
              <w:jc w:val="both"/>
              <w:rPr>
                <w:rFonts w:eastAsia="Calibri"/>
                <w:b/>
                <w:bCs/>
                <w:shd w:val="clear" w:color="auto" w:fill="FFFFFF"/>
                <w:lang w:eastAsia="lv-LV"/>
              </w:rPr>
            </w:pPr>
            <w:r w:rsidRPr="00300E1B">
              <w:rPr>
                <w:rFonts w:eastAsia="Calibri"/>
                <w:b/>
                <w:bCs/>
                <w:shd w:val="clear" w:color="auto" w:fill="FFFFFF"/>
                <w:lang w:eastAsia="lv-LV"/>
              </w:rPr>
              <w:t>____________________________</w:t>
            </w:r>
          </w:p>
          <w:p w14:paraId="7B27F3A0" w14:textId="77777777" w:rsidR="00867D83" w:rsidRPr="00300E1B" w:rsidRDefault="00867D83" w:rsidP="00F761F7">
            <w:pPr>
              <w:spacing w:line="240" w:lineRule="atLeast"/>
              <w:jc w:val="both"/>
              <w:rPr>
                <w:rFonts w:eastAsia="Calibri"/>
                <w:bCs/>
                <w:shd w:val="clear" w:color="auto" w:fill="FFFFFF"/>
                <w:lang w:eastAsia="lv-LV"/>
              </w:rPr>
            </w:pPr>
            <w:r w:rsidRPr="00300E1B">
              <w:rPr>
                <w:rFonts w:eastAsia="Calibri"/>
                <w:bCs/>
                <w:shd w:val="clear" w:color="auto" w:fill="FFFFFF"/>
                <w:lang w:eastAsia="lv-LV"/>
              </w:rPr>
              <w:t xml:space="preserve">____________________________ </w:t>
            </w:r>
          </w:p>
          <w:p w14:paraId="46BA3856" w14:textId="77777777" w:rsidR="00867D83" w:rsidRPr="00300E1B" w:rsidRDefault="00867D83" w:rsidP="00F761F7">
            <w:pPr>
              <w:spacing w:line="240" w:lineRule="atLeast"/>
              <w:jc w:val="both"/>
              <w:rPr>
                <w:rFonts w:eastAsia="Calibri"/>
                <w:bCs/>
                <w:shd w:val="clear" w:color="auto" w:fill="FFFFFF"/>
                <w:lang w:eastAsia="lv-LV"/>
              </w:rPr>
            </w:pPr>
            <w:r w:rsidRPr="00300E1B">
              <w:rPr>
                <w:rFonts w:eastAsia="Calibri"/>
                <w:bCs/>
                <w:shd w:val="clear" w:color="auto" w:fill="FFFFFF"/>
                <w:lang w:eastAsia="lv-LV"/>
              </w:rPr>
              <w:t>____________________________</w:t>
            </w:r>
          </w:p>
          <w:p w14:paraId="711014C7" w14:textId="77777777" w:rsidR="00867D83" w:rsidRPr="00300E1B" w:rsidRDefault="00867D83" w:rsidP="00F761F7">
            <w:pPr>
              <w:spacing w:line="240" w:lineRule="atLeast"/>
              <w:jc w:val="both"/>
              <w:rPr>
                <w:rFonts w:eastAsia="Calibri"/>
                <w:bCs/>
                <w:shd w:val="clear" w:color="auto" w:fill="FFFFFF"/>
                <w:lang w:eastAsia="lv-LV"/>
              </w:rPr>
            </w:pPr>
            <w:r w:rsidRPr="00300E1B">
              <w:rPr>
                <w:rFonts w:eastAsia="Calibri"/>
                <w:bCs/>
                <w:shd w:val="clear" w:color="auto" w:fill="FFFFFF"/>
                <w:lang w:eastAsia="lv-LV"/>
              </w:rPr>
              <w:t>Reģ. Nr. _____________________</w:t>
            </w:r>
          </w:p>
          <w:p w14:paraId="10FA18D2" w14:textId="77777777" w:rsidR="00867D83" w:rsidRPr="00300E1B" w:rsidRDefault="00867D83" w:rsidP="00F761F7">
            <w:pPr>
              <w:spacing w:line="240" w:lineRule="atLeast"/>
              <w:jc w:val="both"/>
              <w:rPr>
                <w:rFonts w:eastAsia="Calibri"/>
                <w:bCs/>
                <w:shd w:val="clear" w:color="auto" w:fill="FFFFFF"/>
                <w:lang w:eastAsia="lv-LV"/>
              </w:rPr>
            </w:pPr>
            <w:r w:rsidRPr="00300E1B">
              <w:rPr>
                <w:rFonts w:eastAsia="Calibri"/>
                <w:bCs/>
                <w:shd w:val="clear" w:color="auto" w:fill="FFFFFF"/>
                <w:lang w:eastAsia="lv-LV"/>
              </w:rPr>
              <w:t xml:space="preserve">Banka: </w:t>
            </w:r>
            <w:r w:rsidRPr="00300E1B">
              <w:rPr>
                <w:rFonts w:eastAsia="Calibri"/>
              </w:rPr>
              <w:t>______________________</w:t>
            </w:r>
          </w:p>
          <w:p w14:paraId="6596F3F3" w14:textId="77777777" w:rsidR="00867D83" w:rsidRPr="00300E1B" w:rsidRDefault="00867D83" w:rsidP="00F761F7">
            <w:pPr>
              <w:spacing w:line="240" w:lineRule="atLeast"/>
              <w:jc w:val="both"/>
              <w:rPr>
                <w:rFonts w:eastAsia="Calibri"/>
                <w:bCs/>
                <w:shd w:val="clear" w:color="auto" w:fill="FFFFFF"/>
                <w:lang w:eastAsia="lv-LV"/>
              </w:rPr>
            </w:pPr>
            <w:r w:rsidRPr="00300E1B">
              <w:rPr>
                <w:rFonts w:eastAsia="Calibri"/>
                <w:bCs/>
                <w:shd w:val="clear" w:color="auto" w:fill="FFFFFF"/>
                <w:lang w:eastAsia="lv-LV"/>
              </w:rPr>
              <w:t>Bankas kods: _________________</w:t>
            </w:r>
          </w:p>
          <w:p w14:paraId="6B198BF0" w14:textId="77777777" w:rsidR="00867D83" w:rsidRPr="00300E1B" w:rsidRDefault="00867D83" w:rsidP="00F761F7">
            <w:pPr>
              <w:spacing w:line="240" w:lineRule="atLeast"/>
              <w:jc w:val="both"/>
              <w:rPr>
                <w:rFonts w:eastAsia="Calibri"/>
                <w:bCs/>
                <w:shd w:val="clear" w:color="auto" w:fill="FFFFFF"/>
                <w:lang w:eastAsia="lv-LV"/>
              </w:rPr>
            </w:pPr>
            <w:r w:rsidRPr="00300E1B">
              <w:rPr>
                <w:rFonts w:eastAsia="Calibri"/>
                <w:bCs/>
                <w:shd w:val="clear" w:color="auto" w:fill="FFFFFF"/>
                <w:lang w:eastAsia="lv-LV"/>
              </w:rPr>
              <w:t>Konta Nr.____________________</w:t>
            </w:r>
          </w:p>
          <w:p w14:paraId="4E1A6E26" w14:textId="77777777" w:rsidR="00867D83" w:rsidRPr="00300E1B" w:rsidRDefault="00867D83" w:rsidP="00F761F7">
            <w:pPr>
              <w:spacing w:line="240" w:lineRule="atLeast"/>
              <w:jc w:val="both"/>
              <w:rPr>
                <w:rFonts w:eastAsia="Calibri"/>
                <w:bCs/>
                <w:shd w:val="clear" w:color="auto" w:fill="FFFFFF"/>
                <w:lang w:eastAsia="lv-LV"/>
              </w:rPr>
            </w:pPr>
          </w:p>
          <w:p w14:paraId="67007A4C" w14:textId="77777777" w:rsidR="00867D83" w:rsidRPr="00300E1B" w:rsidRDefault="00867D83" w:rsidP="00F761F7">
            <w:pPr>
              <w:spacing w:line="276" w:lineRule="auto"/>
              <w:jc w:val="both"/>
              <w:rPr>
                <w:rFonts w:eastAsia="Calibri"/>
                <w:bCs/>
                <w:shd w:val="clear" w:color="auto" w:fill="FFFFFF"/>
                <w:lang w:eastAsia="lv-LV"/>
              </w:rPr>
            </w:pPr>
            <w:r w:rsidRPr="00300E1B">
              <w:rPr>
                <w:rFonts w:eastAsia="Calibri"/>
                <w:bCs/>
                <w:shd w:val="clear" w:color="auto" w:fill="FFFFFF"/>
                <w:lang w:eastAsia="lv-LV"/>
              </w:rPr>
              <w:t>_____________________________</w:t>
            </w:r>
          </w:p>
          <w:p w14:paraId="1860B54A" w14:textId="77777777" w:rsidR="00867D83" w:rsidRPr="00300E1B" w:rsidRDefault="00867D83" w:rsidP="00F761F7">
            <w:pPr>
              <w:spacing w:line="276" w:lineRule="auto"/>
              <w:jc w:val="both"/>
              <w:rPr>
                <w:rFonts w:eastAsia="Calibri"/>
              </w:rPr>
            </w:pPr>
            <w:r>
              <w:rPr>
                <w:rFonts w:eastAsia="Calibri"/>
              </w:rPr>
              <w:t>____________</w:t>
            </w:r>
          </w:p>
        </w:tc>
      </w:tr>
    </w:tbl>
    <w:p w14:paraId="652F1FA9" w14:textId="77777777" w:rsidR="00463180" w:rsidRPr="00785403" w:rsidRDefault="00463180" w:rsidP="00D83050">
      <w:pPr>
        <w:keepNext/>
        <w:keepLines/>
        <w:tabs>
          <w:tab w:val="left" w:pos="5387"/>
        </w:tabs>
        <w:rPr>
          <w:sz w:val="22"/>
          <w:szCs w:val="22"/>
        </w:rPr>
      </w:pPr>
    </w:p>
    <w:sectPr w:rsidR="00463180" w:rsidRPr="00785403" w:rsidSect="00DD4BB4">
      <w:headerReference w:type="default" r:id="rId14"/>
      <w:footerReference w:type="even" r:id="rId15"/>
      <w:footerReference w:type="default" r:id="rId16"/>
      <w:pgSz w:w="11906" w:h="16838"/>
      <w:pgMar w:top="851" w:right="1134" w:bottom="1135" w:left="1418"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63DC" w14:textId="77777777" w:rsidR="000E5E45" w:rsidRDefault="000E5E45" w:rsidP="0075535A">
      <w:r>
        <w:separator/>
      </w:r>
    </w:p>
  </w:endnote>
  <w:endnote w:type="continuationSeparator" w:id="0">
    <w:p w14:paraId="7B4BCD99" w14:textId="77777777" w:rsidR="000E5E45" w:rsidRDefault="000E5E45" w:rsidP="0075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DC83" w14:textId="77777777" w:rsidR="0075535A" w:rsidRDefault="0075535A" w:rsidP="009633D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115DFD" w14:textId="77777777" w:rsidR="0075535A" w:rsidRDefault="0075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DA05" w14:textId="77777777" w:rsidR="0075535A" w:rsidRDefault="0075535A" w:rsidP="009633D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B89">
      <w:rPr>
        <w:rStyle w:val="PageNumber"/>
        <w:noProof/>
      </w:rPr>
      <w:t>1</w:t>
    </w:r>
    <w:r>
      <w:rPr>
        <w:rStyle w:val="PageNumber"/>
      </w:rPr>
      <w:fldChar w:fldCharType="end"/>
    </w:r>
  </w:p>
  <w:p w14:paraId="7E6CB732" w14:textId="14C5F5E1" w:rsidR="0075535A" w:rsidRDefault="009F4DA7" w:rsidP="009F4DA7">
    <w:pPr>
      <w:pStyle w:val="Footer"/>
      <w:tabs>
        <w:tab w:val="clear" w:pos="4513"/>
        <w:tab w:val="clear" w:pos="9026"/>
        <w:tab w:val="left" w:pos="141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1546" w14:textId="77777777" w:rsidR="000E5E45" w:rsidRDefault="000E5E45" w:rsidP="0075535A">
      <w:r>
        <w:separator/>
      </w:r>
    </w:p>
  </w:footnote>
  <w:footnote w:type="continuationSeparator" w:id="0">
    <w:p w14:paraId="019C1221" w14:textId="77777777" w:rsidR="000E5E45" w:rsidRDefault="000E5E45" w:rsidP="0075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19D7" w14:textId="41FDC823" w:rsidR="00BF0F51" w:rsidRPr="00BF0F51" w:rsidRDefault="00BF0F51" w:rsidP="00BF0F51">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6EB"/>
    <w:multiLevelType w:val="multilevel"/>
    <w:tmpl w:val="38A0D196"/>
    <w:lvl w:ilvl="0">
      <w:start w:val="9"/>
      <w:numFmt w:val="decimal"/>
      <w:lvlText w:val="%1."/>
      <w:lvlJc w:val="left"/>
      <w:pPr>
        <w:ind w:left="504" w:hanging="504"/>
      </w:pPr>
      <w:rPr>
        <w:rFonts w:hint="default"/>
      </w:rPr>
    </w:lvl>
    <w:lvl w:ilvl="1">
      <w:start w:val="3"/>
      <w:numFmt w:val="decimal"/>
      <w:lvlText w:val="%1.%2."/>
      <w:lvlJc w:val="left"/>
      <w:pPr>
        <w:ind w:left="717" w:hanging="50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033834D7"/>
    <w:multiLevelType w:val="multilevel"/>
    <w:tmpl w:val="66B8096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6774B"/>
    <w:multiLevelType w:val="multilevel"/>
    <w:tmpl w:val="705E35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907" w:hanging="54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928"/>
        </w:tabs>
        <w:ind w:left="1729" w:hanging="64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2F187B"/>
    <w:multiLevelType w:val="multilevel"/>
    <w:tmpl w:val="9236B0B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604F77"/>
    <w:multiLevelType w:val="multilevel"/>
    <w:tmpl w:val="CC3470F4"/>
    <w:lvl w:ilvl="0">
      <w:start w:val="1"/>
      <w:numFmt w:val="decimal"/>
      <w:pStyle w:val="Heading1"/>
      <w:lvlText w:val="%1."/>
      <w:lvlJc w:val="left"/>
      <w:pPr>
        <w:tabs>
          <w:tab w:val="num" w:pos="360"/>
        </w:tabs>
        <w:ind w:left="360" w:hanging="360"/>
      </w:p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73191C"/>
    <w:multiLevelType w:val="multilevel"/>
    <w:tmpl w:val="F656FF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A46DB"/>
    <w:multiLevelType w:val="hybridMultilevel"/>
    <w:tmpl w:val="D3563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86419B"/>
    <w:multiLevelType w:val="multilevel"/>
    <w:tmpl w:val="3CD888C2"/>
    <w:lvl w:ilvl="0">
      <w:start w:val="8"/>
      <w:numFmt w:val="decimal"/>
      <w:lvlText w:val="%1."/>
      <w:lvlJc w:val="left"/>
      <w:pPr>
        <w:tabs>
          <w:tab w:val="num" w:pos="1050"/>
        </w:tabs>
        <w:ind w:left="1050" w:hanging="1050"/>
      </w:pPr>
      <w:rPr>
        <w:rFonts w:hint="default"/>
      </w:rPr>
    </w:lvl>
    <w:lvl w:ilvl="1">
      <w:start w:val="1"/>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211D17"/>
    <w:multiLevelType w:val="multilevel"/>
    <w:tmpl w:val="638C6C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D7563"/>
    <w:multiLevelType w:val="multilevel"/>
    <w:tmpl w:val="438A51F2"/>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A3701F"/>
    <w:multiLevelType w:val="hybridMultilevel"/>
    <w:tmpl w:val="9A00A02C"/>
    <w:lvl w:ilvl="0" w:tplc="987EAD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1C4A7A54"/>
    <w:multiLevelType w:val="multilevel"/>
    <w:tmpl w:val="7EE21F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D6686F"/>
    <w:multiLevelType w:val="multilevel"/>
    <w:tmpl w:val="4B86AFC2"/>
    <w:lvl w:ilvl="0">
      <w:start w:val="3"/>
      <w:numFmt w:val="decimal"/>
      <w:lvlText w:val="%1."/>
      <w:lvlJc w:val="left"/>
      <w:pPr>
        <w:ind w:left="720" w:hanging="360"/>
      </w:pPr>
      <w:rPr>
        <w:rFonts w:eastAsia="Courier New" w:hint="default"/>
        <w:b/>
        <w:sz w:val="22"/>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CF3FB0"/>
    <w:multiLevelType w:val="multilevel"/>
    <w:tmpl w:val="1BF4AF1A"/>
    <w:lvl w:ilvl="0">
      <w:start w:val="1"/>
      <w:numFmt w:val="decimal"/>
      <w:lvlText w:val="%1."/>
      <w:lvlJc w:val="left"/>
      <w:pPr>
        <w:ind w:left="717" w:hanging="360"/>
      </w:pPr>
      <w:rPr>
        <w:rFonts w:hint="default"/>
      </w:rPr>
    </w:lvl>
    <w:lvl w:ilvl="1">
      <w:start w:val="1"/>
      <w:numFmt w:val="decimal"/>
      <w:lvlText w:val="%1.%2."/>
      <w:lvlJc w:val="left"/>
      <w:pPr>
        <w:ind w:left="3553"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14" w15:restartNumberingAfterBreak="0">
    <w:nsid w:val="1E060F80"/>
    <w:multiLevelType w:val="multilevel"/>
    <w:tmpl w:val="1CB25AC0"/>
    <w:lvl w:ilvl="0">
      <w:start w:val="1"/>
      <w:numFmt w:val="decimal"/>
      <w:lvlText w:val="%1."/>
      <w:lvlJc w:val="left"/>
      <w:pPr>
        <w:tabs>
          <w:tab w:val="num" w:pos="360"/>
        </w:tabs>
        <w:ind w:left="360" w:hanging="360"/>
      </w:pPr>
      <w:rPr>
        <w:rFonts w:ascii="Times New Roman" w:eastAsia="Times New Roman" w:hAnsi="Times New Roman" w:cs="Times New Roman"/>
        <w:b/>
        <w:i w:val="0"/>
      </w:rPr>
    </w:lvl>
    <w:lvl w:ilvl="1">
      <w:start w:val="1"/>
      <w:numFmt w:val="decimal"/>
      <w:lvlText w:val="%1.%2."/>
      <w:lvlJc w:val="left"/>
      <w:pPr>
        <w:tabs>
          <w:tab w:val="num" w:pos="792"/>
        </w:tabs>
        <w:ind w:left="792" w:hanging="508"/>
      </w:pPr>
      <w:rPr>
        <w:b w:val="0"/>
        <w:i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873F7B"/>
    <w:multiLevelType w:val="multilevel"/>
    <w:tmpl w:val="15B2AC32"/>
    <w:lvl w:ilvl="0">
      <w:start w:val="2"/>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 w15:restartNumberingAfterBreak="0">
    <w:nsid w:val="22252202"/>
    <w:multiLevelType w:val="multilevel"/>
    <w:tmpl w:val="C52250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9562E4"/>
    <w:multiLevelType w:val="multilevel"/>
    <w:tmpl w:val="AE104742"/>
    <w:lvl w:ilvl="0">
      <w:start w:val="1"/>
      <w:numFmt w:val="decimal"/>
      <w:lvlText w:val="3.%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D43B4E"/>
    <w:multiLevelType w:val="multilevel"/>
    <w:tmpl w:val="BBE003AC"/>
    <w:lvl w:ilvl="0">
      <w:start w:val="1"/>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5112A58"/>
    <w:multiLevelType w:val="multilevel"/>
    <w:tmpl w:val="4E568C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BF669B"/>
    <w:multiLevelType w:val="multilevel"/>
    <w:tmpl w:val="08B08AC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631B7B"/>
    <w:multiLevelType w:val="multilevel"/>
    <w:tmpl w:val="F44A7AE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3F49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592183"/>
    <w:multiLevelType w:val="hybridMultilevel"/>
    <w:tmpl w:val="B850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B5D40"/>
    <w:multiLevelType w:val="multilevel"/>
    <w:tmpl w:val="4E568C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B530F"/>
    <w:multiLevelType w:val="multilevel"/>
    <w:tmpl w:val="AA6A24F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5858C8"/>
    <w:multiLevelType w:val="multilevel"/>
    <w:tmpl w:val="728496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62616"/>
    <w:multiLevelType w:val="multilevel"/>
    <w:tmpl w:val="C9BE1E2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014F75"/>
    <w:multiLevelType w:val="multilevel"/>
    <w:tmpl w:val="FDCE5A06"/>
    <w:lvl w:ilvl="0">
      <w:start w:val="4"/>
      <w:numFmt w:val="decimal"/>
      <w:lvlText w:val="%1."/>
      <w:lvlJc w:val="left"/>
      <w:pPr>
        <w:ind w:left="672" w:hanging="672"/>
      </w:pPr>
      <w:rPr>
        <w:rFonts w:hint="default"/>
      </w:rPr>
    </w:lvl>
    <w:lvl w:ilvl="1">
      <w:start w:val="2"/>
      <w:numFmt w:val="decimal"/>
      <w:lvlText w:val="%1.%2."/>
      <w:lvlJc w:val="left"/>
      <w:pPr>
        <w:ind w:left="1570" w:hanging="672"/>
      </w:pPr>
      <w:rPr>
        <w:rFonts w:hint="default"/>
      </w:rPr>
    </w:lvl>
    <w:lvl w:ilvl="2">
      <w:start w:val="3"/>
      <w:numFmt w:val="decimal"/>
      <w:lvlText w:val="%1.%2.%3."/>
      <w:lvlJc w:val="left"/>
      <w:pPr>
        <w:ind w:left="2516"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570" w:hanging="108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7726" w:hanging="1440"/>
      </w:pPr>
      <w:rPr>
        <w:rFonts w:hint="default"/>
      </w:rPr>
    </w:lvl>
    <w:lvl w:ilvl="8">
      <w:start w:val="1"/>
      <w:numFmt w:val="decimal"/>
      <w:lvlText w:val="%1.%2.%3.%4.%5.%6.%7.%8.%9."/>
      <w:lvlJc w:val="left"/>
      <w:pPr>
        <w:ind w:left="8984" w:hanging="1800"/>
      </w:pPr>
      <w:rPr>
        <w:rFonts w:hint="default"/>
      </w:rPr>
    </w:lvl>
  </w:abstractNum>
  <w:abstractNum w:abstractNumId="29" w15:restartNumberingAfterBreak="0">
    <w:nsid w:val="4A527414"/>
    <w:multiLevelType w:val="multilevel"/>
    <w:tmpl w:val="E81AD2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4B775CEF"/>
    <w:multiLevelType w:val="multilevel"/>
    <w:tmpl w:val="19925F9E"/>
    <w:lvl w:ilvl="0">
      <w:start w:val="5"/>
      <w:numFmt w:val="decimal"/>
      <w:lvlText w:val="%1."/>
      <w:lvlJc w:val="left"/>
      <w:pPr>
        <w:ind w:left="672" w:hanging="672"/>
      </w:pPr>
      <w:rPr>
        <w:rFonts w:hint="default"/>
      </w:rPr>
    </w:lvl>
    <w:lvl w:ilvl="1">
      <w:start w:val="1"/>
      <w:numFmt w:val="decimal"/>
      <w:lvlText w:val="%1.%2."/>
      <w:lvlJc w:val="left"/>
      <w:pPr>
        <w:ind w:left="1570" w:hanging="672"/>
      </w:pPr>
      <w:rPr>
        <w:rFonts w:hint="default"/>
      </w:rPr>
    </w:lvl>
    <w:lvl w:ilvl="2">
      <w:start w:val="3"/>
      <w:numFmt w:val="decimal"/>
      <w:lvlText w:val="%1.%2.%3."/>
      <w:lvlJc w:val="left"/>
      <w:pPr>
        <w:ind w:left="2516"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570" w:hanging="108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7726" w:hanging="1440"/>
      </w:pPr>
      <w:rPr>
        <w:rFonts w:hint="default"/>
      </w:rPr>
    </w:lvl>
    <w:lvl w:ilvl="8">
      <w:start w:val="1"/>
      <w:numFmt w:val="decimal"/>
      <w:lvlText w:val="%1.%2.%3.%4.%5.%6.%7.%8.%9."/>
      <w:lvlJc w:val="left"/>
      <w:pPr>
        <w:ind w:left="8984" w:hanging="1800"/>
      </w:pPr>
      <w:rPr>
        <w:rFonts w:hint="default"/>
      </w:rPr>
    </w:lvl>
  </w:abstractNum>
  <w:abstractNum w:abstractNumId="31" w15:restartNumberingAfterBreak="0">
    <w:nsid w:val="4BDD1116"/>
    <w:multiLevelType w:val="multilevel"/>
    <w:tmpl w:val="435CAA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3F5C24"/>
    <w:multiLevelType w:val="hybridMultilevel"/>
    <w:tmpl w:val="046ABEFA"/>
    <w:lvl w:ilvl="0" w:tplc="F5C05298">
      <w:start w:val="1"/>
      <w:numFmt w:val="decimal"/>
      <w:lvlText w:val="1.%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9334521"/>
    <w:multiLevelType w:val="multilevel"/>
    <w:tmpl w:val="919C809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E31BE9"/>
    <w:multiLevelType w:val="hybridMultilevel"/>
    <w:tmpl w:val="5858A9F2"/>
    <w:lvl w:ilvl="0" w:tplc="10803C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7B5824"/>
    <w:multiLevelType w:val="multilevel"/>
    <w:tmpl w:val="570832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11B09FF"/>
    <w:multiLevelType w:val="multilevel"/>
    <w:tmpl w:val="31D8905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ascii="Times New Roman" w:hAnsi="Times New Roman" w:cs="Times New Roman" w:hint="default"/>
        <w:b/>
        <w:sz w:val="22"/>
        <w:szCs w:val="22"/>
      </w:rPr>
    </w:lvl>
    <w:lvl w:ilvl="2">
      <w:start w:val="1"/>
      <w:numFmt w:val="decimal"/>
      <w:isLgl/>
      <w:lvlText w:val="%1.%2.%3."/>
      <w:lvlJc w:val="left"/>
      <w:pPr>
        <w:ind w:left="1080" w:hanging="720"/>
      </w:pPr>
      <w:rPr>
        <w:rFonts w:ascii="Times New Roman" w:hAnsi="Times New Roman" w:cs="Times New Roman" w:hint="default"/>
        <w:b/>
        <w:i w:val="0"/>
        <w:color w:val="auto"/>
      </w:rPr>
    </w:lvl>
    <w:lvl w:ilvl="3">
      <w:start w:val="1"/>
      <w:numFmt w:val="decimal"/>
      <w:isLgl/>
      <w:lvlText w:val="%1.%2.%3.%4."/>
      <w:lvlJc w:val="left"/>
      <w:pPr>
        <w:ind w:left="1080" w:hanging="720"/>
      </w:pPr>
      <w:rPr>
        <w:rFonts w:hint="default"/>
        <w:b/>
        <w:i w:val="0"/>
        <w:color w:val="000000" w:themeColor="text1"/>
      </w:rPr>
    </w:lvl>
    <w:lvl w:ilvl="4">
      <w:start w:val="1"/>
      <w:numFmt w:val="lowerLetter"/>
      <w:isLgl/>
      <w:lvlText w:val="%5)"/>
      <w:lvlJc w:val="left"/>
      <w:pPr>
        <w:ind w:left="1440" w:hanging="1080"/>
      </w:pPr>
      <w:rPr>
        <w:rFonts w:ascii="Times New Roman" w:eastAsia="Times New Roman" w:hAnsi="Times New Roman" w:cs="Times New Roman"/>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A9583E"/>
    <w:multiLevelType w:val="multilevel"/>
    <w:tmpl w:val="C9BE1E2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357462"/>
    <w:multiLevelType w:val="multilevel"/>
    <w:tmpl w:val="57AA8DD0"/>
    <w:lvl w:ilvl="0">
      <w:start w:val="1"/>
      <w:numFmt w:val="decimal"/>
      <w:pStyle w:val="Stils1"/>
      <w:lvlText w:val="%1."/>
      <w:lvlJc w:val="left"/>
      <w:pPr>
        <w:tabs>
          <w:tab w:val="num" w:pos="454"/>
        </w:tabs>
        <w:ind w:left="454" w:hanging="454"/>
      </w:pPr>
      <w:rPr>
        <w:rFonts w:hint="default"/>
        <w:b/>
        <w:sz w:val="20"/>
        <w:szCs w:val="20"/>
      </w:rPr>
    </w:lvl>
    <w:lvl w:ilvl="1">
      <w:start w:val="1"/>
      <w:numFmt w:val="decimal"/>
      <w:pStyle w:val="Stils2"/>
      <w:lvlText w:val="%1.%2."/>
      <w:lvlJc w:val="left"/>
      <w:pPr>
        <w:tabs>
          <w:tab w:val="num" w:pos="1163"/>
        </w:tabs>
        <w:ind w:left="1163" w:hanging="454"/>
      </w:pPr>
      <w:rPr>
        <w:rFonts w:hint="default"/>
        <w:b w:val="0"/>
        <w:sz w:val="20"/>
        <w:szCs w:val="20"/>
      </w:rPr>
    </w:lvl>
    <w:lvl w:ilvl="2">
      <w:start w:val="1"/>
      <w:numFmt w:val="decimal"/>
      <w:pStyle w:val="Stils3"/>
      <w:lvlText w:val="%1.%2.%3."/>
      <w:lvlJc w:val="left"/>
      <w:pPr>
        <w:tabs>
          <w:tab w:val="num" w:pos="1560"/>
        </w:tabs>
        <w:ind w:left="1560" w:hanging="567"/>
      </w:pPr>
      <w:rPr>
        <w:rFonts w:hint="default"/>
        <w:sz w:val="20"/>
        <w:szCs w:val="20"/>
      </w:rPr>
    </w:lvl>
    <w:lvl w:ilvl="3">
      <w:start w:val="1"/>
      <w:numFmt w:val="decimal"/>
      <w:pStyle w:val="Stils4"/>
      <w:lvlText w:val="%1.%2.%3.%4."/>
      <w:lvlJc w:val="left"/>
      <w:pPr>
        <w:tabs>
          <w:tab w:val="num" w:pos="2864"/>
        </w:tabs>
        <w:ind w:left="2864"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20A499E"/>
    <w:multiLevelType w:val="multilevel"/>
    <w:tmpl w:val="5EBE3B2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2735E"/>
    <w:multiLevelType w:val="multilevel"/>
    <w:tmpl w:val="6FC65AF2"/>
    <w:lvl w:ilvl="0">
      <w:start w:val="9"/>
      <w:numFmt w:val="decimal"/>
      <w:lvlText w:val="%1."/>
      <w:lvlJc w:val="left"/>
      <w:pPr>
        <w:ind w:left="504" w:hanging="504"/>
      </w:pPr>
      <w:rPr>
        <w:rFonts w:hint="default"/>
      </w:rPr>
    </w:lvl>
    <w:lvl w:ilvl="1">
      <w:start w:val="4"/>
      <w:numFmt w:val="decimal"/>
      <w:lvlText w:val="%1.%2."/>
      <w:lvlJc w:val="left"/>
      <w:pPr>
        <w:ind w:left="1077" w:hanging="504"/>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1761488192">
    <w:abstractNumId w:val="7"/>
  </w:num>
  <w:num w:numId="2" w16cid:durableId="788622282">
    <w:abstractNumId w:val="33"/>
  </w:num>
  <w:num w:numId="3" w16cid:durableId="1040739248">
    <w:abstractNumId w:val="5"/>
  </w:num>
  <w:num w:numId="4" w16cid:durableId="1220092505">
    <w:abstractNumId w:val="14"/>
  </w:num>
  <w:num w:numId="5" w16cid:durableId="1370690829">
    <w:abstractNumId w:val="2"/>
  </w:num>
  <w:num w:numId="6" w16cid:durableId="1375928598">
    <w:abstractNumId w:val="26"/>
  </w:num>
  <w:num w:numId="7" w16cid:durableId="1414163896">
    <w:abstractNumId w:val="16"/>
  </w:num>
  <w:num w:numId="8" w16cid:durableId="1507398368">
    <w:abstractNumId w:val="6"/>
  </w:num>
  <w:num w:numId="9" w16cid:durableId="854732440">
    <w:abstractNumId w:val="11"/>
  </w:num>
  <w:num w:numId="10" w16cid:durableId="542638352">
    <w:abstractNumId w:val="22"/>
  </w:num>
  <w:num w:numId="11" w16cid:durableId="2002197647">
    <w:abstractNumId w:val="25"/>
  </w:num>
  <w:num w:numId="12" w16cid:durableId="973828544">
    <w:abstractNumId w:val="38"/>
  </w:num>
  <w:num w:numId="13" w16cid:durableId="483856267">
    <w:abstractNumId w:val="17"/>
  </w:num>
  <w:num w:numId="14" w16cid:durableId="1553467782">
    <w:abstractNumId w:val="4"/>
  </w:num>
  <w:num w:numId="15" w16cid:durableId="1720661644">
    <w:abstractNumId w:val="29"/>
  </w:num>
  <w:num w:numId="16" w16cid:durableId="568804120">
    <w:abstractNumId w:val="24"/>
  </w:num>
  <w:num w:numId="17" w16cid:durableId="2005426217">
    <w:abstractNumId w:val="3"/>
  </w:num>
  <w:num w:numId="18" w16cid:durableId="701632357">
    <w:abstractNumId w:val="21"/>
  </w:num>
  <w:num w:numId="19" w16cid:durableId="109278673">
    <w:abstractNumId w:val="8"/>
  </w:num>
  <w:num w:numId="20" w16cid:durableId="704720118">
    <w:abstractNumId w:val="20"/>
  </w:num>
  <w:num w:numId="21" w16cid:durableId="1786077937">
    <w:abstractNumId w:val="27"/>
  </w:num>
  <w:num w:numId="22" w16cid:durableId="1767537851">
    <w:abstractNumId w:val="13"/>
  </w:num>
  <w:num w:numId="23" w16cid:durableId="731392196">
    <w:abstractNumId w:val="9"/>
  </w:num>
  <w:num w:numId="24" w16cid:durableId="1781293484">
    <w:abstractNumId w:val="37"/>
  </w:num>
  <w:num w:numId="25" w16cid:durableId="202324713">
    <w:abstractNumId w:val="19"/>
  </w:num>
  <w:num w:numId="26" w16cid:durableId="966470514">
    <w:abstractNumId w:val="18"/>
  </w:num>
  <w:num w:numId="27" w16cid:durableId="1326713470">
    <w:abstractNumId w:val="32"/>
  </w:num>
  <w:num w:numId="28" w16cid:durableId="409428440">
    <w:abstractNumId w:val="23"/>
  </w:num>
  <w:num w:numId="29" w16cid:durableId="549729809">
    <w:abstractNumId w:val="34"/>
  </w:num>
  <w:num w:numId="30" w16cid:durableId="1537112112">
    <w:abstractNumId w:val="35"/>
  </w:num>
  <w:num w:numId="31" w16cid:durableId="253244736">
    <w:abstractNumId w:val="15"/>
  </w:num>
  <w:num w:numId="32" w16cid:durableId="1060791616">
    <w:abstractNumId w:val="28"/>
  </w:num>
  <w:num w:numId="33" w16cid:durableId="1808670030">
    <w:abstractNumId w:val="30"/>
  </w:num>
  <w:num w:numId="34" w16cid:durableId="2069837240">
    <w:abstractNumId w:val="36"/>
  </w:num>
  <w:num w:numId="35" w16cid:durableId="185407772">
    <w:abstractNumId w:val="0"/>
  </w:num>
  <w:num w:numId="36" w16cid:durableId="937179026">
    <w:abstractNumId w:val="40"/>
  </w:num>
  <w:num w:numId="37" w16cid:durableId="1509785093">
    <w:abstractNumId w:val="12"/>
  </w:num>
  <w:num w:numId="38" w16cid:durableId="1205672893">
    <w:abstractNumId w:val="10"/>
  </w:num>
  <w:num w:numId="39" w16cid:durableId="856770857">
    <w:abstractNumId w:val="39"/>
  </w:num>
  <w:num w:numId="40" w16cid:durableId="700084197">
    <w:abstractNumId w:val="31"/>
  </w:num>
  <w:num w:numId="41" w16cid:durableId="199394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DD"/>
    <w:rsid w:val="00001CE3"/>
    <w:rsid w:val="000051AC"/>
    <w:rsid w:val="0000766E"/>
    <w:rsid w:val="00010E26"/>
    <w:rsid w:val="00016CF1"/>
    <w:rsid w:val="0002152F"/>
    <w:rsid w:val="000237D0"/>
    <w:rsid w:val="000375BF"/>
    <w:rsid w:val="00042E3B"/>
    <w:rsid w:val="00044816"/>
    <w:rsid w:val="000510E8"/>
    <w:rsid w:val="00062DCF"/>
    <w:rsid w:val="000713F9"/>
    <w:rsid w:val="000842C0"/>
    <w:rsid w:val="00084E11"/>
    <w:rsid w:val="000864B0"/>
    <w:rsid w:val="00091275"/>
    <w:rsid w:val="000A5EBE"/>
    <w:rsid w:val="000C3872"/>
    <w:rsid w:val="000E2E01"/>
    <w:rsid w:val="000E5E45"/>
    <w:rsid w:val="000E6ADE"/>
    <w:rsid w:val="000F16F7"/>
    <w:rsid w:val="000F677C"/>
    <w:rsid w:val="00121C4C"/>
    <w:rsid w:val="00123F81"/>
    <w:rsid w:val="00136A32"/>
    <w:rsid w:val="00147836"/>
    <w:rsid w:val="00165240"/>
    <w:rsid w:val="001664ED"/>
    <w:rsid w:val="001805F7"/>
    <w:rsid w:val="00180E27"/>
    <w:rsid w:val="001812CE"/>
    <w:rsid w:val="00185664"/>
    <w:rsid w:val="00186814"/>
    <w:rsid w:val="0019361F"/>
    <w:rsid w:val="001A5BD7"/>
    <w:rsid w:val="001B5664"/>
    <w:rsid w:val="001C00BF"/>
    <w:rsid w:val="001C2E85"/>
    <w:rsid w:val="001C7539"/>
    <w:rsid w:val="001D63A7"/>
    <w:rsid w:val="001D63D5"/>
    <w:rsid w:val="001F3FDB"/>
    <w:rsid w:val="001F5964"/>
    <w:rsid w:val="00201185"/>
    <w:rsid w:val="00202EAC"/>
    <w:rsid w:val="00216462"/>
    <w:rsid w:val="00226FBD"/>
    <w:rsid w:val="00235FD0"/>
    <w:rsid w:val="00237E63"/>
    <w:rsid w:val="00251EA2"/>
    <w:rsid w:val="00262265"/>
    <w:rsid w:val="00263153"/>
    <w:rsid w:val="00266BDD"/>
    <w:rsid w:val="00281A7D"/>
    <w:rsid w:val="0029060B"/>
    <w:rsid w:val="002A4F57"/>
    <w:rsid w:val="002B0CFD"/>
    <w:rsid w:val="002B1D9D"/>
    <w:rsid w:val="002B2B9D"/>
    <w:rsid w:val="002C23B0"/>
    <w:rsid w:val="002C5085"/>
    <w:rsid w:val="002D07DD"/>
    <w:rsid w:val="002D0963"/>
    <w:rsid w:val="002D2BAE"/>
    <w:rsid w:val="002E13C1"/>
    <w:rsid w:val="002F5B8D"/>
    <w:rsid w:val="002F76B9"/>
    <w:rsid w:val="00306C39"/>
    <w:rsid w:val="00307161"/>
    <w:rsid w:val="00307DB4"/>
    <w:rsid w:val="00307FE1"/>
    <w:rsid w:val="003110B9"/>
    <w:rsid w:val="00311408"/>
    <w:rsid w:val="00312BB4"/>
    <w:rsid w:val="00320E48"/>
    <w:rsid w:val="00335BA6"/>
    <w:rsid w:val="003360FA"/>
    <w:rsid w:val="003402A1"/>
    <w:rsid w:val="00361B49"/>
    <w:rsid w:val="003627A9"/>
    <w:rsid w:val="00362C43"/>
    <w:rsid w:val="00367E74"/>
    <w:rsid w:val="00372809"/>
    <w:rsid w:val="003728B9"/>
    <w:rsid w:val="00377E5F"/>
    <w:rsid w:val="0038171C"/>
    <w:rsid w:val="003841D5"/>
    <w:rsid w:val="003909FF"/>
    <w:rsid w:val="00393020"/>
    <w:rsid w:val="003A4C3B"/>
    <w:rsid w:val="003C0870"/>
    <w:rsid w:val="003C452C"/>
    <w:rsid w:val="003D0897"/>
    <w:rsid w:val="003D5E2C"/>
    <w:rsid w:val="003D6529"/>
    <w:rsid w:val="003E5E18"/>
    <w:rsid w:val="00401348"/>
    <w:rsid w:val="004119CF"/>
    <w:rsid w:val="00436A80"/>
    <w:rsid w:val="004510FA"/>
    <w:rsid w:val="0045497B"/>
    <w:rsid w:val="00463180"/>
    <w:rsid w:val="00467F9A"/>
    <w:rsid w:val="00470D94"/>
    <w:rsid w:val="00481939"/>
    <w:rsid w:val="0048273D"/>
    <w:rsid w:val="004A4CD9"/>
    <w:rsid w:val="004A4F45"/>
    <w:rsid w:val="004A650E"/>
    <w:rsid w:val="004A7687"/>
    <w:rsid w:val="004B67BA"/>
    <w:rsid w:val="004C2DFF"/>
    <w:rsid w:val="004D0951"/>
    <w:rsid w:val="004D0E6A"/>
    <w:rsid w:val="004D549F"/>
    <w:rsid w:val="004D6A80"/>
    <w:rsid w:val="004E1D0C"/>
    <w:rsid w:val="004E37A2"/>
    <w:rsid w:val="004E610D"/>
    <w:rsid w:val="004F4FC4"/>
    <w:rsid w:val="004F5BD9"/>
    <w:rsid w:val="004F6460"/>
    <w:rsid w:val="005133DF"/>
    <w:rsid w:val="005163E3"/>
    <w:rsid w:val="00525425"/>
    <w:rsid w:val="00527AE2"/>
    <w:rsid w:val="005315C6"/>
    <w:rsid w:val="00534CC4"/>
    <w:rsid w:val="00535721"/>
    <w:rsid w:val="005369CD"/>
    <w:rsid w:val="00545E6B"/>
    <w:rsid w:val="00562AA3"/>
    <w:rsid w:val="00564BCE"/>
    <w:rsid w:val="005669AA"/>
    <w:rsid w:val="00567A8D"/>
    <w:rsid w:val="0057131E"/>
    <w:rsid w:val="00577B52"/>
    <w:rsid w:val="00581E61"/>
    <w:rsid w:val="005872DD"/>
    <w:rsid w:val="005A5F44"/>
    <w:rsid w:val="005B0B89"/>
    <w:rsid w:val="005B2AC4"/>
    <w:rsid w:val="005B59B4"/>
    <w:rsid w:val="005C2045"/>
    <w:rsid w:val="005C5621"/>
    <w:rsid w:val="005D01F9"/>
    <w:rsid w:val="005D4609"/>
    <w:rsid w:val="005E6BDE"/>
    <w:rsid w:val="005F3C93"/>
    <w:rsid w:val="00614DF6"/>
    <w:rsid w:val="00615594"/>
    <w:rsid w:val="00633BFA"/>
    <w:rsid w:val="00644431"/>
    <w:rsid w:val="0064758A"/>
    <w:rsid w:val="00650775"/>
    <w:rsid w:val="006559AC"/>
    <w:rsid w:val="00664DEB"/>
    <w:rsid w:val="00682001"/>
    <w:rsid w:val="00687445"/>
    <w:rsid w:val="00690431"/>
    <w:rsid w:val="00690D25"/>
    <w:rsid w:val="006A2251"/>
    <w:rsid w:val="006A747A"/>
    <w:rsid w:val="006B3B28"/>
    <w:rsid w:val="006F0EC1"/>
    <w:rsid w:val="006F2449"/>
    <w:rsid w:val="006F2972"/>
    <w:rsid w:val="006F3A9F"/>
    <w:rsid w:val="006F47B0"/>
    <w:rsid w:val="006F560B"/>
    <w:rsid w:val="00710008"/>
    <w:rsid w:val="007124AD"/>
    <w:rsid w:val="00717E1D"/>
    <w:rsid w:val="00721037"/>
    <w:rsid w:val="00726ECD"/>
    <w:rsid w:val="00733B97"/>
    <w:rsid w:val="00746C23"/>
    <w:rsid w:val="00747261"/>
    <w:rsid w:val="0075535A"/>
    <w:rsid w:val="007613E9"/>
    <w:rsid w:val="007713CD"/>
    <w:rsid w:val="00776019"/>
    <w:rsid w:val="007809DD"/>
    <w:rsid w:val="0078161B"/>
    <w:rsid w:val="00785403"/>
    <w:rsid w:val="007954A9"/>
    <w:rsid w:val="007A273F"/>
    <w:rsid w:val="007A36E3"/>
    <w:rsid w:val="007A5B9C"/>
    <w:rsid w:val="007B6029"/>
    <w:rsid w:val="007B788E"/>
    <w:rsid w:val="007B78B6"/>
    <w:rsid w:val="007B7A07"/>
    <w:rsid w:val="007C18CE"/>
    <w:rsid w:val="007C34A2"/>
    <w:rsid w:val="007C5EBA"/>
    <w:rsid w:val="007D49A8"/>
    <w:rsid w:val="007E5BAD"/>
    <w:rsid w:val="007F100F"/>
    <w:rsid w:val="00802D92"/>
    <w:rsid w:val="008162E8"/>
    <w:rsid w:val="008255F0"/>
    <w:rsid w:val="008264E5"/>
    <w:rsid w:val="00851B81"/>
    <w:rsid w:val="00857A2B"/>
    <w:rsid w:val="00860EF0"/>
    <w:rsid w:val="00864E09"/>
    <w:rsid w:val="00867D83"/>
    <w:rsid w:val="00870D07"/>
    <w:rsid w:val="008730AB"/>
    <w:rsid w:val="0087638C"/>
    <w:rsid w:val="0088776E"/>
    <w:rsid w:val="008926C1"/>
    <w:rsid w:val="00893EEA"/>
    <w:rsid w:val="008A14FB"/>
    <w:rsid w:val="008A48DD"/>
    <w:rsid w:val="008A78D2"/>
    <w:rsid w:val="008B236F"/>
    <w:rsid w:val="008B3408"/>
    <w:rsid w:val="008C5793"/>
    <w:rsid w:val="008C5EAC"/>
    <w:rsid w:val="008C7A5D"/>
    <w:rsid w:val="008C7DA2"/>
    <w:rsid w:val="008D2F4D"/>
    <w:rsid w:val="008F1E93"/>
    <w:rsid w:val="009039B7"/>
    <w:rsid w:val="00911ED9"/>
    <w:rsid w:val="00926F38"/>
    <w:rsid w:val="009442EB"/>
    <w:rsid w:val="00954DD4"/>
    <w:rsid w:val="00956501"/>
    <w:rsid w:val="0095713C"/>
    <w:rsid w:val="00957A85"/>
    <w:rsid w:val="00961852"/>
    <w:rsid w:val="00963837"/>
    <w:rsid w:val="009706C0"/>
    <w:rsid w:val="0097094C"/>
    <w:rsid w:val="00971EA6"/>
    <w:rsid w:val="00973DCE"/>
    <w:rsid w:val="009748BA"/>
    <w:rsid w:val="009764D6"/>
    <w:rsid w:val="00983C25"/>
    <w:rsid w:val="009908DE"/>
    <w:rsid w:val="00990F2B"/>
    <w:rsid w:val="009A196A"/>
    <w:rsid w:val="009B24DD"/>
    <w:rsid w:val="009B3A01"/>
    <w:rsid w:val="009B3B6D"/>
    <w:rsid w:val="009E01D7"/>
    <w:rsid w:val="009E4CBB"/>
    <w:rsid w:val="009E5EC6"/>
    <w:rsid w:val="009F4DA7"/>
    <w:rsid w:val="009F6949"/>
    <w:rsid w:val="00A000D1"/>
    <w:rsid w:val="00A02283"/>
    <w:rsid w:val="00A0370C"/>
    <w:rsid w:val="00A04ECA"/>
    <w:rsid w:val="00A06BFF"/>
    <w:rsid w:val="00A10FAE"/>
    <w:rsid w:val="00A1494E"/>
    <w:rsid w:val="00A247E6"/>
    <w:rsid w:val="00A252EA"/>
    <w:rsid w:val="00A31A2D"/>
    <w:rsid w:val="00A41F88"/>
    <w:rsid w:val="00A554C3"/>
    <w:rsid w:val="00A705DE"/>
    <w:rsid w:val="00A70FA8"/>
    <w:rsid w:val="00A714B1"/>
    <w:rsid w:val="00A81D8A"/>
    <w:rsid w:val="00A92FA6"/>
    <w:rsid w:val="00AA015D"/>
    <w:rsid w:val="00AA515A"/>
    <w:rsid w:val="00AD0747"/>
    <w:rsid w:val="00AD4E0B"/>
    <w:rsid w:val="00AD76C2"/>
    <w:rsid w:val="00AE0EAC"/>
    <w:rsid w:val="00AE6ACA"/>
    <w:rsid w:val="00B03350"/>
    <w:rsid w:val="00B1098B"/>
    <w:rsid w:val="00B111F9"/>
    <w:rsid w:val="00B12970"/>
    <w:rsid w:val="00B16FC7"/>
    <w:rsid w:val="00B27CC1"/>
    <w:rsid w:val="00B27E2A"/>
    <w:rsid w:val="00B41321"/>
    <w:rsid w:val="00B459B9"/>
    <w:rsid w:val="00B52303"/>
    <w:rsid w:val="00B620FC"/>
    <w:rsid w:val="00B7279B"/>
    <w:rsid w:val="00B77E88"/>
    <w:rsid w:val="00B862AF"/>
    <w:rsid w:val="00B90DBE"/>
    <w:rsid w:val="00B96692"/>
    <w:rsid w:val="00BA242A"/>
    <w:rsid w:val="00BA34C2"/>
    <w:rsid w:val="00BA3501"/>
    <w:rsid w:val="00BC25B5"/>
    <w:rsid w:val="00BC72A6"/>
    <w:rsid w:val="00BD0F09"/>
    <w:rsid w:val="00BD5EEA"/>
    <w:rsid w:val="00BE5DEA"/>
    <w:rsid w:val="00BF0F51"/>
    <w:rsid w:val="00BF2AF9"/>
    <w:rsid w:val="00C0257A"/>
    <w:rsid w:val="00C076D5"/>
    <w:rsid w:val="00C1587A"/>
    <w:rsid w:val="00C1723B"/>
    <w:rsid w:val="00C213C5"/>
    <w:rsid w:val="00C24FE6"/>
    <w:rsid w:val="00C254B5"/>
    <w:rsid w:val="00C26CA8"/>
    <w:rsid w:val="00C27139"/>
    <w:rsid w:val="00C522C5"/>
    <w:rsid w:val="00C54FB3"/>
    <w:rsid w:val="00C56EAA"/>
    <w:rsid w:val="00C71DCA"/>
    <w:rsid w:val="00C72755"/>
    <w:rsid w:val="00C7342A"/>
    <w:rsid w:val="00C75D27"/>
    <w:rsid w:val="00CA4853"/>
    <w:rsid w:val="00CA50DE"/>
    <w:rsid w:val="00CA6138"/>
    <w:rsid w:val="00CB764A"/>
    <w:rsid w:val="00CD274C"/>
    <w:rsid w:val="00CD2CC5"/>
    <w:rsid w:val="00CE3CDF"/>
    <w:rsid w:val="00CE7F69"/>
    <w:rsid w:val="00CF4133"/>
    <w:rsid w:val="00CF4D63"/>
    <w:rsid w:val="00CF5223"/>
    <w:rsid w:val="00CF586D"/>
    <w:rsid w:val="00D00137"/>
    <w:rsid w:val="00D01DDF"/>
    <w:rsid w:val="00D026C9"/>
    <w:rsid w:val="00D03111"/>
    <w:rsid w:val="00D052E7"/>
    <w:rsid w:val="00D06B04"/>
    <w:rsid w:val="00D11412"/>
    <w:rsid w:val="00D133B8"/>
    <w:rsid w:val="00D14B60"/>
    <w:rsid w:val="00D1608E"/>
    <w:rsid w:val="00D23677"/>
    <w:rsid w:val="00D4295D"/>
    <w:rsid w:val="00D42CC4"/>
    <w:rsid w:val="00D458F9"/>
    <w:rsid w:val="00D5540C"/>
    <w:rsid w:val="00D55959"/>
    <w:rsid w:val="00D73A8E"/>
    <w:rsid w:val="00D81434"/>
    <w:rsid w:val="00D83050"/>
    <w:rsid w:val="00D848AB"/>
    <w:rsid w:val="00D8567A"/>
    <w:rsid w:val="00D86EB6"/>
    <w:rsid w:val="00D974BE"/>
    <w:rsid w:val="00DA290B"/>
    <w:rsid w:val="00DA6C2C"/>
    <w:rsid w:val="00DB448A"/>
    <w:rsid w:val="00DC1CE3"/>
    <w:rsid w:val="00DD068B"/>
    <w:rsid w:val="00DD476A"/>
    <w:rsid w:val="00DD4BB4"/>
    <w:rsid w:val="00DD5A2F"/>
    <w:rsid w:val="00DE0A60"/>
    <w:rsid w:val="00DE3FBE"/>
    <w:rsid w:val="00DE520F"/>
    <w:rsid w:val="00DE67E2"/>
    <w:rsid w:val="00DF5D76"/>
    <w:rsid w:val="00DF71D9"/>
    <w:rsid w:val="00E05079"/>
    <w:rsid w:val="00E101B1"/>
    <w:rsid w:val="00E1200F"/>
    <w:rsid w:val="00E30949"/>
    <w:rsid w:val="00E31AE1"/>
    <w:rsid w:val="00E33155"/>
    <w:rsid w:val="00E35409"/>
    <w:rsid w:val="00E41A65"/>
    <w:rsid w:val="00E441AB"/>
    <w:rsid w:val="00E44F90"/>
    <w:rsid w:val="00E5030B"/>
    <w:rsid w:val="00E5458C"/>
    <w:rsid w:val="00E67391"/>
    <w:rsid w:val="00E70C66"/>
    <w:rsid w:val="00E7406A"/>
    <w:rsid w:val="00E81929"/>
    <w:rsid w:val="00E84EED"/>
    <w:rsid w:val="00E91CF7"/>
    <w:rsid w:val="00EB1CED"/>
    <w:rsid w:val="00EB35C4"/>
    <w:rsid w:val="00EB4D52"/>
    <w:rsid w:val="00EB70A7"/>
    <w:rsid w:val="00ED0E68"/>
    <w:rsid w:val="00EF660E"/>
    <w:rsid w:val="00F01D25"/>
    <w:rsid w:val="00F0481B"/>
    <w:rsid w:val="00F062A9"/>
    <w:rsid w:val="00F164D4"/>
    <w:rsid w:val="00F16B5F"/>
    <w:rsid w:val="00F24F46"/>
    <w:rsid w:val="00F310B9"/>
    <w:rsid w:val="00F824D5"/>
    <w:rsid w:val="00F8271C"/>
    <w:rsid w:val="00F920F1"/>
    <w:rsid w:val="00F97AC9"/>
    <w:rsid w:val="00FA23D3"/>
    <w:rsid w:val="00FB1C06"/>
    <w:rsid w:val="00FB22A6"/>
    <w:rsid w:val="00FB4EB3"/>
    <w:rsid w:val="00FB7AFC"/>
    <w:rsid w:val="00FC06D1"/>
    <w:rsid w:val="00FC5556"/>
    <w:rsid w:val="00FC7187"/>
    <w:rsid w:val="00FC7F12"/>
    <w:rsid w:val="00FD64B8"/>
    <w:rsid w:val="00FE3913"/>
    <w:rsid w:val="00FE405D"/>
    <w:rsid w:val="00FE5315"/>
    <w:rsid w:val="00FE6EC8"/>
    <w:rsid w:val="00FF0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E903"/>
  <w15:docId w15:val="{8BF04CD7-9A55-40CE-8602-427ECEBE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1A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5F0"/>
    <w:pPr>
      <w:keepNext/>
      <w:numPr>
        <w:numId w:val="14"/>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6BDD"/>
    <w:pPr>
      <w:ind w:right="84"/>
      <w:jc w:val="both"/>
    </w:pPr>
    <w:rPr>
      <w:szCs w:val="20"/>
      <w:lang w:val="x-none" w:eastAsia="x-none"/>
    </w:rPr>
  </w:style>
  <w:style w:type="character" w:customStyle="1" w:styleId="BodyTextChar">
    <w:name w:val="Body Text Char"/>
    <w:basedOn w:val="DefaultParagraphFont"/>
    <w:link w:val="BodyText"/>
    <w:rsid w:val="00266BDD"/>
    <w:rPr>
      <w:rFonts w:ascii="Times New Roman" w:eastAsia="Times New Roman" w:hAnsi="Times New Roman" w:cs="Times New Roman"/>
      <w:sz w:val="24"/>
      <w:szCs w:val="20"/>
      <w:lang w:val="x-none" w:eastAsia="x-none"/>
    </w:rPr>
  </w:style>
  <w:style w:type="character" w:styleId="Hyperlink">
    <w:name w:val="Hyperlink"/>
    <w:uiPriority w:val="99"/>
    <w:rsid w:val="00266BDD"/>
    <w:rPr>
      <w:color w:val="0000FF"/>
      <w:u w:val="single"/>
    </w:rPr>
  </w:style>
  <w:style w:type="character" w:styleId="CommentReference">
    <w:name w:val="annotation reference"/>
    <w:uiPriority w:val="99"/>
    <w:rsid w:val="00F0481B"/>
    <w:rPr>
      <w:sz w:val="16"/>
      <w:szCs w:val="16"/>
    </w:rPr>
  </w:style>
  <w:style w:type="paragraph" w:styleId="CommentText">
    <w:name w:val="annotation text"/>
    <w:basedOn w:val="Normal"/>
    <w:link w:val="CommentTextChar"/>
    <w:uiPriority w:val="99"/>
    <w:rsid w:val="00F0481B"/>
    <w:rPr>
      <w:sz w:val="20"/>
      <w:szCs w:val="20"/>
      <w:lang w:val="x-none"/>
    </w:rPr>
  </w:style>
  <w:style w:type="character" w:customStyle="1" w:styleId="CommentTextChar">
    <w:name w:val="Comment Text Char"/>
    <w:basedOn w:val="DefaultParagraphFont"/>
    <w:link w:val="CommentText"/>
    <w:uiPriority w:val="99"/>
    <w:rsid w:val="00F0481B"/>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F04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81B"/>
    <w:rPr>
      <w:rFonts w:ascii="Segoe UI" w:eastAsia="Times New Roman" w:hAnsi="Segoe UI" w:cs="Segoe UI"/>
      <w:sz w:val="18"/>
      <w:szCs w:val="18"/>
    </w:rPr>
  </w:style>
  <w:style w:type="paragraph" w:styleId="ListParagraph">
    <w:name w:val="List Paragraph"/>
    <w:aliases w:val="lp1,Virsraksti,Saistīto dokumentu saraksts,Syle 1,Numbered Para 1,Dot pt,List Paragraph Char Char Char,Indicator Text,Bullet Points,MAIN CONTENT,IFCL - List Paragraph,List Paragraph12,OBC Bullet,F5 List Paragraph,Bullet Styl"/>
    <w:basedOn w:val="Normal"/>
    <w:link w:val="ListParagraphChar"/>
    <w:uiPriority w:val="34"/>
    <w:qFormat/>
    <w:rsid w:val="00F0481B"/>
    <w:pPr>
      <w:ind w:left="720"/>
      <w:contextualSpacing/>
    </w:pPr>
  </w:style>
  <w:style w:type="paragraph" w:styleId="BodyText2">
    <w:name w:val="Body Text 2"/>
    <w:basedOn w:val="Normal"/>
    <w:link w:val="BodyText2Char"/>
    <w:uiPriority w:val="99"/>
    <w:unhideWhenUsed/>
    <w:rsid w:val="006F560B"/>
    <w:pPr>
      <w:spacing w:after="120" w:line="480" w:lineRule="auto"/>
    </w:pPr>
  </w:style>
  <w:style w:type="character" w:customStyle="1" w:styleId="BodyText2Char">
    <w:name w:val="Body Text 2 Char"/>
    <w:basedOn w:val="DefaultParagraphFont"/>
    <w:link w:val="BodyText2"/>
    <w:uiPriority w:val="99"/>
    <w:rsid w:val="006F560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67391"/>
    <w:rPr>
      <w:b/>
      <w:bCs/>
      <w:lang w:val="lv-LV"/>
    </w:rPr>
  </w:style>
  <w:style w:type="character" w:customStyle="1" w:styleId="CommentSubjectChar">
    <w:name w:val="Comment Subject Char"/>
    <w:basedOn w:val="CommentTextChar"/>
    <w:link w:val="CommentSubject"/>
    <w:uiPriority w:val="99"/>
    <w:semiHidden/>
    <w:rsid w:val="00E67391"/>
    <w:rPr>
      <w:rFonts w:ascii="Times New Roman" w:eastAsia="Times New Roman" w:hAnsi="Times New Roman" w:cs="Times New Roman"/>
      <w:b/>
      <w:bCs/>
      <w:sz w:val="20"/>
      <w:szCs w:val="20"/>
      <w:lang w:val="x-none"/>
    </w:rPr>
  </w:style>
  <w:style w:type="paragraph" w:styleId="NoSpacing">
    <w:name w:val="No Spacing"/>
    <w:uiPriority w:val="1"/>
    <w:qFormat/>
    <w:rsid w:val="00463180"/>
    <w:pPr>
      <w:spacing w:after="0" w:line="240" w:lineRule="auto"/>
    </w:pPr>
  </w:style>
  <w:style w:type="character" w:styleId="Emphasis">
    <w:name w:val="Emphasis"/>
    <w:basedOn w:val="DefaultParagraphFont"/>
    <w:uiPriority w:val="20"/>
    <w:qFormat/>
    <w:rsid w:val="00216462"/>
    <w:rPr>
      <w:i/>
      <w:iCs/>
    </w:rPr>
  </w:style>
  <w:style w:type="paragraph" w:customStyle="1" w:styleId="Stils1">
    <w:name w:val="Stils1"/>
    <w:basedOn w:val="Normal"/>
    <w:rsid w:val="005315C6"/>
    <w:pPr>
      <w:numPr>
        <w:numId w:val="12"/>
      </w:numPr>
      <w:jc w:val="both"/>
    </w:pPr>
    <w:rPr>
      <w:b/>
      <w:i/>
      <w:color w:val="000000"/>
      <w:sz w:val="20"/>
      <w:szCs w:val="20"/>
      <w:lang w:eastAsia="lv-LV" w:bidi="lo-LA"/>
    </w:rPr>
  </w:style>
  <w:style w:type="paragraph" w:customStyle="1" w:styleId="Stils2">
    <w:name w:val="Stils2"/>
    <w:basedOn w:val="Normal"/>
    <w:rsid w:val="005315C6"/>
    <w:pPr>
      <w:numPr>
        <w:ilvl w:val="1"/>
        <w:numId w:val="12"/>
      </w:numPr>
      <w:jc w:val="both"/>
    </w:pPr>
    <w:rPr>
      <w:color w:val="000000"/>
      <w:sz w:val="20"/>
      <w:szCs w:val="20"/>
      <w:lang w:eastAsia="lv-LV" w:bidi="lo-LA"/>
    </w:rPr>
  </w:style>
  <w:style w:type="paragraph" w:customStyle="1" w:styleId="Stils3">
    <w:name w:val="Stils3"/>
    <w:basedOn w:val="Normal"/>
    <w:rsid w:val="005315C6"/>
    <w:pPr>
      <w:numPr>
        <w:ilvl w:val="2"/>
        <w:numId w:val="12"/>
      </w:numPr>
      <w:jc w:val="both"/>
    </w:pPr>
    <w:rPr>
      <w:sz w:val="20"/>
      <w:szCs w:val="20"/>
      <w:lang w:eastAsia="lv-LV" w:bidi="lo-LA"/>
    </w:rPr>
  </w:style>
  <w:style w:type="paragraph" w:customStyle="1" w:styleId="Stils4">
    <w:name w:val="Stils4"/>
    <w:basedOn w:val="Normal"/>
    <w:rsid w:val="005315C6"/>
    <w:pPr>
      <w:numPr>
        <w:ilvl w:val="3"/>
        <w:numId w:val="12"/>
      </w:numPr>
      <w:jc w:val="both"/>
    </w:pPr>
    <w:rPr>
      <w:sz w:val="20"/>
      <w:szCs w:val="20"/>
      <w:lang w:eastAsia="lv-LV" w:bidi="lo-LA"/>
    </w:rPr>
  </w:style>
  <w:style w:type="character" w:customStyle="1" w:styleId="Heading1Char">
    <w:name w:val="Heading 1 Char"/>
    <w:basedOn w:val="DefaultParagraphFont"/>
    <w:link w:val="Heading1"/>
    <w:rsid w:val="008255F0"/>
    <w:rPr>
      <w:rFonts w:ascii="Arial" w:eastAsia="Times New Roman" w:hAnsi="Arial" w:cs="Arial"/>
      <w:b/>
      <w:bCs/>
      <w:kern w:val="32"/>
      <w:sz w:val="32"/>
      <w:szCs w:val="32"/>
    </w:rPr>
  </w:style>
  <w:style w:type="paragraph" w:customStyle="1" w:styleId="1Virsraksts">
    <w:name w:val="1Virsraksts"/>
    <w:basedOn w:val="Normal"/>
    <w:rsid w:val="008255F0"/>
    <w:rPr>
      <w:rFonts w:ascii="BaltTimes" w:hAnsi="BaltTimes"/>
      <w:szCs w:val="20"/>
    </w:rPr>
  </w:style>
  <w:style w:type="character" w:customStyle="1" w:styleId="st">
    <w:name w:val="st"/>
    <w:basedOn w:val="DefaultParagraphFont"/>
    <w:rsid w:val="000F677C"/>
  </w:style>
  <w:style w:type="character" w:customStyle="1" w:styleId="object">
    <w:name w:val="object"/>
    <w:basedOn w:val="DefaultParagraphFont"/>
    <w:rsid w:val="00C0257A"/>
  </w:style>
  <w:style w:type="paragraph" w:styleId="Footer">
    <w:name w:val="footer"/>
    <w:basedOn w:val="Normal"/>
    <w:link w:val="FooterChar"/>
    <w:uiPriority w:val="99"/>
    <w:unhideWhenUsed/>
    <w:rsid w:val="0075535A"/>
    <w:pPr>
      <w:tabs>
        <w:tab w:val="center" w:pos="4513"/>
        <w:tab w:val="right" w:pos="9026"/>
      </w:tabs>
    </w:pPr>
  </w:style>
  <w:style w:type="character" w:customStyle="1" w:styleId="FooterChar">
    <w:name w:val="Footer Char"/>
    <w:basedOn w:val="DefaultParagraphFont"/>
    <w:link w:val="Footer"/>
    <w:uiPriority w:val="99"/>
    <w:rsid w:val="0075535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5535A"/>
  </w:style>
  <w:style w:type="paragraph" w:styleId="Revision">
    <w:name w:val="Revision"/>
    <w:hidden/>
    <w:uiPriority w:val="99"/>
    <w:semiHidden/>
    <w:rsid w:val="00FB4EB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42C0"/>
    <w:rPr>
      <w:color w:val="954F72" w:themeColor="followedHyperlink"/>
      <w:u w:val="single"/>
    </w:rPr>
  </w:style>
  <w:style w:type="paragraph" w:styleId="NormalWeb">
    <w:name w:val="Normal (Web)"/>
    <w:basedOn w:val="Normal"/>
    <w:uiPriority w:val="99"/>
    <w:semiHidden/>
    <w:unhideWhenUsed/>
    <w:rsid w:val="00687445"/>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rsid w:val="00FE405D"/>
    <w:rPr>
      <w:color w:val="605E5C"/>
      <w:shd w:val="clear" w:color="auto" w:fill="E1DFDD"/>
    </w:rPr>
  </w:style>
  <w:style w:type="paragraph" w:styleId="Header">
    <w:name w:val="header"/>
    <w:basedOn w:val="Normal"/>
    <w:link w:val="HeaderChar"/>
    <w:uiPriority w:val="99"/>
    <w:unhideWhenUsed/>
    <w:rsid w:val="009F4DA7"/>
    <w:pPr>
      <w:tabs>
        <w:tab w:val="center" w:pos="4153"/>
        <w:tab w:val="right" w:pos="8306"/>
      </w:tabs>
    </w:pPr>
  </w:style>
  <w:style w:type="character" w:customStyle="1" w:styleId="HeaderChar">
    <w:name w:val="Header Char"/>
    <w:basedOn w:val="DefaultParagraphFont"/>
    <w:link w:val="Header"/>
    <w:uiPriority w:val="99"/>
    <w:rsid w:val="009F4DA7"/>
    <w:rPr>
      <w:rFonts w:ascii="Times New Roman" w:eastAsia="Times New Roman" w:hAnsi="Times New Roman" w:cs="Times New Roman"/>
      <w:sz w:val="24"/>
      <w:szCs w:val="24"/>
    </w:rPr>
  </w:style>
  <w:style w:type="character" w:customStyle="1" w:styleId="ListParagraphChar">
    <w:name w:val="List Paragraph Char"/>
    <w:aliases w:val="lp1 Char,Virsraksti Char,Saistīto dokumentu saraksts Char,Syle 1 Char,Numbered Para 1 Char,Dot pt Char,List Paragraph Char Char Char Char,Indicator Text Char,Bullet Points Char,MAIN CONTENT Char,IFCL - List Paragraph Char"/>
    <w:link w:val="ListParagraph"/>
    <w:uiPriority w:val="34"/>
    <w:qFormat/>
    <w:rsid w:val="009706C0"/>
    <w:rPr>
      <w:rFonts w:ascii="Times New Roman" w:eastAsia="Times New Roman" w:hAnsi="Times New Roman" w:cs="Times New Roman"/>
      <w:sz w:val="24"/>
      <w:szCs w:val="24"/>
    </w:rPr>
  </w:style>
  <w:style w:type="paragraph" w:styleId="Title">
    <w:name w:val="Title"/>
    <w:basedOn w:val="Normal"/>
    <w:link w:val="TitleChar"/>
    <w:qFormat/>
    <w:rsid w:val="004F5BD9"/>
    <w:pPr>
      <w:spacing w:before="120"/>
      <w:jc w:val="center"/>
    </w:pPr>
    <w:rPr>
      <w:rFonts w:ascii="Arial" w:hAnsi="Arial" w:cs="Arial"/>
      <w:b/>
      <w:bCs/>
      <w:sz w:val="21"/>
      <w:szCs w:val="21"/>
      <w:lang w:val="en-US"/>
    </w:rPr>
  </w:style>
  <w:style w:type="character" w:customStyle="1" w:styleId="TitleChar">
    <w:name w:val="Title Char"/>
    <w:basedOn w:val="DefaultParagraphFont"/>
    <w:link w:val="Title"/>
    <w:rsid w:val="004F5BD9"/>
    <w:rPr>
      <w:rFonts w:ascii="Arial" w:eastAsia="Times New Roman" w:hAnsi="Arial" w:cs="Arial"/>
      <w:b/>
      <w:bCs/>
      <w:sz w:val="21"/>
      <w:szCs w:val="21"/>
      <w:lang w:val="en-US"/>
    </w:rPr>
  </w:style>
  <w:style w:type="paragraph" w:customStyle="1" w:styleId="L-1">
    <w:name w:val="L-1"/>
    <w:basedOn w:val="Normal"/>
    <w:qFormat/>
    <w:rsid w:val="00FC5556"/>
    <w:pPr>
      <w:spacing w:line="360" w:lineRule="auto"/>
      <w:ind w:left="360" w:hanging="360"/>
      <w:jc w:val="both"/>
    </w:pPr>
    <w:rPr>
      <w:b/>
      <w:i/>
      <w:sz w:val="20"/>
      <w:szCs w:val="20"/>
      <w:lang w:eastAsia="lv-LV" w:bidi="lo-LA"/>
    </w:rPr>
  </w:style>
  <w:style w:type="paragraph" w:customStyle="1" w:styleId="L-2">
    <w:name w:val="L-2"/>
    <w:basedOn w:val="Normal"/>
    <w:qFormat/>
    <w:rsid w:val="00FC5556"/>
    <w:pPr>
      <w:tabs>
        <w:tab w:val="left" w:pos="851"/>
      </w:tabs>
      <w:spacing w:line="360" w:lineRule="auto"/>
      <w:ind w:left="3126" w:hanging="432"/>
      <w:jc w:val="both"/>
    </w:pPr>
    <w:rPr>
      <w:sz w:val="20"/>
      <w:szCs w:val="20"/>
      <w:lang w:eastAsia="lv-LV" w:bidi="lo-LA"/>
    </w:rPr>
  </w:style>
  <w:style w:type="paragraph" w:customStyle="1" w:styleId="L-3">
    <w:name w:val="L-3"/>
    <w:basedOn w:val="Normal"/>
    <w:qFormat/>
    <w:rsid w:val="00FC5556"/>
    <w:pPr>
      <w:spacing w:line="360" w:lineRule="auto"/>
      <w:ind w:left="6033" w:hanging="504"/>
      <w:jc w:val="both"/>
    </w:pPr>
    <w:rPr>
      <w:sz w:val="20"/>
      <w:szCs w:val="20"/>
      <w:lang w:eastAsia="lv-LV" w:bidi="lo-LA"/>
    </w:rPr>
  </w:style>
  <w:style w:type="paragraph" w:customStyle="1" w:styleId="L-5">
    <w:name w:val="L-5"/>
    <w:basedOn w:val="Stils4"/>
    <w:qFormat/>
    <w:rsid w:val="00FC5556"/>
    <w:pPr>
      <w:numPr>
        <w:ilvl w:val="0"/>
        <w:numId w:val="0"/>
      </w:numPr>
      <w:spacing w:line="360" w:lineRule="auto"/>
      <w:ind w:left="8589" w:hanging="792"/>
    </w:pPr>
    <w:rPr>
      <w:bCs/>
      <w:sz w:val="24"/>
    </w:rPr>
  </w:style>
  <w:style w:type="paragraph" w:customStyle="1" w:styleId="L-6">
    <w:name w:val="L-6"/>
    <w:basedOn w:val="Stils4"/>
    <w:qFormat/>
    <w:rsid w:val="00FC5556"/>
    <w:pPr>
      <w:numPr>
        <w:ilvl w:val="0"/>
        <w:numId w:val="0"/>
      </w:numPr>
      <w:spacing w:line="360" w:lineRule="auto"/>
      <w:ind w:left="9584" w:hanging="936"/>
    </w:pPr>
  </w:style>
  <w:style w:type="paragraph" w:customStyle="1" w:styleId="L-7">
    <w:name w:val="L-7"/>
    <w:basedOn w:val="Stils4"/>
    <w:qFormat/>
    <w:rsid w:val="00FC5556"/>
    <w:pPr>
      <w:numPr>
        <w:ilvl w:val="0"/>
        <w:numId w:val="0"/>
      </w:numPr>
      <w:spacing w:line="360" w:lineRule="auto"/>
      <w:ind w:left="3240" w:hanging="1080"/>
    </w:pPr>
  </w:style>
  <w:style w:type="character" w:customStyle="1" w:styleId="cf01">
    <w:name w:val="cf01"/>
    <w:basedOn w:val="DefaultParagraphFont"/>
    <w:rsid w:val="004D0E6A"/>
    <w:rPr>
      <w:rFonts w:ascii="Segoe UI" w:hAnsi="Segoe UI" w:cs="Segoe UI" w:hint="default"/>
      <w:sz w:val="18"/>
      <w:szCs w:val="18"/>
    </w:rPr>
  </w:style>
  <w:style w:type="paragraph" w:styleId="HTMLPreformatted">
    <w:name w:val="HTML Preformatted"/>
    <w:basedOn w:val="Normal"/>
    <w:link w:val="HTMLPreformattedChar"/>
    <w:rsid w:val="00892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lv-LV"/>
    </w:rPr>
  </w:style>
  <w:style w:type="character" w:customStyle="1" w:styleId="HTMLPreformattedChar">
    <w:name w:val="HTML Preformatted Char"/>
    <w:basedOn w:val="DefaultParagraphFont"/>
    <w:link w:val="HTMLPreformatted"/>
    <w:rsid w:val="008926C1"/>
    <w:rPr>
      <w:rFonts w:ascii="Courier New" w:eastAsia="Courier New" w:hAnsi="Courier New" w:cs="Times New Roman"/>
      <w:sz w:val="20"/>
      <w:szCs w:val="20"/>
      <w:lang w:val="en-GB" w:eastAsia="lv-LV"/>
    </w:rPr>
  </w:style>
  <w:style w:type="paragraph" w:customStyle="1" w:styleId="Default">
    <w:name w:val="Default"/>
    <w:rsid w:val="008926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8926C1"/>
    <w:pPr>
      <w:spacing w:before="100" w:beforeAutospacing="1" w:after="100" w:afterAutospacing="1"/>
    </w:pPr>
    <w:rPr>
      <w:rFonts w:eastAsia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722102936">
      <w:bodyDiv w:val="1"/>
      <w:marLeft w:val="0"/>
      <w:marRight w:val="0"/>
      <w:marTop w:val="0"/>
      <w:marBottom w:val="0"/>
      <w:divBdr>
        <w:top w:val="none" w:sz="0" w:space="0" w:color="auto"/>
        <w:left w:val="none" w:sz="0" w:space="0" w:color="auto"/>
        <w:bottom w:val="none" w:sz="0" w:space="0" w:color="auto"/>
        <w:right w:val="none" w:sz="0" w:space="0" w:color="auto"/>
      </w:divBdr>
    </w:div>
    <w:div w:id="733356184">
      <w:bodyDiv w:val="1"/>
      <w:marLeft w:val="0"/>
      <w:marRight w:val="0"/>
      <w:marTop w:val="0"/>
      <w:marBottom w:val="0"/>
      <w:divBdr>
        <w:top w:val="none" w:sz="0" w:space="0" w:color="auto"/>
        <w:left w:val="none" w:sz="0" w:space="0" w:color="auto"/>
        <w:bottom w:val="none" w:sz="0" w:space="0" w:color="auto"/>
        <w:right w:val="none" w:sz="0" w:space="0" w:color="auto"/>
      </w:divBdr>
      <w:divsChild>
        <w:div w:id="307632197">
          <w:marLeft w:val="0"/>
          <w:marRight w:val="0"/>
          <w:marTop w:val="0"/>
          <w:marBottom w:val="0"/>
          <w:divBdr>
            <w:top w:val="none" w:sz="0" w:space="0" w:color="auto"/>
            <w:left w:val="none" w:sz="0" w:space="0" w:color="auto"/>
            <w:bottom w:val="none" w:sz="0" w:space="0" w:color="auto"/>
            <w:right w:val="none" w:sz="0" w:space="0" w:color="auto"/>
          </w:divBdr>
          <w:divsChild>
            <w:div w:id="482477123">
              <w:marLeft w:val="0"/>
              <w:marRight w:val="0"/>
              <w:marTop w:val="0"/>
              <w:marBottom w:val="0"/>
              <w:divBdr>
                <w:top w:val="none" w:sz="0" w:space="0" w:color="auto"/>
                <w:left w:val="none" w:sz="0" w:space="0" w:color="auto"/>
                <w:bottom w:val="none" w:sz="0" w:space="0" w:color="auto"/>
                <w:right w:val="none" w:sz="0" w:space="0" w:color="auto"/>
              </w:divBdr>
              <w:divsChild>
                <w:div w:id="845441162">
                  <w:marLeft w:val="0"/>
                  <w:marRight w:val="0"/>
                  <w:marTop w:val="0"/>
                  <w:marBottom w:val="0"/>
                  <w:divBdr>
                    <w:top w:val="none" w:sz="0" w:space="0" w:color="auto"/>
                    <w:left w:val="none" w:sz="0" w:space="0" w:color="auto"/>
                    <w:bottom w:val="none" w:sz="0" w:space="0" w:color="auto"/>
                    <w:right w:val="none" w:sz="0" w:space="0" w:color="auto"/>
                  </w:divBdr>
                  <w:divsChild>
                    <w:div w:id="306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86819">
      <w:bodyDiv w:val="1"/>
      <w:marLeft w:val="0"/>
      <w:marRight w:val="0"/>
      <w:marTop w:val="0"/>
      <w:marBottom w:val="0"/>
      <w:divBdr>
        <w:top w:val="none" w:sz="0" w:space="0" w:color="auto"/>
        <w:left w:val="none" w:sz="0" w:space="0" w:color="auto"/>
        <w:bottom w:val="none" w:sz="0" w:space="0" w:color="auto"/>
        <w:right w:val="none" w:sz="0" w:space="0" w:color="auto"/>
      </w:divBdr>
      <w:divsChild>
        <w:div w:id="1729111735">
          <w:marLeft w:val="0"/>
          <w:marRight w:val="0"/>
          <w:marTop w:val="0"/>
          <w:marBottom w:val="0"/>
          <w:divBdr>
            <w:top w:val="none" w:sz="0" w:space="0" w:color="auto"/>
            <w:left w:val="none" w:sz="0" w:space="0" w:color="auto"/>
            <w:bottom w:val="none" w:sz="0" w:space="0" w:color="auto"/>
            <w:right w:val="none" w:sz="0" w:space="0" w:color="auto"/>
          </w:divBdr>
          <w:divsChild>
            <w:div w:id="669138724">
              <w:marLeft w:val="0"/>
              <w:marRight w:val="0"/>
              <w:marTop w:val="0"/>
              <w:marBottom w:val="0"/>
              <w:divBdr>
                <w:top w:val="none" w:sz="0" w:space="0" w:color="auto"/>
                <w:left w:val="none" w:sz="0" w:space="0" w:color="auto"/>
                <w:bottom w:val="none" w:sz="0" w:space="0" w:color="auto"/>
                <w:right w:val="none" w:sz="0" w:space="0" w:color="auto"/>
              </w:divBdr>
              <w:divsChild>
                <w:div w:id="1012494635">
                  <w:marLeft w:val="0"/>
                  <w:marRight w:val="0"/>
                  <w:marTop w:val="0"/>
                  <w:marBottom w:val="0"/>
                  <w:divBdr>
                    <w:top w:val="none" w:sz="0" w:space="0" w:color="auto"/>
                    <w:left w:val="none" w:sz="0" w:space="0" w:color="auto"/>
                    <w:bottom w:val="none" w:sz="0" w:space="0" w:color="auto"/>
                    <w:right w:val="none" w:sz="0" w:space="0" w:color="auto"/>
                  </w:divBdr>
                  <w:divsChild>
                    <w:div w:id="6068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0381">
      <w:bodyDiv w:val="1"/>
      <w:marLeft w:val="0"/>
      <w:marRight w:val="0"/>
      <w:marTop w:val="0"/>
      <w:marBottom w:val="0"/>
      <w:divBdr>
        <w:top w:val="none" w:sz="0" w:space="0" w:color="auto"/>
        <w:left w:val="none" w:sz="0" w:space="0" w:color="auto"/>
        <w:bottom w:val="none" w:sz="0" w:space="0" w:color="auto"/>
        <w:right w:val="none" w:sz="0" w:space="0" w:color="auto"/>
      </w:divBdr>
    </w:div>
    <w:div w:id="1329871868">
      <w:bodyDiv w:val="1"/>
      <w:marLeft w:val="0"/>
      <w:marRight w:val="0"/>
      <w:marTop w:val="0"/>
      <w:marBottom w:val="0"/>
      <w:divBdr>
        <w:top w:val="none" w:sz="0" w:space="0" w:color="auto"/>
        <w:left w:val="none" w:sz="0" w:space="0" w:color="auto"/>
        <w:bottom w:val="none" w:sz="0" w:space="0" w:color="auto"/>
        <w:right w:val="none" w:sz="0" w:space="0" w:color="auto"/>
      </w:divBdr>
      <w:divsChild>
        <w:div w:id="416095903">
          <w:marLeft w:val="0"/>
          <w:marRight w:val="0"/>
          <w:marTop w:val="0"/>
          <w:marBottom w:val="0"/>
          <w:divBdr>
            <w:top w:val="none" w:sz="0" w:space="0" w:color="auto"/>
            <w:left w:val="none" w:sz="0" w:space="0" w:color="auto"/>
            <w:bottom w:val="none" w:sz="0" w:space="0" w:color="auto"/>
            <w:right w:val="none" w:sz="0" w:space="0" w:color="auto"/>
          </w:divBdr>
          <w:divsChild>
            <w:div w:id="1439183789">
              <w:marLeft w:val="0"/>
              <w:marRight w:val="0"/>
              <w:marTop w:val="0"/>
              <w:marBottom w:val="0"/>
              <w:divBdr>
                <w:top w:val="none" w:sz="0" w:space="0" w:color="auto"/>
                <w:left w:val="none" w:sz="0" w:space="0" w:color="auto"/>
                <w:bottom w:val="none" w:sz="0" w:space="0" w:color="auto"/>
                <w:right w:val="none" w:sz="0" w:space="0" w:color="auto"/>
              </w:divBdr>
              <w:divsChild>
                <w:div w:id="1136875635">
                  <w:marLeft w:val="0"/>
                  <w:marRight w:val="0"/>
                  <w:marTop w:val="0"/>
                  <w:marBottom w:val="0"/>
                  <w:divBdr>
                    <w:top w:val="none" w:sz="0" w:space="0" w:color="auto"/>
                    <w:left w:val="none" w:sz="0" w:space="0" w:color="auto"/>
                    <w:bottom w:val="none" w:sz="0" w:space="0" w:color="auto"/>
                    <w:right w:val="none" w:sz="0" w:space="0" w:color="auto"/>
                  </w:divBdr>
                  <w:divsChild>
                    <w:div w:id="19155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454997">
      <w:bodyDiv w:val="1"/>
      <w:marLeft w:val="0"/>
      <w:marRight w:val="0"/>
      <w:marTop w:val="0"/>
      <w:marBottom w:val="0"/>
      <w:divBdr>
        <w:top w:val="none" w:sz="0" w:space="0" w:color="auto"/>
        <w:left w:val="none" w:sz="0" w:space="0" w:color="auto"/>
        <w:bottom w:val="none" w:sz="0" w:space="0" w:color="auto"/>
        <w:right w:val="none" w:sz="0" w:space="0" w:color="auto"/>
      </w:divBdr>
      <w:divsChild>
        <w:div w:id="925499551">
          <w:marLeft w:val="0"/>
          <w:marRight w:val="0"/>
          <w:marTop w:val="0"/>
          <w:marBottom w:val="0"/>
          <w:divBdr>
            <w:top w:val="none" w:sz="0" w:space="0" w:color="auto"/>
            <w:left w:val="none" w:sz="0" w:space="0" w:color="auto"/>
            <w:bottom w:val="none" w:sz="0" w:space="0" w:color="auto"/>
            <w:right w:val="none" w:sz="0" w:space="0" w:color="auto"/>
          </w:divBdr>
          <w:divsChild>
            <w:div w:id="1923417490">
              <w:marLeft w:val="0"/>
              <w:marRight w:val="0"/>
              <w:marTop w:val="0"/>
              <w:marBottom w:val="0"/>
              <w:divBdr>
                <w:top w:val="none" w:sz="0" w:space="0" w:color="auto"/>
                <w:left w:val="none" w:sz="0" w:space="0" w:color="auto"/>
                <w:bottom w:val="none" w:sz="0" w:space="0" w:color="auto"/>
                <w:right w:val="none" w:sz="0" w:space="0" w:color="auto"/>
              </w:divBdr>
              <w:divsChild>
                <w:div w:id="1498351516">
                  <w:marLeft w:val="0"/>
                  <w:marRight w:val="0"/>
                  <w:marTop w:val="0"/>
                  <w:marBottom w:val="0"/>
                  <w:divBdr>
                    <w:top w:val="none" w:sz="0" w:space="0" w:color="auto"/>
                    <w:left w:val="none" w:sz="0" w:space="0" w:color="auto"/>
                    <w:bottom w:val="none" w:sz="0" w:space="0" w:color="auto"/>
                    <w:right w:val="none" w:sz="0" w:space="0" w:color="auto"/>
                  </w:divBdr>
                  <w:divsChild>
                    <w:div w:id="10965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17405">
      <w:bodyDiv w:val="1"/>
      <w:marLeft w:val="0"/>
      <w:marRight w:val="0"/>
      <w:marTop w:val="0"/>
      <w:marBottom w:val="0"/>
      <w:divBdr>
        <w:top w:val="none" w:sz="0" w:space="0" w:color="auto"/>
        <w:left w:val="none" w:sz="0" w:space="0" w:color="auto"/>
        <w:bottom w:val="none" w:sz="0" w:space="0" w:color="auto"/>
        <w:right w:val="none" w:sz="0" w:space="0" w:color="auto"/>
      </w:divBdr>
      <w:divsChild>
        <w:div w:id="1976131996">
          <w:marLeft w:val="0"/>
          <w:marRight w:val="0"/>
          <w:marTop w:val="0"/>
          <w:marBottom w:val="0"/>
          <w:divBdr>
            <w:top w:val="none" w:sz="0" w:space="0" w:color="auto"/>
            <w:left w:val="none" w:sz="0" w:space="0" w:color="auto"/>
            <w:bottom w:val="none" w:sz="0" w:space="0" w:color="auto"/>
            <w:right w:val="none" w:sz="0" w:space="0" w:color="auto"/>
          </w:divBdr>
          <w:divsChild>
            <w:div w:id="288316292">
              <w:marLeft w:val="0"/>
              <w:marRight w:val="0"/>
              <w:marTop w:val="0"/>
              <w:marBottom w:val="0"/>
              <w:divBdr>
                <w:top w:val="none" w:sz="0" w:space="0" w:color="auto"/>
                <w:left w:val="none" w:sz="0" w:space="0" w:color="auto"/>
                <w:bottom w:val="none" w:sz="0" w:space="0" w:color="auto"/>
                <w:right w:val="none" w:sz="0" w:space="0" w:color="auto"/>
              </w:divBdr>
              <w:divsChild>
                <w:div w:id="1771319894">
                  <w:marLeft w:val="0"/>
                  <w:marRight w:val="0"/>
                  <w:marTop w:val="0"/>
                  <w:marBottom w:val="0"/>
                  <w:divBdr>
                    <w:top w:val="none" w:sz="0" w:space="0" w:color="auto"/>
                    <w:left w:val="none" w:sz="0" w:space="0" w:color="auto"/>
                    <w:bottom w:val="none" w:sz="0" w:space="0" w:color="auto"/>
                    <w:right w:val="none" w:sz="0" w:space="0" w:color="auto"/>
                  </w:divBdr>
                  <w:divsChild>
                    <w:div w:id="29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2681">
      <w:bodyDiv w:val="1"/>
      <w:marLeft w:val="0"/>
      <w:marRight w:val="0"/>
      <w:marTop w:val="0"/>
      <w:marBottom w:val="0"/>
      <w:divBdr>
        <w:top w:val="none" w:sz="0" w:space="0" w:color="auto"/>
        <w:left w:val="none" w:sz="0" w:space="0" w:color="auto"/>
        <w:bottom w:val="none" w:sz="0" w:space="0" w:color="auto"/>
        <w:right w:val="none" w:sz="0" w:space="0" w:color="auto"/>
      </w:divBdr>
      <w:divsChild>
        <w:div w:id="1144616458">
          <w:marLeft w:val="0"/>
          <w:marRight w:val="0"/>
          <w:marTop w:val="0"/>
          <w:marBottom w:val="0"/>
          <w:divBdr>
            <w:top w:val="none" w:sz="0" w:space="0" w:color="auto"/>
            <w:left w:val="none" w:sz="0" w:space="0" w:color="auto"/>
            <w:bottom w:val="none" w:sz="0" w:space="0" w:color="auto"/>
            <w:right w:val="none" w:sz="0" w:space="0" w:color="auto"/>
          </w:divBdr>
          <w:divsChild>
            <w:div w:id="390926969">
              <w:marLeft w:val="0"/>
              <w:marRight w:val="0"/>
              <w:marTop w:val="0"/>
              <w:marBottom w:val="0"/>
              <w:divBdr>
                <w:top w:val="none" w:sz="0" w:space="0" w:color="auto"/>
                <w:left w:val="none" w:sz="0" w:space="0" w:color="auto"/>
                <w:bottom w:val="none" w:sz="0" w:space="0" w:color="auto"/>
                <w:right w:val="none" w:sz="0" w:space="0" w:color="auto"/>
              </w:divBdr>
              <w:divsChild>
                <w:div w:id="635255766">
                  <w:marLeft w:val="0"/>
                  <w:marRight w:val="0"/>
                  <w:marTop w:val="0"/>
                  <w:marBottom w:val="0"/>
                  <w:divBdr>
                    <w:top w:val="none" w:sz="0" w:space="0" w:color="auto"/>
                    <w:left w:val="none" w:sz="0" w:space="0" w:color="auto"/>
                    <w:bottom w:val="none" w:sz="0" w:space="0" w:color="auto"/>
                    <w:right w:val="none" w:sz="0" w:space="0" w:color="auto"/>
                  </w:divBdr>
                  <w:divsChild>
                    <w:div w:id="18008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jars@bit.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osiba@lvm.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aslimnica.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F075C3785B94B8D26E3F2644605B4" ma:contentTypeVersion="2" ma:contentTypeDescription="Create a new document." ma:contentTypeScope="" ma:versionID="e7003031bcabee4de3a9ee7b5b97ab9f">
  <xsd:schema xmlns:xsd="http://www.w3.org/2001/XMLSchema" xmlns:xs="http://www.w3.org/2001/XMLSchema" xmlns:p="http://schemas.microsoft.com/office/2006/metadata/properties" xmlns:ns2="bfcd9476-2b43-4b96-a1b7-3395063650c4" targetNamespace="http://schemas.microsoft.com/office/2006/metadata/properties" ma:root="true" ma:fieldsID="843c0fc5d9879107a4c1bd7350f46ade" ns2:_="">
    <xsd:import namespace="bfcd9476-2b43-4b96-a1b7-3395063650c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4144D-2BCF-42F6-9B47-8E27304E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FD0E5-0885-4CA1-9BC9-D2E32F33434A}">
  <ds:schemaRefs>
    <ds:schemaRef ds:uri="http://schemas.openxmlformats.org/officeDocument/2006/bibliography"/>
  </ds:schemaRefs>
</ds:datastoreItem>
</file>

<file path=customXml/itemProps3.xml><?xml version="1.0" encoding="utf-8"?>
<ds:datastoreItem xmlns:ds="http://schemas.openxmlformats.org/officeDocument/2006/customXml" ds:itemID="{C5AE0015-5998-4ADA-81FD-64E3A834451C}">
  <ds:schemaRefs>
    <ds:schemaRef ds:uri="http://schemas.microsoft.com/sharepoint/v3/contenttype/forms"/>
  </ds:schemaRefs>
</ds:datastoreItem>
</file>

<file path=customXml/itemProps4.xml><?xml version="1.0" encoding="utf-8"?>
<ds:datastoreItem xmlns:ds="http://schemas.openxmlformats.org/officeDocument/2006/customXml" ds:itemID="{ABE6551E-B25F-499C-ADA6-F076CDB54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10044</Words>
  <Characters>5726</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Valdes loceklis</Manager>
  <Company>Autentica, SIA</Company>
  <LinksUpToDate>false</LinksUpToDate>
  <CharactersWithSpaces>15739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Kiršteins</dc:creator>
  <cp:keywords/>
  <dc:description/>
  <cp:lastModifiedBy>Daiga Gailīte</cp:lastModifiedBy>
  <cp:revision>5</cp:revision>
  <cp:lastPrinted>2019-09-17T09:13:00Z</cp:lastPrinted>
  <dcterms:created xsi:type="dcterms:W3CDTF">2025-04-15T09:26:00Z</dcterms:created>
  <dcterms:modified xsi:type="dcterms:W3CDTF">2025-04-15T11:09:00Z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